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adjustRightInd w:val="0"/>
        <w:snapToGrid w:val="0"/>
        <w:spacing w:line="480" w:lineRule="auto"/>
        <w:jc w:val="both"/>
        <w:rPr>
          <w:rFonts w:hint="default" w:ascii="Times New Roman" w:hAnsi="Times New Roman" w:eastAsia="宋体" w:cs="Times New Roman"/>
          <w:b/>
          <w:sz w:val="72"/>
          <w:szCs w:val="72"/>
        </w:rPr>
      </w:pPr>
    </w:p>
    <w:p>
      <w:pPr>
        <w:adjustRightInd w:val="0"/>
        <w:snapToGrid w:val="0"/>
        <w:spacing w:line="360" w:lineRule="auto"/>
        <w:jc w:val="center"/>
        <w:rPr>
          <w:rFonts w:hint="default" w:ascii="Times New Roman" w:hAnsi="Times New Roman" w:eastAsia="宋体" w:cs="Times New Roman"/>
          <w:b/>
          <w:sz w:val="72"/>
          <w:szCs w:val="72"/>
        </w:rPr>
      </w:pPr>
      <w:r>
        <w:rPr>
          <w:rFonts w:hint="default" w:ascii="Times New Roman" w:hAnsi="Times New Roman" w:eastAsia="宋体" w:cs="Times New Roman"/>
          <w:b/>
          <w:sz w:val="72"/>
          <w:szCs w:val="72"/>
        </w:rPr>
        <w:t>建设项目环境影响报告表</w:t>
      </w:r>
    </w:p>
    <w:p>
      <w:pPr>
        <w:adjustRightInd w:val="0"/>
        <w:snapToGrid w:val="0"/>
        <w:spacing w:line="360" w:lineRule="auto"/>
        <w:jc w:val="center"/>
        <w:rPr>
          <w:rFonts w:hint="default" w:ascii="Times New Roman" w:hAnsi="Times New Roman" w:eastAsia="宋体" w:cs="Times New Roman"/>
          <w:b/>
          <w:sz w:val="36"/>
          <w:szCs w:val="36"/>
          <w:lang w:eastAsia="zh-CN"/>
        </w:rPr>
      </w:pPr>
      <w:r>
        <w:rPr>
          <w:rFonts w:hint="default" w:ascii="Times New Roman" w:hAnsi="Times New Roman" w:eastAsia="宋体" w:cs="Times New Roman"/>
          <w:b/>
          <w:sz w:val="36"/>
          <w:szCs w:val="36"/>
          <w:lang w:eastAsia="zh-CN"/>
        </w:rPr>
        <w:t>（报批版）</w:t>
      </w:r>
    </w:p>
    <w:p>
      <w:pPr>
        <w:adjustRightInd w:val="0"/>
        <w:snapToGrid w:val="0"/>
        <w:spacing w:line="480" w:lineRule="auto"/>
        <w:jc w:val="center"/>
        <w:rPr>
          <w:rFonts w:hint="default" w:ascii="Times New Roman" w:hAnsi="Times New Roman" w:eastAsia="宋体" w:cs="Times New Roman"/>
          <w:b/>
          <w:sz w:val="30"/>
        </w:rPr>
      </w:pPr>
    </w:p>
    <w:p>
      <w:pPr>
        <w:adjustRightInd w:val="0"/>
        <w:snapToGrid w:val="0"/>
        <w:spacing w:line="480" w:lineRule="auto"/>
        <w:jc w:val="center"/>
        <w:rPr>
          <w:rFonts w:hint="default" w:ascii="Times New Roman" w:hAnsi="Times New Roman" w:eastAsia="宋体" w:cs="Times New Roman"/>
          <w:b/>
          <w:sz w:val="30"/>
        </w:rPr>
      </w:pPr>
    </w:p>
    <w:p>
      <w:pPr>
        <w:adjustRightInd w:val="0"/>
        <w:snapToGrid w:val="0"/>
        <w:spacing w:line="480" w:lineRule="auto"/>
        <w:jc w:val="both"/>
        <w:rPr>
          <w:rFonts w:hint="default" w:ascii="Times New Roman" w:hAnsi="Times New Roman" w:eastAsia="宋体" w:cs="Times New Roman"/>
          <w:b/>
          <w:sz w:val="28"/>
        </w:rPr>
      </w:pPr>
    </w:p>
    <w:p>
      <w:pPr>
        <w:adjustRightInd w:val="0"/>
        <w:snapToGrid w:val="0"/>
        <w:spacing w:line="480" w:lineRule="auto"/>
        <w:ind w:left="2531" w:hanging="2531" w:hangingChars="788"/>
        <w:rPr>
          <w:rFonts w:hint="default" w:ascii="Times New Roman" w:hAnsi="Times New Roman" w:eastAsia="宋体" w:cs="Times New Roman"/>
          <w:b/>
          <w:sz w:val="32"/>
          <w:szCs w:val="32"/>
        </w:rPr>
      </w:pPr>
    </w:p>
    <w:p>
      <w:pPr>
        <w:adjustRightInd w:val="0"/>
        <w:snapToGrid w:val="0"/>
        <w:spacing w:line="480" w:lineRule="auto"/>
        <w:jc w:val="both"/>
        <w:rPr>
          <w:rFonts w:hint="default" w:ascii="Times New Roman" w:hAnsi="Times New Roman" w:eastAsia="宋体" w:cs="Times New Roman"/>
          <w:b/>
          <w:sz w:val="32"/>
          <w:szCs w:val="32"/>
        </w:rPr>
      </w:pPr>
    </w:p>
    <w:p>
      <w:pPr>
        <w:adjustRightInd w:val="0"/>
        <w:snapToGrid w:val="0"/>
        <w:spacing w:line="480" w:lineRule="auto"/>
        <w:jc w:val="both"/>
        <w:rPr>
          <w:rFonts w:hint="default" w:ascii="Times New Roman" w:hAnsi="Times New Roman" w:eastAsia="宋体" w:cs="Times New Roman"/>
          <w:b/>
          <w:sz w:val="32"/>
          <w:szCs w:val="32"/>
        </w:rPr>
      </w:pPr>
    </w:p>
    <w:p>
      <w:pPr>
        <w:adjustRightInd w:val="0"/>
        <w:snapToGrid w:val="0"/>
        <w:spacing w:line="480" w:lineRule="auto"/>
        <w:ind w:firstLine="321" w:firstLineChars="100"/>
        <w:jc w:val="both"/>
        <w:rPr>
          <w:rFonts w:hint="default" w:ascii="Times New Roman" w:hAnsi="Times New Roman" w:eastAsia="宋体" w:cs="Times New Roman"/>
          <w:b/>
          <w:sz w:val="32"/>
          <w:szCs w:val="32"/>
        </w:rPr>
      </w:pPr>
    </w:p>
    <w:p>
      <w:pPr>
        <w:adjustRightInd w:val="0"/>
        <w:snapToGrid w:val="0"/>
        <w:spacing w:line="480" w:lineRule="auto"/>
        <w:ind w:left="1925" w:leftChars="152" w:hanging="1606" w:hangingChars="500"/>
        <w:jc w:val="both"/>
        <w:rPr>
          <w:rFonts w:hint="default" w:ascii="Times New Roman" w:hAnsi="Times New Roman" w:eastAsia="宋体" w:cs="Times New Roman"/>
          <w:b/>
          <w:kern w:val="0"/>
          <w:sz w:val="32"/>
          <w:szCs w:val="32"/>
          <w:u w:val="single"/>
          <w:lang w:val="en-US" w:eastAsia="zh-CN"/>
        </w:rPr>
      </w:pPr>
      <w:r>
        <w:rPr>
          <w:rFonts w:hint="default" w:ascii="Times New Roman" w:hAnsi="Times New Roman" w:eastAsia="宋体" w:cs="Times New Roman"/>
          <w:b/>
          <w:sz w:val="32"/>
          <w:szCs w:val="32"/>
        </w:rPr>
        <w:t>项目名称：</w:t>
      </w:r>
      <w:r>
        <w:rPr>
          <w:rFonts w:hint="default" w:ascii="Times New Roman" w:hAnsi="Times New Roman" w:eastAsia="宋体" w:cs="Times New Roman"/>
          <w:b/>
          <w:sz w:val="32"/>
          <w:szCs w:val="32"/>
          <w:u w:val="single"/>
          <w:lang w:val="en-US" w:eastAsia="zh-CN"/>
        </w:rPr>
        <w:t xml:space="preserve">新乡市润林机械有限公司年产30万套法兰盘、过滤器及零件加工项目                     </w:t>
      </w:r>
    </w:p>
    <w:p>
      <w:pPr>
        <w:adjustRightInd w:val="0"/>
        <w:snapToGrid w:val="0"/>
        <w:spacing w:line="480" w:lineRule="auto"/>
        <w:ind w:firstLine="321" w:firstLineChars="100"/>
        <w:jc w:val="both"/>
        <w:rPr>
          <w:rFonts w:hint="default" w:ascii="Times New Roman" w:hAnsi="Times New Roman" w:eastAsia="宋体" w:cs="Times New Roman"/>
          <w:b/>
          <w:bCs w:val="0"/>
          <w:sz w:val="32"/>
          <w:szCs w:val="32"/>
          <w:u w:val="single"/>
          <w:lang w:val="en-US"/>
        </w:rPr>
      </w:pPr>
      <w:r>
        <w:rPr>
          <w:rFonts w:hint="default" w:ascii="Times New Roman" w:hAnsi="Times New Roman" w:eastAsia="宋体" w:cs="Times New Roman"/>
          <w:b/>
          <w:sz w:val="32"/>
          <w:szCs w:val="32"/>
        </w:rPr>
        <w:t>建设单位：</w:t>
      </w:r>
      <w:r>
        <w:rPr>
          <w:rFonts w:hint="default" w:ascii="Times New Roman" w:hAnsi="Times New Roman" w:eastAsia="宋体" w:cs="Times New Roman"/>
          <w:b/>
          <w:bCs w:val="0"/>
          <w:sz w:val="32"/>
          <w:szCs w:val="32"/>
          <w:u w:val="single"/>
        </w:rPr>
        <w:t xml:space="preserve"> </w:t>
      </w:r>
      <w:r>
        <w:rPr>
          <w:rFonts w:hint="default" w:ascii="Times New Roman" w:hAnsi="Times New Roman" w:eastAsia="宋体" w:cs="Times New Roman"/>
          <w:b/>
          <w:bCs w:val="0"/>
          <w:sz w:val="32"/>
          <w:szCs w:val="32"/>
          <w:u w:val="single"/>
          <w:lang w:val="en-US" w:eastAsia="zh-CN"/>
        </w:rPr>
        <w:t xml:space="preserve">        新乡市润林机械有限公司          </w:t>
      </w:r>
    </w:p>
    <w:p>
      <w:pPr>
        <w:adjustRightInd w:val="0"/>
        <w:snapToGrid w:val="0"/>
        <w:spacing w:line="480" w:lineRule="auto"/>
        <w:jc w:val="center"/>
        <w:rPr>
          <w:rFonts w:hint="default" w:ascii="Times New Roman" w:hAnsi="Times New Roman" w:eastAsia="宋体" w:cs="Times New Roman"/>
          <w:b/>
          <w:sz w:val="32"/>
          <w:szCs w:val="32"/>
        </w:rPr>
      </w:pPr>
      <w:r>
        <w:rPr>
          <w:rFonts w:hint="default" w:ascii="Times New Roman" w:hAnsi="Times New Roman" w:eastAsia="宋体" w:cs="Times New Roman"/>
          <w:b/>
          <w:sz w:val="32"/>
          <w:szCs w:val="32"/>
          <w:lang w:val="en-US" w:eastAsia="zh-CN"/>
        </w:rPr>
        <w:t xml:space="preserve"> </w:t>
      </w:r>
      <w:r>
        <w:rPr>
          <w:rFonts w:hint="default" w:ascii="Times New Roman" w:hAnsi="Times New Roman" w:eastAsia="宋体" w:cs="Times New Roman"/>
          <w:b/>
          <w:sz w:val="32"/>
          <w:szCs w:val="32"/>
        </w:rPr>
        <w:t>编制日期：</w:t>
      </w:r>
      <w:r>
        <w:rPr>
          <w:rFonts w:hint="default" w:ascii="Times New Roman" w:hAnsi="Times New Roman" w:eastAsia="宋体" w:cs="Times New Roman"/>
          <w:b/>
          <w:bCs/>
          <w:sz w:val="32"/>
          <w:szCs w:val="32"/>
        </w:rPr>
        <w:t>二</w:t>
      </w:r>
      <w:r>
        <w:rPr>
          <w:rFonts w:hint="default" w:ascii="Times New Roman" w:hAnsi="Times New Roman" w:eastAsia="宋体" w:cs="Times New Roman"/>
          <w:b/>
          <w:bCs/>
          <w:sz w:val="32"/>
          <w:szCs w:val="32"/>
          <w:lang w:eastAsia="zh-CN"/>
        </w:rPr>
        <w:t>〇</w:t>
      </w:r>
      <w:r>
        <w:rPr>
          <w:rFonts w:hint="default" w:ascii="Times New Roman" w:hAnsi="Times New Roman" w:eastAsia="宋体" w:cs="Times New Roman"/>
          <w:b/>
          <w:bCs/>
          <w:sz w:val="32"/>
          <w:szCs w:val="32"/>
        </w:rPr>
        <w:t>一</w:t>
      </w:r>
      <w:r>
        <w:rPr>
          <w:rFonts w:hint="default" w:ascii="Times New Roman" w:hAnsi="Times New Roman" w:eastAsia="宋体" w:cs="Times New Roman"/>
          <w:b/>
          <w:bCs/>
          <w:sz w:val="32"/>
          <w:szCs w:val="32"/>
          <w:lang w:eastAsia="zh-CN"/>
        </w:rPr>
        <w:t>九</w:t>
      </w:r>
      <w:r>
        <w:rPr>
          <w:rFonts w:hint="default" w:ascii="Times New Roman" w:hAnsi="Times New Roman" w:eastAsia="宋体" w:cs="Times New Roman"/>
          <w:b/>
          <w:bCs/>
          <w:sz w:val="32"/>
          <w:szCs w:val="32"/>
        </w:rPr>
        <w:t>年</w:t>
      </w:r>
      <w:r>
        <w:rPr>
          <w:rFonts w:hint="default" w:ascii="Times New Roman" w:hAnsi="Times New Roman" w:eastAsia="宋体" w:cs="Times New Roman"/>
          <w:b/>
          <w:bCs/>
          <w:sz w:val="32"/>
          <w:szCs w:val="32"/>
          <w:lang w:eastAsia="zh-CN"/>
        </w:rPr>
        <w:t>十一</w:t>
      </w:r>
      <w:r>
        <w:rPr>
          <w:rFonts w:hint="default" w:ascii="Times New Roman" w:hAnsi="Times New Roman" w:eastAsia="宋体" w:cs="Times New Roman"/>
          <w:b/>
          <w:bCs/>
          <w:sz w:val="32"/>
          <w:szCs w:val="32"/>
        </w:rPr>
        <w:t>月</w:t>
      </w:r>
    </w:p>
    <w:p>
      <w:pPr>
        <w:adjustRightInd w:val="0"/>
        <w:snapToGrid w:val="0"/>
        <w:spacing w:line="480" w:lineRule="auto"/>
        <w:jc w:val="center"/>
        <w:rPr>
          <w:rFonts w:hint="default" w:ascii="Times New Roman" w:hAnsi="Times New Roman" w:eastAsia="宋体" w:cs="Times New Roman"/>
          <w:b/>
          <w:bCs/>
          <w:sz w:val="32"/>
          <w:szCs w:val="32"/>
          <w:lang w:val="en-US" w:eastAsia="zh-CN"/>
        </w:rPr>
      </w:pPr>
      <w:r>
        <w:rPr>
          <w:rFonts w:hint="default" w:ascii="Times New Roman" w:hAnsi="Times New Roman" w:eastAsia="宋体" w:cs="Times New Roman"/>
          <w:b/>
          <w:bCs/>
          <w:sz w:val="32"/>
          <w:szCs w:val="32"/>
          <w:lang w:val="en-US" w:eastAsia="zh-CN"/>
        </w:rPr>
        <w:t xml:space="preserve"> </w:t>
      </w:r>
      <w:r>
        <w:rPr>
          <w:rFonts w:hint="default" w:ascii="Times New Roman" w:hAnsi="Times New Roman" w:eastAsia="宋体" w:cs="Times New Roman"/>
          <w:b/>
          <w:bCs/>
          <w:sz w:val="32"/>
          <w:szCs w:val="32"/>
        </w:rPr>
        <w:t>国家环境保护</w:t>
      </w:r>
      <w:r>
        <w:rPr>
          <w:rFonts w:hint="default" w:ascii="Times New Roman" w:hAnsi="Times New Roman" w:eastAsia="宋体" w:cs="Times New Roman"/>
          <w:b/>
          <w:bCs/>
          <w:sz w:val="32"/>
          <w:szCs w:val="32"/>
          <w:lang w:eastAsia="zh-CN"/>
        </w:rPr>
        <w:t>部</w:t>
      </w:r>
      <w:r>
        <w:rPr>
          <w:rFonts w:hint="default" w:ascii="Times New Roman" w:hAnsi="Times New Roman" w:eastAsia="宋体" w:cs="Times New Roman"/>
          <w:b/>
          <w:bCs/>
          <w:sz w:val="32"/>
          <w:szCs w:val="32"/>
        </w:rPr>
        <w:t>制</w:t>
      </w:r>
    </w:p>
    <w:p>
      <w:pPr>
        <w:adjustRightInd w:val="0"/>
        <w:snapToGrid w:val="0"/>
        <w:spacing w:line="480" w:lineRule="auto"/>
        <w:jc w:val="center"/>
        <w:rPr>
          <w:rFonts w:hint="default" w:ascii="Times New Roman" w:hAnsi="Times New Roman" w:eastAsia="宋体" w:cs="Times New Roman"/>
        </w:rPr>
      </w:pPr>
    </w:p>
    <w:p>
      <w:pPr>
        <w:rPr>
          <w:rFonts w:hint="default" w:ascii="Times New Roman" w:hAnsi="Times New Roman" w:eastAsia="宋体" w:cs="Times New Roman"/>
        </w:rPr>
      </w:pPr>
    </w:p>
    <w:p>
      <w:pPr>
        <w:rPr>
          <w:rFonts w:hint="default" w:ascii="Times New Roman" w:hAnsi="Times New Roman" w:eastAsia="宋体" w:cs="Times New Roman"/>
        </w:rPr>
      </w:pPr>
    </w:p>
    <w:p>
      <w:pPr>
        <w:rPr>
          <w:rFonts w:hint="default" w:ascii="Times New Roman" w:hAnsi="Times New Roman" w:eastAsia="宋体" w:cs="Times New Roman"/>
        </w:rPr>
        <w:sectPr>
          <w:pgSz w:w="11906" w:h="16838"/>
          <w:pgMar w:top="1440" w:right="1800" w:bottom="1440" w:left="1800" w:header="851" w:footer="992" w:gutter="0"/>
          <w:cols w:space="425" w:num="1"/>
          <w:docGrid w:type="lines" w:linePitch="312" w:charSpace="0"/>
        </w:sectPr>
      </w:pPr>
    </w:p>
    <w:p>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ascii="Times New Roman" w:hAnsi="Times New Roman" w:cs="Times New Roman" w:eastAsiaTheme="minorEastAsia"/>
          <w:b/>
          <w:sz w:val="30"/>
          <w:lang w:eastAsia="zh-CN"/>
        </w:rPr>
        <w:sectPr>
          <w:headerReference r:id="rId3" w:type="default"/>
          <w:footerReference r:id="rId4" w:type="default"/>
          <w:pgSz w:w="11906" w:h="16838"/>
          <w:pgMar w:top="1276" w:right="1587" w:bottom="1701" w:left="1587" w:header="851" w:footer="992" w:gutter="0"/>
          <w:pgBorders>
            <w:top w:val="none" w:sz="0" w:space="0"/>
            <w:left w:val="none" w:sz="0" w:space="0"/>
            <w:bottom w:val="none" w:sz="0" w:space="0"/>
            <w:right w:val="none" w:sz="0" w:space="0"/>
          </w:pgBorders>
          <w:cols w:space="720" w:num="1"/>
          <w:docGrid w:type="lines" w:linePitch="315" w:charSpace="0"/>
        </w:sectPr>
      </w:pPr>
      <w:r>
        <w:rPr>
          <w:rFonts w:hint="eastAsia" w:ascii="Times New Roman" w:hAnsi="Times New Roman" w:cs="Times New Roman" w:eastAsiaTheme="minorEastAsia"/>
          <w:b/>
          <w:sz w:val="30"/>
          <w:lang w:eastAsia="zh-CN"/>
        </w:rPr>
        <w:drawing>
          <wp:anchor distT="0" distB="0" distL="114300" distR="114300" simplePos="0" relativeHeight="2304195584" behindDoc="0" locked="0" layoutInCell="1" allowOverlap="1">
            <wp:simplePos x="0" y="0"/>
            <wp:positionH relativeFrom="column">
              <wp:posOffset>-822325</wp:posOffset>
            </wp:positionH>
            <wp:positionV relativeFrom="paragraph">
              <wp:posOffset>-548640</wp:posOffset>
            </wp:positionV>
            <wp:extent cx="7189470" cy="10168890"/>
            <wp:effectExtent l="0" t="0" r="3810" b="11430"/>
            <wp:wrapSquare wrapText="bothSides"/>
            <wp:docPr id="2" name="图片 2" descr="page_00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page_000002"/>
                    <pic:cNvPicPr>
                      <a:picLocks noChangeAspect="1"/>
                    </pic:cNvPicPr>
                  </pic:nvPicPr>
                  <pic:blipFill>
                    <a:blip r:embed="rId11"/>
                    <a:stretch>
                      <a:fillRect/>
                    </a:stretch>
                  </pic:blipFill>
                  <pic:spPr>
                    <a:xfrm>
                      <a:off x="0" y="0"/>
                      <a:ext cx="7189470" cy="10168890"/>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ascii="Times New Roman" w:hAnsi="Times New Roman" w:cs="Times New Roman" w:eastAsiaTheme="minorEastAsia"/>
          <w:b/>
          <w:sz w:val="30"/>
          <w:lang w:eastAsia="zh-CN"/>
        </w:rPr>
        <w:sectPr>
          <w:pgSz w:w="11906" w:h="16838"/>
          <w:pgMar w:top="1276" w:right="1587" w:bottom="1701" w:left="1587" w:header="851" w:footer="992" w:gutter="0"/>
          <w:pgBorders>
            <w:top w:val="none" w:sz="0" w:space="0"/>
            <w:left w:val="none" w:sz="0" w:space="0"/>
            <w:bottom w:val="none" w:sz="0" w:space="0"/>
            <w:right w:val="none" w:sz="0" w:space="0"/>
          </w:pgBorders>
          <w:cols w:space="720" w:num="1"/>
          <w:docGrid w:type="lines" w:linePitch="315" w:charSpace="0"/>
        </w:sectPr>
      </w:pPr>
      <w:r>
        <w:rPr>
          <w:rFonts w:hint="eastAsia" w:ascii="Times New Roman" w:hAnsi="Times New Roman" w:cs="Times New Roman" w:eastAsiaTheme="minorEastAsia"/>
          <w:b/>
          <w:sz w:val="30"/>
          <w:lang w:eastAsia="zh-CN"/>
        </w:rPr>
        <w:drawing>
          <wp:anchor distT="0" distB="0" distL="114300" distR="114300" simplePos="0" relativeHeight="2304196608" behindDoc="0" locked="0" layoutInCell="1" allowOverlap="1">
            <wp:simplePos x="0" y="0"/>
            <wp:positionH relativeFrom="column">
              <wp:posOffset>-868045</wp:posOffset>
            </wp:positionH>
            <wp:positionV relativeFrom="paragraph">
              <wp:posOffset>-613410</wp:posOffset>
            </wp:positionV>
            <wp:extent cx="7280910" cy="10298430"/>
            <wp:effectExtent l="0" t="0" r="3810" b="3810"/>
            <wp:wrapSquare wrapText="bothSides"/>
            <wp:docPr id="3" name="图片 3" descr="page_00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page_000003"/>
                    <pic:cNvPicPr>
                      <a:picLocks noChangeAspect="1"/>
                    </pic:cNvPicPr>
                  </pic:nvPicPr>
                  <pic:blipFill>
                    <a:blip r:embed="rId12"/>
                    <a:stretch>
                      <a:fillRect/>
                    </a:stretch>
                  </pic:blipFill>
                  <pic:spPr>
                    <a:xfrm>
                      <a:off x="0" y="0"/>
                      <a:ext cx="7280910" cy="10298430"/>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ascii="Times New Roman" w:hAnsi="Times New Roman" w:cs="Times New Roman" w:eastAsiaTheme="minorEastAsia"/>
          <w:b/>
          <w:sz w:val="30"/>
          <w:lang w:eastAsia="zh-CN"/>
        </w:rPr>
        <w:sectPr>
          <w:pgSz w:w="11906" w:h="16838"/>
          <w:pgMar w:top="1276" w:right="1587" w:bottom="1701" w:left="1587" w:header="851" w:footer="992" w:gutter="0"/>
          <w:pgBorders>
            <w:top w:val="none" w:sz="0" w:space="0"/>
            <w:left w:val="none" w:sz="0" w:space="0"/>
            <w:bottom w:val="none" w:sz="0" w:space="0"/>
            <w:right w:val="none" w:sz="0" w:space="0"/>
          </w:pgBorders>
          <w:cols w:space="720" w:num="1"/>
          <w:docGrid w:type="lines" w:linePitch="315" w:charSpace="0"/>
        </w:sectPr>
      </w:pPr>
      <w:r>
        <w:rPr>
          <w:rFonts w:hint="eastAsia" w:ascii="Times New Roman" w:hAnsi="Times New Roman" w:cs="Times New Roman" w:eastAsiaTheme="minorEastAsia"/>
          <w:b/>
          <w:sz w:val="30"/>
          <w:lang w:eastAsia="zh-CN"/>
        </w:rPr>
        <w:drawing>
          <wp:anchor distT="0" distB="0" distL="114300" distR="114300" simplePos="0" relativeHeight="2304197632" behindDoc="0" locked="0" layoutInCell="1" allowOverlap="1">
            <wp:simplePos x="0" y="0"/>
            <wp:positionH relativeFrom="column">
              <wp:posOffset>-873125</wp:posOffset>
            </wp:positionH>
            <wp:positionV relativeFrom="paragraph">
              <wp:posOffset>-621030</wp:posOffset>
            </wp:positionV>
            <wp:extent cx="7291705" cy="10313670"/>
            <wp:effectExtent l="0" t="0" r="8255" b="3810"/>
            <wp:wrapSquare wrapText="bothSides"/>
            <wp:docPr id="4" name="图片 4" descr="page_00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page_000004"/>
                    <pic:cNvPicPr>
                      <a:picLocks noChangeAspect="1"/>
                    </pic:cNvPicPr>
                  </pic:nvPicPr>
                  <pic:blipFill>
                    <a:blip r:embed="rId13"/>
                    <a:stretch>
                      <a:fillRect/>
                    </a:stretch>
                  </pic:blipFill>
                  <pic:spPr>
                    <a:xfrm>
                      <a:off x="0" y="0"/>
                      <a:ext cx="7291705" cy="10313670"/>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cs="Times New Roman"/>
        </w:rPr>
      </w:pPr>
      <w:r>
        <w:rPr>
          <w:rFonts w:hint="default" w:ascii="Times New Roman" w:hAnsi="Times New Roman" w:cs="Times New Roman"/>
          <w:b/>
          <w:sz w:val="30"/>
        </w:rPr>
        <w:t>建设项目基本情况</w:t>
      </w:r>
    </w:p>
    <w:tbl>
      <w:tblPr>
        <w:tblStyle w:val="10"/>
        <w:tblW w:w="4988"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231"/>
        <w:gridCol w:w="978"/>
        <w:gridCol w:w="934"/>
        <w:gridCol w:w="916"/>
        <w:gridCol w:w="433"/>
        <w:gridCol w:w="1490"/>
        <w:gridCol w:w="1796"/>
        <w:gridCol w:w="1170"/>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8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pacing w:val="0"/>
                <w:kern w:val="21"/>
                <w:sz w:val="24"/>
              </w:rPr>
            </w:pPr>
            <w:r>
              <w:rPr>
                <w:rFonts w:hint="default" w:ascii="Times New Roman" w:hAnsi="Times New Roman" w:cs="Times New Roman"/>
                <w:spacing w:val="0"/>
                <w:kern w:val="21"/>
                <w:sz w:val="24"/>
              </w:rPr>
              <w:t>项目名称</w:t>
            </w:r>
          </w:p>
        </w:tc>
        <w:tc>
          <w:tcPr>
            <w:tcW w:w="4311" w:type="pct"/>
            <w:gridSpan w:val="7"/>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pacing w:val="0"/>
                <w:kern w:val="21"/>
                <w:sz w:val="24"/>
                <w:lang w:eastAsia="zh-CN"/>
              </w:rPr>
            </w:pPr>
            <w:r>
              <w:rPr>
                <w:rFonts w:hint="default" w:ascii="Times New Roman" w:hAnsi="Times New Roman" w:cs="Times New Roman"/>
                <w:spacing w:val="0"/>
                <w:kern w:val="21"/>
                <w:sz w:val="24"/>
                <w:lang w:eastAsia="zh-CN"/>
              </w:rPr>
              <w:t>新乡市润林机械有限公司</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pacing w:val="0"/>
                <w:kern w:val="21"/>
                <w:sz w:val="24"/>
                <w:lang w:val="en-US"/>
              </w:rPr>
            </w:pPr>
            <w:r>
              <w:rPr>
                <w:rFonts w:hint="default" w:ascii="Times New Roman" w:hAnsi="Times New Roman" w:cs="Times New Roman"/>
                <w:spacing w:val="0"/>
                <w:kern w:val="21"/>
                <w:sz w:val="24"/>
                <w:lang w:eastAsia="zh-CN"/>
              </w:rPr>
              <w:t>年产30万套法兰盘、过滤器及零件加工项目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8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pacing w:val="0"/>
                <w:kern w:val="21"/>
                <w:sz w:val="24"/>
              </w:rPr>
            </w:pPr>
            <w:r>
              <w:rPr>
                <w:rFonts w:hint="default" w:ascii="Times New Roman" w:hAnsi="Times New Roman" w:cs="Times New Roman"/>
                <w:spacing w:val="0"/>
                <w:kern w:val="21"/>
                <w:sz w:val="24"/>
              </w:rPr>
              <w:t>建设单位</w:t>
            </w:r>
          </w:p>
        </w:tc>
        <w:tc>
          <w:tcPr>
            <w:tcW w:w="4311" w:type="pct"/>
            <w:gridSpan w:val="7"/>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pacing w:val="0"/>
                <w:kern w:val="21"/>
                <w:sz w:val="24"/>
              </w:rPr>
            </w:pPr>
            <w:r>
              <w:rPr>
                <w:rFonts w:hint="default" w:ascii="Times New Roman" w:hAnsi="Times New Roman" w:cs="Times New Roman"/>
                <w:spacing w:val="0"/>
                <w:kern w:val="21"/>
                <w:sz w:val="24"/>
                <w:lang w:eastAsia="zh-CN"/>
              </w:rPr>
              <w:t>新乡市润林机械有限公司</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8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pacing w:val="0"/>
                <w:kern w:val="21"/>
                <w:sz w:val="24"/>
              </w:rPr>
            </w:pPr>
            <w:r>
              <w:rPr>
                <w:rFonts w:hint="default" w:ascii="Times New Roman" w:hAnsi="Times New Roman" w:cs="Times New Roman"/>
                <w:spacing w:val="0"/>
                <w:kern w:val="21"/>
                <w:sz w:val="24"/>
              </w:rPr>
              <w:t>法人代表</w:t>
            </w:r>
          </w:p>
        </w:tc>
        <w:tc>
          <w:tcPr>
            <w:tcW w:w="1822" w:type="pct"/>
            <w:gridSpan w:val="4"/>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pacing w:val="0"/>
                <w:kern w:val="21"/>
                <w:sz w:val="24"/>
              </w:rPr>
            </w:pPr>
            <w:r>
              <w:rPr>
                <w:rFonts w:hint="default" w:ascii="Times New Roman" w:hAnsi="Times New Roman" w:cs="Times New Roman"/>
                <w:spacing w:val="0"/>
                <w:kern w:val="21"/>
                <w:sz w:val="24"/>
                <w:highlight w:val="none"/>
                <w:lang w:val="en-US" w:eastAsia="zh-CN"/>
              </w:rPr>
              <w:t xml:space="preserve">黄亚祥610322197901163916       </w:t>
            </w:r>
          </w:p>
        </w:tc>
        <w:tc>
          <w:tcPr>
            <w:tcW w:w="833"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pacing w:val="0"/>
                <w:kern w:val="21"/>
                <w:sz w:val="24"/>
              </w:rPr>
            </w:pPr>
            <w:r>
              <w:rPr>
                <w:rFonts w:hint="default" w:ascii="Times New Roman" w:hAnsi="Times New Roman" w:cs="Times New Roman"/>
                <w:spacing w:val="0"/>
                <w:kern w:val="21"/>
                <w:sz w:val="24"/>
              </w:rPr>
              <w:t>联系人</w:t>
            </w:r>
          </w:p>
        </w:tc>
        <w:tc>
          <w:tcPr>
            <w:tcW w:w="1656" w:type="pct"/>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pacing w:val="0"/>
                <w:kern w:val="21"/>
                <w:sz w:val="24"/>
              </w:rPr>
            </w:pPr>
            <w:r>
              <w:rPr>
                <w:rFonts w:hint="default" w:ascii="Times New Roman" w:hAnsi="Times New Roman" w:cs="Times New Roman"/>
                <w:spacing w:val="0"/>
                <w:kern w:val="21"/>
                <w:sz w:val="24"/>
                <w:highlight w:val="none"/>
                <w:lang w:val="en-US" w:eastAsia="zh-CN"/>
              </w:rPr>
              <w:t>李伟林</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8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pacing w:val="0"/>
                <w:kern w:val="21"/>
                <w:sz w:val="24"/>
              </w:rPr>
            </w:pPr>
            <w:r>
              <w:rPr>
                <w:rFonts w:hint="default" w:ascii="Times New Roman" w:hAnsi="Times New Roman" w:cs="Times New Roman"/>
                <w:spacing w:val="0"/>
                <w:kern w:val="21"/>
                <w:sz w:val="24"/>
              </w:rPr>
              <w:t>通讯地址</w:t>
            </w:r>
          </w:p>
        </w:tc>
        <w:tc>
          <w:tcPr>
            <w:tcW w:w="4311" w:type="pct"/>
            <w:gridSpan w:val="7"/>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pacing w:val="0"/>
                <w:kern w:val="21"/>
                <w:sz w:val="24"/>
              </w:rPr>
            </w:pPr>
            <w:r>
              <w:rPr>
                <w:rFonts w:hint="default" w:ascii="Times New Roman" w:hAnsi="Times New Roman" w:cs="Times New Roman"/>
                <w:spacing w:val="0"/>
                <w:kern w:val="21"/>
                <w:sz w:val="24"/>
                <w:lang w:eastAsia="zh-CN"/>
              </w:rPr>
              <w:t>新乡市新乡县翟坡镇杨任旺村工业区黄河大道286号</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8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pacing w:val="0"/>
                <w:kern w:val="21"/>
                <w:sz w:val="24"/>
              </w:rPr>
            </w:pPr>
            <w:r>
              <w:rPr>
                <w:rFonts w:hint="default" w:ascii="Times New Roman" w:hAnsi="Times New Roman" w:cs="Times New Roman"/>
                <w:spacing w:val="0"/>
                <w:kern w:val="21"/>
                <w:sz w:val="24"/>
              </w:rPr>
              <w:t>联系电话</w:t>
            </w:r>
          </w:p>
        </w:tc>
        <w:tc>
          <w:tcPr>
            <w:tcW w:w="1068" w:type="pct"/>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pacing w:val="0"/>
                <w:kern w:val="21"/>
                <w:sz w:val="24"/>
                <w:lang w:val="en-US"/>
              </w:rPr>
            </w:pPr>
            <w:r>
              <w:rPr>
                <w:rFonts w:hint="default" w:ascii="Times New Roman" w:hAnsi="Times New Roman" w:cs="Times New Roman"/>
                <w:spacing w:val="0"/>
                <w:kern w:val="21"/>
                <w:sz w:val="24"/>
                <w:highlight w:val="none"/>
                <w:lang w:val="en-US" w:eastAsia="zh-CN"/>
              </w:rPr>
              <w:t>13837339564</w:t>
            </w:r>
          </w:p>
        </w:tc>
        <w:tc>
          <w:tcPr>
            <w:tcW w:w="753" w:type="pct"/>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pacing w:val="0"/>
                <w:kern w:val="21"/>
                <w:sz w:val="24"/>
              </w:rPr>
            </w:pPr>
            <w:r>
              <w:rPr>
                <w:rFonts w:hint="default" w:ascii="Times New Roman" w:hAnsi="Times New Roman" w:cs="Times New Roman"/>
                <w:spacing w:val="0"/>
                <w:kern w:val="21"/>
                <w:sz w:val="24"/>
              </w:rPr>
              <w:t>传真</w:t>
            </w:r>
          </w:p>
        </w:tc>
        <w:tc>
          <w:tcPr>
            <w:tcW w:w="833"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pacing w:val="0"/>
                <w:kern w:val="21"/>
                <w:sz w:val="24"/>
              </w:rPr>
            </w:pPr>
            <w:r>
              <w:rPr>
                <w:rFonts w:hint="default" w:ascii="Times New Roman" w:hAnsi="Times New Roman" w:cs="Times New Roman"/>
                <w:spacing w:val="0"/>
                <w:kern w:val="21"/>
                <w:sz w:val="24"/>
              </w:rPr>
              <w:t>/</w:t>
            </w:r>
          </w:p>
        </w:tc>
        <w:tc>
          <w:tcPr>
            <w:tcW w:w="100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pacing w:val="0"/>
                <w:kern w:val="21"/>
                <w:sz w:val="24"/>
              </w:rPr>
            </w:pPr>
            <w:r>
              <w:rPr>
                <w:rFonts w:hint="default" w:ascii="Times New Roman" w:hAnsi="Times New Roman" w:cs="Times New Roman"/>
                <w:spacing w:val="0"/>
                <w:kern w:val="21"/>
                <w:sz w:val="24"/>
              </w:rPr>
              <w:t>邮政编码</w:t>
            </w:r>
          </w:p>
        </w:tc>
        <w:tc>
          <w:tcPr>
            <w:tcW w:w="651"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pacing w:val="0"/>
                <w:kern w:val="21"/>
                <w:sz w:val="24"/>
              </w:rPr>
            </w:pPr>
            <w:r>
              <w:rPr>
                <w:rFonts w:hint="default" w:ascii="Times New Roman" w:hAnsi="Times New Roman" w:cs="Times New Roman"/>
                <w:spacing w:val="0"/>
                <w:kern w:val="21"/>
                <w:sz w:val="24"/>
                <w:lang w:val="en-US" w:eastAsia="zh-CN"/>
              </w:rPr>
              <w:t>453700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8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pacing w:val="0"/>
                <w:kern w:val="21"/>
                <w:sz w:val="24"/>
              </w:rPr>
            </w:pPr>
            <w:r>
              <w:rPr>
                <w:rFonts w:hint="default" w:ascii="Times New Roman" w:hAnsi="Times New Roman" w:cs="Times New Roman"/>
                <w:spacing w:val="0"/>
                <w:kern w:val="21"/>
                <w:sz w:val="24"/>
              </w:rPr>
              <w:t>建设地点</w:t>
            </w:r>
          </w:p>
        </w:tc>
        <w:tc>
          <w:tcPr>
            <w:tcW w:w="4311" w:type="pct"/>
            <w:gridSpan w:val="7"/>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pacing w:val="0"/>
                <w:kern w:val="21"/>
                <w:sz w:val="24"/>
                <w:lang w:val="en-US"/>
              </w:rPr>
            </w:pPr>
            <w:r>
              <w:rPr>
                <w:rFonts w:hint="default" w:ascii="Times New Roman" w:hAnsi="Times New Roman" w:cs="Times New Roman"/>
                <w:spacing w:val="0"/>
                <w:kern w:val="21"/>
                <w:sz w:val="24"/>
                <w:lang w:eastAsia="zh-CN"/>
              </w:rPr>
              <w:t>新乡市新乡县翟坡镇杨任旺村工业区黄河大道286号</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8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pacing w:val="0"/>
                <w:kern w:val="21"/>
                <w:sz w:val="24"/>
              </w:rPr>
            </w:pPr>
            <w:r>
              <w:rPr>
                <w:rFonts w:hint="default" w:ascii="Times New Roman" w:hAnsi="Times New Roman" w:cs="Times New Roman"/>
                <w:spacing w:val="0"/>
                <w:kern w:val="21"/>
                <w:sz w:val="24"/>
              </w:rPr>
              <w:t>备案部门</w:t>
            </w:r>
          </w:p>
        </w:tc>
        <w:tc>
          <w:tcPr>
            <w:tcW w:w="1822" w:type="pct"/>
            <w:gridSpan w:val="4"/>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pacing w:val="0"/>
                <w:kern w:val="21"/>
                <w:sz w:val="24"/>
              </w:rPr>
            </w:pPr>
            <w:r>
              <w:rPr>
                <w:rFonts w:hint="default" w:ascii="Times New Roman" w:hAnsi="Times New Roman" w:cs="Times New Roman"/>
                <w:spacing w:val="0"/>
                <w:kern w:val="21"/>
                <w:sz w:val="24"/>
                <w:lang w:eastAsia="zh-CN"/>
              </w:rPr>
              <w:t>新乡县</w:t>
            </w:r>
            <w:r>
              <w:rPr>
                <w:rFonts w:hint="default" w:ascii="Times New Roman" w:hAnsi="Times New Roman" w:cs="Times New Roman"/>
                <w:spacing w:val="0"/>
                <w:kern w:val="21"/>
                <w:sz w:val="24"/>
              </w:rPr>
              <w:t>发展和改革委员会</w:t>
            </w:r>
          </w:p>
        </w:tc>
        <w:tc>
          <w:tcPr>
            <w:tcW w:w="833"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pacing w:val="0"/>
                <w:kern w:val="21"/>
                <w:sz w:val="24"/>
              </w:rPr>
            </w:pPr>
            <w:r>
              <w:rPr>
                <w:rFonts w:hint="default" w:ascii="Times New Roman" w:hAnsi="Times New Roman" w:cs="Times New Roman"/>
                <w:spacing w:val="0"/>
                <w:kern w:val="21"/>
                <w:sz w:val="24"/>
                <w:lang w:eastAsia="zh-CN"/>
              </w:rPr>
              <w:t>项目代码</w:t>
            </w:r>
          </w:p>
        </w:tc>
        <w:tc>
          <w:tcPr>
            <w:tcW w:w="1656" w:type="pct"/>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pacing w:val="0"/>
                <w:kern w:val="21"/>
                <w:sz w:val="24"/>
                <w:lang w:val="en-US"/>
              </w:rPr>
            </w:pPr>
            <w:r>
              <w:rPr>
                <w:rFonts w:hint="default" w:ascii="Times New Roman" w:hAnsi="Times New Roman" w:cs="Times New Roman"/>
                <w:spacing w:val="0"/>
                <w:kern w:val="21"/>
                <w:sz w:val="24"/>
                <w:lang w:val="en-US" w:eastAsia="zh-CN"/>
              </w:rPr>
              <w:t>2019-410721-33-03-057210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8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pacing w:val="0"/>
                <w:kern w:val="21"/>
                <w:sz w:val="24"/>
              </w:rPr>
            </w:pPr>
            <w:r>
              <w:rPr>
                <w:rFonts w:hint="default" w:ascii="Times New Roman" w:hAnsi="Times New Roman" w:cs="Times New Roman"/>
                <w:spacing w:val="0"/>
                <w:kern w:val="21"/>
                <w:sz w:val="24"/>
              </w:rPr>
              <w:t>建设性质</w:t>
            </w:r>
          </w:p>
        </w:tc>
        <w:tc>
          <w:tcPr>
            <w:tcW w:w="1580" w:type="pct"/>
            <w:gridSpan w:val="3"/>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pacing w:val="0"/>
                <w:kern w:val="21"/>
                <w:sz w:val="24"/>
              </w:rPr>
            </w:pPr>
            <w:r>
              <w:rPr>
                <w:rFonts w:hint="default" w:ascii="Times New Roman" w:hAnsi="Times New Roman" w:cs="Times New Roman"/>
                <w:spacing w:val="0"/>
                <w:kern w:val="21"/>
                <w:sz w:val="24"/>
                <w:lang w:eastAsia="zh-CN"/>
              </w:rPr>
              <w:t>☑</w:t>
            </w:r>
            <w:r>
              <w:rPr>
                <w:rFonts w:hint="default" w:ascii="Times New Roman" w:hAnsi="Times New Roman" w:cs="Times New Roman"/>
                <w:spacing w:val="0"/>
                <w:kern w:val="21"/>
                <w:sz w:val="24"/>
              </w:rPr>
              <w:t>新建</w:t>
            </w:r>
            <w:r>
              <w:rPr>
                <w:rFonts w:hint="default" w:ascii="Times New Roman" w:hAnsi="Times New Roman" w:cs="Times New Roman"/>
                <w:spacing w:val="0"/>
                <w:kern w:val="21"/>
                <w:sz w:val="24"/>
                <w:lang w:eastAsia="zh-CN"/>
              </w:rPr>
              <w:t>□</w:t>
            </w:r>
            <w:r>
              <w:rPr>
                <w:rFonts w:hint="default" w:ascii="Times New Roman" w:hAnsi="Times New Roman" w:cs="Times New Roman"/>
                <w:spacing w:val="0"/>
                <w:kern w:val="21"/>
                <w:sz w:val="24"/>
              </w:rPr>
              <w:t>改扩建</w:t>
            </w:r>
            <w:r>
              <w:rPr>
                <w:rFonts w:hint="default" w:ascii="Times New Roman" w:hAnsi="Times New Roman" w:cs="Times New Roman"/>
                <w:spacing w:val="0"/>
                <w:kern w:val="21"/>
                <w:sz w:val="24"/>
                <w:lang w:eastAsia="zh-CN"/>
              </w:rPr>
              <w:t>□</w:t>
            </w:r>
            <w:r>
              <w:rPr>
                <w:rFonts w:hint="default" w:ascii="Times New Roman" w:hAnsi="Times New Roman" w:cs="Times New Roman"/>
                <w:spacing w:val="0"/>
                <w:kern w:val="21"/>
                <w:sz w:val="24"/>
              </w:rPr>
              <w:t>技改</w:t>
            </w:r>
          </w:p>
        </w:tc>
        <w:tc>
          <w:tcPr>
            <w:tcW w:w="1075" w:type="pct"/>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pacing w:val="0"/>
                <w:kern w:val="21"/>
                <w:sz w:val="24"/>
              </w:rPr>
            </w:pPr>
            <w:r>
              <w:rPr>
                <w:rFonts w:hint="default" w:ascii="Times New Roman" w:hAnsi="Times New Roman" w:cs="Times New Roman"/>
                <w:spacing w:val="0"/>
                <w:kern w:val="21"/>
                <w:sz w:val="24"/>
              </w:rPr>
              <w:t>行业类别及代码</w:t>
            </w:r>
          </w:p>
        </w:tc>
        <w:tc>
          <w:tcPr>
            <w:tcW w:w="1656" w:type="pct"/>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pacing w:val="0"/>
                <w:kern w:val="21"/>
                <w:sz w:val="24"/>
              </w:rPr>
            </w:pPr>
            <w:r>
              <w:rPr>
                <w:rFonts w:hint="default" w:ascii="Times New Roman" w:hAnsi="Times New Roman" w:cs="Times New Roman"/>
                <w:spacing w:val="0"/>
                <w:kern w:val="21"/>
                <w:sz w:val="24"/>
                <w:lang w:val="en-US" w:eastAsia="zh-CN"/>
              </w:rPr>
              <w:t>C3311金属结构制造</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8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pacing w:val="0"/>
                <w:kern w:val="21"/>
                <w:sz w:val="24"/>
              </w:rPr>
            </w:pPr>
            <w:r>
              <w:rPr>
                <w:rFonts w:hint="default" w:ascii="Times New Roman" w:hAnsi="Times New Roman" w:cs="Times New Roman"/>
                <w:spacing w:val="0"/>
                <w:kern w:val="21"/>
                <w:sz w:val="24"/>
                <w:lang w:eastAsia="zh-CN"/>
              </w:rPr>
              <w:t>建筑</w:t>
            </w:r>
            <w:r>
              <w:rPr>
                <w:rFonts w:hint="default" w:ascii="Times New Roman" w:hAnsi="Times New Roman" w:cs="Times New Roman"/>
                <w:spacing w:val="0"/>
                <w:kern w:val="21"/>
                <w:sz w:val="24"/>
              </w:rPr>
              <w:t>面积</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pacing w:val="0"/>
                <w:kern w:val="21"/>
                <w:sz w:val="24"/>
              </w:rPr>
            </w:pPr>
            <w:r>
              <w:rPr>
                <w:rFonts w:hint="default" w:ascii="Times New Roman" w:hAnsi="Times New Roman" w:cs="Times New Roman"/>
                <w:spacing w:val="0"/>
                <w:kern w:val="21"/>
                <w:sz w:val="24"/>
              </w:rPr>
              <w:t>(平方米)</w:t>
            </w:r>
          </w:p>
        </w:tc>
        <w:tc>
          <w:tcPr>
            <w:tcW w:w="1580" w:type="pct"/>
            <w:gridSpan w:val="3"/>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pacing w:val="0"/>
                <w:kern w:val="21"/>
                <w:sz w:val="24"/>
                <w:lang w:val="en-US" w:eastAsia="zh-CN"/>
              </w:rPr>
            </w:pPr>
            <w:r>
              <w:rPr>
                <w:rFonts w:hint="default" w:ascii="Times New Roman" w:hAnsi="Times New Roman" w:cs="Times New Roman"/>
                <w:spacing w:val="0"/>
                <w:kern w:val="21"/>
                <w:sz w:val="24"/>
                <w:lang w:val="en-US" w:eastAsia="zh-CN"/>
              </w:rPr>
              <w:t>800</w:t>
            </w:r>
          </w:p>
        </w:tc>
        <w:tc>
          <w:tcPr>
            <w:tcW w:w="1075" w:type="pct"/>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pacing w:val="0"/>
                <w:kern w:val="21"/>
                <w:sz w:val="24"/>
              </w:rPr>
            </w:pPr>
            <w:r>
              <w:rPr>
                <w:rFonts w:hint="default" w:ascii="Times New Roman" w:hAnsi="Times New Roman" w:cs="Times New Roman"/>
                <w:spacing w:val="0"/>
                <w:kern w:val="21"/>
                <w:sz w:val="24"/>
              </w:rPr>
              <w:t>绿化面积</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pacing w:val="0"/>
                <w:kern w:val="21"/>
                <w:sz w:val="24"/>
              </w:rPr>
            </w:pPr>
            <w:r>
              <w:rPr>
                <w:rFonts w:hint="default" w:ascii="Times New Roman" w:hAnsi="Times New Roman" w:cs="Times New Roman"/>
                <w:spacing w:val="0"/>
                <w:kern w:val="21"/>
                <w:sz w:val="24"/>
              </w:rPr>
              <w:t>(平方米)</w:t>
            </w:r>
          </w:p>
        </w:tc>
        <w:tc>
          <w:tcPr>
            <w:tcW w:w="1656" w:type="pct"/>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pacing w:val="0"/>
                <w:kern w:val="21"/>
                <w:sz w:val="24"/>
              </w:rPr>
            </w:pPr>
            <w:r>
              <w:rPr>
                <w:rFonts w:hint="default" w:ascii="Times New Roman" w:hAnsi="Times New Roman" w:cs="Times New Roman"/>
                <w:spacing w:val="0"/>
                <w:kern w:val="21"/>
                <w:sz w:val="24"/>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8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pacing w:val="0"/>
                <w:kern w:val="21"/>
                <w:sz w:val="24"/>
              </w:rPr>
            </w:pPr>
            <w:r>
              <w:rPr>
                <w:rFonts w:hint="default" w:ascii="Times New Roman" w:hAnsi="Times New Roman" w:cs="Times New Roman"/>
                <w:spacing w:val="0"/>
                <w:kern w:val="21"/>
                <w:sz w:val="24"/>
              </w:rPr>
              <w:t>总投资</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pacing w:val="0"/>
                <w:kern w:val="21"/>
                <w:sz w:val="24"/>
              </w:rPr>
            </w:pPr>
            <w:r>
              <w:rPr>
                <w:rFonts w:hint="default" w:ascii="Times New Roman" w:hAnsi="Times New Roman" w:cs="Times New Roman"/>
                <w:spacing w:val="0"/>
                <w:kern w:val="21"/>
                <w:sz w:val="24"/>
              </w:rPr>
              <w:t>(万元)</w:t>
            </w:r>
          </w:p>
        </w:tc>
        <w:tc>
          <w:tcPr>
            <w:tcW w:w="54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pacing w:val="0"/>
                <w:kern w:val="21"/>
                <w:sz w:val="24"/>
                <w:lang w:val="en-US"/>
              </w:rPr>
            </w:pPr>
            <w:r>
              <w:rPr>
                <w:rFonts w:hint="default" w:ascii="Times New Roman" w:hAnsi="Times New Roman" w:cs="Times New Roman"/>
                <w:spacing w:val="0"/>
                <w:kern w:val="21"/>
                <w:sz w:val="24"/>
                <w:highlight w:val="none"/>
                <w:lang w:val="en-US" w:eastAsia="zh-CN"/>
              </w:rPr>
              <w:t>100</w:t>
            </w:r>
          </w:p>
        </w:tc>
        <w:tc>
          <w:tcPr>
            <w:tcW w:w="1033" w:type="pct"/>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pacing w:val="0"/>
                <w:kern w:val="21"/>
                <w:sz w:val="24"/>
              </w:rPr>
            </w:pPr>
            <w:r>
              <w:rPr>
                <w:rFonts w:hint="default" w:ascii="Times New Roman" w:hAnsi="Times New Roman" w:cs="Times New Roman"/>
                <w:spacing w:val="0"/>
                <w:kern w:val="21"/>
                <w:sz w:val="24"/>
              </w:rPr>
              <w:t>其中：环保投资(万元)</w:t>
            </w:r>
          </w:p>
        </w:tc>
        <w:tc>
          <w:tcPr>
            <w:tcW w:w="1075" w:type="pct"/>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pacing w:val="0"/>
                <w:kern w:val="21"/>
                <w:sz w:val="24"/>
                <w:highlight w:val="none"/>
              </w:rPr>
            </w:pPr>
            <w:r>
              <w:rPr>
                <w:rFonts w:hint="default" w:ascii="Times New Roman" w:hAnsi="Times New Roman" w:cs="Times New Roman"/>
                <w:spacing w:val="0"/>
                <w:kern w:val="21"/>
                <w:sz w:val="24"/>
                <w:highlight w:val="none"/>
                <w:shd w:val="clear" w:color="auto" w:fill="auto"/>
                <w:lang w:val="en-US" w:eastAsia="zh-CN"/>
              </w:rPr>
              <w:t>15.05</w:t>
            </w:r>
          </w:p>
        </w:tc>
        <w:tc>
          <w:tcPr>
            <w:tcW w:w="100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pacing w:val="0"/>
                <w:kern w:val="21"/>
                <w:sz w:val="24"/>
                <w:highlight w:val="none"/>
              </w:rPr>
            </w:pPr>
            <w:r>
              <w:rPr>
                <w:rFonts w:hint="default" w:ascii="Times New Roman" w:hAnsi="Times New Roman" w:cs="Times New Roman"/>
                <w:spacing w:val="0"/>
                <w:kern w:val="21"/>
                <w:sz w:val="24"/>
                <w:highlight w:val="none"/>
              </w:rPr>
              <w:t>环保投资占总投资比例（%）</w:t>
            </w:r>
          </w:p>
        </w:tc>
        <w:tc>
          <w:tcPr>
            <w:tcW w:w="651"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pacing w:val="0"/>
                <w:kern w:val="21"/>
                <w:sz w:val="24"/>
                <w:highlight w:val="none"/>
              </w:rPr>
            </w:pPr>
            <w:r>
              <w:rPr>
                <w:rFonts w:hint="default" w:ascii="Times New Roman" w:hAnsi="Times New Roman" w:cs="Times New Roman"/>
                <w:spacing w:val="0"/>
                <w:kern w:val="21"/>
                <w:sz w:val="24"/>
                <w:highlight w:val="none"/>
                <w:lang w:val="en-US" w:eastAsia="zh-CN"/>
              </w:rPr>
              <w:t>15.05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8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pacing w:val="0"/>
                <w:kern w:val="21"/>
                <w:sz w:val="24"/>
              </w:rPr>
            </w:pPr>
            <w:r>
              <w:rPr>
                <w:rFonts w:hint="default" w:ascii="Times New Roman" w:hAnsi="Times New Roman" w:cs="Times New Roman"/>
                <w:spacing w:val="0"/>
                <w:kern w:val="21"/>
                <w:sz w:val="24"/>
              </w:rPr>
              <w:t>评价经费</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pacing w:val="0"/>
                <w:kern w:val="21"/>
                <w:sz w:val="24"/>
              </w:rPr>
            </w:pPr>
            <w:r>
              <w:rPr>
                <w:rFonts w:hint="default" w:ascii="Times New Roman" w:hAnsi="Times New Roman" w:cs="Times New Roman"/>
                <w:spacing w:val="0"/>
                <w:kern w:val="21"/>
                <w:sz w:val="24"/>
              </w:rPr>
              <w:t>(万元)</w:t>
            </w:r>
          </w:p>
        </w:tc>
        <w:tc>
          <w:tcPr>
            <w:tcW w:w="54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pacing w:val="0"/>
                <w:kern w:val="21"/>
                <w:sz w:val="24"/>
                <w:lang w:val="en-US" w:eastAsia="zh-CN"/>
              </w:rPr>
            </w:pPr>
            <w:r>
              <w:rPr>
                <w:rFonts w:hint="default" w:ascii="Times New Roman" w:hAnsi="Times New Roman" w:cs="Times New Roman"/>
                <w:spacing w:val="0"/>
                <w:kern w:val="21"/>
                <w:sz w:val="24"/>
                <w:lang w:val="en-US" w:eastAsia="zh-CN"/>
              </w:rPr>
              <w:t>/</w:t>
            </w:r>
          </w:p>
        </w:tc>
        <w:tc>
          <w:tcPr>
            <w:tcW w:w="1033" w:type="pct"/>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pacing w:val="0"/>
                <w:kern w:val="21"/>
                <w:sz w:val="24"/>
              </w:rPr>
            </w:pPr>
            <w:r>
              <w:rPr>
                <w:rFonts w:hint="default" w:ascii="Times New Roman" w:hAnsi="Times New Roman" w:cs="Times New Roman"/>
                <w:spacing w:val="0"/>
                <w:kern w:val="21"/>
                <w:sz w:val="24"/>
              </w:rPr>
              <w:t>预期投产日期</w:t>
            </w:r>
          </w:p>
        </w:tc>
        <w:tc>
          <w:tcPr>
            <w:tcW w:w="2731" w:type="pct"/>
            <w:gridSpan w:val="4"/>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pacing w:val="0"/>
                <w:kern w:val="21"/>
                <w:sz w:val="24"/>
                <w:lang w:val="en-US" w:eastAsia="zh-CN"/>
              </w:rPr>
            </w:pPr>
            <w:r>
              <w:rPr>
                <w:rFonts w:hint="default" w:ascii="Times New Roman" w:hAnsi="Times New Roman" w:cs="Times New Roman"/>
                <w:spacing w:val="0"/>
                <w:kern w:val="21"/>
                <w:sz w:val="24"/>
                <w:shd w:val="clear" w:color="auto" w:fill="auto"/>
                <w:lang w:val="en-US" w:eastAsia="zh-CN"/>
              </w:rPr>
              <w:t>2020年2月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01" w:hRule="atLeast"/>
          <w:jc w:val="center"/>
        </w:trPr>
        <w:tc>
          <w:tcPr>
            <w:tcW w:w="5000" w:type="pct"/>
            <w:gridSpan w:val="8"/>
            <w:noWrap w:val="0"/>
            <w:vAlign w:val="center"/>
          </w:tcPr>
          <w:p>
            <w:pPr>
              <w:adjustRightInd w:val="0"/>
              <w:snapToGrid w:val="0"/>
              <w:spacing w:line="360" w:lineRule="auto"/>
              <w:rPr>
                <w:rFonts w:hint="default" w:ascii="Times New Roman" w:hAnsi="Times New Roman" w:cs="Times New Roman"/>
                <w:b/>
                <w:bCs/>
                <w:spacing w:val="0"/>
                <w:kern w:val="21"/>
                <w:sz w:val="28"/>
                <w:szCs w:val="28"/>
              </w:rPr>
            </w:pPr>
            <w:r>
              <w:rPr>
                <w:rFonts w:hint="default" w:ascii="Times New Roman" w:hAnsi="Times New Roman" w:cs="Times New Roman"/>
                <w:b/>
                <w:bCs/>
                <w:spacing w:val="0"/>
                <w:kern w:val="21"/>
                <w:sz w:val="28"/>
                <w:szCs w:val="28"/>
              </w:rPr>
              <w:t>工程内容及规模</w:t>
            </w:r>
          </w:p>
          <w:p>
            <w:pPr>
              <w:adjustRightInd w:val="0"/>
              <w:snapToGrid w:val="0"/>
              <w:spacing w:line="360" w:lineRule="auto"/>
              <w:ind w:firstLine="482" w:firstLineChars="200"/>
              <w:rPr>
                <w:rFonts w:hint="default" w:ascii="Times New Roman" w:hAnsi="Times New Roman" w:cs="Times New Roman"/>
                <w:spacing w:val="0"/>
                <w:kern w:val="21"/>
                <w:sz w:val="24"/>
                <w:szCs w:val="24"/>
              </w:rPr>
            </w:pPr>
            <w:r>
              <w:rPr>
                <w:rFonts w:hint="default" w:ascii="Times New Roman" w:hAnsi="Times New Roman" w:cs="Times New Roman"/>
                <w:b/>
                <w:bCs/>
                <w:spacing w:val="0"/>
                <w:kern w:val="21"/>
                <w:sz w:val="24"/>
                <w:szCs w:val="24"/>
                <w:lang w:val="en-US" w:eastAsia="zh-CN"/>
              </w:rPr>
              <w:t>1、</w:t>
            </w:r>
            <w:r>
              <w:rPr>
                <w:rFonts w:hint="default" w:ascii="Times New Roman" w:hAnsi="Times New Roman" w:cs="Times New Roman"/>
                <w:b/>
                <w:bCs/>
                <w:spacing w:val="0"/>
                <w:kern w:val="21"/>
                <w:sz w:val="24"/>
                <w:szCs w:val="24"/>
              </w:rPr>
              <w:t>项目由来</w:t>
            </w:r>
          </w:p>
          <w:p>
            <w:pPr>
              <w:adjustRightInd w:val="0"/>
              <w:snapToGrid w:val="0"/>
              <w:spacing w:line="360" w:lineRule="auto"/>
              <w:ind w:firstLine="480" w:firstLineChars="200"/>
              <w:rPr>
                <w:rFonts w:hint="default" w:ascii="Times New Roman" w:hAnsi="Times New Roman" w:eastAsia="宋体" w:cs="Times New Roman"/>
                <w:spacing w:val="0"/>
                <w:kern w:val="21"/>
                <w:sz w:val="24"/>
                <w:szCs w:val="24"/>
                <w:lang w:val="en-US" w:eastAsia="zh-CN"/>
              </w:rPr>
            </w:pPr>
            <w:r>
              <w:rPr>
                <w:rFonts w:hint="default" w:ascii="Times New Roman" w:hAnsi="Times New Roman" w:cs="Times New Roman"/>
                <w:bCs/>
                <w:spacing w:val="0"/>
                <w:kern w:val="21"/>
                <w:sz w:val="24"/>
                <w:lang w:eastAsia="zh-CN"/>
              </w:rPr>
              <w:t>新乡市润林机械有限公司</w:t>
            </w:r>
            <w:r>
              <w:rPr>
                <w:rFonts w:hint="default" w:ascii="Times New Roman" w:hAnsi="Times New Roman" w:cs="Times New Roman"/>
                <w:spacing w:val="0"/>
                <w:kern w:val="21"/>
                <w:sz w:val="24"/>
              </w:rPr>
              <w:t>在广泛市场调研的基础上，为资源优势配置，</w:t>
            </w:r>
            <w:r>
              <w:rPr>
                <w:rFonts w:hint="default" w:ascii="Times New Roman" w:hAnsi="Times New Roman" w:cs="Times New Roman"/>
                <w:spacing w:val="0"/>
                <w:kern w:val="21"/>
                <w:sz w:val="24"/>
                <w:lang w:eastAsia="zh-CN"/>
              </w:rPr>
              <w:t>拟</w:t>
            </w:r>
            <w:r>
              <w:rPr>
                <w:rFonts w:hint="default" w:ascii="Times New Roman" w:hAnsi="Times New Roman" w:cs="Times New Roman"/>
                <w:spacing w:val="0"/>
                <w:kern w:val="21"/>
                <w:sz w:val="24"/>
              </w:rPr>
              <w:t>投资</w:t>
            </w:r>
            <w:r>
              <w:rPr>
                <w:rFonts w:hint="default" w:ascii="Times New Roman" w:hAnsi="Times New Roman" w:cs="Times New Roman"/>
                <w:spacing w:val="0"/>
                <w:kern w:val="21"/>
                <w:sz w:val="24"/>
                <w:lang w:val="en-US" w:eastAsia="zh-CN"/>
              </w:rPr>
              <w:t>100</w:t>
            </w:r>
            <w:r>
              <w:rPr>
                <w:rFonts w:hint="default" w:ascii="Times New Roman" w:hAnsi="Times New Roman" w:cs="Times New Roman"/>
                <w:spacing w:val="0"/>
                <w:kern w:val="21"/>
                <w:sz w:val="24"/>
              </w:rPr>
              <w:t>万元，</w:t>
            </w:r>
            <w:r>
              <w:rPr>
                <w:rFonts w:hint="default" w:ascii="Times New Roman" w:hAnsi="Times New Roman" w:cs="Times New Roman"/>
                <w:spacing w:val="0"/>
                <w:kern w:val="21"/>
                <w:sz w:val="24"/>
                <w:lang w:eastAsia="zh-CN"/>
              </w:rPr>
              <w:t>在新乡县翟坡镇</w:t>
            </w:r>
            <w:r>
              <w:rPr>
                <w:rFonts w:hint="default" w:ascii="Times New Roman" w:hAnsi="Times New Roman" w:cs="Times New Roman"/>
                <w:spacing w:val="0"/>
                <w:kern w:val="21"/>
                <w:sz w:val="24"/>
                <w:lang w:val="en-US" w:eastAsia="zh-CN"/>
              </w:rPr>
              <w:t>杨</w:t>
            </w:r>
            <w:r>
              <w:rPr>
                <w:rFonts w:hint="default" w:ascii="Times New Roman" w:hAnsi="Times New Roman" w:cs="Times New Roman"/>
                <w:spacing w:val="0"/>
                <w:kern w:val="21"/>
                <w:sz w:val="24"/>
                <w:lang w:eastAsia="zh-CN"/>
              </w:rPr>
              <w:t>任旺村</w:t>
            </w:r>
            <w:r>
              <w:rPr>
                <w:rFonts w:hint="default" w:ascii="Times New Roman" w:hAnsi="Times New Roman" w:cs="Times New Roman"/>
                <w:spacing w:val="0"/>
                <w:kern w:val="21"/>
                <w:sz w:val="24"/>
                <w:lang w:val="en-US" w:eastAsia="zh-CN"/>
              </w:rPr>
              <w:t>工业区黄河大道286号</w:t>
            </w:r>
            <w:r>
              <w:rPr>
                <w:rFonts w:hint="default" w:ascii="Times New Roman" w:hAnsi="Times New Roman" w:cs="Times New Roman"/>
                <w:spacing w:val="0"/>
                <w:kern w:val="21"/>
                <w:sz w:val="24"/>
                <w:lang w:eastAsia="zh-CN"/>
              </w:rPr>
              <w:t>，</w:t>
            </w:r>
            <w:r>
              <w:rPr>
                <w:rFonts w:hint="default" w:ascii="Times New Roman" w:hAnsi="Times New Roman" w:cs="Times New Roman"/>
                <w:color w:val="000000" w:themeColor="text1"/>
                <w:spacing w:val="0"/>
                <w:kern w:val="21"/>
                <w:sz w:val="24"/>
                <w:lang w:eastAsia="zh-CN"/>
                <w14:textFill>
                  <w14:solidFill>
                    <w14:schemeClr w14:val="tx1"/>
                  </w14:solidFill>
                </w14:textFill>
              </w:rPr>
              <w:t>租赁赵吉春个人现有厂房及场地，</w:t>
            </w:r>
            <w:r>
              <w:rPr>
                <w:rFonts w:hint="default" w:ascii="Times New Roman" w:hAnsi="Times New Roman" w:cs="Times New Roman"/>
                <w:bCs/>
                <w:color w:val="000000" w:themeColor="text1"/>
                <w:spacing w:val="0"/>
                <w:kern w:val="21"/>
                <w:sz w:val="24"/>
                <w:lang w:eastAsia="zh-CN"/>
                <w14:textFill>
                  <w14:solidFill>
                    <w14:schemeClr w14:val="tx1"/>
                  </w14:solidFill>
                </w14:textFill>
              </w:rPr>
              <w:t>建设</w:t>
            </w:r>
            <w:r>
              <w:rPr>
                <w:rFonts w:hint="default" w:ascii="Times New Roman" w:hAnsi="Times New Roman" w:cs="Times New Roman"/>
                <w:color w:val="000000" w:themeColor="text1"/>
                <w:spacing w:val="0"/>
                <w:kern w:val="21"/>
                <w:sz w:val="24"/>
                <w:lang w:eastAsia="zh-CN"/>
                <w14:textFill>
                  <w14:solidFill>
                    <w14:schemeClr w14:val="tx1"/>
                  </w14:solidFill>
                </w14:textFill>
              </w:rPr>
              <w:t>新乡市润林机械有限公司年产30万套法兰盘、</w:t>
            </w:r>
            <w:r>
              <w:rPr>
                <w:rFonts w:hint="default" w:ascii="Times New Roman" w:hAnsi="Times New Roman" w:cs="Times New Roman"/>
                <w:spacing w:val="0"/>
                <w:kern w:val="21"/>
                <w:sz w:val="24"/>
                <w:lang w:eastAsia="zh-CN"/>
              </w:rPr>
              <w:t>过滤器及零件加工项目</w:t>
            </w:r>
            <w:r>
              <w:rPr>
                <w:rFonts w:hint="default" w:ascii="Times New Roman" w:hAnsi="Times New Roman" w:cs="Times New Roman"/>
                <w:bCs/>
                <w:spacing w:val="0"/>
                <w:kern w:val="21"/>
                <w:sz w:val="24"/>
              </w:rPr>
              <w:t>。</w:t>
            </w:r>
            <w:r>
              <w:rPr>
                <w:rFonts w:hint="default" w:ascii="Times New Roman" w:hAnsi="Times New Roman" w:cs="Times New Roman"/>
                <w:bCs/>
                <w:spacing w:val="0"/>
                <w:kern w:val="21"/>
                <w:sz w:val="24"/>
                <w:lang w:eastAsia="zh-CN"/>
              </w:rPr>
              <w:t>本项目已在新乡县发展和改革委员会备案（备案证明见附件二），项目代码：</w:t>
            </w:r>
            <w:r>
              <w:rPr>
                <w:rFonts w:hint="default" w:ascii="Times New Roman" w:hAnsi="Times New Roman" w:cs="Times New Roman"/>
                <w:spacing w:val="0"/>
                <w:kern w:val="21"/>
                <w:sz w:val="24"/>
                <w:lang w:val="en-US" w:eastAsia="zh-CN"/>
              </w:rPr>
              <w:t>2019-410721-33-03-057210。根据现场勘察，</w:t>
            </w:r>
            <w:r>
              <w:rPr>
                <w:rFonts w:hint="default" w:ascii="Times New Roman" w:hAnsi="Times New Roman" w:eastAsia="宋体" w:cs="Times New Roman"/>
                <w:spacing w:val="0"/>
                <w:kern w:val="21"/>
                <w:sz w:val="24"/>
                <w:szCs w:val="24"/>
                <w:lang w:val="en-US" w:eastAsia="zh-CN"/>
              </w:rPr>
              <w:t>该项目不属于未批先建项目。</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rPr>
                <w:rFonts w:hint="default" w:ascii="Times New Roman" w:hAnsi="Times New Roman" w:cs="Times New Roman"/>
                <w:color w:val="auto"/>
                <w:spacing w:val="0"/>
                <w:kern w:val="21"/>
                <w:sz w:val="24"/>
                <w:lang w:val="en-US" w:eastAsia="zh-CN"/>
              </w:rPr>
            </w:pPr>
            <w:r>
              <w:rPr>
                <w:rFonts w:hint="default" w:ascii="Times New Roman" w:hAnsi="Times New Roman" w:cs="Times New Roman"/>
                <w:spacing w:val="0"/>
                <w:kern w:val="21"/>
                <w:sz w:val="24"/>
                <w:szCs w:val="24"/>
                <w:lang w:eastAsia="zh-CN"/>
              </w:rPr>
              <w:t>根据</w:t>
            </w:r>
            <w:r>
              <w:rPr>
                <w:rFonts w:hint="default" w:ascii="Times New Roman" w:hAnsi="Times New Roman" w:cs="Times New Roman"/>
                <w:spacing w:val="0"/>
                <w:kern w:val="21"/>
                <w:sz w:val="24"/>
                <w:szCs w:val="24"/>
              </w:rPr>
              <w:t>《中华人民共和国环境保护法》、《中华人民共和国环境影响评价法》、《关于修改〈建设项目环境影响评价分类管理名录〉部分内容的决定》（生态环境部令第1号）、中华人民共和国国务院令第</w:t>
            </w:r>
            <w:r>
              <w:rPr>
                <w:rFonts w:hint="default" w:ascii="Times New Roman" w:hAnsi="Times New Roman" w:cs="Times New Roman"/>
                <w:spacing w:val="0"/>
                <w:kern w:val="21"/>
                <w:sz w:val="24"/>
                <w:szCs w:val="24"/>
                <w:lang w:val="en-US" w:eastAsia="zh-CN"/>
              </w:rPr>
              <w:t>682</w:t>
            </w:r>
            <w:r>
              <w:rPr>
                <w:rFonts w:hint="default" w:ascii="Times New Roman" w:hAnsi="Times New Roman" w:cs="Times New Roman"/>
                <w:spacing w:val="0"/>
                <w:kern w:val="21"/>
                <w:sz w:val="24"/>
                <w:szCs w:val="24"/>
              </w:rPr>
              <w:t>号《建设项目环境保护管理条例》中的有关规定，建设项目必须执行环境影响评价制度。</w:t>
            </w:r>
            <w:r>
              <w:rPr>
                <w:rFonts w:hint="default" w:ascii="Times New Roman" w:hAnsi="Times New Roman" w:cs="Times New Roman"/>
                <w:spacing w:val="0"/>
                <w:kern w:val="21"/>
                <w:sz w:val="24"/>
              </w:rPr>
              <w:t>根据《建设项目环境影响评价分类管理名录》（</w:t>
            </w:r>
            <w:r>
              <w:rPr>
                <w:rFonts w:hint="default" w:ascii="Times New Roman" w:hAnsi="Times New Roman" w:cs="Times New Roman"/>
                <w:b w:val="0"/>
                <w:bCs w:val="0"/>
                <w:spacing w:val="0"/>
                <w:kern w:val="21"/>
                <w:sz w:val="24"/>
                <w:u w:val="none"/>
              </w:rPr>
              <w:t>环境保护部令第44号</w:t>
            </w:r>
            <w:r>
              <w:rPr>
                <w:rFonts w:hint="default" w:ascii="Times New Roman" w:hAnsi="Times New Roman" w:cs="Times New Roman"/>
                <w:spacing w:val="0"/>
                <w:kern w:val="21"/>
                <w:sz w:val="24"/>
              </w:rPr>
              <w:t>），</w:t>
            </w:r>
            <w:r>
              <w:rPr>
                <w:rFonts w:hint="default" w:ascii="Times New Roman" w:hAnsi="Times New Roman" w:cs="Times New Roman"/>
                <w:color w:val="000000"/>
                <w:spacing w:val="0"/>
                <w:kern w:val="21"/>
                <w:sz w:val="24"/>
                <w:szCs w:val="24"/>
                <w:lang w:eastAsia="zh-CN"/>
              </w:rPr>
              <w:t>该项目类别属于</w:t>
            </w:r>
            <w:r>
              <w:rPr>
                <w:rFonts w:hint="default" w:ascii="Times New Roman" w:hAnsi="Times New Roman" w:cs="Times New Roman"/>
                <w:color w:val="000000"/>
                <w:spacing w:val="0"/>
                <w:kern w:val="21"/>
                <w:sz w:val="24"/>
                <w:szCs w:val="24"/>
                <w:highlight w:val="none"/>
                <w:lang w:eastAsia="zh-CN"/>
              </w:rPr>
              <w:t>“</w:t>
            </w:r>
            <w:r>
              <w:rPr>
                <w:rFonts w:hint="default" w:ascii="Times New Roman" w:hAnsi="Times New Roman" w:cs="Times New Roman"/>
                <w:color w:val="000000"/>
                <w:spacing w:val="0"/>
                <w:kern w:val="21"/>
                <w:sz w:val="24"/>
                <w:szCs w:val="24"/>
                <w:highlight w:val="none"/>
                <w:shd w:val="clear" w:color="auto" w:fill="auto"/>
                <w:lang w:eastAsia="zh-CN"/>
              </w:rPr>
              <w:t>二十</w:t>
            </w:r>
            <w:r>
              <w:rPr>
                <w:rFonts w:hint="default" w:ascii="Times New Roman" w:hAnsi="Times New Roman" w:cs="Times New Roman"/>
                <w:color w:val="000000"/>
                <w:spacing w:val="0"/>
                <w:kern w:val="21"/>
                <w:sz w:val="24"/>
                <w:szCs w:val="24"/>
                <w:highlight w:val="none"/>
                <w:shd w:val="clear" w:color="auto" w:fill="auto"/>
                <w:lang w:val="en-US" w:eastAsia="zh-CN"/>
              </w:rPr>
              <w:t>二</w:t>
            </w:r>
            <w:r>
              <w:rPr>
                <w:rFonts w:hint="default" w:ascii="Times New Roman" w:hAnsi="Times New Roman" w:cs="Times New Roman"/>
                <w:color w:val="000000"/>
                <w:spacing w:val="0"/>
                <w:kern w:val="21"/>
                <w:sz w:val="24"/>
                <w:szCs w:val="24"/>
                <w:highlight w:val="none"/>
                <w:shd w:val="clear" w:color="auto" w:fill="auto"/>
                <w:lang w:eastAsia="zh-CN"/>
              </w:rPr>
              <w:t>、</w:t>
            </w:r>
            <w:r>
              <w:rPr>
                <w:rFonts w:hint="default" w:ascii="Times New Roman" w:hAnsi="Times New Roman" w:cs="Times New Roman"/>
                <w:color w:val="000000"/>
                <w:spacing w:val="0"/>
                <w:kern w:val="21"/>
                <w:sz w:val="24"/>
                <w:szCs w:val="24"/>
                <w:highlight w:val="none"/>
                <w:shd w:val="clear" w:color="auto" w:fill="auto"/>
                <w:lang w:val="en-US" w:eastAsia="zh-CN"/>
              </w:rPr>
              <w:t>金属制品</w:t>
            </w:r>
            <w:r>
              <w:rPr>
                <w:rFonts w:hint="default" w:ascii="Times New Roman" w:hAnsi="Times New Roman" w:cs="Times New Roman"/>
                <w:color w:val="000000"/>
                <w:spacing w:val="0"/>
                <w:kern w:val="21"/>
                <w:sz w:val="24"/>
                <w:szCs w:val="24"/>
                <w:highlight w:val="none"/>
                <w:shd w:val="clear" w:color="auto" w:fill="auto"/>
                <w:lang w:eastAsia="zh-CN"/>
              </w:rPr>
              <w:t>业，</w:t>
            </w:r>
            <w:r>
              <w:rPr>
                <w:rFonts w:hint="default" w:ascii="Times New Roman" w:hAnsi="Times New Roman" w:cs="Times New Roman"/>
                <w:color w:val="000000"/>
                <w:spacing w:val="0"/>
                <w:kern w:val="21"/>
                <w:sz w:val="24"/>
                <w:szCs w:val="24"/>
                <w:highlight w:val="none"/>
                <w:shd w:val="clear" w:color="auto" w:fill="auto"/>
                <w:lang w:val="en-US" w:eastAsia="zh-CN"/>
              </w:rPr>
              <w:t>67金属制品加工制造</w:t>
            </w:r>
            <w:r>
              <w:rPr>
                <w:rFonts w:hint="default" w:ascii="Times New Roman" w:hAnsi="Times New Roman" w:cs="Times New Roman"/>
                <w:color w:val="000000"/>
                <w:spacing w:val="0"/>
                <w:kern w:val="21"/>
                <w:sz w:val="24"/>
                <w:szCs w:val="24"/>
                <w:highlight w:val="none"/>
                <w:shd w:val="clear" w:color="auto" w:fill="auto"/>
                <w:lang w:eastAsia="zh-CN"/>
              </w:rPr>
              <w:t>”中“有电镀或喷漆工艺且年用油性漆量（含稀释剂）10吨及以上的”</w:t>
            </w:r>
            <w:r>
              <w:rPr>
                <w:rFonts w:hint="default" w:ascii="Times New Roman" w:hAnsi="Times New Roman" w:cs="Times New Roman"/>
                <w:color w:val="auto"/>
                <w:spacing w:val="0"/>
                <w:kern w:val="21"/>
                <w:sz w:val="24"/>
                <w:highlight w:val="none"/>
                <w:lang w:eastAsia="zh-CN"/>
              </w:rPr>
              <w:t>编制报告书</w:t>
            </w:r>
            <w:r>
              <w:rPr>
                <w:rFonts w:hint="default" w:ascii="Times New Roman" w:hAnsi="Times New Roman" w:cs="Times New Roman"/>
                <w:color w:val="000000"/>
                <w:spacing w:val="0"/>
                <w:kern w:val="21"/>
                <w:sz w:val="24"/>
                <w:szCs w:val="24"/>
                <w:highlight w:val="none"/>
                <w:shd w:val="clear" w:color="auto" w:fill="auto"/>
                <w:lang w:eastAsia="zh-CN"/>
              </w:rPr>
              <w:t>，“</w:t>
            </w:r>
            <w:r>
              <w:rPr>
                <w:rFonts w:hint="default" w:ascii="Times New Roman" w:hAnsi="Times New Roman" w:cs="Times New Roman"/>
                <w:color w:val="auto"/>
                <w:spacing w:val="0"/>
                <w:kern w:val="21"/>
                <w:sz w:val="24"/>
                <w:highlight w:val="none"/>
                <w:lang w:eastAsia="zh-CN"/>
              </w:rPr>
              <w:t>其他（仅切割组装除外）</w:t>
            </w:r>
            <w:r>
              <w:rPr>
                <w:rFonts w:hint="default" w:ascii="Times New Roman" w:hAnsi="Times New Roman" w:cs="Times New Roman"/>
                <w:color w:val="000000"/>
                <w:spacing w:val="0"/>
                <w:kern w:val="21"/>
                <w:sz w:val="24"/>
                <w:szCs w:val="24"/>
                <w:highlight w:val="none"/>
                <w:shd w:val="clear" w:color="auto" w:fill="auto"/>
                <w:lang w:eastAsia="zh-CN"/>
              </w:rPr>
              <w:t>”</w:t>
            </w:r>
            <w:r>
              <w:rPr>
                <w:rFonts w:hint="default" w:ascii="Times New Roman" w:hAnsi="Times New Roman" w:cs="Times New Roman"/>
                <w:color w:val="auto"/>
                <w:spacing w:val="0"/>
                <w:kern w:val="21"/>
                <w:sz w:val="24"/>
                <w:highlight w:val="none"/>
                <w:lang w:eastAsia="zh-CN"/>
              </w:rPr>
              <w:t>编制报告表，“仅切割组装的”编制登记表，本项目为</w:t>
            </w:r>
            <w:r>
              <w:rPr>
                <w:rFonts w:hint="default" w:ascii="Times New Roman" w:hAnsi="Times New Roman" w:cs="Times New Roman"/>
                <w:color w:val="auto"/>
                <w:spacing w:val="0"/>
                <w:kern w:val="21"/>
                <w:sz w:val="24"/>
                <w:highlight w:val="none"/>
                <w:lang w:val="en-US" w:eastAsia="zh-CN"/>
              </w:rPr>
              <w:t>法兰盘、过滤器零件加工</w:t>
            </w:r>
            <w:r>
              <w:rPr>
                <w:rFonts w:hint="default" w:ascii="Times New Roman" w:hAnsi="Times New Roman" w:cs="Times New Roman"/>
                <w:color w:val="auto"/>
                <w:spacing w:val="0"/>
                <w:kern w:val="21"/>
                <w:sz w:val="24"/>
                <w:highlight w:val="none"/>
                <w:lang w:eastAsia="zh-CN"/>
              </w:rPr>
              <w:t>项目，不涉及电镀或喷漆，故应编制环境影响报告表。</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cs="Times New Roman"/>
                <w:color w:val="auto"/>
                <w:spacing w:val="0"/>
                <w:kern w:val="21"/>
                <w:sz w:val="24"/>
                <w:lang w:val="en-US" w:eastAsia="zh-CN"/>
              </w:rPr>
            </w:pPr>
            <w:r>
              <w:rPr>
                <w:rFonts w:hint="default" w:ascii="Times New Roman" w:hAnsi="Times New Roman" w:cs="Times New Roman"/>
                <w:spacing w:val="0"/>
                <w:kern w:val="21"/>
                <w:sz w:val="24"/>
              </w:rPr>
              <w:t>受</w:t>
            </w:r>
            <w:r>
              <w:rPr>
                <w:rFonts w:hint="default" w:ascii="Times New Roman" w:hAnsi="Times New Roman" w:cs="Times New Roman"/>
                <w:color w:val="000000"/>
                <w:spacing w:val="0"/>
                <w:kern w:val="21"/>
                <w:sz w:val="24"/>
                <w:szCs w:val="24"/>
                <w:lang w:eastAsia="zh-CN"/>
              </w:rPr>
              <w:t>新乡市润林机械有限公司</w:t>
            </w:r>
            <w:r>
              <w:rPr>
                <w:rFonts w:hint="default" w:ascii="Times New Roman" w:hAnsi="Times New Roman" w:cs="Times New Roman"/>
                <w:spacing w:val="0"/>
                <w:kern w:val="21"/>
                <w:sz w:val="24"/>
              </w:rPr>
              <w:t>委托（见附件一），我公司承担了</w:t>
            </w:r>
            <w:r>
              <w:rPr>
                <w:rFonts w:hint="default" w:ascii="Times New Roman" w:hAnsi="Times New Roman" w:cs="Times New Roman"/>
                <w:spacing w:val="0"/>
                <w:kern w:val="21"/>
                <w:sz w:val="24"/>
                <w:lang w:eastAsia="zh-CN"/>
              </w:rPr>
              <w:t>“新乡市润林机械有限公司年产30万套法兰盘、过滤器及零件加工项目”</w:t>
            </w:r>
            <w:r>
              <w:rPr>
                <w:rFonts w:hint="default" w:ascii="Times New Roman" w:hAnsi="Times New Roman" w:cs="Times New Roman"/>
                <w:spacing w:val="0"/>
                <w:kern w:val="21"/>
                <w:sz w:val="24"/>
              </w:rPr>
              <w:t>的环境影响评价工作。接受委托后，我单位组织有关技术人员，在现场调查和收集有关资料的基础上，本着</w:t>
            </w:r>
            <w:r>
              <w:rPr>
                <w:rFonts w:hint="default" w:ascii="Times New Roman" w:hAnsi="Times New Roman" w:eastAsia="宋体" w:cs="Times New Roman"/>
                <w:spacing w:val="0"/>
                <w:kern w:val="21"/>
                <w:sz w:val="24"/>
              </w:rPr>
              <w:t>“</w:t>
            </w:r>
            <w:r>
              <w:rPr>
                <w:rFonts w:hint="default" w:ascii="Times New Roman" w:hAnsi="Times New Roman" w:cs="Times New Roman"/>
                <w:spacing w:val="0"/>
                <w:kern w:val="21"/>
                <w:sz w:val="24"/>
              </w:rPr>
              <w:t>公开、公正、客观</w:t>
            </w:r>
            <w:r>
              <w:rPr>
                <w:rFonts w:hint="default" w:ascii="Times New Roman" w:hAnsi="Times New Roman" w:eastAsia="宋体" w:cs="Times New Roman"/>
                <w:spacing w:val="0"/>
                <w:kern w:val="21"/>
                <w:sz w:val="24"/>
              </w:rPr>
              <w:t>”</w:t>
            </w:r>
            <w:r>
              <w:rPr>
                <w:rFonts w:hint="default" w:ascii="Times New Roman" w:hAnsi="Times New Roman" w:cs="Times New Roman"/>
                <w:spacing w:val="0"/>
                <w:kern w:val="21"/>
                <w:sz w:val="24"/>
              </w:rPr>
              <w:t>的态度，编制了本项目的环境影响报告表。</w:t>
            </w:r>
          </w:p>
          <w:p>
            <w:pPr>
              <w:pStyle w:val="13"/>
              <w:keepNext w:val="0"/>
              <w:keepLines w:val="0"/>
              <w:pageBreakBefore w:val="0"/>
              <w:widowControl w:val="0"/>
              <w:kinsoku/>
              <w:overflowPunct/>
              <w:autoSpaceDN/>
              <w:bidi w:val="0"/>
              <w:adjustRightInd w:val="0"/>
              <w:snapToGrid w:val="0"/>
              <w:spacing w:line="360" w:lineRule="auto"/>
              <w:ind w:firstLine="482" w:firstLineChars="200"/>
              <w:rPr>
                <w:rFonts w:hint="default" w:ascii="Times New Roman" w:hAnsi="Times New Roman" w:cs="Times New Roman"/>
                <w:b/>
                <w:color w:val="000000"/>
                <w:spacing w:val="0"/>
                <w:kern w:val="21"/>
                <w:sz w:val="24"/>
                <w:lang w:val="en-US" w:eastAsia="zh-CN"/>
              </w:rPr>
            </w:pPr>
            <w:r>
              <w:rPr>
                <w:rFonts w:hint="default" w:ascii="Times New Roman" w:hAnsi="Times New Roman" w:cs="Times New Roman"/>
                <w:b/>
                <w:color w:val="000000"/>
                <w:spacing w:val="0"/>
                <w:kern w:val="21"/>
                <w:sz w:val="24"/>
                <w:lang w:val="en-US" w:eastAsia="zh-CN"/>
              </w:rPr>
              <w:t>2、项目地理位置及项目周围情况</w:t>
            </w:r>
          </w:p>
          <w:p>
            <w:pPr>
              <w:keepNext w:val="0"/>
              <w:keepLines w:val="0"/>
              <w:pageBreakBefore w:val="0"/>
              <w:widowControl w:val="0"/>
              <w:kinsoku/>
              <w:wordWrap w:val="0"/>
              <w:overflowPunct/>
              <w:topLinePunct/>
              <w:autoSpaceDE w:val="0"/>
              <w:autoSpaceDN/>
              <w:bidi w:val="0"/>
              <w:adjustRightInd w:val="0"/>
              <w:snapToGrid w:val="0"/>
              <w:spacing w:line="360" w:lineRule="auto"/>
              <w:ind w:firstLine="480" w:firstLineChars="200"/>
              <w:textAlignment w:val="center"/>
              <w:rPr>
                <w:rFonts w:hint="default" w:ascii="Times New Roman" w:hAnsi="Times New Roman" w:cs="Times New Roman"/>
                <w:color w:val="FF0000"/>
                <w:spacing w:val="0"/>
                <w:kern w:val="21"/>
                <w:sz w:val="24"/>
                <w:szCs w:val="24"/>
                <w:highlight w:val="none"/>
              </w:rPr>
            </w:pPr>
            <w:r>
              <w:rPr>
                <w:rFonts w:hint="default" w:ascii="Times New Roman" w:hAnsi="Times New Roman" w:cs="Times New Roman"/>
                <w:spacing w:val="0"/>
                <w:kern w:val="21"/>
                <w:sz w:val="24"/>
              </w:rPr>
              <w:t>本项目</w:t>
            </w:r>
            <w:r>
              <w:rPr>
                <w:rFonts w:hint="default" w:ascii="Times New Roman" w:hAnsi="Times New Roman" w:cs="Times New Roman"/>
                <w:spacing w:val="0"/>
                <w:kern w:val="21"/>
                <w:sz w:val="24"/>
                <w:lang w:eastAsia="zh-CN"/>
              </w:rPr>
              <w:t>选址</w:t>
            </w:r>
            <w:r>
              <w:rPr>
                <w:rFonts w:hint="default" w:ascii="Times New Roman" w:hAnsi="Times New Roman" w:cs="Times New Roman"/>
                <w:spacing w:val="0"/>
                <w:kern w:val="21"/>
                <w:sz w:val="24"/>
              </w:rPr>
              <w:t>位于</w:t>
            </w:r>
            <w:r>
              <w:rPr>
                <w:rFonts w:hint="default" w:ascii="Times New Roman" w:hAnsi="Times New Roman" w:cs="Times New Roman"/>
                <w:spacing w:val="0"/>
                <w:kern w:val="21"/>
                <w:sz w:val="24"/>
                <w:lang w:eastAsia="zh-CN"/>
              </w:rPr>
              <w:t>新乡市新乡县翟坡镇杨任旺村工业区黄河大道286号</w:t>
            </w:r>
            <w:r>
              <w:rPr>
                <w:rFonts w:hint="default" w:ascii="Times New Roman" w:hAnsi="Times New Roman" w:cs="Times New Roman"/>
                <w:spacing w:val="0"/>
                <w:kern w:val="21"/>
                <w:sz w:val="24"/>
              </w:rPr>
              <w:t>，项目中心坐标：</w:t>
            </w:r>
            <w:r>
              <w:rPr>
                <w:rFonts w:hint="default" w:ascii="Times New Roman" w:hAnsi="Times New Roman" w:cs="Times New Roman"/>
                <w:spacing w:val="0"/>
                <w:kern w:val="21"/>
                <w:sz w:val="24"/>
                <w:lang w:eastAsia="zh-CN"/>
              </w:rPr>
              <w:t>东经</w:t>
            </w:r>
            <w:r>
              <w:rPr>
                <w:rFonts w:hint="default" w:ascii="Times New Roman" w:hAnsi="Times New Roman" w:cs="Times New Roman"/>
                <w:spacing w:val="0"/>
                <w:kern w:val="21"/>
                <w:sz w:val="24"/>
                <w:lang w:val="en-US" w:eastAsia="zh-CN"/>
              </w:rPr>
              <w:t>113.836020°，北纬35.246666°</w:t>
            </w:r>
            <w:r>
              <w:rPr>
                <w:rFonts w:hint="default" w:ascii="Times New Roman" w:hAnsi="Times New Roman" w:cs="Times New Roman"/>
                <w:spacing w:val="0"/>
                <w:kern w:val="21"/>
                <w:sz w:val="24"/>
                <w:highlight w:val="none"/>
              </w:rPr>
              <w:t>（项目地理位置示意图见附图一），</w:t>
            </w:r>
            <w:r>
              <w:rPr>
                <w:rFonts w:hint="default" w:ascii="Times New Roman" w:hAnsi="Times New Roman" w:cs="Times New Roman"/>
                <w:spacing w:val="0"/>
                <w:kern w:val="21"/>
                <w:sz w:val="24"/>
                <w:highlight w:val="none"/>
                <w:lang w:eastAsia="zh-CN"/>
              </w:rPr>
              <w:t>项目所在地四周环境为：</w:t>
            </w:r>
            <w:r>
              <w:rPr>
                <w:rFonts w:hint="default" w:ascii="Times New Roman" w:hAnsi="Times New Roman" w:cs="Times New Roman"/>
                <w:spacing w:val="0"/>
                <w:kern w:val="21"/>
                <w:sz w:val="24"/>
                <w:highlight w:val="none"/>
                <w:lang w:val="en-US" w:eastAsia="zh-CN"/>
              </w:rPr>
              <w:t>北侧约12m处为空厂房；西</w:t>
            </w:r>
            <w:r>
              <w:rPr>
                <w:rFonts w:hint="default" w:ascii="Times New Roman" w:hAnsi="Times New Roman" w:cs="Times New Roman"/>
                <w:spacing w:val="0"/>
                <w:kern w:val="21"/>
                <w:sz w:val="24"/>
                <w:highlight w:val="none"/>
                <w:lang w:eastAsia="zh-CN"/>
              </w:rPr>
              <w:t>北</w:t>
            </w:r>
            <w:r>
              <w:rPr>
                <w:rFonts w:hint="default" w:ascii="Times New Roman" w:hAnsi="Times New Roman" w:cs="Times New Roman"/>
                <w:spacing w:val="0"/>
                <w:kern w:val="21"/>
                <w:sz w:val="24"/>
                <w:highlight w:val="none"/>
                <w:lang w:val="en-US" w:eastAsia="zh-CN"/>
              </w:rPr>
              <w:t>侧约262m处为京广铁路主干线，约455m处为高任旺村；西侧约11m处为空厂房；西南侧约51m处为新乡市正林机械有限公司，约59m处为新乡市金升消防科技有限公司；南侧紧邻新乡市鑫红枫纸业有限公司，约185m处为杨任旺村；东南侧约291m处为省道225，约380m处为梁任旺村；东侧紧邻新乡市加福多食品有限公司</w:t>
            </w:r>
            <w:r>
              <w:rPr>
                <w:rFonts w:hint="default" w:ascii="Times New Roman" w:hAnsi="Times New Roman" w:cs="Times New Roman"/>
                <w:spacing w:val="0"/>
                <w:kern w:val="21"/>
                <w:sz w:val="24"/>
                <w:szCs w:val="24"/>
                <w:highlight w:val="none"/>
              </w:rPr>
              <w:t>。</w:t>
            </w:r>
          </w:p>
          <w:p>
            <w:pPr>
              <w:keepNext w:val="0"/>
              <w:keepLines w:val="0"/>
              <w:pageBreakBefore w:val="0"/>
              <w:widowControl w:val="0"/>
              <w:kinsoku/>
              <w:overflowPunct/>
              <w:autoSpaceDN/>
              <w:bidi w:val="0"/>
              <w:adjustRightInd w:val="0"/>
              <w:snapToGrid w:val="0"/>
              <w:spacing w:line="360" w:lineRule="auto"/>
              <w:ind w:firstLine="480" w:firstLineChars="200"/>
              <w:rPr>
                <w:rFonts w:hint="default" w:ascii="Times New Roman" w:hAnsi="Times New Roman" w:eastAsia="宋体" w:cs="Times New Roman"/>
                <w:spacing w:val="0"/>
                <w:kern w:val="21"/>
                <w:sz w:val="24"/>
                <w:highlight w:val="none"/>
                <w:lang w:eastAsia="zh-CN"/>
              </w:rPr>
            </w:pPr>
            <w:r>
              <w:rPr>
                <w:rFonts w:hint="default" w:ascii="Times New Roman" w:hAnsi="Times New Roman" w:cs="Times New Roman"/>
                <w:spacing w:val="0"/>
                <w:kern w:val="21"/>
                <w:sz w:val="24"/>
                <w:highlight w:val="none"/>
              </w:rPr>
              <w:t>项目周围主要环境敏感点为；</w:t>
            </w:r>
            <w:r>
              <w:rPr>
                <w:rFonts w:hint="default" w:ascii="Times New Roman" w:hAnsi="Times New Roman" w:cs="Times New Roman"/>
                <w:spacing w:val="0"/>
                <w:kern w:val="21"/>
                <w:sz w:val="24"/>
                <w:highlight w:val="none"/>
                <w:lang w:eastAsia="zh-CN"/>
              </w:rPr>
              <w:t>西北侧</w:t>
            </w:r>
            <w:r>
              <w:rPr>
                <w:rFonts w:hint="default" w:ascii="Times New Roman" w:hAnsi="Times New Roman" w:cs="Times New Roman"/>
                <w:spacing w:val="0"/>
                <w:kern w:val="21"/>
                <w:sz w:val="24"/>
                <w:highlight w:val="none"/>
                <w:lang w:val="en-US" w:eastAsia="zh-CN"/>
              </w:rPr>
              <w:t>约262m处的京广铁路主干线，</w:t>
            </w:r>
            <w:r>
              <w:rPr>
                <w:rFonts w:hint="default" w:ascii="Times New Roman" w:hAnsi="Times New Roman" w:cs="Times New Roman"/>
                <w:spacing w:val="0"/>
                <w:kern w:val="21"/>
                <w:sz w:val="24"/>
                <w:highlight w:val="none"/>
                <w:lang w:eastAsia="zh-CN"/>
              </w:rPr>
              <w:t>约</w:t>
            </w:r>
            <w:r>
              <w:rPr>
                <w:rFonts w:hint="default" w:ascii="Times New Roman" w:hAnsi="Times New Roman" w:cs="Times New Roman"/>
                <w:spacing w:val="0"/>
                <w:kern w:val="21"/>
                <w:sz w:val="24"/>
                <w:highlight w:val="none"/>
                <w:lang w:val="en-US" w:eastAsia="zh-CN"/>
              </w:rPr>
              <w:t>455m处的高任旺村，南侧约185m处的杨任旺村，东南侧约291m处的省道225，约380m处的梁任旺村</w:t>
            </w:r>
            <w:r>
              <w:rPr>
                <w:rFonts w:hint="default" w:ascii="Times New Roman" w:hAnsi="Times New Roman" w:cs="Times New Roman"/>
                <w:spacing w:val="0"/>
                <w:kern w:val="21"/>
                <w:sz w:val="24"/>
                <w:highlight w:val="none"/>
                <w:lang w:eastAsia="zh-CN"/>
              </w:rPr>
              <w:t>。离本项目最近的地表水为东南侧约</w:t>
            </w:r>
            <w:r>
              <w:rPr>
                <w:rFonts w:hint="default" w:ascii="Times New Roman" w:hAnsi="Times New Roman" w:cs="Times New Roman"/>
                <w:spacing w:val="0"/>
                <w:kern w:val="21"/>
                <w:sz w:val="24"/>
                <w:highlight w:val="none"/>
                <w:lang w:val="en-US" w:eastAsia="zh-CN"/>
              </w:rPr>
              <w:t>319m处的人民胜利渠。</w:t>
            </w:r>
            <w:r>
              <w:rPr>
                <w:rFonts w:hint="default" w:ascii="Times New Roman" w:hAnsi="Times New Roman" w:cs="Times New Roman"/>
                <w:spacing w:val="0"/>
                <w:kern w:val="21"/>
                <w:sz w:val="24"/>
                <w:highlight w:val="none"/>
              </w:rPr>
              <w:t>项目周围环境概况见图1。</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0" w:firstLineChars="0"/>
              <w:jc w:val="center"/>
              <w:textAlignment w:val="auto"/>
              <w:outlineLvl w:val="9"/>
              <w:rPr>
                <w:rFonts w:hint="default" w:ascii="Times New Roman" w:hAnsi="Times New Roman" w:cs="Times New Roman"/>
                <w:b/>
                <w:color w:val="000000"/>
                <w:spacing w:val="0"/>
                <w:kern w:val="21"/>
                <w:sz w:val="24"/>
                <w:lang w:val="en-US" w:eastAsia="zh-CN"/>
              </w:rPr>
            </w:pPr>
            <w:r>
              <w:rPr>
                <w:rFonts w:hint="default" w:ascii="Times New Roman" w:hAnsi="Times New Roman" w:eastAsia="宋体" w:cs="Times New Roman"/>
                <w:spacing w:val="0"/>
                <w:kern w:val="21"/>
                <w:sz w:val="24"/>
                <w:highlight w:val="none"/>
                <w:lang w:eastAsia="zh-CN"/>
              </w:rPr>
              <w:drawing>
                <wp:anchor distT="0" distB="0" distL="114300" distR="114300" simplePos="0" relativeHeight="2304198656" behindDoc="0" locked="0" layoutInCell="1" allowOverlap="1">
                  <wp:simplePos x="0" y="0"/>
                  <wp:positionH relativeFrom="column">
                    <wp:posOffset>-13970</wp:posOffset>
                  </wp:positionH>
                  <wp:positionV relativeFrom="paragraph">
                    <wp:posOffset>8890</wp:posOffset>
                  </wp:positionV>
                  <wp:extent cx="5560695" cy="3060065"/>
                  <wp:effectExtent l="0" t="0" r="1905" b="3175"/>
                  <wp:wrapSquare wrapText="bothSides"/>
                  <wp:docPr id="1" name="图片 1" descr="31069ca7bb614032bf31db2c2b28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31069ca7bb614032bf31db2c2b28500"/>
                          <pic:cNvPicPr>
                            <a:picLocks noChangeAspect="1"/>
                          </pic:cNvPicPr>
                        </pic:nvPicPr>
                        <pic:blipFill>
                          <a:blip r:embed="rId14"/>
                          <a:stretch>
                            <a:fillRect/>
                          </a:stretch>
                        </pic:blipFill>
                        <pic:spPr>
                          <a:xfrm>
                            <a:off x="0" y="0"/>
                            <a:ext cx="5560695" cy="3060065"/>
                          </a:xfrm>
                          <a:prstGeom prst="rect">
                            <a:avLst/>
                          </a:prstGeom>
                        </pic:spPr>
                      </pic:pic>
                    </a:graphicData>
                  </a:graphic>
                </wp:anchor>
              </w:drawing>
            </w:r>
            <w:r>
              <w:rPr>
                <w:rFonts w:hint="default" w:ascii="Times New Roman" w:hAnsi="Times New Roman" w:cs="Times New Roman"/>
                <w:spacing w:val="0"/>
                <w:kern w:val="21"/>
                <w:sz w:val="24"/>
              </w:rPr>
              <w:t>图1   项目周围环境图</w:t>
            </w:r>
          </w:p>
          <w:p>
            <w:pPr>
              <w:keepNext w:val="0"/>
              <w:keepLines w:val="0"/>
              <w:pageBreakBefore w:val="0"/>
              <w:widowControl w:val="0"/>
              <w:kinsoku/>
              <w:overflowPunct/>
              <w:autoSpaceDN/>
              <w:bidi w:val="0"/>
              <w:adjustRightInd w:val="0"/>
              <w:snapToGrid w:val="0"/>
              <w:spacing w:line="360" w:lineRule="auto"/>
              <w:jc w:val="both"/>
              <w:rPr>
                <w:rFonts w:hint="default" w:ascii="Times New Roman" w:hAnsi="Times New Roman" w:cs="Times New Roman"/>
                <w:b/>
                <w:color w:val="000000"/>
                <w:spacing w:val="0"/>
                <w:kern w:val="21"/>
                <w:sz w:val="24"/>
                <w:lang w:val="en-US" w:eastAsia="zh-CN"/>
              </w:rPr>
            </w:pPr>
            <w:r>
              <w:rPr>
                <w:rFonts w:hint="default" w:ascii="Times New Roman" w:hAnsi="Times New Roman" w:cs="Times New Roman"/>
                <w:b/>
                <w:color w:val="000000"/>
                <w:spacing w:val="0"/>
                <w:kern w:val="21"/>
                <w:sz w:val="24"/>
                <w:lang w:val="en-US" w:eastAsia="zh-CN"/>
              </w:rPr>
              <w:t>2、建设规模及内容</w:t>
            </w:r>
          </w:p>
          <w:p>
            <w:pPr>
              <w:pStyle w:val="13"/>
              <w:keepNext w:val="0"/>
              <w:keepLines w:val="0"/>
              <w:pageBreakBefore w:val="0"/>
              <w:widowControl w:val="0"/>
              <w:kinsoku/>
              <w:overflowPunct/>
              <w:autoSpaceDN/>
              <w:bidi w:val="0"/>
              <w:adjustRightInd w:val="0"/>
              <w:snapToGrid w:val="0"/>
              <w:spacing w:line="360" w:lineRule="auto"/>
              <w:ind w:firstLine="480" w:firstLineChars="200"/>
              <w:rPr>
                <w:rFonts w:hint="default" w:ascii="Times New Roman" w:hAnsi="Times New Roman" w:cs="Times New Roman"/>
                <w:bCs/>
                <w:color w:val="000000"/>
                <w:spacing w:val="0"/>
                <w:kern w:val="21"/>
                <w:sz w:val="24"/>
                <w:lang w:val="en-US" w:eastAsia="zh-CN"/>
              </w:rPr>
            </w:pPr>
            <w:r>
              <w:rPr>
                <w:rFonts w:hint="default" w:ascii="Times New Roman" w:hAnsi="Times New Roman" w:cs="Times New Roman"/>
                <w:bCs/>
                <w:color w:val="000000"/>
                <w:spacing w:val="0"/>
                <w:kern w:val="21"/>
                <w:sz w:val="24"/>
                <w:lang w:val="en-US" w:eastAsia="zh-CN"/>
              </w:rPr>
              <w:t>本项目总投资100万元，建筑面积800m</w:t>
            </w:r>
            <w:r>
              <w:rPr>
                <w:rFonts w:hint="default" w:ascii="Times New Roman" w:hAnsi="Times New Roman" w:cs="Times New Roman"/>
                <w:bCs/>
                <w:color w:val="000000"/>
                <w:spacing w:val="0"/>
                <w:kern w:val="21"/>
                <w:sz w:val="24"/>
                <w:vertAlign w:val="superscript"/>
                <w:lang w:val="en-US" w:eastAsia="zh-CN"/>
              </w:rPr>
              <w:t>2</w:t>
            </w:r>
            <w:r>
              <w:rPr>
                <w:rFonts w:hint="default" w:ascii="Times New Roman" w:hAnsi="Times New Roman" w:cs="Times New Roman"/>
                <w:bCs/>
                <w:color w:val="000000"/>
                <w:spacing w:val="0"/>
                <w:kern w:val="21"/>
                <w:sz w:val="24"/>
                <w:lang w:val="en-US" w:eastAsia="zh-CN"/>
              </w:rPr>
              <w:t>，</w:t>
            </w:r>
            <w:r>
              <w:rPr>
                <w:rFonts w:hint="default" w:ascii="Times New Roman" w:hAnsi="Times New Roman" w:cs="Times New Roman"/>
                <w:spacing w:val="0"/>
                <w:kern w:val="21"/>
                <w:sz w:val="24"/>
              </w:rPr>
              <w:t>厂房为租赁现有</w:t>
            </w:r>
            <w:r>
              <w:rPr>
                <w:rFonts w:hint="default" w:ascii="Times New Roman" w:hAnsi="Times New Roman" w:cs="Times New Roman"/>
                <w:spacing w:val="0"/>
                <w:kern w:val="21"/>
                <w:sz w:val="24"/>
                <w:lang w:eastAsia="zh-CN"/>
              </w:rPr>
              <w:t>闲置的场地及</w:t>
            </w:r>
            <w:r>
              <w:rPr>
                <w:rFonts w:hint="default" w:ascii="Times New Roman" w:hAnsi="Times New Roman" w:cs="Times New Roman"/>
                <w:spacing w:val="0"/>
                <w:kern w:val="21"/>
                <w:sz w:val="24"/>
              </w:rPr>
              <w:t>厂房</w:t>
            </w:r>
            <w:r>
              <w:rPr>
                <w:rFonts w:hint="default" w:ascii="Times New Roman" w:hAnsi="Times New Roman" w:cs="Times New Roman"/>
                <w:spacing w:val="0"/>
                <w:kern w:val="21"/>
                <w:sz w:val="24"/>
                <w:lang w:eastAsia="zh-CN"/>
              </w:rPr>
              <w:t>（租赁合同见附件三）</w:t>
            </w:r>
            <w:r>
              <w:rPr>
                <w:rFonts w:hint="default" w:ascii="Times New Roman" w:hAnsi="Times New Roman" w:cs="Times New Roman"/>
                <w:spacing w:val="0"/>
                <w:kern w:val="21"/>
                <w:sz w:val="24"/>
              </w:rPr>
              <w:t>，</w:t>
            </w:r>
            <w:r>
              <w:rPr>
                <w:rFonts w:hint="default" w:ascii="Times New Roman" w:hAnsi="Times New Roman" w:cs="Times New Roman"/>
                <w:spacing w:val="0"/>
                <w:kern w:val="21"/>
                <w:sz w:val="24"/>
                <w:highlight w:val="none"/>
              </w:rPr>
              <w:t>主要包括</w:t>
            </w:r>
            <w:r>
              <w:rPr>
                <w:rFonts w:hint="default" w:ascii="Times New Roman" w:hAnsi="Times New Roman" w:cs="Times New Roman"/>
                <w:spacing w:val="0"/>
                <w:kern w:val="21"/>
                <w:sz w:val="24"/>
                <w:highlight w:val="none"/>
                <w:lang w:eastAsia="zh-CN"/>
              </w:rPr>
              <w:t>生产车间</w:t>
            </w:r>
            <w:r>
              <w:rPr>
                <w:rFonts w:hint="default" w:ascii="Times New Roman" w:hAnsi="Times New Roman" w:cs="Times New Roman"/>
                <w:spacing w:val="0"/>
                <w:kern w:val="21"/>
                <w:sz w:val="24"/>
                <w:highlight w:val="none"/>
                <w:lang w:val="en-US" w:eastAsia="zh-CN"/>
              </w:rPr>
              <w:t>和办公室</w:t>
            </w:r>
            <w:r>
              <w:rPr>
                <w:rFonts w:hint="default" w:ascii="Times New Roman" w:hAnsi="Times New Roman" w:cs="Times New Roman"/>
                <w:spacing w:val="0"/>
                <w:kern w:val="21"/>
                <w:sz w:val="24"/>
                <w:highlight w:val="none"/>
              </w:rPr>
              <w:t>，</w:t>
            </w:r>
            <w:r>
              <w:rPr>
                <w:rFonts w:hint="default" w:ascii="Times New Roman" w:hAnsi="Times New Roman" w:cs="Times New Roman"/>
                <w:spacing w:val="0"/>
                <w:kern w:val="21"/>
                <w:sz w:val="24"/>
              </w:rPr>
              <w:t>项目所在厂区平面布置图见附图三。</w:t>
            </w:r>
            <w:r>
              <w:rPr>
                <w:rFonts w:hint="default" w:ascii="Times New Roman" w:hAnsi="Times New Roman" w:cs="Times New Roman"/>
                <w:bCs/>
                <w:spacing w:val="0"/>
                <w:kern w:val="21"/>
                <w:sz w:val="24"/>
                <w:lang w:val="en-US" w:eastAsia="zh-CN"/>
              </w:rPr>
              <w:t>建</w:t>
            </w:r>
            <w:r>
              <w:rPr>
                <w:rFonts w:hint="default" w:ascii="Times New Roman" w:hAnsi="Times New Roman" w:cs="Times New Roman"/>
                <w:bCs/>
                <w:color w:val="000000"/>
                <w:spacing w:val="0"/>
                <w:kern w:val="21"/>
                <w:sz w:val="24"/>
                <w:lang w:val="en-US" w:eastAsia="zh-CN"/>
              </w:rPr>
              <w:t>筑内容见表1。</w:t>
            </w:r>
          </w:p>
          <w:p>
            <w:pPr>
              <w:pStyle w:val="13"/>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1680" w:firstLineChars="700"/>
              <w:jc w:val="both"/>
              <w:textAlignment w:val="auto"/>
              <w:outlineLvl w:val="9"/>
              <w:rPr>
                <w:rFonts w:hint="default" w:ascii="Times New Roman" w:hAnsi="Times New Roman" w:cs="Times New Roman"/>
                <w:bCs/>
                <w:color w:val="000000"/>
                <w:spacing w:val="0"/>
                <w:kern w:val="21"/>
                <w:sz w:val="24"/>
                <w:lang w:val="en-US" w:eastAsia="zh-CN"/>
              </w:rPr>
            </w:pPr>
            <w:r>
              <w:rPr>
                <w:rFonts w:hint="default" w:ascii="Times New Roman" w:hAnsi="Times New Roman" w:cs="Times New Roman"/>
                <w:bCs/>
                <w:color w:val="000000"/>
                <w:spacing w:val="0"/>
                <w:kern w:val="21"/>
                <w:sz w:val="24"/>
                <w:lang w:val="en-US" w:eastAsia="zh-CN"/>
              </w:rPr>
              <w:t>表1               建筑内容一览表</w:t>
            </w:r>
          </w:p>
          <w:tbl>
            <w:tblPr>
              <w:tblStyle w:val="10"/>
              <w:tblW w:w="4999" w:type="pct"/>
              <w:jc w:val="center"/>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Layout w:type="autofit"/>
              <w:tblCellMar>
                <w:top w:w="0" w:type="dxa"/>
                <w:left w:w="108" w:type="dxa"/>
                <w:bottom w:w="0" w:type="dxa"/>
                <w:right w:w="108" w:type="dxa"/>
              </w:tblCellMar>
            </w:tblPr>
            <w:tblGrid>
              <w:gridCol w:w="1134"/>
              <w:gridCol w:w="1349"/>
              <w:gridCol w:w="1692"/>
              <w:gridCol w:w="4525"/>
            </w:tblGrid>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652" w:type="pct"/>
                  <w:noWrap w:val="0"/>
                  <w:vAlign w:val="center"/>
                </w:tcPr>
                <w:p>
                  <w:pPr>
                    <w:pStyle w:val="13"/>
                    <w:adjustRightInd w:val="0"/>
                    <w:snapToGrid w:val="0"/>
                    <w:jc w:val="center"/>
                    <w:rPr>
                      <w:rFonts w:hint="default" w:ascii="Times New Roman" w:hAnsi="Times New Roman" w:cs="Times New Roman"/>
                      <w:bCs/>
                      <w:color w:val="000000"/>
                      <w:spacing w:val="0"/>
                      <w:kern w:val="21"/>
                      <w:sz w:val="21"/>
                      <w:szCs w:val="21"/>
                      <w:lang w:val="en-US" w:eastAsia="zh-CN"/>
                    </w:rPr>
                  </w:pPr>
                  <w:r>
                    <w:rPr>
                      <w:rFonts w:hint="default" w:ascii="Times New Roman" w:hAnsi="Times New Roman" w:cs="Times New Roman"/>
                      <w:bCs/>
                      <w:color w:val="000000"/>
                      <w:spacing w:val="0"/>
                      <w:kern w:val="21"/>
                      <w:sz w:val="21"/>
                      <w:szCs w:val="21"/>
                      <w:lang w:val="en-US" w:eastAsia="zh-CN"/>
                    </w:rPr>
                    <w:t>序号</w:t>
                  </w:r>
                </w:p>
              </w:tc>
              <w:tc>
                <w:tcPr>
                  <w:tcW w:w="775" w:type="pct"/>
                  <w:noWrap w:val="0"/>
                  <w:vAlign w:val="center"/>
                </w:tcPr>
                <w:p>
                  <w:pPr>
                    <w:pStyle w:val="13"/>
                    <w:adjustRightInd w:val="0"/>
                    <w:snapToGrid w:val="0"/>
                    <w:jc w:val="center"/>
                    <w:rPr>
                      <w:rFonts w:hint="default" w:ascii="Times New Roman" w:hAnsi="Times New Roman" w:cs="Times New Roman"/>
                      <w:bCs/>
                      <w:color w:val="000000"/>
                      <w:spacing w:val="0"/>
                      <w:kern w:val="21"/>
                      <w:sz w:val="21"/>
                      <w:szCs w:val="21"/>
                      <w:lang w:val="en-US" w:eastAsia="zh-CN"/>
                    </w:rPr>
                  </w:pPr>
                  <w:r>
                    <w:rPr>
                      <w:rFonts w:hint="default" w:ascii="Times New Roman" w:hAnsi="Times New Roman" w:cs="Times New Roman"/>
                      <w:bCs/>
                      <w:color w:val="000000"/>
                      <w:spacing w:val="0"/>
                      <w:kern w:val="21"/>
                      <w:sz w:val="21"/>
                      <w:szCs w:val="21"/>
                      <w:lang w:val="en-US" w:eastAsia="zh-CN"/>
                    </w:rPr>
                    <w:t>建筑物名称</w:t>
                  </w:r>
                </w:p>
              </w:tc>
              <w:tc>
                <w:tcPr>
                  <w:tcW w:w="972" w:type="pct"/>
                  <w:noWrap w:val="0"/>
                  <w:vAlign w:val="center"/>
                </w:tcPr>
                <w:p>
                  <w:pPr>
                    <w:pStyle w:val="13"/>
                    <w:adjustRightInd w:val="0"/>
                    <w:snapToGrid w:val="0"/>
                    <w:jc w:val="center"/>
                    <w:rPr>
                      <w:rFonts w:hint="default" w:ascii="Times New Roman" w:hAnsi="Times New Roman" w:cs="Times New Roman"/>
                      <w:bCs/>
                      <w:color w:val="000000"/>
                      <w:spacing w:val="0"/>
                      <w:kern w:val="21"/>
                      <w:sz w:val="21"/>
                      <w:szCs w:val="21"/>
                      <w:lang w:val="en-US" w:eastAsia="zh-CN"/>
                    </w:rPr>
                  </w:pPr>
                  <w:r>
                    <w:rPr>
                      <w:rFonts w:hint="default" w:ascii="Times New Roman" w:hAnsi="Times New Roman" w:cs="Times New Roman"/>
                      <w:bCs/>
                      <w:color w:val="000000"/>
                      <w:spacing w:val="0"/>
                      <w:kern w:val="21"/>
                      <w:sz w:val="21"/>
                      <w:szCs w:val="21"/>
                      <w:lang w:val="en-US" w:eastAsia="zh-CN"/>
                    </w:rPr>
                    <w:t>面积（m</w:t>
                  </w:r>
                  <w:r>
                    <w:rPr>
                      <w:rFonts w:hint="default" w:ascii="Times New Roman" w:hAnsi="Times New Roman" w:cs="Times New Roman"/>
                      <w:bCs/>
                      <w:color w:val="000000"/>
                      <w:spacing w:val="0"/>
                      <w:kern w:val="21"/>
                      <w:sz w:val="21"/>
                      <w:szCs w:val="21"/>
                      <w:vertAlign w:val="superscript"/>
                      <w:lang w:val="en-US" w:eastAsia="zh-CN"/>
                    </w:rPr>
                    <w:t>2</w:t>
                  </w:r>
                  <w:r>
                    <w:rPr>
                      <w:rFonts w:hint="default" w:ascii="Times New Roman" w:hAnsi="Times New Roman" w:cs="Times New Roman"/>
                      <w:bCs/>
                      <w:color w:val="000000"/>
                      <w:spacing w:val="0"/>
                      <w:kern w:val="21"/>
                      <w:sz w:val="21"/>
                      <w:szCs w:val="21"/>
                      <w:lang w:val="en-US" w:eastAsia="zh-CN"/>
                    </w:rPr>
                    <w:t>）</w:t>
                  </w:r>
                </w:p>
              </w:tc>
              <w:tc>
                <w:tcPr>
                  <w:tcW w:w="2599" w:type="pct"/>
                  <w:noWrap w:val="0"/>
                  <w:vAlign w:val="center"/>
                </w:tcPr>
                <w:p>
                  <w:pPr>
                    <w:pStyle w:val="13"/>
                    <w:adjustRightInd w:val="0"/>
                    <w:snapToGrid w:val="0"/>
                    <w:ind w:firstLine="420" w:firstLineChars="200"/>
                    <w:jc w:val="center"/>
                    <w:rPr>
                      <w:rFonts w:hint="default" w:ascii="Times New Roman" w:hAnsi="Times New Roman" w:cs="Times New Roman"/>
                      <w:bCs/>
                      <w:color w:val="000000"/>
                      <w:spacing w:val="0"/>
                      <w:kern w:val="21"/>
                      <w:sz w:val="21"/>
                      <w:szCs w:val="21"/>
                      <w:lang w:val="en-US" w:eastAsia="zh-CN"/>
                    </w:rPr>
                  </w:pPr>
                  <w:r>
                    <w:rPr>
                      <w:rFonts w:hint="default" w:ascii="Times New Roman" w:hAnsi="Times New Roman" w:cs="Times New Roman"/>
                      <w:bCs/>
                      <w:color w:val="000000"/>
                      <w:spacing w:val="0"/>
                      <w:kern w:val="21"/>
                      <w:sz w:val="21"/>
                      <w:szCs w:val="21"/>
                      <w:lang w:val="en-US" w:eastAsia="zh-CN"/>
                    </w:rPr>
                    <w:t>备注</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652" w:type="pct"/>
                  <w:noWrap w:val="0"/>
                  <w:vAlign w:val="center"/>
                </w:tcPr>
                <w:p>
                  <w:pPr>
                    <w:pStyle w:val="13"/>
                    <w:adjustRightInd w:val="0"/>
                    <w:snapToGrid w:val="0"/>
                    <w:jc w:val="center"/>
                    <w:rPr>
                      <w:rFonts w:hint="default" w:ascii="Times New Roman" w:hAnsi="Times New Roman" w:cs="Times New Roman"/>
                      <w:b w:val="0"/>
                      <w:bCs/>
                      <w:color w:val="000000"/>
                      <w:spacing w:val="0"/>
                      <w:kern w:val="21"/>
                      <w:sz w:val="21"/>
                      <w:szCs w:val="21"/>
                      <w:u w:val="none"/>
                      <w:lang w:val="en-US" w:eastAsia="zh-CN"/>
                    </w:rPr>
                  </w:pPr>
                  <w:r>
                    <w:rPr>
                      <w:rFonts w:hint="default" w:ascii="Times New Roman" w:hAnsi="Times New Roman" w:cs="Times New Roman"/>
                      <w:b w:val="0"/>
                      <w:bCs/>
                      <w:color w:val="000000"/>
                      <w:spacing w:val="0"/>
                      <w:kern w:val="21"/>
                      <w:sz w:val="21"/>
                      <w:szCs w:val="21"/>
                      <w:u w:val="none"/>
                      <w:lang w:val="en-US" w:eastAsia="zh-CN"/>
                    </w:rPr>
                    <w:t>主体工程</w:t>
                  </w:r>
                </w:p>
              </w:tc>
              <w:tc>
                <w:tcPr>
                  <w:tcW w:w="775" w:type="pct"/>
                  <w:noWrap w:val="0"/>
                  <w:vAlign w:val="center"/>
                </w:tcPr>
                <w:p>
                  <w:pPr>
                    <w:pStyle w:val="13"/>
                    <w:adjustRightInd w:val="0"/>
                    <w:snapToGrid w:val="0"/>
                    <w:jc w:val="center"/>
                    <w:rPr>
                      <w:rFonts w:hint="default" w:ascii="Times New Roman" w:hAnsi="Times New Roman" w:cs="Times New Roman"/>
                      <w:b w:val="0"/>
                      <w:bCs/>
                      <w:color w:val="000000"/>
                      <w:spacing w:val="0"/>
                      <w:kern w:val="21"/>
                      <w:sz w:val="21"/>
                      <w:szCs w:val="21"/>
                      <w:u w:val="none"/>
                      <w:lang w:val="en-US" w:eastAsia="zh-CN"/>
                    </w:rPr>
                  </w:pPr>
                  <w:r>
                    <w:rPr>
                      <w:rFonts w:hint="default" w:ascii="Times New Roman" w:hAnsi="Times New Roman" w:cs="Times New Roman"/>
                      <w:b w:val="0"/>
                      <w:bCs/>
                      <w:color w:val="000000"/>
                      <w:spacing w:val="0"/>
                      <w:kern w:val="21"/>
                      <w:sz w:val="21"/>
                      <w:szCs w:val="21"/>
                      <w:u w:val="none"/>
                      <w:lang w:val="en-US" w:eastAsia="zh-CN"/>
                    </w:rPr>
                    <w:t>生产车间</w:t>
                  </w:r>
                </w:p>
              </w:tc>
              <w:tc>
                <w:tcPr>
                  <w:tcW w:w="972" w:type="pct"/>
                  <w:noWrap w:val="0"/>
                  <w:vAlign w:val="center"/>
                </w:tcPr>
                <w:p>
                  <w:pPr>
                    <w:pStyle w:val="13"/>
                    <w:adjustRightInd w:val="0"/>
                    <w:snapToGrid w:val="0"/>
                    <w:jc w:val="center"/>
                    <w:rPr>
                      <w:rFonts w:hint="default" w:ascii="Times New Roman" w:hAnsi="Times New Roman" w:cs="Times New Roman"/>
                      <w:b w:val="0"/>
                      <w:bCs/>
                      <w:color w:val="000000"/>
                      <w:spacing w:val="0"/>
                      <w:kern w:val="21"/>
                      <w:sz w:val="21"/>
                      <w:szCs w:val="21"/>
                      <w:highlight w:val="none"/>
                      <w:u w:val="none"/>
                      <w:lang w:val="en-US" w:eastAsia="zh-CN"/>
                    </w:rPr>
                  </w:pPr>
                  <w:r>
                    <w:rPr>
                      <w:rFonts w:hint="default" w:ascii="Times New Roman" w:hAnsi="Times New Roman" w:cs="Times New Roman"/>
                      <w:b w:val="0"/>
                      <w:bCs/>
                      <w:color w:val="000000"/>
                      <w:spacing w:val="0"/>
                      <w:kern w:val="21"/>
                      <w:sz w:val="21"/>
                      <w:szCs w:val="21"/>
                      <w:highlight w:val="none"/>
                      <w:u w:val="none"/>
                      <w:lang w:val="en-US" w:eastAsia="zh-CN"/>
                    </w:rPr>
                    <w:t>600</w:t>
                  </w:r>
                </w:p>
              </w:tc>
              <w:tc>
                <w:tcPr>
                  <w:tcW w:w="2599" w:type="pct"/>
                  <w:noWrap w:val="0"/>
                  <w:vAlign w:val="center"/>
                </w:tcPr>
                <w:p>
                  <w:pPr>
                    <w:pStyle w:val="13"/>
                    <w:adjustRightInd w:val="0"/>
                    <w:snapToGrid w:val="0"/>
                    <w:jc w:val="center"/>
                    <w:rPr>
                      <w:rFonts w:hint="default" w:ascii="Times New Roman" w:hAnsi="Times New Roman" w:cs="Times New Roman"/>
                      <w:b w:val="0"/>
                      <w:bCs/>
                      <w:color w:val="000000"/>
                      <w:spacing w:val="0"/>
                      <w:kern w:val="21"/>
                      <w:sz w:val="21"/>
                      <w:szCs w:val="21"/>
                      <w:highlight w:val="none"/>
                      <w:u w:val="none"/>
                      <w:lang w:val="en-US" w:eastAsia="zh-CN"/>
                    </w:rPr>
                  </w:pPr>
                  <w:r>
                    <w:rPr>
                      <w:rFonts w:hint="default" w:ascii="Times New Roman" w:hAnsi="Times New Roman" w:cs="Times New Roman"/>
                      <w:b w:val="0"/>
                      <w:bCs/>
                      <w:color w:val="000000"/>
                      <w:spacing w:val="0"/>
                      <w:kern w:val="21"/>
                      <w:sz w:val="21"/>
                      <w:szCs w:val="21"/>
                      <w:highlight w:val="none"/>
                      <w:u w:val="none"/>
                      <w:lang w:val="en-US" w:eastAsia="zh-CN"/>
                    </w:rPr>
                    <w:t>租赁现有</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652" w:type="pct"/>
                  <w:noWrap w:val="0"/>
                  <w:vAlign w:val="center"/>
                </w:tcPr>
                <w:p>
                  <w:pPr>
                    <w:pStyle w:val="13"/>
                    <w:adjustRightInd w:val="0"/>
                    <w:snapToGrid w:val="0"/>
                    <w:jc w:val="center"/>
                    <w:rPr>
                      <w:rFonts w:hint="default" w:ascii="Times New Roman" w:hAnsi="Times New Roman" w:cs="Times New Roman"/>
                      <w:bCs/>
                      <w:color w:val="000000"/>
                      <w:spacing w:val="0"/>
                      <w:kern w:val="21"/>
                      <w:sz w:val="21"/>
                      <w:szCs w:val="21"/>
                      <w:lang w:val="en-US" w:eastAsia="zh-CN"/>
                    </w:rPr>
                  </w:pPr>
                  <w:r>
                    <w:rPr>
                      <w:rFonts w:hint="default" w:ascii="Times New Roman" w:hAnsi="Times New Roman" w:cs="Times New Roman"/>
                      <w:bCs/>
                      <w:color w:val="000000"/>
                      <w:spacing w:val="0"/>
                      <w:kern w:val="21"/>
                      <w:sz w:val="21"/>
                      <w:szCs w:val="21"/>
                      <w:lang w:val="en-US" w:eastAsia="zh-CN"/>
                    </w:rPr>
                    <w:t>辅助工程</w:t>
                  </w:r>
                </w:p>
              </w:tc>
              <w:tc>
                <w:tcPr>
                  <w:tcW w:w="775" w:type="pct"/>
                  <w:tcBorders>
                    <w:bottom w:val="single" w:color="auto" w:sz="4" w:space="0"/>
                  </w:tcBorders>
                  <w:noWrap w:val="0"/>
                  <w:vAlign w:val="center"/>
                </w:tcPr>
                <w:p>
                  <w:pPr>
                    <w:pStyle w:val="13"/>
                    <w:adjustRightInd w:val="0"/>
                    <w:snapToGrid w:val="0"/>
                    <w:jc w:val="center"/>
                    <w:rPr>
                      <w:rFonts w:hint="default" w:ascii="Times New Roman" w:hAnsi="Times New Roman" w:cs="Times New Roman"/>
                      <w:bCs/>
                      <w:color w:val="000000"/>
                      <w:spacing w:val="0"/>
                      <w:kern w:val="21"/>
                      <w:sz w:val="21"/>
                      <w:szCs w:val="21"/>
                      <w:highlight w:val="none"/>
                      <w:lang w:val="en-US" w:eastAsia="zh-CN"/>
                    </w:rPr>
                  </w:pPr>
                  <w:r>
                    <w:rPr>
                      <w:rFonts w:hint="default" w:ascii="Times New Roman" w:hAnsi="Times New Roman" w:cs="Times New Roman"/>
                      <w:bCs/>
                      <w:color w:val="000000"/>
                      <w:spacing w:val="0"/>
                      <w:kern w:val="21"/>
                      <w:sz w:val="21"/>
                      <w:szCs w:val="21"/>
                      <w:highlight w:val="none"/>
                      <w:lang w:val="en-US" w:eastAsia="zh-CN"/>
                    </w:rPr>
                    <w:t>办公室</w:t>
                  </w:r>
                </w:p>
              </w:tc>
              <w:tc>
                <w:tcPr>
                  <w:tcW w:w="972" w:type="pct"/>
                  <w:tcBorders>
                    <w:bottom w:val="single" w:color="auto" w:sz="4" w:space="0"/>
                  </w:tcBorders>
                  <w:noWrap w:val="0"/>
                  <w:vAlign w:val="center"/>
                </w:tcPr>
                <w:p>
                  <w:pPr>
                    <w:pStyle w:val="13"/>
                    <w:adjustRightInd w:val="0"/>
                    <w:snapToGrid w:val="0"/>
                    <w:jc w:val="center"/>
                    <w:rPr>
                      <w:rFonts w:hint="default" w:ascii="Times New Roman" w:hAnsi="Times New Roman" w:cs="Times New Roman"/>
                      <w:bCs/>
                      <w:color w:val="000000"/>
                      <w:spacing w:val="0"/>
                      <w:kern w:val="21"/>
                      <w:sz w:val="21"/>
                      <w:szCs w:val="21"/>
                      <w:highlight w:val="none"/>
                      <w:lang w:val="en-US" w:eastAsia="zh-CN"/>
                    </w:rPr>
                  </w:pPr>
                  <w:r>
                    <w:rPr>
                      <w:rFonts w:hint="default" w:ascii="Times New Roman" w:hAnsi="Times New Roman" w:cs="Times New Roman"/>
                      <w:bCs/>
                      <w:color w:val="000000"/>
                      <w:spacing w:val="0"/>
                      <w:kern w:val="21"/>
                      <w:sz w:val="21"/>
                      <w:szCs w:val="21"/>
                      <w:highlight w:val="none"/>
                      <w:lang w:val="en-US" w:eastAsia="zh-CN"/>
                    </w:rPr>
                    <w:t>200</w:t>
                  </w:r>
                </w:p>
              </w:tc>
              <w:tc>
                <w:tcPr>
                  <w:tcW w:w="2599" w:type="pct"/>
                  <w:tcBorders>
                    <w:bottom w:val="single" w:color="auto" w:sz="4" w:space="0"/>
                  </w:tcBorders>
                  <w:noWrap w:val="0"/>
                  <w:vAlign w:val="center"/>
                </w:tcPr>
                <w:p>
                  <w:pPr>
                    <w:pStyle w:val="13"/>
                    <w:adjustRightInd w:val="0"/>
                    <w:snapToGrid w:val="0"/>
                    <w:jc w:val="center"/>
                    <w:rPr>
                      <w:rFonts w:hint="default" w:ascii="Times New Roman" w:hAnsi="Times New Roman" w:cs="Times New Roman"/>
                      <w:bCs/>
                      <w:color w:val="000000"/>
                      <w:spacing w:val="0"/>
                      <w:kern w:val="21"/>
                      <w:sz w:val="21"/>
                      <w:szCs w:val="21"/>
                      <w:highlight w:val="yellow"/>
                      <w:lang w:val="en-US" w:eastAsia="zh-CN"/>
                    </w:rPr>
                  </w:pPr>
                  <w:r>
                    <w:rPr>
                      <w:rFonts w:hint="default" w:ascii="Times New Roman" w:hAnsi="Times New Roman" w:cs="Times New Roman"/>
                      <w:bCs/>
                      <w:color w:val="000000"/>
                      <w:spacing w:val="0"/>
                      <w:kern w:val="21"/>
                      <w:sz w:val="21"/>
                      <w:szCs w:val="21"/>
                      <w:highlight w:val="none"/>
                      <w:lang w:val="en-US" w:eastAsia="zh-CN"/>
                    </w:rPr>
                    <w:t>主要为办公场所</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652" w:type="pct"/>
                  <w:vMerge w:val="restart"/>
                  <w:noWrap w:val="0"/>
                  <w:vAlign w:val="center"/>
                </w:tcPr>
                <w:p>
                  <w:pPr>
                    <w:pStyle w:val="13"/>
                    <w:adjustRightInd w:val="0"/>
                    <w:snapToGrid w:val="0"/>
                    <w:jc w:val="center"/>
                    <w:rPr>
                      <w:rFonts w:hint="default" w:ascii="Times New Roman" w:hAnsi="Times New Roman" w:cs="Times New Roman"/>
                      <w:bCs/>
                      <w:color w:val="000000"/>
                      <w:spacing w:val="0"/>
                      <w:kern w:val="21"/>
                      <w:sz w:val="21"/>
                      <w:szCs w:val="21"/>
                      <w:lang w:val="en-US" w:eastAsia="zh-CN"/>
                    </w:rPr>
                  </w:pPr>
                  <w:r>
                    <w:rPr>
                      <w:rFonts w:hint="default" w:ascii="Times New Roman" w:hAnsi="Times New Roman" w:cs="Times New Roman"/>
                      <w:bCs/>
                      <w:color w:val="000000"/>
                      <w:spacing w:val="0"/>
                      <w:kern w:val="21"/>
                      <w:sz w:val="21"/>
                      <w:szCs w:val="21"/>
                      <w:lang w:val="en-US" w:eastAsia="zh-CN"/>
                    </w:rPr>
                    <w:t>公用工程</w:t>
                  </w:r>
                </w:p>
              </w:tc>
              <w:tc>
                <w:tcPr>
                  <w:tcW w:w="775" w:type="pct"/>
                  <w:tcBorders>
                    <w:top w:val="single" w:color="auto" w:sz="4" w:space="0"/>
                  </w:tcBorders>
                  <w:noWrap w:val="0"/>
                  <w:vAlign w:val="center"/>
                </w:tcPr>
                <w:p>
                  <w:pPr>
                    <w:pStyle w:val="13"/>
                    <w:adjustRightInd w:val="0"/>
                    <w:snapToGrid w:val="0"/>
                    <w:jc w:val="center"/>
                    <w:rPr>
                      <w:rFonts w:hint="default" w:ascii="Times New Roman" w:hAnsi="Times New Roman" w:cs="Times New Roman"/>
                      <w:bCs/>
                      <w:color w:val="000000"/>
                      <w:spacing w:val="0"/>
                      <w:kern w:val="21"/>
                      <w:sz w:val="21"/>
                      <w:szCs w:val="21"/>
                      <w:lang w:val="en-US" w:eastAsia="zh-CN"/>
                    </w:rPr>
                  </w:pPr>
                  <w:r>
                    <w:rPr>
                      <w:rFonts w:hint="default" w:ascii="Times New Roman" w:hAnsi="Times New Roman" w:cs="Times New Roman"/>
                      <w:bCs/>
                      <w:color w:val="000000"/>
                      <w:spacing w:val="0"/>
                      <w:kern w:val="21"/>
                      <w:sz w:val="21"/>
                      <w:szCs w:val="21"/>
                      <w:lang w:val="en-US" w:eastAsia="zh-CN"/>
                    </w:rPr>
                    <w:t>供水</w:t>
                  </w:r>
                </w:p>
              </w:tc>
              <w:tc>
                <w:tcPr>
                  <w:tcW w:w="3572" w:type="pct"/>
                  <w:gridSpan w:val="2"/>
                  <w:tcBorders>
                    <w:top w:val="single" w:color="auto" w:sz="4" w:space="0"/>
                  </w:tcBorders>
                  <w:noWrap w:val="0"/>
                  <w:vAlign w:val="center"/>
                </w:tcPr>
                <w:p>
                  <w:pPr>
                    <w:pStyle w:val="13"/>
                    <w:adjustRightInd w:val="0"/>
                    <w:snapToGrid w:val="0"/>
                    <w:ind w:firstLine="420" w:firstLineChars="200"/>
                    <w:jc w:val="center"/>
                    <w:rPr>
                      <w:rFonts w:hint="default" w:ascii="Times New Roman" w:hAnsi="Times New Roman" w:cs="Times New Roman"/>
                      <w:bCs/>
                      <w:color w:val="000000"/>
                      <w:spacing w:val="0"/>
                      <w:kern w:val="21"/>
                      <w:sz w:val="21"/>
                      <w:szCs w:val="21"/>
                      <w:lang w:val="en-US" w:eastAsia="zh-CN"/>
                    </w:rPr>
                  </w:pPr>
                  <w:r>
                    <w:rPr>
                      <w:rFonts w:hint="default" w:ascii="Times New Roman" w:hAnsi="Times New Roman" w:cs="Times New Roman"/>
                      <w:bCs/>
                      <w:color w:val="000000"/>
                      <w:spacing w:val="0"/>
                      <w:kern w:val="21"/>
                      <w:sz w:val="21"/>
                      <w:szCs w:val="21"/>
                      <w:lang w:val="en-US" w:eastAsia="zh-CN"/>
                    </w:rPr>
                    <w:t>厂区自备井提供</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652" w:type="pct"/>
                  <w:vMerge w:val="continue"/>
                  <w:noWrap w:val="0"/>
                  <w:vAlign w:val="center"/>
                </w:tcPr>
                <w:p>
                  <w:pPr>
                    <w:pStyle w:val="13"/>
                    <w:adjustRightInd w:val="0"/>
                    <w:snapToGrid w:val="0"/>
                    <w:ind w:firstLine="420" w:firstLineChars="200"/>
                    <w:jc w:val="center"/>
                    <w:rPr>
                      <w:rFonts w:hint="default" w:ascii="Times New Roman" w:hAnsi="Times New Roman" w:cs="Times New Roman"/>
                      <w:bCs/>
                      <w:color w:val="000000"/>
                      <w:spacing w:val="0"/>
                      <w:kern w:val="21"/>
                      <w:sz w:val="21"/>
                      <w:szCs w:val="21"/>
                      <w:lang w:val="en-US" w:eastAsia="zh-CN"/>
                    </w:rPr>
                  </w:pPr>
                </w:p>
              </w:tc>
              <w:tc>
                <w:tcPr>
                  <w:tcW w:w="775" w:type="pct"/>
                  <w:noWrap w:val="0"/>
                  <w:vAlign w:val="center"/>
                </w:tcPr>
                <w:p>
                  <w:pPr>
                    <w:pStyle w:val="13"/>
                    <w:adjustRightInd w:val="0"/>
                    <w:snapToGrid w:val="0"/>
                    <w:jc w:val="center"/>
                    <w:rPr>
                      <w:rFonts w:hint="default" w:ascii="Times New Roman" w:hAnsi="Times New Roman" w:cs="Times New Roman"/>
                      <w:bCs/>
                      <w:color w:val="000000"/>
                      <w:spacing w:val="0"/>
                      <w:kern w:val="21"/>
                      <w:sz w:val="21"/>
                      <w:szCs w:val="21"/>
                      <w:lang w:val="en-US" w:eastAsia="zh-CN"/>
                    </w:rPr>
                  </w:pPr>
                  <w:r>
                    <w:rPr>
                      <w:rFonts w:hint="default" w:ascii="Times New Roman" w:hAnsi="Times New Roman" w:cs="Times New Roman"/>
                      <w:bCs/>
                      <w:color w:val="000000"/>
                      <w:spacing w:val="0"/>
                      <w:kern w:val="21"/>
                      <w:sz w:val="21"/>
                      <w:szCs w:val="21"/>
                      <w:lang w:val="en-US" w:eastAsia="zh-CN"/>
                    </w:rPr>
                    <w:t>供电</w:t>
                  </w:r>
                </w:p>
              </w:tc>
              <w:tc>
                <w:tcPr>
                  <w:tcW w:w="3572" w:type="pct"/>
                  <w:gridSpan w:val="2"/>
                  <w:noWrap w:val="0"/>
                  <w:vAlign w:val="center"/>
                </w:tcPr>
                <w:p>
                  <w:pPr>
                    <w:pStyle w:val="13"/>
                    <w:adjustRightInd w:val="0"/>
                    <w:snapToGrid w:val="0"/>
                    <w:ind w:firstLine="420" w:firstLineChars="200"/>
                    <w:jc w:val="center"/>
                    <w:rPr>
                      <w:rFonts w:hint="default" w:ascii="Times New Roman" w:hAnsi="Times New Roman" w:cs="Times New Roman"/>
                      <w:bCs/>
                      <w:color w:val="000000"/>
                      <w:spacing w:val="0"/>
                      <w:kern w:val="21"/>
                      <w:sz w:val="21"/>
                      <w:szCs w:val="21"/>
                      <w:lang w:val="en-US" w:eastAsia="zh-CN"/>
                    </w:rPr>
                  </w:pPr>
                  <w:r>
                    <w:rPr>
                      <w:rFonts w:hint="default" w:ascii="Times New Roman" w:hAnsi="Times New Roman" w:cs="Times New Roman"/>
                      <w:bCs/>
                      <w:color w:val="000000"/>
                      <w:spacing w:val="0"/>
                      <w:kern w:val="21"/>
                      <w:sz w:val="21"/>
                      <w:szCs w:val="21"/>
                      <w:lang w:val="en-US" w:eastAsia="zh-CN"/>
                    </w:rPr>
                    <w:t>翟坡镇供电所供电</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652" w:type="pct"/>
                  <w:vMerge w:val="continue"/>
                  <w:noWrap w:val="0"/>
                  <w:vAlign w:val="center"/>
                </w:tcPr>
                <w:p>
                  <w:pPr>
                    <w:pStyle w:val="13"/>
                    <w:adjustRightInd w:val="0"/>
                    <w:snapToGrid w:val="0"/>
                    <w:ind w:firstLine="420" w:firstLineChars="200"/>
                    <w:jc w:val="center"/>
                    <w:rPr>
                      <w:rFonts w:hint="default" w:ascii="Times New Roman" w:hAnsi="Times New Roman" w:cs="Times New Roman"/>
                      <w:bCs/>
                      <w:color w:val="000000"/>
                      <w:spacing w:val="0"/>
                      <w:kern w:val="21"/>
                      <w:sz w:val="21"/>
                      <w:szCs w:val="21"/>
                      <w:lang w:val="en-US" w:eastAsia="zh-CN"/>
                    </w:rPr>
                  </w:pPr>
                </w:p>
              </w:tc>
              <w:tc>
                <w:tcPr>
                  <w:tcW w:w="775" w:type="pct"/>
                  <w:noWrap w:val="0"/>
                  <w:vAlign w:val="center"/>
                </w:tcPr>
                <w:p>
                  <w:pPr>
                    <w:pStyle w:val="13"/>
                    <w:adjustRightInd w:val="0"/>
                    <w:snapToGrid w:val="0"/>
                    <w:jc w:val="center"/>
                    <w:rPr>
                      <w:rFonts w:hint="default" w:ascii="Times New Roman" w:hAnsi="Times New Roman" w:cs="Times New Roman"/>
                      <w:bCs/>
                      <w:color w:val="000000"/>
                      <w:spacing w:val="0"/>
                      <w:kern w:val="21"/>
                      <w:sz w:val="21"/>
                      <w:szCs w:val="21"/>
                      <w:lang w:val="en-US" w:eastAsia="zh-CN"/>
                    </w:rPr>
                  </w:pPr>
                  <w:r>
                    <w:rPr>
                      <w:rFonts w:hint="default" w:ascii="Times New Roman" w:hAnsi="Times New Roman" w:cs="Times New Roman"/>
                      <w:bCs/>
                      <w:color w:val="000000"/>
                      <w:spacing w:val="0"/>
                      <w:kern w:val="21"/>
                      <w:sz w:val="21"/>
                      <w:szCs w:val="21"/>
                      <w:lang w:val="en-US" w:eastAsia="zh-CN"/>
                    </w:rPr>
                    <w:t>排水</w:t>
                  </w:r>
                </w:p>
              </w:tc>
              <w:tc>
                <w:tcPr>
                  <w:tcW w:w="3572" w:type="pct"/>
                  <w:gridSpan w:val="2"/>
                  <w:noWrap w:val="0"/>
                  <w:vAlign w:val="center"/>
                </w:tcPr>
                <w:p>
                  <w:pPr>
                    <w:pStyle w:val="13"/>
                    <w:adjustRightInd w:val="0"/>
                    <w:snapToGrid w:val="0"/>
                    <w:ind w:firstLine="420" w:firstLineChars="200"/>
                    <w:jc w:val="center"/>
                    <w:rPr>
                      <w:rFonts w:hint="default" w:ascii="Times New Roman" w:hAnsi="Times New Roman" w:cs="Times New Roman"/>
                      <w:bCs/>
                      <w:color w:val="000000"/>
                      <w:spacing w:val="0"/>
                      <w:kern w:val="21"/>
                      <w:sz w:val="21"/>
                      <w:szCs w:val="21"/>
                      <w:lang w:val="en-US" w:eastAsia="zh-CN"/>
                    </w:rPr>
                  </w:pPr>
                  <w:r>
                    <w:rPr>
                      <w:rFonts w:hint="default" w:ascii="Times New Roman" w:hAnsi="Times New Roman" w:cs="Times New Roman"/>
                      <w:bCs/>
                      <w:color w:val="000000"/>
                      <w:spacing w:val="0"/>
                      <w:kern w:val="21"/>
                      <w:sz w:val="21"/>
                      <w:szCs w:val="21"/>
                      <w:lang w:val="en-US" w:eastAsia="zh-CN"/>
                    </w:rPr>
                    <w:t>雨污分流，生活污水</w:t>
                  </w:r>
                  <w:r>
                    <w:rPr>
                      <w:rFonts w:hint="default" w:ascii="Times New Roman" w:hAnsi="Times New Roman" w:cs="Times New Roman"/>
                      <w:bCs/>
                      <w:spacing w:val="0"/>
                      <w:kern w:val="21"/>
                      <w:sz w:val="21"/>
                      <w:szCs w:val="21"/>
                      <w:lang w:val="en-US" w:eastAsia="zh-CN"/>
                    </w:rPr>
                    <w:t>经化粪池（</w:t>
                  </w:r>
                  <w:r>
                    <w:rPr>
                      <w:rFonts w:hint="default" w:ascii="Times New Roman" w:hAnsi="Times New Roman" w:cs="Times New Roman"/>
                      <w:bCs/>
                      <w:spacing w:val="0"/>
                      <w:kern w:val="21"/>
                      <w:sz w:val="21"/>
                      <w:szCs w:val="21"/>
                      <w:highlight w:val="none"/>
                      <w:lang w:val="en-US" w:eastAsia="zh-CN"/>
                    </w:rPr>
                    <w:t>不小于4m</w:t>
                  </w:r>
                  <w:r>
                    <w:rPr>
                      <w:rFonts w:hint="default" w:ascii="Times New Roman" w:hAnsi="Times New Roman" w:cs="Times New Roman"/>
                      <w:bCs/>
                      <w:spacing w:val="0"/>
                      <w:kern w:val="21"/>
                      <w:sz w:val="21"/>
                      <w:szCs w:val="21"/>
                      <w:highlight w:val="none"/>
                      <w:vertAlign w:val="superscript"/>
                      <w:lang w:val="en-US" w:eastAsia="zh-CN"/>
                    </w:rPr>
                    <w:t>3</w:t>
                  </w:r>
                  <w:r>
                    <w:rPr>
                      <w:rFonts w:hint="default" w:ascii="Times New Roman" w:hAnsi="Times New Roman" w:cs="Times New Roman"/>
                      <w:bCs/>
                      <w:spacing w:val="0"/>
                      <w:kern w:val="21"/>
                      <w:sz w:val="21"/>
                      <w:szCs w:val="21"/>
                      <w:lang w:val="en-US" w:eastAsia="zh-CN"/>
                    </w:rPr>
                    <w:t>）处理后定期清运不外排</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652" w:type="pct"/>
                  <w:vMerge w:val="restart"/>
                  <w:noWrap w:val="0"/>
                  <w:vAlign w:val="center"/>
                </w:tcPr>
                <w:p>
                  <w:pPr>
                    <w:pStyle w:val="13"/>
                    <w:adjustRightInd w:val="0"/>
                    <w:snapToGrid w:val="0"/>
                    <w:jc w:val="center"/>
                    <w:rPr>
                      <w:rFonts w:hint="default" w:ascii="Times New Roman" w:hAnsi="Times New Roman" w:cs="Times New Roman"/>
                      <w:bCs/>
                      <w:color w:val="000000"/>
                      <w:spacing w:val="0"/>
                      <w:kern w:val="21"/>
                      <w:sz w:val="21"/>
                      <w:szCs w:val="21"/>
                      <w:lang w:val="en-US" w:eastAsia="zh-CN"/>
                    </w:rPr>
                  </w:pPr>
                  <w:r>
                    <w:rPr>
                      <w:rFonts w:hint="default" w:ascii="Times New Roman" w:hAnsi="Times New Roman" w:cs="Times New Roman"/>
                      <w:bCs/>
                      <w:color w:val="000000"/>
                      <w:spacing w:val="0"/>
                      <w:kern w:val="21"/>
                      <w:sz w:val="21"/>
                      <w:szCs w:val="21"/>
                      <w:lang w:val="en-US" w:eastAsia="zh-CN"/>
                    </w:rPr>
                    <w:t>环保工程</w:t>
                  </w:r>
                </w:p>
              </w:tc>
              <w:tc>
                <w:tcPr>
                  <w:tcW w:w="775" w:type="pct"/>
                  <w:noWrap w:val="0"/>
                  <w:vAlign w:val="center"/>
                </w:tcPr>
                <w:p>
                  <w:pPr>
                    <w:jc w:val="center"/>
                    <w:rPr>
                      <w:rFonts w:hint="default" w:ascii="Times New Roman" w:hAnsi="Times New Roman" w:cs="Times New Roman"/>
                      <w:b/>
                      <w:bCs/>
                      <w:color w:val="000000"/>
                      <w:spacing w:val="0"/>
                      <w:kern w:val="21"/>
                      <w:sz w:val="21"/>
                      <w:szCs w:val="21"/>
                      <w:highlight w:val="yellow"/>
                      <w:u w:val="single"/>
                      <w:lang w:val="en-US" w:eastAsia="zh-CN"/>
                    </w:rPr>
                  </w:pPr>
                  <w:r>
                    <w:rPr>
                      <w:rFonts w:hint="default" w:ascii="Times New Roman" w:hAnsi="Times New Roman" w:cs="Times New Roman"/>
                      <w:b w:val="0"/>
                      <w:bCs w:val="0"/>
                      <w:spacing w:val="0"/>
                      <w:kern w:val="21"/>
                      <w:szCs w:val="21"/>
                      <w:highlight w:val="none"/>
                      <w:u w:val="none"/>
                    </w:rPr>
                    <w:t>废水</w:t>
                  </w:r>
                </w:p>
              </w:tc>
              <w:tc>
                <w:tcPr>
                  <w:tcW w:w="3572" w:type="pct"/>
                  <w:gridSpan w:val="2"/>
                  <w:noWrap w:val="0"/>
                  <w:vAlign w:val="center"/>
                </w:tcPr>
                <w:p>
                  <w:pPr>
                    <w:jc w:val="center"/>
                    <w:rPr>
                      <w:rFonts w:hint="default" w:ascii="Times New Roman" w:hAnsi="Times New Roman" w:cs="Times New Roman"/>
                      <w:b/>
                      <w:bCs/>
                      <w:color w:val="000000"/>
                      <w:spacing w:val="0"/>
                      <w:kern w:val="21"/>
                      <w:sz w:val="21"/>
                      <w:szCs w:val="21"/>
                      <w:highlight w:val="yellow"/>
                      <w:u w:val="single"/>
                      <w:lang w:val="en-US" w:eastAsia="zh-CN"/>
                    </w:rPr>
                  </w:pPr>
                  <w:r>
                    <w:rPr>
                      <w:rFonts w:hint="default" w:ascii="Times New Roman" w:hAnsi="Times New Roman" w:cs="Times New Roman"/>
                      <w:b w:val="0"/>
                      <w:bCs w:val="0"/>
                      <w:color w:val="000000"/>
                      <w:spacing w:val="0"/>
                      <w:kern w:val="21"/>
                      <w:sz w:val="21"/>
                      <w:szCs w:val="21"/>
                      <w:highlight w:val="none"/>
                      <w:u w:val="none"/>
                      <w:lang w:val="en-US" w:eastAsia="zh-CN"/>
                    </w:rPr>
                    <w:t>本项目无生产废水产生，生活污水</w:t>
                  </w:r>
                  <w:r>
                    <w:rPr>
                      <w:rFonts w:hint="default" w:ascii="Times New Roman" w:hAnsi="Times New Roman" w:cs="Times New Roman"/>
                      <w:b w:val="0"/>
                      <w:bCs w:val="0"/>
                      <w:spacing w:val="0"/>
                      <w:kern w:val="21"/>
                      <w:sz w:val="21"/>
                      <w:szCs w:val="21"/>
                      <w:highlight w:val="none"/>
                      <w:u w:val="none"/>
                      <w:lang w:val="en-US" w:eastAsia="zh-CN"/>
                    </w:rPr>
                    <w:t>经化粪池（不小于4m</w:t>
                  </w:r>
                  <w:r>
                    <w:rPr>
                      <w:rFonts w:hint="default" w:ascii="Times New Roman" w:hAnsi="Times New Roman" w:cs="Times New Roman"/>
                      <w:b w:val="0"/>
                      <w:bCs w:val="0"/>
                      <w:spacing w:val="0"/>
                      <w:kern w:val="21"/>
                      <w:sz w:val="21"/>
                      <w:szCs w:val="21"/>
                      <w:highlight w:val="none"/>
                      <w:u w:val="none"/>
                      <w:vertAlign w:val="superscript"/>
                      <w:lang w:val="en-US" w:eastAsia="zh-CN"/>
                    </w:rPr>
                    <w:t>3</w:t>
                  </w:r>
                  <w:r>
                    <w:rPr>
                      <w:rFonts w:hint="default" w:ascii="Times New Roman" w:hAnsi="Times New Roman" w:cs="Times New Roman"/>
                      <w:b w:val="0"/>
                      <w:bCs w:val="0"/>
                      <w:spacing w:val="0"/>
                      <w:kern w:val="21"/>
                      <w:sz w:val="21"/>
                      <w:szCs w:val="21"/>
                      <w:highlight w:val="none"/>
                      <w:u w:val="none"/>
                      <w:lang w:val="en-US" w:eastAsia="zh-CN"/>
                    </w:rPr>
                    <w:t>）处理后定期清运不外排</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652" w:type="pct"/>
                  <w:vMerge w:val="continue"/>
                  <w:noWrap w:val="0"/>
                  <w:vAlign w:val="center"/>
                </w:tcPr>
                <w:p>
                  <w:pPr>
                    <w:pStyle w:val="13"/>
                    <w:adjustRightInd w:val="0"/>
                    <w:snapToGrid w:val="0"/>
                    <w:ind w:firstLine="420" w:firstLineChars="200"/>
                    <w:jc w:val="center"/>
                    <w:rPr>
                      <w:rFonts w:hint="default" w:ascii="Times New Roman" w:hAnsi="Times New Roman" w:cs="Times New Roman"/>
                      <w:bCs/>
                      <w:color w:val="000000"/>
                      <w:spacing w:val="0"/>
                      <w:kern w:val="21"/>
                      <w:sz w:val="21"/>
                      <w:szCs w:val="21"/>
                      <w:lang w:val="en-US" w:eastAsia="zh-CN"/>
                    </w:rPr>
                  </w:pPr>
                </w:p>
              </w:tc>
              <w:tc>
                <w:tcPr>
                  <w:tcW w:w="775" w:type="pct"/>
                  <w:noWrap w:val="0"/>
                  <w:vAlign w:val="center"/>
                </w:tcPr>
                <w:p>
                  <w:pPr>
                    <w:jc w:val="center"/>
                    <w:rPr>
                      <w:rFonts w:hint="default" w:ascii="Times New Roman" w:hAnsi="Times New Roman" w:cs="Times New Roman"/>
                      <w:bCs/>
                      <w:color w:val="000000"/>
                      <w:spacing w:val="0"/>
                      <w:kern w:val="21"/>
                      <w:sz w:val="21"/>
                      <w:szCs w:val="21"/>
                      <w:highlight w:val="none"/>
                      <w:lang w:val="en-US" w:eastAsia="zh-CN"/>
                    </w:rPr>
                  </w:pPr>
                  <w:r>
                    <w:rPr>
                      <w:rFonts w:hint="default" w:ascii="Times New Roman" w:hAnsi="Times New Roman" w:cs="Times New Roman"/>
                      <w:spacing w:val="0"/>
                      <w:kern w:val="21"/>
                      <w:szCs w:val="21"/>
                      <w:highlight w:val="none"/>
                    </w:rPr>
                    <w:t>废气</w:t>
                  </w:r>
                </w:p>
              </w:tc>
              <w:tc>
                <w:tcPr>
                  <w:tcW w:w="3572" w:type="pct"/>
                  <w:gridSpan w:val="2"/>
                  <w:noWrap w:val="0"/>
                  <w:vAlign w:val="center"/>
                </w:tcPr>
                <w:p>
                  <w:pPr>
                    <w:jc w:val="center"/>
                    <w:rPr>
                      <w:rFonts w:hint="default" w:ascii="Times New Roman" w:hAnsi="Times New Roman" w:eastAsia="宋体" w:cs="Times New Roman"/>
                      <w:bCs/>
                      <w:color w:val="000000"/>
                      <w:spacing w:val="0"/>
                      <w:kern w:val="21"/>
                      <w:sz w:val="21"/>
                      <w:szCs w:val="21"/>
                      <w:highlight w:val="yellow"/>
                      <w:lang w:val="en-US" w:eastAsia="zh-CN"/>
                    </w:rPr>
                  </w:pPr>
                  <w:r>
                    <w:rPr>
                      <w:rFonts w:hint="default" w:ascii="Times New Roman" w:hAnsi="Times New Roman" w:cs="Times New Roman"/>
                      <w:b/>
                      <w:bCs/>
                      <w:spacing w:val="0"/>
                      <w:kern w:val="21"/>
                      <w:szCs w:val="21"/>
                      <w:highlight w:val="none"/>
                      <w:u w:val="single"/>
                    </w:rPr>
                    <w:t>本项目营运期</w:t>
                  </w:r>
                  <w:r>
                    <w:rPr>
                      <w:rFonts w:hint="eastAsia" w:cs="Times New Roman"/>
                      <w:b/>
                      <w:bCs/>
                      <w:spacing w:val="0"/>
                      <w:kern w:val="21"/>
                      <w:szCs w:val="21"/>
                      <w:highlight w:val="none"/>
                      <w:u w:val="single"/>
                      <w:lang w:val="en-US" w:eastAsia="zh-CN"/>
                    </w:rPr>
                    <w:t>无废气产生。</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652" w:type="pct"/>
                  <w:vMerge w:val="continue"/>
                  <w:noWrap w:val="0"/>
                  <w:vAlign w:val="center"/>
                </w:tcPr>
                <w:p>
                  <w:pPr>
                    <w:pStyle w:val="13"/>
                    <w:adjustRightInd w:val="0"/>
                    <w:snapToGrid w:val="0"/>
                    <w:ind w:firstLine="420" w:firstLineChars="200"/>
                    <w:jc w:val="center"/>
                    <w:rPr>
                      <w:rFonts w:hint="default" w:ascii="Times New Roman" w:hAnsi="Times New Roman" w:cs="Times New Roman"/>
                      <w:bCs/>
                      <w:color w:val="000000"/>
                      <w:spacing w:val="0"/>
                      <w:kern w:val="21"/>
                      <w:sz w:val="21"/>
                      <w:szCs w:val="21"/>
                      <w:lang w:val="en-US" w:eastAsia="zh-CN"/>
                    </w:rPr>
                  </w:pPr>
                </w:p>
              </w:tc>
              <w:tc>
                <w:tcPr>
                  <w:tcW w:w="775" w:type="pct"/>
                  <w:noWrap w:val="0"/>
                  <w:vAlign w:val="center"/>
                </w:tcPr>
                <w:p>
                  <w:pPr>
                    <w:jc w:val="center"/>
                    <w:rPr>
                      <w:rFonts w:hint="default" w:ascii="Times New Roman" w:hAnsi="Times New Roman" w:cs="Times New Roman"/>
                      <w:bCs/>
                      <w:color w:val="000000"/>
                      <w:spacing w:val="0"/>
                      <w:kern w:val="21"/>
                      <w:sz w:val="21"/>
                      <w:szCs w:val="21"/>
                      <w:highlight w:val="none"/>
                      <w:lang w:val="en-US" w:eastAsia="zh-CN"/>
                    </w:rPr>
                  </w:pPr>
                  <w:r>
                    <w:rPr>
                      <w:rFonts w:hint="default" w:ascii="Times New Roman" w:hAnsi="Times New Roman" w:cs="Times New Roman"/>
                      <w:spacing w:val="0"/>
                      <w:kern w:val="21"/>
                      <w:szCs w:val="21"/>
                      <w:highlight w:val="none"/>
                    </w:rPr>
                    <w:t>噪声</w:t>
                  </w:r>
                </w:p>
              </w:tc>
              <w:tc>
                <w:tcPr>
                  <w:tcW w:w="3572" w:type="pct"/>
                  <w:gridSpan w:val="2"/>
                  <w:noWrap w:val="0"/>
                  <w:vAlign w:val="center"/>
                </w:tcPr>
                <w:p>
                  <w:pPr>
                    <w:jc w:val="center"/>
                    <w:rPr>
                      <w:rFonts w:hint="default" w:ascii="Times New Roman" w:hAnsi="Times New Roman" w:eastAsia="宋体" w:cs="Times New Roman"/>
                      <w:bCs/>
                      <w:color w:val="000000"/>
                      <w:spacing w:val="0"/>
                      <w:kern w:val="21"/>
                      <w:sz w:val="21"/>
                      <w:szCs w:val="21"/>
                      <w:highlight w:val="none"/>
                      <w:lang w:val="en-US" w:eastAsia="zh-CN"/>
                    </w:rPr>
                  </w:pPr>
                  <w:r>
                    <w:rPr>
                      <w:rFonts w:hint="default" w:ascii="Times New Roman" w:hAnsi="Times New Roman" w:cs="Times New Roman"/>
                      <w:spacing w:val="0"/>
                      <w:kern w:val="21"/>
                      <w:szCs w:val="21"/>
                      <w:highlight w:val="none"/>
                    </w:rPr>
                    <w:t>基础减震、</w:t>
                  </w:r>
                  <w:r>
                    <w:rPr>
                      <w:rFonts w:hint="default" w:ascii="Times New Roman" w:hAnsi="Times New Roman" w:cs="Times New Roman"/>
                      <w:spacing w:val="0"/>
                      <w:kern w:val="21"/>
                      <w:szCs w:val="21"/>
                      <w:highlight w:val="none"/>
                      <w:lang w:val="en-US" w:eastAsia="zh-CN"/>
                    </w:rPr>
                    <w:t>车间</w:t>
                  </w:r>
                  <w:r>
                    <w:rPr>
                      <w:rFonts w:hint="default" w:ascii="Times New Roman" w:hAnsi="Times New Roman" w:cs="Times New Roman"/>
                      <w:spacing w:val="0"/>
                      <w:kern w:val="21"/>
                      <w:szCs w:val="21"/>
                      <w:highlight w:val="none"/>
                    </w:rPr>
                    <w:t>隔声</w:t>
                  </w:r>
                  <w:r>
                    <w:rPr>
                      <w:rFonts w:hint="default" w:ascii="Times New Roman" w:hAnsi="Times New Roman" w:cs="Times New Roman"/>
                      <w:spacing w:val="0"/>
                      <w:kern w:val="21"/>
                      <w:szCs w:val="21"/>
                      <w:highlight w:val="none"/>
                      <w:lang w:eastAsia="zh-CN"/>
                    </w:rPr>
                    <w:t>，</w:t>
                  </w:r>
                  <w:r>
                    <w:rPr>
                      <w:rFonts w:hint="default" w:ascii="Times New Roman" w:hAnsi="Times New Roman" w:cs="Times New Roman"/>
                      <w:spacing w:val="0"/>
                      <w:kern w:val="21"/>
                      <w:szCs w:val="21"/>
                      <w:highlight w:val="none"/>
                      <w:lang w:val="en-US" w:eastAsia="zh-CN"/>
                    </w:rPr>
                    <w:t>距离衰减</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652" w:type="pct"/>
                  <w:vMerge w:val="continue"/>
                  <w:noWrap w:val="0"/>
                  <w:vAlign w:val="center"/>
                </w:tcPr>
                <w:p>
                  <w:pPr>
                    <w:pStyle w:val="13"/>
                    <w:adjustRightInd w:val="0"/>
                    <w:snapToGrid w:val="0"/>
                    <w:ind w:firstLine="420" w:firstLineChars="200"/>
                    <w:jc w:val="center"/>
                    <w:rPr>
                      <w:rFonts w:hint="default" w:ascii="Times New Roman" w:hAnsi="Times New Roman" w:cs="Times New Roman"/>
                      <w:bCs/>
                      <w:color w:val="000000"/>
                      <w:spacing w:val="0"/>
                      <w:kern w:val="21"/>
                      <w:sz w:val="21"/>
                      <w:szCs w:val="21"/>
                      <w:lang w:val="en-US" w:eastAsia="zh-CN"/>
                    </w:rPr>
                  </w:pPr>
                </w:p>
              </w:tc>
              <w:tc>
                <w:tcPr>
                  <w:tcW w:w="775" w:type="pct"/>
                  <w:noWrap w:val="0"/>
                  <w:vAlign w:val="center"/>
                </w:tcPr>
                <w:p>
                  <w:pPr>
                    <w:jc w:val="center"/>
                    <w:rPr>
                      <w:rFonts w:hint="default" w:ascii="Times New Roman" w:hAnsi="Times New Roman" w:cs="Times New Roman"/>
                      <w:bCs/>
                      <w:color w:val="000000"/>
                      <w:spacing w:val="0"/>
                      <w:kern w:val="21"/>
                      <w:sz w:val="21"/>
                      <w:szCs w:val="21"/>
                      <w:highlight w:val="none"/>
                      <w:lang w:val="en-US" w:eastAsia="zh-CN"/>
                    </w:rPr>
                  </w:pPr>
                  <w:r>
                    <w:rPr>
                      <w:rFonts w:hint="default" w:ascii="Times New Roman" w:hAnsi="Times New Roman" w:cs="Times New Roman"/>
                      <w:spacing w:val="0"/>
                      <w:kern w:val="21"/>
                      <w:szCs w:val="21"/>
                      <w:highlight w:val="none"/>
                    </w:rPr>
                    <w:t>固废</w:t>
                  </w:r>
                </w:p>
              </w:tc>
              <w:tc>
                <w:tcPr>
                  <w:tcW w:w="3572" w:type="pct"/>
                  <w:gridSpan w:val="2"/>
                  <w:noWrap w:val="0"/>
                  <w:vAlign w:val="center"/>
                </w:tcPr>
                <w:p>
                  <w:pPr>
                    <w:jc w:val="center"/>
                    <w:rPr>
                      <w:rFonts w:hint="default" w:ascii="Times New Roman" w:hAnsi="Times New Roman" w:cs="Times New Roman"/>
                      <w:bCs/>
                      <w:color w:val="000000"/>
                      <w:spacing w:val="0"/>
                      <w:kern w:val="21"/>
                      <w:sz w:val="21"/>
                      <w:szCs w:val="21"/>
                      <w:highlight w:val="yellow"/>
                      <w:lang w:val="en-US" w:eastAsia="zh-CN"/>
                    </w:rPr>
                  </w:pPr>
                  <w:r>
                    <w:rPr>
                      <w:rFonts w:hint="default" w:ascii="Times New Roman" w:hAnsi="Times New Roman" w:cs="Times New Roman"/>
                      <w:spacing w:val="0"/>
                      <w:kern w:val="21"/>
                      <w:szCs w:val="21"/>
                      <w:highlight w:val="none"/>
                      <w:lang w:val="en-US" w:eastAsia="zh-CN"/>
                    </w:rPr>
                    <w:t>本</w:t>
                  </w:r>
                  <w:r>
                    <w:rPr>
                      <w:rFonts w:hint="default" w:ascii="Times New Roman" w:hAnsi="Times New Roman" w:cs="Times New Roman"/>
                      <w:spacing w:val="0"/>
                      <w:kern w:val="21"/>
                      <w:szCs w:val="21"/>
                      <w:highlight w:val="none"/>
                    </w:rPr>
                    <w:t>项目产生的固体废物主要包括一般固体废物和危险废物。一般固体废物包括生产过程中产生的的边角料和金属屑以及职工产生的生活垃圾</w:t>
                  </w:r>
                  <w:r>
                    <w:rPr>
                      <w:rFonts w:hint="default" w:ascii="Times New Roman" w:hAnsi="Times New Roman" w:cs="Times New Roman"/>
                      <w:spacing w:val="0"/>
                      <w:kern w:val="21"/>
                      <w:szCs w:val="21"/>
                      <w:highlight w:val="none"/>
                      <w:lang w:eastAsia="zh-CN"/>
                    </w:rPr>
                    <w:t>。</w:t>
                  </w:r>
                  <w:r>
                    <w:rPr>
                      <w:rFonts w:hint="default" w:ascii="Times New Roman" w:hAnsi="Times New Roman" w:cs="Times New Roman"/>
                      <w:spacing w:val="0"/>
                      <w:kern w:val="21"/>
                      <w:szCs w:val="21"/>
                      <w:highlight w:val="none"/>
                    </w:rPr>
                    <w:t>边角料和金属屑</w:t>
                  </w:r>
                  <w:r>
                    <w:rPr>
                      <w:rFonts w:hint="default" w:ascii="Times New Roman" w:hAnsi="Times New Roman" w:cs="Times New Roman"/>
                      <w:spacing w:val="0"/>
                      <w:kern w:val="21"/>
                      <w:szCs w:val="21"/>
                      <w:highlight w:val="none"/>
                      <w:lang w:eastAsia="zh-CN"/>
                    </w:rPr>
                    <w:t>经</w:t>
                  </w:r>
                  <w:r>
                    <w:rPr>
                      <w:rFonts w:hint="default" w:ascii="Times New Roman" w:hAnsi="Times New Roman" w:cs="Times New Roman"/>
                      <w:spacing w:val="0"/>
                      <w:kern w:val="21"/>
                      <w:szCs w:val="21"/>
                      <w:highlight w:val="none"/>
                    </w:rPr>
                    <w:t>厂区统一收集</w:t>
                  </w:r>
                  <w:r>
                    <w:rPr>
                      <w:rFonts w:hint="default" w:ascii="Times New Roman" w:hAnsi="Times New Roman" w:cs="Times New Roman"/>
                      <w:spacing w:val="0"/>
                      <w:kern w:val="21"/>
                      <w:szCs w:val="21"/>
                      <w:highlight w:val="none"/>
                      <w:lang w:eastAsia="zh-CN"/>
                    </w:rPr>
                    <w:t>后</w:t>
                  </w:r>
                  <w:r>
                    <w:rPr>
                      <w:rFonts w:hint="default" w:ascii="Times New Roman" w:hAnsi="Times New Roman" w:cs="Times New Roman"/>
                      <w:spacing w:val="0"/>
                      <w:kern w:val="21"/>
                      <w:szCs w:val="21"/>
                      <w:highlight w:val="none"/>
                    </w:rPr>
                    <w:t>外售；生活垃圾经集中收集后由环卫部门统一清运。危险废物主要为生产过程中产生的废</w:t>
                  </w:r>
                  <w:r>
                    <w:rPr>
                      <w:rFonts w:hint="default" w:ascii="Times New Roman" w:hAnsi="Times New Roman" w:cs="Times New Roman"/>
                      <w:spacing w:val="0"/>
                      <w:kern w:val="21"/>
                      <w:szCs w:val="21"/>
                      <w:highlight w:val="none"/>
                      <w:lang w:val="en-US" w:eastAsia="zh-CN"/>
                    </w:rPr>
                    <w:t>切削液</w:t>
                  </w:r>
                  <w:r>
                    <w:rPr>
                      <w:rFonts w:hint="default" w:ascii="Times New Roman" w:hAnsi="Times New Roman" w:cs="Times New Roman"/>
                      <w:spacing w:val="0"/>
                      <w:kern w:val="21"/>
                      <w:szCs w:val="21"/>
                      <w:highlight w:val="none"/>
                    </w:rPr>
                    <w:t>及</w:t>
                  </w:r>
                  <w:r>
                    <w:rPr>
                      <w:rFonts w:hint="default" w:ascii="Times New Roman" w:hAnsi="Times New Roman" w:cs="Times New Roman"/>
                      <w:spacing w:val="0"/>
                      <w:kern w:val="21"/>
                      <w:szCs w:val="21"/>
                      <w:highlight w:val="none"/>
                      <w:lang w:val="en-US" w:eastAsia="zh-CN"/>
                    </w:rPr>
                    <w:t>废机油和含油废抹布</w:t>
                  </w:r>
                  <w:r>
                    <w:rPr>
                      <w:rFonts w:hint="default" w:ascii="Times New Roman" w:hAnsi="Times New Roman" w:cs="Times New Roman"/>
                      <w:spacing w:val="0"/>
                      <w:kern w:val="21"/>
                      <w:szCs w:val="21"/>
                      <w:highlight w:val="none"/>
                    </w:rPr>
                    <w:t>，废</w:t>
                  </w:r>
                  <w:r>
                    <w:rPr>
                      <w:rFonts w:hint="default" w:ascii="Times New Roman" w:hAnsi="Times New Roman" w:cs="Times New Roman"/>
                      <w:spacing w:val="0"/>
                      <w:kern w:val="21"/>
                      <w:szCs w:val="21"/>
                      <w:highlight w:val="none"/>
                      <w:lang w:val="en-US" w:eastAsia="zh-CN"/>
                    </w:rPr>
                    <w:t>切削液</w:t>
                  </w:r>
                  <w:r>
                    <w:rPr>
                      <w:rFonts w:hint="default" w:ascii="Times New Roman" w:hAnsi="Times New Roman" w:cs="Times New Roman"/>
                      <w:spacing w:val="0"/>
                      <w:kern w:val="21"/>
                      <w:szCs w:val="21"/>
                      <w:highlight w:val="none"/>
                      <w:lang w:eastAsia="zh-CN"/>
                    </w:rPr>
                    <w:t>和</w:t>
                  </w:r>
                  <w:r>
                    <w:rPr>
                      <w:rFonts w:hint="default" w:ascii="Times New Roman" w:hAnsi="Times New Roman" w:cs="Times New Roman"/>
                      <w:spacing w:val="0"/>
                      <w:kern w:val="21"/>
                      <w:szCs w:val="21"/>
                      <w:highlight w:val="none"/>
                      <w:lang w:val="en-US" w:eastAsia="zh-CN"/>
                    </w:rPr>
                    <w:t>废机油</w:t>
                  </w:r>
                  <w:r>
                    <w:rPr>
                      <w:rFonts w:hint="default" w:ascii="Times New Roman" w:hAnsi="Times New Roman" w:cs="Times New Roman"/>
                      <w:spacing w:val="0"/>
                      <w:kern w:val="21"/>
                      <w:szCs w:val="21"/>
                      <w:highlight w:val="none"/>
                    </w:rPr>
                    <w:t>由厂区危废暂存间集中收集后</w:t>
                  </w:r>
                  <w:r>
                    <w:rPr>
                      <w:rFonts w:hint="default" w:ascii="Times New Roman" w:hAnsi="Times New Roman" w:cs="Times New Roman"/>
                      <w:spacing w:val="0"/>
                      <w:kern w:val="21"/>
                      <w:szCs w:val="21"/>
                      <w:highlight w:val="none"/>
                      <w:lang w:eastAsia="zh-CN"/>
                    </w:rPr>
                    <w:t>，</w:t>
                  </w:r>
                  <w:r>
                    <w:rPr>
                      <w:rFonts w:hint="default" w:ascii="Times New Roman" w:hAnsi="Times New Roman" w:cs="Times New Roman"/>
                      <w:spacing w:val="0"/>
                      <w:kern w:val="21"/>
                      <w:szCs w:val="21"/>
                      <w:highlight w:val="none"/>
                    </w:rPr>
                    <w:t>由具有危废处理资质单位统一收集处理</w:t>
                  </w:r>
                  <w:r>
                    <w:rPr>
                      <w:rFonts w:hint="default" w:ascii="Times New Roman" w:hAnsi="Times New Roman" w:cs="Times New Roman"/>
                      <w:spacing w:val="0"/>
                      <w:kern w:val="21"/>
                      <w:szCs w:val="21"/>
                      <w:highlight w:val="none"/>
                      <w:lang w:eastAsia="zh-CN"/>
                    </w:rPr>
                    <w:t>，</w:t>
                  </w:r>
                  <w:r>
                    <w:rPr>
                      <w:rFonts w:hint="default" w:ascii="Times New Roman" w:hAnsi="Times New Roman" w:cs="Times New Roman"/>
                      <w:spacing w:val="0"/>
                      <w:kern w:val="21"/>
                      <w:szCs w:val="21"/>
                      <w:highlight w:val="none"/>
                      <w:lang w:val="en-US" w:eastAsia="zh-CN"/>
                    </w:rPr>
                    <w:t>含油废抹布混入生活垃圾处理</w:t>
                  </w:r>
                  <w:r>
                    <w:rPr>
                      <w:rFonts w:hint="default" w:ascii="Times New Roman" w:hAnsi="Times New Roman" w:cs="Times New Roman"/>
                      <w:spacing w:val="0"/>
                      <w:kern w:val="21"/>
                      <w:szCs w:val="21"/>
                      <w:highlight w:val="none"/>
                    </w:rPr>
                    <w:t>。</w:t>
                  </w:r>
                </w:p>
              </w:tc>
            </w:tr>
          </w:tbl>
          <w:p>
            <w:pPr>
              <w:pStyle w:val="13"/>
              <w:numPr>
                <w:ilvl w:val="0"/>
                <w:numId w:val="0"/>
              </w:numPr>
              <w:adjustRightInd w:val="0"/>
              <w:snapToGrid w:val="0"/>
              <w:spacing w:line="360" w:lineRule="auto"/>
              <w:rPr>
                <w:rFonts w:hint="default" w:ascii="Times New Roman" w:hAnsi="Times New Roman" w:cs="Times New Roman"/>
                <w:b/>
                <w:color w:val="000000"/>
                <w:spacing w:val="0"/>
                <w:kern w:val="21"/>
                <w:sz w:val="24"/>
                <w:lang w:val="en-US" w:eastAsia="zh-CN"/>
              </w:rPr>
            </w:pPr>
            <w:r>
              <w:rPr>
                <w:rFonts w:hint="default" w:ascii="Times New Roman" w:hAnsi="Times New Roman" w:cs="Times New Roman"/>
                <w:b/>
                <w:color w:val="000000"/>
                <w:spacing w:val="0"/>
                <w:kern w:val="21"/>
                <w:sz w:val="24"/>
                <w:lang w:val="en-US" w:eastAsia="zh-CN"/>
              </w:rPr>
              <w:t>3、产品种类及用途</w:t>
            </w:r>
          </w:p>
          <w:p>
            <w:pPr>
              <w:pStyle w:val="13"/>
              <w:numPr>
                <w:ilvl w:val="0"/>
                <w:numId w:val="0"/>
              </w:numPr>
              <w:adjustRightInd w:val="0"/>
              <w:snapToGrid w:val="0"/>
              <w:spacing w:line="360" w:lineRule="auto"/>
              <w:ind w:firstLine="480" w:firstLineChars="200"/>
              <w:rPr>
                <w:rFonts w:hint="default" w:ascii="Times New Roman" w:hAnsi="Times New Roman" w:cs="Times New Roman"/>
                <w:b w:val="0"/>
                <w:bCs/>
                <w:color w:val="000000"/>
                <w:spacing w:val="0"/>
                <w:kern w:val="21"/>
                <w:sz w:val="24"/>
                <w:lang w:val="en-US" w:eastAsia="zh-CN"/>
              </w:rPr>
            </w:pPr>
            <w:r>
              <w:rPr>
                <w:rFonts w:hint="default" w:ascii="Times New Roman" w:hAnsi="Times New Roman" w:cs="Times New Roman"/>
                <w:b w:val="0"/>
                <w:bCs/>
                <w:color w:val="000000"/>
                <w:spacing w:val="0"/>
                <w:kern w:val="21"/>
                <w:sz w:val="24"/>
                <w:lang w:val="en-US" w:eastAsia="zh-CN"/>
              </w:rPr>
              <w:t>本项目主要为法兰盘和过滤器零件，产品方案见表2</w:t>
            </w:r>
            <w:r>
              <w:rPr>
                <w:rFonts w:hint="default" w:ascii="Times New Roman" w:hAnsi="Times New Roman" w:cs="Times New Roman"/>
                <w:spacing w:val="0"/>
                <w:kern w:val="21"/>
                <w:sz w:val="24"/>
              </w:rPr>
              <w:t>。</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color w:val="000000"/>
                <w:spacing w:val="0"/>
                <w:kern w:val="21"/>
                <w:sz w:val="24"/>
              </w:rPr>
            </w:pPr>
            <w:r>
              <w:rPr>
                <w:rFonts w:hint="default" w:ascii="Times New Roman" w:hAnsi="Times New Roman" w:cs="Times New Roman"/>
                <w:bCs/>
                <w:spacing w:val="0"/>
                <w:kern w:val="21"/>
                <w:sz w:val="24"/>
              </w:rPr>
              <w:t>表</w:t>
            </w:r>
            <w:r>
              <w:rPr>
                <w:rFonts w:hint="default" w:ascii="Times New Roman" w:hAnsi="Times New Roman" w:cs="Times New Roman"/>
                <w:bCs/>
                <w:spacing w:val="0"/>
                <w:kern w:val="21"/>
                <w:sz w:val="24"/>
                <w:lang w:val="en-US" w:eastAsia="zh-CN"/>
              </w:rPr>
              <w:t>2</w:t>
            </w:r>
            <w:r>
              <w:rPr>
                <w:rFonts w:hint="default" w:ascii="Times New Roman" w:hAnsi="Times New Roman" w:cs="Times New Roman"/>
                <w:bCs/>
                <w:spacing w:val="0"/>
                <w:kern w:val="21"/>
                <w:sz w:val="24"/>
              </w:rPr>
              <w:t xml:space="preserve">       </w:t>
            </w:r>
            <w:r>
              <w:rPr>
                <w:rFonts w:hint="default" w:ascii="Times New Roman" w:hAnsi="Times New Roman" w:cs="Times New Roman"/>
                <w:bCs/>
                <w:spacing w:val="0"/>
                <w:kern w:val="21"/>
                <w:sz w:val="24"/>
                <w:lang w:val="en-US" w:eastAsia="zh-CN"/>
              </w:rPr>
              <w:t xml:space="preserve">   </w:t>
            </w:r>
            <w:r>
              <w:rPr>
                <w:rFonts w:hint="default" w:ascii="Times New Roman" w:hAnsi="Times New Roman" w:cs="Times New Roman"/>
                <w:bCs/>
                <w:spacing w:val="0"/>
                <w:kern w:val="21"/>
                <w:sz w:val="24"/>
              </w:rPr>
              <w:t xml:space="preserve"> </w:t>
            </w:r>
            <w:r>
              <w:rPr>
                <w:rFonts w:hint="default" w:ascii="Times New Roman" w:hAnsi="Times New Roman" w:cs="Times New Roman"/>
                <w:bCs/>
                <w:spacing w:val="0"/>
                <w:kern w:val="21"/>
                <w:sz w:val="24"/>
                <w:lang w:eastAsia="zh-CN"/>
              </w:rPr>
              <w:t>产品方案</w:t>
            </w:r>
          </w:p>
          <w:tbl>
            <w:tblPr>
              <w:tblStyle w:val="10"/>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067"/>
              <w:gridCol w:w="3162"/>
              <w:gridCol w:w="2502"/>
              <w:gridCol w:w="197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13" w:type="pct"/>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kern w:val="21"/>
                      <w:sz w:val="21"/>
                      <w:szCs w:val="21"/>
                    </w:rPr>
                  </w:pPr>
                  <w:r>
                    <w:rPr>
                      <w:rFonts w:hint="default" w:ascii="Times New Roman" w:hAnsi="Times New Roman" w:cs="Times New Roman"/>
                      <w:color w:val="auto"/>
                      <w:spacing w:val="0"/>
                      <w:kern w:val="21"/>
                      <w:sz w:val="21"/>
                      <w:szCs w:val="21"/>
                    </w:rPr>
                    <w:t>序号</w:t>
                  </w:r>
                </w:p>
              </w:tc>
              <w:tc>
                <w:tcPr>
                  <w:tcW w:w="1816" w:type="pct"/>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kern w:val="21"/>
                      <w:sz w:val="21"/>
                      <w:szCs w:val="21"/>
                    </w:rPr>
                  </w:pPr>
                  <w:r>
                    <w:rPr>
                      <w:rFonts w:hint="default" w:ascii="Times New Roman" w:hAnsi="Times New Roman" w:cs="Times New Roman"/>
                      <w:color w:val="auto"/>
                      <w:spacing w:val="0"/>
                      <w:kern w:val="21"/>
                      <w:sz w:val="21"/>
                      <w:szCs w:val="21"/>
                    </w:rPr>
                    <w:t>产品名称</w:t>
                  </w:r>
                </w:p>
              </w:tc>
              <w:tc>
                <w:tcPr>
                  <w:tcW w:w="1437" w:type="pct"/>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kern w:val="21"/>
                      <w:sz w:val="21"/>
                      <w:szCs w:val="21"/>
                    </w:rPr>
                  </w:pPr>
                  <w:r>
                    <w:rPr>
                      <w:rFonts w:hint="default" w:ascii="Times New Roman" w:hAnsi="Times New Roman" w:cs="Times New Roman"/>
                      <w:color w:val="auto"/>
                      <w:spacing w:val="0"/>
                      <w:kern w:val="21"/>
                      <w:sz w:val="21"/>
                      <w:szCs w:val="21"/>
                    </w:rPr>
                    <w:t>单位</w:t>
                  </w:r>
                </w:p>
              </w:tc>
              <w:tc>
                <w:tcPr>
                  <w:tcW w:w="1131" w:type="pct"/>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0"/>
                      <w:kern w:val="21"/>
                      <w:sz w:val="21"/>
                      <w:szCs w:val="21"/>
                    </w:rPr>
                  </w:pPr>
                  <w:r>
                    <w:rPr>
                      <w:rFonts w:hint="default" w:ascii="Times New Roman" w:hAnsi="Times New Roman" w:cs="Times New Roman"/>
                      <w:color w:val="auto"/>
                      <w:spacing w:val="0"/>
                      <w:kern w:val="21"/>
                      <w:sz w:val="21"/>
                      <w:szCs w:val="21"/>
                    </w:rPr>
                    <w:t>年产量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13" w:type="pct"/>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pacing w:val="0"/>
                      <w:kern w:val="21"/>
                      <w:sz w:val="21"/>
                      <w:szCs w:val="21"/>
                    </w:rPr>
                  </w:pPr>
                  <w:r>
                    <w:rPr>
                      <w:rFonts w:hint="default" w:ascii="Times New Roman" w:hAnsi="Times New Roman" w:cs="Times New Roman"/>
                      <w:bCs/>
                      <w:color w:val="auto"/>
                      <w:spacing w:val="0"/>
                      <w:kern w:val="21"/>
                      <w:sz w:val="21"/>
                      <w:szCs w:val="21"/>
                    </w:rPr>
                    <w:t>1</w:t>
                  </w:r>
                </w:p>
              </w:tc>
              <w:tc>
                <w:tcPr>
                  <w:tcW w:w="1816" w:type="pct"/>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pacing w:val="0"/>
                      <w:kern w:val="21"/>
                      <w:sz w:val="21"/>
                      <w:szCs w:val="21"/>
                      <w:lang w:eastAsia="zh-CN"/>
                    </w:rPr>
                  </w:pPr>
                  <w:r>
                    <w:rPr>
                      <w:rFonts w:hint="default" w:ascii="Times New Roman" w:hAnsi="Times New Roman" w:cs="Times New Roman"/>
                      <w:bCs/>
                      <w:color w:val="auto"/>
                      <w:spacing w:val="0"/>
                      <w:kern w:val="21"/>
                      <w:sz w:val="21"/>
                      <w:szCs w:val="21"/>
                      <w:lang w:val="en-US" w:eastAsia="zh-CN"/>
                    </w:rPr>
                    <w:t>法兰盘</w:t>
                  </w:r>
                </w:p>
              </w:tc>
              <w:tc>
                <w:tcPr>
                  <w:tcW w:w="1437" w:type="pct"/>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pacing w:val="0"/>
                      <w:kern w:val="21"/>
                      <w:sz w:val="21"/>
                      <w:szCs w:val="21"/>
                      <w:lang w:eastAsia="zh-CN"/>
                    </w:rPr>
                  </w:pPr>
                  <w:r>
                    <w:rPr>
                      <w:rFonts w:hint="default" w:ascii="Times New Roman" w:hAnsi="Times New Roman" w:cs="Times New Roman"/>
                      <w:bCs/>
                      <w:color w:val="auto"/>
                      <w:spacing w:val="0"/>
                      <w:kern w:val="21"/>
                      <w:sz w:val="21"/>
                      <w:szCs w:val="21"/>
                      <w:lang w:eastAsia="zh-CN"/>
                    </w:rPr>
                    <w:t>套</w:t>
                  </w:r>
                </w:p>
              </w:tc>
              <w:tc>
                <w:tcPr>
                  <w:tcW w:w="1131" w:type="pct"/>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color w:val="auto"/>
                      <w:spacing w:val="0"/>
                      <w:kern w:val="21"/>
                      <w:sz w:val="21"/>
                      <w:szCs w:val="21"/>
                      <w:u w:val="single"/>
                      <w:lang w:val="en-US" w:eastAsia="zh-CN"/>
                    </w:rPr>
                  </w:pPr>
                  <w:r>
                    <w:rPr>
                      <w:rFonts w:hint="default" w:ascii="Times New Roman" w:hAnsi="Times New Roman" w:cs="Times New Roman"/>
                      <w:bCs/>
                      <w:color w:val="auto"/>
                      <w:spacing w:val="0"/>
                      <w:kern w:val="21"/>
                      <w:sz w:val="21"/>
                      <w:szCs w:val="21"/>
                      <w:lang w:val="en-US" w:eastAsia="zh-CN"/>
                    </w:rPr>
                    <w:t>15万套</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13" w:type="pct"/>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pacing w:val="0"/>
                      <w:kern w:val="21"/>
                      <w:sz w:val="21"/>
                      <w:szCs w:val="21"/>
                      <w:lang w:val="en-US" w:eastAsia="zh-CN"/>
                    </w:rPr>
                  </w:pPr>
                  <w:r>
                    <w:rPr>
                      <w:rFonts w:hint="default" w:ascii="Times New Roman" w:hAnsi="Times New Roman" w:cs="Times New Roman"/>
                      <w:bCs/>
                      <w:color w:val="auto"/>
                      <w:spacing w:val="0"/>
                      <w:kern w:val="21"/>
                      <w:sz w:val="21"/>
                      <w:szCs w:val="21"/>
                      <w:lang w:val="en-US" w:eastAsia="zh-CN"/>
                    </w:rPr>
                    <w:t>2</w:t>
                  </w:r>
                </w:p>
              </w:tc>
              <w:tc>
                <w:tcPr>
                  <w:tcW w:w="1816" w:type="pct"/>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pacing w:val="0"/>
                      <w:kern w:val="21"/>
                      <w:sz w:val="21"/>
                      <w:szCs w:val="21"/>
                      <w:lang w:val="en-US" w:eastAsia="zh-CN"/>
                    </w:rPr>
                  </w:pPr>
                  <w:r>
                    <w:rPr>
                      <w:rFonts w:hint="default" w:ascii="Times New Roman" w:hAnsi="Times New Roman" w:cs="Times New Roman"/>
                      <w:bCs/>
                      <w:color w:val="auto"/>
                      <w:spacing w:val="0"/>
                      <w:kern w:val="21"/>
                      <w:sz w:val="21"/>
                      <w:szCs w:val="21"/>
                      <w:lang w:val="en-US" w:eastAsia="zh-CN"/>
                    </w:rPr>
                    <w:t>过滤器零件</w:t>
                  </w:r>
                </w:p>
              </w:tc>
              <w:tc>
                <w:tcPr>
                  <w:tcW w:w="1437" w:type="pct"/>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pacing w:val="0"/>
                      <w:kern w:val="21"/>
                      <w:sz w:val="21"/>
                      <w:szCs w:val="21"/>
                      <w:lang w:val="en-US" w:eastAsia="zh-CN"/>
                    </w:rPr>
                  </w:pPr>
                  <w:r>
                    <w:rPr>
                      <w:rFonts w:hint="default" w:ascii="Times New Roman" w:hAnsi="Times New Roman" w:cs="Times New Roman"/>
                      <w:bCs/>
                      <w:color w:val="auto"/>
                      <w:spacing w:val="0"/>
                      <w:kern w:val="21"/>
                      <w:sz w:val="21"/>
                      <w:szCs w:val="21"/>
                      <w:lang w:val="en-US" w:eastAsia="zh-CN"/>
                    </w:rPr>
                    <w:t>套</w:t>
                  </w:r>
                </w:p>
              </w:tc>
              <w:tc>
                <w:tcPr>
                  <w:tcW w:w="1131" w:type="pct"/>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pacing w:val="0"/>
                      <w:kern w:val="21"/>
                      <w:sz w:val="21"/>
                      <w:szCs w:val="21"/>
                      <w:lang w:val="en-US" w:eastAsia="zh-CN"/>
                    </w:rPr>
                  </w:pPr>
                  <w:r>
                    <w:rPr>
                      <w:rFonts w:hint="default" w:ascii="Times New Roman" w:hAnsi="Times New Roman" w:cs="Times New Roman"/>
                      <w:bCs/>
                      <w:color w:val="auto"/>
                      <w:spacing w:val="0"/>
                      <w:kern w:val="21"/>
                      <w:sz w:val="21"/>
                      <w:szCs w:val="21"/>
                      <w:lang w:val="en-US" w:eastAsia="zh-CN"/>
                    </w:rPr>
                    <w:t>15万套</w:t>
                  </w:r>
                </w:p>
              </w:tc>
            </w:tr>
          </w:tbl>
          <w:p>
            <w:pPr>
              <w:pStyle w:val="13"/>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outlineLvl w:val="9"/>
              <w:rPr>
                <w:rFonts w:hint="default" w:ascii="Times New Roman" w:hAnsi="Times New Roman" w:cs="Times New Roman"/>
                <w:b w:val="0"/>
                <w:bCs/>
                <w:color w:val="000000"/>
                <w:spacing w:val="0"/>
                <w:kern w:val="21"/>
                <w:sz w:val="21"/>
                <w:szCs w:val="21"/>
              </w:rPr>
            </w:pPr>
            <w:r>
              <w:rPr>
                <w:rFonts w:hint="default" w:ascii="Times New Roman" w:hAnsi="Times New Roman" w:cs="Times New Roman"/>
                <w:b w:val="0"/>
                <w:bCs/>
                <w:color w:val="000000"/>
                <w:spacing w:val="0"/>
                <w:kern w:val="21"/>
                <w:sz w:val="21"/>
                <w:szCs w:val="21"/>
                <w:lang w:val="en-US" w:eastAsia="zh-CN"/>
              </w:rPr>
              <w:t>注：</w:t>
            </w:r>
            <w:r>
              <w:rPr>
                <w:rFonts w:hint="default" w:ascii="Times New Roman" w:hAnsi="Times New Roman" w:cs="Times New Roman"/>
                <w:b w:val="0"/>
                <w:bCs/>
                <w:color w:val="000000"/>
                <w:spacing w:val="0"/>
                <w:kern w:val="21"/>
                <w:sz w:val="21"/>
                <w:szCs w:val="21"/>
              </w:rPr>
              <w:t>该项目主要根据订单制作，预计年</w:t>
            </w:r>
            <w:r>
              <w:rPr>
                <w:rFonts w:hint="default" w:ascii="Times New Roman" w:hAnsi="Times New Roman" w:cs="Times New Roman"/>
                <w:b w:val="0"/>
                <w:bCs/>
                <w:color w:val="000000"/>
                <w:spacing w:val="0"/>
                <w:kern w:val="21"/>
                <w:sz w:val="21"/>
                <w:szCs w:val="21"/>
                <w:lang w:val="en-US" w:eastAsia="zh-CN"/>
              </w:rPr>
              <w:t>产15万套法兰盘</w:t>
            </w:r>
            <w:r>
              <w:rPr>
                <w:rFonts w:hint="default" w:ascii="Times New Roman" w:hAnsi="Times New Roman" w:cs="Times New Roman"/>
                <w:b w:val="0"/>
                <w:bCs/>
                <w:color w:val="000000"/>
                <w:spacing w:val="0"/>
                <w:kern w:val="21"/>
                <w:sz w:val="21"/>
                <w:szCs w:val="21"/>
              </w:rPr>
              <w:t>，</w:t>
            </w:r>
            <w:r>
              <w:rPr>
                <w:rFonts w:hint="default" w:ascii="Times New Roman" w:hAnsi="Times New Roman" w:cs="Times New Roman"/>
                <w:b w:val="0"/>
                <w:bCs/>
                <w:color w:val="000000"/>
                <w:spacing w:val="0"/>
                <w:kern w:val="21"/>
                <w:sz w:val="21"/>
                <w:szCs w:val="21"/>
                <w:lang w:val="en-US" w:eastAsia="zh-CN"/>
              </w:rPr>
              <w:t>15万套过滤器零件</w:t>
            </w:r>
            <w:r>
              <w:rPr>
                <w:rFonts w:hint="default" w:ascii="Times New Roman" w:hAnsi="Times New Roman" w:cs="Times New Roman"/>
                <w:b w:val="0"/>
                <w:bCs/>
                <w:color w:val="000000"/>
                <w:spacing w:val="0"/>
                <w:kern w:val="21"/>
                <w:sz w:val="21"/>
                <w:szCs w:val="21"/>
              </w:rPr>
              <w:t>，也可</w:t>
            </w:r>
            <w:r>
              <w:rPr>
                <w:rFonts w:hint="default" w:ascii="Times New Roman" w:hAnsi="Times New Roman" w:cs="Times New Roman"/>
                <w:b w:val="0"/>
                <w:bCs/>
                <w:color w:val="000000"/>
                <w:spacing w:val="0"/>
                <w:kern w:val="21"/>
                <w:sz w:val="21"/>
                <w:szCs w:val="21"/>
                <w:lang w:val="en-US" w:eastAsia="zh-CN"/>
              </w:rPr>
              <w:t>根据订单量</w:t>
            </w:r>
            <w:r>
              <w:rPr>
                <w:rFonts w:hint="default" w:ascii="Times New Roman" w:hAnsi="Times New Roman" w:cs="Times New Roman"/>
                <w:b w:val="0"/>
                <w:bCs/>
                <w:color w:val="000000"/>
                <w:spacing w:val="0"/>
                <w:kern w:val="21"/>
                <w:sz w:val="21"/>
                <w:szCs w:val="21"/>
              </w:rPr>
              <w:t>进行适当调整。</w:t>
            </w:r>
          </w:p>
          <w:p>
            <w:pPr>
              <w:pStyle w:val="13"/>
              <w:adjustRightInd w:val="0"/>
              <w:snapToGrid w:val="0"/>
              <w:spacing w:line="360" w:lineRule="auto"/>
              <w:rPr>
                <w:rFonts w:hint="default" w:ascii="Times New Roman" w:hAnsi="Times New Roman" w:cs="Times New Roman"/>
                <w:b/>
                <w:color w:val="000000"/>
                <w:spacing w:val="0"/>
                <w:kern w:val="21"/>
                <w:sz w:val="24"/>
                <w:lang w:val="en-US" w:eastAsia="zh-CN"/>
              </w:rPr>
            </w:pPr>
            <w:r>
              <w:rPr>
                <w:rFonts w:hint="default" w:ascii="Times New Roman" w:hAnsi="Times New Roman" w:cs="Times New Roman"/>
                <w:b/>
                <w:color w:val="000000"/>
                <w:spacing w:val="0"/>
                <w:kern w:val="21"/>
                <w:sz w:val="24"/>
                <w:lang w:val="en-US" w:eastAsia="zh-CN"/>
              </w:rPr>
              <w:t>4、原材料用量和能耗量</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eastAsia="宋体" w:cs="Times New Roman"/>
                <w:spacing w:val="0"/>
                <w:kern w:val="21"/>
                <w:sz w:val="24"/>
                <w:szCs w:val="24"/>
              </w:rPr>
            </w:pPr>
            <w:r>
              <w:rPr>
                <w:rFonts w:hint="default" w:ascii="Times New Roman" w:hAnsi="Times New Roman" w:eastAsia="宋体" w:cs="Times New Roman"/>
                <w:spacing w:val="0"/>
                <w:kern w:val="21"/>
                <w:sz w:val="24"/>
                <w:szCs w:val="24"/>
              </w:rPr>
              <w:t>主要原</w:t>
            </w:r>
            <w:r>
              <w:rPr>
                <w:rFonts w:hint="default" w:ascii="Times New Roman" w:hAnsi="Times New Roman" w:eastAsia="宋体" w:cs="Times New Roman"/>
                <w:spacing w:val="0"/>
                <w:kern w:val="21"/>
                <w:sz w:val="24"/>
                <w:szCs w:val="24"/>
                <w:lang w:eastAsia="zh-CN"/>
              </w:rPr>
              <w:t>辅</w:t>
            </w:r>
            <w:r>
              <w:rPr>
                <w:rFonts w:hint="default" w:ascii="Times New Roman" w:hAnsi="Times New Roman" w:eastAsia="宋体" w:cs="Times New Roman"/>
                <w:spacing w:val="0"/>
                <w:kern w:val="21"/>
                <w:sz w:val="24"/>
                <w:szCs w:val="24"/>
              </w:rPr>
              <w:t>料</w:t>
            </w:r>
            <w:r>
              <w:rPr>
                <w:rFonts w:hint="default" w:ascii="Times New Roman" w:hAnsi="Times New Roman" w:eastAsia="宋体" w:cs="Times New Roman"/>
                <w:spacing w:val="0"/>
                <w:kern w:val="21"/>
                <w:sz w:val="24"/>
                <w:szCs w:val="24"/>
                <w:lang w:eastAsia="zh-CN"/>
              </w:rPr>
              <w:t>与能耗</w:t>
            </w:r>
            <w:r>
              <w:rPr>
                <w:rFonts w:hint="default" w:ascii="Times New Roman" w:hAnsi="Times New Roman" w:eastAsia="宋体" w:cs="Times New Roman"/>
                <w:spacing w:val="0"/>
                <w:kern w:val="21"/>
                <w:sz w:val="24"/>
                <w:szCs w:val="24"/>
              </w:rPr>
              <w:t>及用量见表</w:t>
            </w:r>
            <w:r>
              <w:rPr>
                <w:rFonts w:hint="default" w:ascii="Times New Roman" w:hAnsi="Times New Roman" w:eastAsia="宋体" w:cs="Times New Roman"/>
                <w:spacing w:val="0"/>
                <w:kern w:val="21"/>
                <w:sz w:val="24"/>
                <w:szCs w:val="24"/>
                <w:lang w:val="en-US" w:eastAsia="zh-CN"/>
              </w:rPr>
              <w:t>3</w:t>
            </w:r>
            <w:r>
              <w:rPr>
                <w:rFonts w:hint="default" w:ascii="Times New Roman" w:hAnsi="Times New Roman" w:eastAsia="宋体" w:cs="Times New Roman"/>
                <w:spacing w:val="0"/>
                <w:kern w:val="21"/>
                <w:sz w:val="24"/>
                <w:szCs w:val="24"/>
              </w:rPr>
              <w:t>。</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bCs/>
                <w:spacing w:val="0"/>
                <w:kern w:val="21"/>
                <w:sz w:val="24"/>
              </w:rPr>
            </w:pPr>
            <w:r>
              <w:rPr>
                <w:rFonts w:hint="default" w:ascii="Times New Roman" w:hAnsi="Times New Roman" w:cs="Times New Roman"/>
                <w:bCs/>
                <w:spacing w:val="0"/>
                <w:kern w:val="21"/>
                <w:sz w:val="24"/>
              </w:rPr>
              <w:t>表</w:t>
            </w:r>
            <w:r>
              <w:rPr>
                <w:rFonts w:hint="default" w:ascii="Times New Roman" w:hAnsi="Times New Roman" w:cs="Times New Roman"/>
                <w:bCs/>
                <w:spacing w:val="0"/>
                <w:kern w:val="21"/>
                <w:sz w:val="24"/>
                <w:lang w:val="en-US" w:eastAsia="zh-CN"/>
              </w:rPr>
              <w:t>3</w:t>
            </w:r>
            <w:r>
              <w:rPr>
                <w:rFonts w:hint="default" w:ascii="Times New Roman" w:hAnsi="Times New Roman" w:cs="Times New Roman"/>
                <w:bCs/>
                <w:spacing w:val="0"/>
                <w:kern w:val="21"/>
                <w:sz w:val="24"/>
              </w:rPr>
              <w:t xml:space="preserve">            原材料用量和能耗量一览表</w:t>
            </w:r>
          </w:p>
          <w:tbl>
            <w:tblPr>
              <w:tblStyle w:val="11"/>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175"/>
              <w:gridCol w:w="2175"/>
              <w:gridCol w:w="2176"/>
              <w:gridCol w:w="217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49" w:type="pc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spacing w:val="0"/>
                      <w:kern w:val="21"/>
                      <w:sz w:val="21"/>
                      <w:szCs w:val="21"/>
                      <w:vertAlign w:val="baseline"/>
                    </w:rPr>
                  </w:pPr>
                </w:p>
              </w:tc>
              <w:tc>
                <w:tcPr>
                  <w:tcW w:w="124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bottom"/>
                    <w:rPr>
                      <w:rFonts w:hint="default" w:ascii="Times New Roman" w:hAnsi="Times New Roman" w:cs="Times New Roman"/>
                      <w:spacing w:val="0"/>
                      <w:kern w:val="21"/>
                      <w:sz w:val="21"/>
                      <w:szCs w:val="21"/>
                      <w:vertAlign w:val="baseline"/>
                    </w:rPr>
                  </w:pPr>
                  <w:r>
                    <w:rPr>
                      <w:rFonts w:hint="default" w:ascii="Times New Roman" w:hAnsi="Times New Roman" w:eastAsia="宋体" w:cs="Times New Roman"/>
                      <w:i w:val="0"/>
                      <w:color w:val="000000"/>
                      <w:spacing w:val="0"/>
                      <w:kern w:val="21"/>
                      <w:sz w:val="21"/>
                      <w:szCs w:val="21"/>
                      <w:u w:val="none"/>
                      <w:lang w:val="en-US" w:eastAsia="zh-CN" w:bidi="ar"/>
                    </w:rPr>
                    <w:t>名称</w:t>
                  </w:r>
                </w:p>
              </w:tc>
              <w:tc>
                <w:tcPr>
                  <w:tcW w:w="125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bottom"/>
                    <w:rPr>
                      <w:rFonts w:hint="default" w:ascii="Times New Roman" w:hAnsi="Times New Roman" w:cs="Times New Roman"/>
                      <w:spacing w:val="0"/>
                      <w:kern w:val="21"/>
                      <w:sz w:val="21"/>
                      <w:szCs w:val="21"/>
                      <w:vertAlign w:val="baseline"/>
                    </w:rPr>
                  </w:pPr>
                  <w:r>
                    <w:rPr>
                      <w:rFonts w:hint="default" w:ascii="Times New Roman" w:hAnsi="Times New Roman" w:eastAsia="宋体" w:cs="Times New Roman"/>
                      <w:i w:val="0"/>
                      <w:color w:val="000000"/>
                      <w:spacing w:val="0"/>
                      <w:kern w:val="21"/>
                      <w:sz w:val="21"/>
                      <w:szCs w:val="21"/>
                      <w:u w:val="none"/>
                      <w:lang w:val="en-US" w:eastAsia="zh-CN" w:bidi="ar"/>
                    </w:rPr>
                    <w:t>年耗量</w:t>
                  </w:r>
                </w:p>
              </w:tc>
              <w:tc>
                <w:tcPr>
                  <w:tcW w:w="125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bottom"/>
                    <w:rPr>
                      <w:rFonts w:hint="default" w:ascii="Times New Roman" w:hAnsi="Times New Roman" w:cs="Times New Roman"/>
                      <w:spacing w:val="0"/>
                      <w:kern w:val="21"/>
                      <w:sz w:val="21"/>
                      <w:szCs w:val="21"/>
                      <w:vertAlign w:val="baseline"/>
                    </w:rPr>
                  </w:pPr>
                  <w:r>
                    <w:rPr>
                      <w:rFonts w:hint="default" w:ascii="Times New Roman" w:hAnsi="Times New Roman" w:eastAsia="宋体" w:cs="Times New Roman"/>
                      <w:i w:val="0"/>
                      <w:color w:val="000000"/>
                      <w:spacing w:val="0"/>
                      <w:kern w:val="21"/>
                      <w:sz w:val="21"/>
                      <w:szCs w:val="21"/>
                      <w:u w:val="none"/>
                      <w:lang w:val="en-US" w:eastAsia="zh-CN" w:bidi="ar"/>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49" w:type="pct"/>
                  <w:vMerge w:val="restar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spacing w:val="0"/>
                      <w:kern w:val="21"/>
                      <w:sz w:val="21"/>
                      <w:szCs w:val="21"/>
                      <w:vertAlign w:val="baseline"/>
                      <w:lang w:eastAsia="zh-CN"/>
                    </w:rPr>
                  </w:pPr>
                  <w:r>
                    <w:rPr>
                      <w:rFonts w:hint="default" w:ascii="Times New Roman" w:hAnsi="Times New Roman" w:cs="Times New Roman"/>
                      <w:spacing w:val="0"/>
                      <w:kern w:val="21"/>
                      <w:sz w:val="21"/>
                      <w:szCs w:val="21"/>
                      <w:vertAlign w:val="baseline"/>
                      <w:lang w:eastAsia="zh-CN"/>
                    </w:rPr>
                    <w:t>原材料</w:t>
                  </w:r>
                </w:p>
              </w:tc>
              <w:tc>
                <w:tcPr>
                  <w:tcW w:w="124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bottom"/>
                    <w:rPr>
                      <w:rFonts w:hint="default" w:ascii="Times New Roman" w:hAnsi="Times New Roman" w:cs="Times New Roman"/>
                      <w:spacing w:val="0"/>
                      <w:kern w:val="21"/>
                      <w:sz w:val="21"/>
                      <w:szCs w:val="21"/>
                      <w:vertAlign w:val="baseline"/>
                    </w:rPr>
                  </w:pPr>
                  <w:r>
                    <w:rPr>
                      <w:rFonts w:hint="default" w:ascii="Times New Roman" w:hAnsi="Times New Roman" w:eastAsia="宋体" w:cs="Times New Roman"/>
                      <w:i w:val="0"/>
                      <w:color w:val="000000"/>
                      <w:spacing w:val="0"/>
                      <w:kern w:val="21"/>
                      <w:sz w:val="21"/>
                      <w:szCs w:val="21"/>
                      <w:u w:val="none"/>
                      <w:lang w:val="en-US" w:eastAsia="zh-CN" w:bidi="ar"/>
                    </w:rPr>
                    <w:t>钢板</w:t>
                  </w:r>
                </w:p>
              </w:tc>
              <w:tc>
                <w:tcPr>
                  <w:tcW w:w="1250"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cs="Times New Roman"/>
                      <w:bCs/>
                      <w:color w:val="auto"/>
                      <w:spacing w:val="0"/>
                      <w:kern w:val="21"/>
                      <w:sz w:val="21"/>
                      <w:szCs w:val="21"/>
                      <w:lang w:val="en-US" w:eastAsia="zh-CN"/>
                    </w:rPr>
                  </w:pPr>
                  <w:r>
                    <w:rPr>
                      <w:rFonts w:hint="default" w:ascii="Times New Roman" w:hAnsi="Times New Roman" w:cs="Times New Roman"/>
                      <w:bCs/>
                      <w:color w:val="auto"/>
                      <w:spacing w:val="0"/>
                      <w:kern w:val="21"/>
                      <w:sz w:val="21"/>
                      <w:szCs w:val="21"/>
                      <w:lang w:val="en-US" w:eastAsia="zh-CN"/>
                    </w:rPr>
                    <w:t>100t</w:t>
                  </w:r>
                </w:p>
              </w:tc>
              <w:tc>
                <w:tcPr>
                  <w:tcW w:w="125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bottom"/>
                    <w:rPr>
                      <w:rFonts w:hint="default" w:ascii="Times New Roman" w:hAnsi="Times New Roman" w:cs="Times New Roman"/>
                      <w:spacing w:val="0"/>
                      <w:kern w:val="21"/>
                      <w:sz w:val="21"/>
                      <w:szCs w:val="21"/>
                      <w:vertAlign w:val="baseline"/>
                    </w:rPr>
                  </w:pPr>
                  <w:r>
                    <w:rPr>
                      <w:rFonts w:hint="default" w:ascii="Times New Roman" w:hAnsi="Times New Roman" w:eastAsia="宋体" w:cs="Times New Roman"/>
                      <w:i w:val="0"/>
                      <w:color w:val="000000"/>
                      <w:spacing w:val="0"/>
                      <w:kern w:val="21"/>
                      <w:sz w:val="21"/>
                      <w:szCs w:val="21"/>
                      <w:u w:val="none"/>
                      <w:lang w:val="en-US" w:eastAsia="zh-CN" w:bidi="ar"/>
                    </w:rPr>
                    <w:t>外购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49"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spacing w:val="0"/>
                      <w:kern w:val="21"/>
                      <w:sz w:val="21"/>
                      <w:szCs w:val="21"/>
                      <w:vertAlign w:val="baseline"/>
                    </w:rPr>
                  </w:pPr>
                </w:p>
              </w:tc>
              <w:tc>
                <w:tcPr>
                  <w:tcW w:w="124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bottom"/>
                    <w:rPr>
                      <w:rFonts w:hint="default" w:ascii="Times New Roman" w:hAnsi="Times New Roman" w:cs="Times New Roman"/>
                      <w:spacing w:val="0"/>
                      <w:kern w:val="21"/>
                      <w:sz w:val="21"/>
                      <w:szCs w:val="21"/>
                      <w:vertAlign w:val="baseline"/>
                    </w:rPr>
                  </w:pPr>
                  <w:r>
                    <w:rPr>
                      <w:rFonts w:hint="default" w:ascii="Times New Roman" w:hAnsi="Times New Roman" w:eastAsia="宋体" w:cs="Times New Roman"/>
                      <w:i w:val="0"/>
                      <w:color w:val="000000"/>
                      <w:spacing w:val="0"/>
                      <w:kern w:val="21"/>
                      <w:sz w:val="21"/>
                      <w:szCs w:val="21"/>
                      <w:u w:val="none"/>
                      <w:lang w:val="en-US" w:eastAsia="zh-CN" w:bidi="ar"/>
                    </w:rPr>
                    <w:t>圆钢</w:t>
                  </w:r>
                </w:p>
              </w:tc>
              <w:tc>
                <w:tcPr>
                  <w:tcW w:w="1250"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cs="Times New Roman"/>
                      <w:bCs/>
                      <w:color w:val="auto"/>
                      <w:spacing w:val="0"/>
                      <w:kern w:val="21"/>
                      <w:sz w:val="21"/>
                      <w:szCs w:val="21"/>
                      <w:lang w:val="en-US" w:eastAsia="zh-CN"/>
                    </w:rPr>
                  </w:pPr>
                  <w:r>
                    <w:rPr>
                      <w:rFonts w:hint="default" w:ascii="Times New Roman" w:hAnsi="Times New Roman" w:cs="Times New Roman"/>
                      <w:bCs/>
                      <w:color w:val="auto"/>
                      <w:spacing w:val="0"/>
                      <w:kern w:val="21"/>
                      <w:sz w:val="21"/>
                      <w:szCs w:val="21"/>
                      <w:lang w:val="en-US" w:eastAsia="zh-CN"/>
                    </w:rPr>
                    <w:t>150t</w:t>
                  </w:r>
                </w:p>
              </w:tc>
              <w:tc>
                <w:tcPr>
                  <w:tcW w:w="125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bottom"/>
                    <w:rPr>
                      <w:rFonts w:hint="default" w:ascii="Times New Roman" w:hAnsi="Times New Roman" w:cs="Times New Roman"/>
                      <w:spacing w:val="0"/>
                      <w:kern w:val="21"/>
                      <w:sz w:val="21"/>
                      <w:szCs w:val="21"/>
                      <w:vertAlign w:val="baseline"/>
                    </w:rPr>
                  </w:pPr>
                  <w:r>
                    <w:rPr>
                      <w:rFonts w:hint="default" w:ascii="Times New Roman" w:hAnsi="Times New Roman" w:eastAsia="宋体" w:cs="Times New Roman"/>
                      <w:i w:val="0"/>
                      <w:color w:val="000000"/>
                      <w:spacing w:val="0"/>
                      <w:kern w:val="21"/>
                      <w:sz w:val="21"/>
                      <w:szCs w:val="21"/>
                      <w:u w:val="none"/>
                      <w:lang w:val="en-US" w:eastAsia="zh-CN" w:bidi="ar"/>
                    </w:rPr>
                    <w:t>外购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49"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spacing w:val="0"/>
                      <w:kern w:val="21"/>
                      <w:sz w:val="21"/>
                      <w:szCs w:val="21"/>
                      <w:vertAlign w:val="baseline"/>
                    </w:rPr>
                  </w:pPr>
                </w:p>
              </w:tc>
              <w:tc>
                <w:tcPr>
                  <w:tcW w:w="124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bottom"/>
                    <w:rPr>
                      <w:rFonts w:hint="default" w:ascii="Times New Roman" w:hAnsi="Times New Roman" w:cs="Times New Roman"/>
                      <w:spacing w:val="0"/>
                      <w:kern w:val="21"/>
                      <w:sz w:val="21"/>
                      <w:szCs w:val="21"/>
                      <w:vertAlign w:val="baseline"/>
                    </w:rPr>
                  </w:pPr>
                  <w:r>
                    <w:rPr>
                      <w:rFonts w:hint="default" w:ascii="Times New Roman" w:hAnsi="Times New Roman" w:eastAsia="宋体" w:cs="Times New Roman"/>
                      <w:i w:val="0"/>
                      <w:color w:val="000000"/>
                      <w:spacing w:val="0"/>
                      <w:kern w:val="21"/>
                      <w:sz w:val="21"/>
                      <w:szCs w:val="21"/>
                      <w:u w:val="none"/>
                      <w:lang w:val="en-US" w:eastAsia="zh-CN" w:bidi="ar"/>
                    </w:rPr>
                    <w:t>铝棒</w:t>
                  </w:r>
                </w:p>
              </w:tc>
              <w:tc>
                <w:tcPr>
                  <w:tcW w:w="1250"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cs="Times New Roman"/>
                      <w:bCs/>
                      <w:color w:val="auto"/>
                      <w:spacing w:val="0"/>
                      <w:kern w:val="21"/>
                      <w:sz w:val="21"/>
                      <w:szCs w:val="21"/>
                      <w:lang w:val="en-US" w:eastAsia="zh-CN"/>
                    </w:rPr>
                  </w:pPr>
                  <w:r>
                    <w:rPr>
                      <w:rFonts w:hint="default" w:ascii="Times New Roman" w:hAnsi="Times New Roman" w:cs="Times New Roman"/>
                      <w:bCs/>
                      <w:color w:val="auto"/>
                      <w:spacing w:val="0"/>
                      <w:kern w:val="21"/>
                      <w:sz w:val="21"/>
                      <w:szCs w:val="21"/>
                      <w:lang w:val="en-US" w:eastAsia="zh-CN"/>
                    </w:rPr>
                    <w:t>45t</w:t>
                  </w:r>
                </w:p>
              </w:tc>
              <w:tc>
                <w:tcPr>
                  <w:tcW w:w="125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bottom"/>
                    <w:rPr>
                      <w:rFonts w:hint="default" w:ascii="Times New Roman" w:hAnsi="Times New Roman" w:cs="Times New Roman"/>
                      <w:spacing w:val="0"/>
                      <w:kern w:val="21"/>
                      <w:sz w:val="21"/>
                      <w:szCs w:val="21"/>
                      <w:vertAlign w:val="baseline"/>
                    </w:rPr>
                  </w:pPr>
                  <w:r>
                    <w:rPr>
                      <w:rFonts w:hint="default" w:ascii="Times New Roman" w:hAnsi="Times New Roman" w:eastAsia="宋体" w:cs="Times New Roman"/>
                      <w:i w:val="0"/>
                      <w:color w:val="000000"/>
                      <w:spacing w:val="0"/>
                      <w:kern w:val="21"/>
                      <w:sz w:val="21"/>
                      <w:szCs w:val="21"/>
                      <w:u w:val="none"/>
                      <w:lang w:val="en-US" w:eastAsia="zh-CN" w:bidi="ar"/>
                    </w:rPr>
                    <w:t>外购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49" w:type="pct"/>
                  <w:vMerge w:val="restar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spacing w:val="0"/>
                      <w:kern w:val="21"/>
                      <w:sz w:val="21"/>
                      <w:szCs w:val="21"/>
                      <w:vertAlign w:val="baseline"/>
                      <w:lang w:eastAsia="zh-CN"/>
                    </w:rPr>
                  </w:pPr>
                  <w:r>
                    <w:rPr>
                      <w:rFonts w:hint="default" w:ascii="Times New Roman" w:hAnsi="Times New Roman" w:cs="Times New Roman"/>
                      <w:spacing w:val="0"/>
                      <w:kern w:val="21"/>
                      <w:sz w:val="21"/>
                      <w:szCs w:val="21"/>
                      <w:vertAlign w:val="baseline"/>
                      <w:lang w:eastAsia="zh-CN"/>
                    </w:rPr>
                    <w:t>辅助材料</w:t>
                  </w:r>
                </w:p>
              </w:tc>
              <w:tc>
                <w:tcPr>
                  <w:tcW w:w="124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bottom"/>
                    <w:rPr>
                      <w:rFonts w:hint="default" w:ascii="Times New Roman" w:hAnsi="Times New Roman" w:cs="Times New Roman"/>
                      <w:spacing w:val="0"/>
                      <w:kern w:val="21"/>
                      <w:sz w:val="21"/>
                      <w:szCs w:val="21"/>
                      <w:vertAlign w:val="baseline"/>
                    </w:rPr>
                  </w:pPr>
                  <w:r>
                    <w:rPr>
                      <w:rFonts w:hint="default" w:ascii="Times New Roman" w:hAnsi="Times New Roman" w:eastAsia="宋体" w:cs="Times New Roman"/>
                      <w:i w:val="0"/>
                      <w:color w:val="000000"/>
                      <w:spacing w:val="0"/>
                      <w:kern w:val="21"/>
                      <w:sz w:val="21"/>
                      <w:szCs w:val="21"/>
                      <w:u w:val="none"/>
                      <w:lang w:val="en-US" w:eastAsia="zh-CN" w:bidi="ar"/>
                    </w:rPr>
                    <w:t>切削液</w:t>
                  </w:r>
                </w:p>
              </w:tc>
              <w:tc>
                <w:tcPr>
                  <w:tcW w:w="1250"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cs="Times New Roman"/>
                      <w:bCs/>
                      <w:color w:val="auto"/>
                      <w:spacing w:val="0"/>
                      <w:kern w:val="21"/>
                      <w:sz w:val="21"/>
                      <w:szCs w:val="21"/>
                      <w:lang w:val="en-US" w:eastAsia="zh-CN"/>
                    </w:rPr>
                  </w:pPr>
                  <w:r>
                    <w:rPr>
                      <w:rFonts w:hint="default" w:ascii="Times New Roman" w:hAnsi="Times New Roman" w:cs="Times New Roman"/>
                      <w:bCs/>
                      <w:color w:val="auto"/>
                      <w:spacing w:val="0"/>
                      <w:kern w:val="21"/>
                      <w:sz w:val="21"/>
                      <w:szCs w:val="21"/>
                      <w:lang w:val="en-US" w:eastAsia="zh-CN"/>
                    </w:rPr>
                    <w:t>1.1t</w:t>
                  </w:r>
                </w:p>
              </w:tc>
              <w:tc>
                <w:tcPr>
                  <w:tcW w:w="125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bottom"/>
                    <w:rPr>
                      <w:rFonts w:hint="default" w:ascii="Times New Roman" w:hAnsi="Times New Roman" w:cs="Times New Roman"/>
                      <w:spacing w:val="0"/>
                      <w:kern w:val="21"/>
                      <w:sz w:val="21"/>
                      <w:szCs w:val="21"/>
                      <w:vertAlign w:val="baseline"/>
                    </w:rPr>
                  </w:pPr>
                  <w:r>
                    <w:rPr>
                      <w:rFonts w:hint="default" w:ascii="Times New Roman" w:hAnsi="Times New Roman" w:eastAsia="宋体" w:cs="Times New Roman"/>
                      <w:i w:val="0"/>
                      <w:color w:val="000000"/>
                      <w:spacing w:val="0"/>
                      <w:kern w:val="21"/>
                      <w:sz w:val="21"/>
                      <w:szCs w:val="21"/>
                      <w:u w:val="none"/>
                      <w:lang w:val="en-US" w:eastAsia="zh-CN" w:bidi="ar"/>
                    </w:rPr>
                    <w:t>加工过程使用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49"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spacing w:val="0"/>
                      <w:kern w:val="21"/>
                      <w:sz w:val="21"/>
                      <w:szCs w:val="21"/>
                      <w:vertAlign w:val="baseline"/>
                      <w:lang w:eastAsia="zh-CN"/>
                    </w:rPr>
                  </w:pPr>
                </w:p>
              </w:tc>
              <w:tc>
                <w:tcPr>
                  <w:tcW w:w="124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bottom"/>
                    <w:rPr>
                      <w:rFonts w:hint="default" w:ascii="Times New Roman" w:hAnsi="Times New Roman" w:eastAsia="宋体" w:cs="Times New Roman"/>
                      <w:spacing w:val="0"/>
                      <w:kern w:val="21"/>
                      <w:sz w:val="21"/>
                      <w:szCs w:val="21"/>
                      <w:vertAlign w:val="baseline"/>
                      <w:lang w:val="en-US" w:eastAsia="zh-CN" w:bidi="ar-SA"/>
                    </w:rPr>
                  </w:pPr>
                  <w:r>
                    <w:rPr>
                      <w:rFonts w:hint="default" w:ascii="Times New Roman" w:hAnsi="Times New Roman" w:eastAsia="宋体" w:cs="Times New Roman"/>
                      <w:i w:val="0"/>
                      <w:color w:val="000000"/>
                      <w:spacing w:val="0"/>
                      <w:kern w:val="21"/>
                      <w:sz w:val="21"/>
                      <w:szCs w:val="21"/>
                      <w:u w:val="none"/>
                      <w:lang w:val="en-US" w:eastAsia="zh-CN" w:bidi="ar"/>
                    </w:rPr>
                    <w:t>机油</w:t>
                  </w:r>
                </w:p>
              </w:tc>
              <w:tc>
                <w:tcPr>
                  <w:tcW w:w="1250"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bCs/>
                      <w:color w:val="auto"/>
                      <w:spacing w:val="0"/>
                      <w:kern w:val="21"/>
                      <w:sz w:val="21"/>
                      <w:szCs w:val="21"/>
                      <w:lang w:val="en-US" w:eastAsia="zh-CN" w:bidi="ar-SA"/>
                    </w:rPr>
                  </w:pPr>
                  <w:r>
                    <w:rPr>
                      <w:rFonts w:hint="default" w:ascii="Times New Roman" w:hAnsi="Times New Roman" w:cs="Times New Roman"/>
                      <w:bCs/>
                      <w:color w:val="auto"/>
                      <w:spacing w:val="0"/>
                      <w:kern w:val="21"/>
                      <w:sz w:val="21"/>
                      <w:szCs w:val="21"/>
                      <w:lang w:val="en-US" w:eastAsia="zh-CN"/>
                    </w:rPr>
                    <w:t>0.3t</w:t>
                  </w:r>
                </w:p>
              </w:tc>
              <w:tc>
                <w:tcPr>
                  <w:tcW w:w="125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bottom"/>
                    <w:rPr>
                      <w:rFonts w:hint="default" w:ascii="Times New Roman" w:hAnsi="Times New Roman" w:eastAsia="宋体" w:cs="Times New Roman"/>
                      <w:spacing w:val="0"/>
                      <w:kern w:val="21"/>
                      <w:sz w:val="21"/>
                      <w:szCs w:val="21"/>
                      <w:vertAlign w:val="baseline"/>
                      <w:lang w:val="en-US" w:eastAsia="zh-CN" w:bidi="ar-SA"/>
                    </w:rPr>
                  </w:pPr>
                  <w:r>
                    <w:rPr>
                      <w:rFonts w:hint="default" w:ascii="Times New Roman" w:hAnsi="Times New Roman" w:eastAsia="宋体" w:cs="Times New Roman"/>
                      <w:i w:val="0"/>
                      <w:color w:val="000000"/>
                      <w:spacing w:val="0"/>
                      <w:kern w:val="21"/>
                      <w:sz w:val="21"/>
                      <w:szCs w:val="21"/>
                      <w:u w:val="none"/>
                      <w:lang w:val="en-US" w:eastAsia="zh-CN" w:bidi="ar"/>
                    </w:rPr>
                    <w:t>外购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49"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spacing w:val="0"/>
                      <w:kern w:val="21"/>
                      <w:sz w:val="21"/>
                      <w:szCs w:val="21"/>
                      <w:vertAlign w:val="baseline"/>
                    </w:rPr>
                  </w:pPr>
                </w:p>
              </w:tc>
              <w:tc>
                <w:tcPr>
                  <w:tcW w:w="124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bottom"/>
                    <w:rPr>
                      <w:rFonts w:hint="default" w:ascii="Times New Roman" w:hAnsi="Times New Roman" w:eastAsia="宋体" w:cs="Times New Roman"/>
                      <w:spacing w:val="0"/>
                      <w:kern w:val="21"/>
                      <w:sz w:val="21"/>
                      <w:szCs w:val="21"/>
                      <w:vertAlign w:val="baseline"/>
                      <w:lang w:eastAsia="zh-CN"/>
                    </w:rPr>
                  </w:pPr>
                  <w:r>
                    <w:rPr>
                      <w:rFonts w:hint="default" w:ascii="Times New Roman" w:hAnsi="Times New Roman" w:cs="Times New Roman"/>
                      <w:spacing w:val="0"/>
                      <w:kern w:val="21"/>
                      <w:sz w:val="21"/>
                      <w:szCs w:val="21"/>
                      <w:vertAlign w:val="baseline"/>
                      <w:lang w:eastAsia="zh-CN"/>
                    </w:rPr>
                    <w:t>抹布</w:t>
                  </w:r>
                </w:p>
              </w:tc>
              <w:tc>
                <w:tcPr>
                  <w:tcW w:w="1250"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cs="Times New Roman"/>
                      <w:bCs/>
                      <w:color w:val="auto"/>
                      <w:spacing w:val="0"/>
                      <w:kern w:val="21"/>
                      <w:sz w:val="21"/>
                      <w:szCs w:val="21"/>
                      <w:lang w:val="en-US" w:eastAsia="zh-CN"/>
                    </w:rPr>
                  </w:pPr>
                  <w:r>
                    <w:rPr>
                      <w:rFonts w:hint="default" w:ascii="Times New Roman" w:hAnsi="Times New Roman" w:cs="Times New Roman"/>
                      <w:bCs/>
                      <w:color w:val="auto"/>
                      <w:spacing w:val="0"/>
                      <w:kern w:val="21"/>
                      <w:sz w:val="21"/>
                      <w:szCs w:val="21"/>
                      <w:lang w:val="en-US" w:eastAsia="zh-CN"/>
                    </w:rPr>
                    <w:t>0.03t</w:t>
                  </w:r>
                </w:p>
              </w:tc>
              <w:tc>
                <w:tcPr>
                  <w:tcW w:w="125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bottom"/>
                    <w:rPr>
                      <w:rFonts w:hint="default" w:ascii="Times New Roman" w:hAnsi="Times New Roman" w:cs="Times New Roman"/>
                      <w:spacing w:val="0"/>
                      <w:kern w:val="21"/>
                      <w:sz w:val="21"/>
                      <w:szCs w:val="21"/>
                      <w:vertAlign w:val="baseline"/>
                    </w:rPr>
                  </w:pPr>
                  <w:r>
                    <w:rPr>
                      <w:rFonts w:hint="default" w:ascii="Times New Roman" w:hAnsi="Times New Roman" w:eastAsia="宋体" w:cs="Times New Roman"/>
                      <w:i w:val="0"/>
                      <w:color w:val="000000"/>
                      <w:spacing w:val="0"/>
                      <w:kern w:val="21"/>
                      <w:sz w:val="21"/>
                      <w:szCs w:val="21"/>
                      <w:u w:val="none"/>
                      <w:lang w:val="en-US" w:eastAsia="zh-CN" w:bidi="ar"/>
                    </w:rPr>
                    <w:t>外购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49" w:type="pct"/>
                  <w:vMerge w:val="restar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spacing w:val="0"/>
                      <w:kern w:val="21"/>
                      <w:sz w:val="21"/>
                      <w:szCs w:val="21"/>
                      <w:vertAlign w:val="baseline"/>
                      <w:lang w:eastAsia="zh-CN"/>
                    </w:rPr>
                  </w:pPr>
                  <w:r>
                    <w:rPr>
                      <w:rFonts w:hint="default" w:ascii="Times New Roman" w:hAnsi="Times New Roman" w:cs="Times New Roman"/>
                      <w:spacing w:val="0"/>
                      <w:kern w:val="21"/>
                      <w:sz w:val="21"/>
                      <w:szCs w:val="21"/>
                      <w:vertAlign w:val="baseline"/>
                      <w:lang w:eastAsia="zh-CN"/>
                    </w:rPr>
                    <w:t>能源</w:t>
                  </w:r>
                </w:p>
              </w:tc>
              <w:tc>
                <w:tcPr>
                  <w:tcW w:w="124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bottom"/>
                    <w:rPr>
                      <w:rFonts w:hint="default" w:ascii="Times New Roman" w:hAnsi="Times New Roman" w:cs="Times New Roman"/>
                      <w:spacing w:val="0"/>
                      <w:kern w:val="21"/>
                      <w:sz w:val="21"/>
                      <w:szCs w:val="21"/>
                      <w:vertAlign w:val="baseline"/>
                    </w:rPr>
                  </w:pPr>
                  <w:r>
                    <w:rPr>
                      <w:rFonts w:hint="default" w:ascii="Times New Roman" w:hAnsi="Times New Roman" w:eastAsia="宋体" w:cs="Times New Roman"/>
                      <w:i w:val="0"/>
                      <w:color w:val="000000"/>
                      <w:spacing w:val="0"/>
                      <w:kern w:val="21"/>
                      <w:sz w:val="21"/>
                      <w:szCs w:val="21"/>
                      <w:u w:val="none"/>
                      <w:lang w:val="en-US" w:eastAsia="zh-CN" w:bidi="ar"/>
                    </w:rPr>
                    <w:t>水</w:t>
                  </w:r>
                </w:p>
              </w:tc>
              <w:tc>
                <w:tcPr>
                  <w:tcW w:w="1250"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cs="Times New Roman"/>
                      <w:bCs/>
                      <w:color w:val="auto"/>
                      <w:spacing w:val="0"/>
                      <w:kern w:val="21"/>
                      <w:sz w:val="21"/>
                      <w:szCs w:val="21"/>
                      <w:lang w:val="en-US" w:eastAsia="zh-CN"/>
                    </w:rPr>
                  </w:pPr>
                  <w:r>
                    <w:rPr>
                      <w:rFonts w:hint="default" w:ascii="Times New Roman" w:hAnsi="Times New Roman" w:cs="Times New Roman"/>
                      <w:bCs/>
                      <w:color w:val="auto"/>
                      <w:spacing w:val="0"/>
                      <w:kern w:val="21"/>
                      <w:sz w:val="21"/>
                      <w:szCs w:val="21"/>
                      <w:highlight w:val="none"/>
                      <w:lang w:val="en-US" w:eastAsia="zh-CN"/>
                    </w:rPr>
                    <w:t>108.8t</w:t>
                  </w:r>
                </w:p>
              </w:tc>
              <w:tc>
                <w:tcPr>
                  <w:tcW w:w="125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bottom"/>
                    <w:rPr>
                      <w:rFonts w:hint="default" w:ascii="Times New Roman" w:hAnsi="Times New Roman" w:cs="Times New Roman"/>
                      <w:spacing w:val="0"/>
                      <w:kern w:val="21"/>
                      <w:sz w:val="21"/>
                      <w:szCs w:val="21"/>
                      <w:vertAlign w:val="baseline"/>
                    </w:rPr>
                  </w:pPr>
                  <w:r>
                    <w:rPr>
                      <w:rFonts w:hint="default" w:ascii="Times New Roman" w:hAnsi="Times New Roman" w:eastAsia="宋体" w:cs="Times New Roman"/>
                      <w:i w:val="0"/>
                      <w:color w:val="000000"/>
                      <w:spacing w:val="0"/>
                      <w:kern w:val="21"/>
                      <w:sz w:val="21"/>
                      <w:szCs w:val="21"/>
                      <w:u w:val="none"/>
                      <w:lang w:val="en-US" w:eastAsia="zh-CN" w:bidi="ar"/>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49"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spacing w:val="0"/>
                      <w:kern w:val="21"/>
                      <w:sz w:val="21"/>
                      <w:szCs w:val="21"/>
                      <w:vertAlign w:val="baseline"/>
                    </w:rPr>
                  </w:pPr>
                </w:p>
              </w:tc>
              <w:tc>
                <w:tcPr>
                  <w:tcW w:w="124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bottom"/>
                    <w:rPr>
                      <w:rFonts w:hint="default" w:ascii="Times New Roman" w:hAnsi="Times New Roman" w:cs="Times New Roman"/>
                      <w:spacing w:val="0"/>
                      <w:kern w:val="21"/>
                      <w:sz w:val="21"/>
                      <w:szCs w:val="21"/>
                      <w:vertAlign w:val="baseline"/>
                    </w:rPr>
                  </w:pPr>
                  <w:r>
                    <w:rPr>
                      <w:rFonts w:hint="default" w:ascii="Times New Roman" w:hAnsi="Times New Roman" w:eastAsia="宋体" w:cs="Times New Roman"/>
                      <w:i w:val="0"/>
                      <w:color w:val="000000"/>
                      <w:spacing w:val="0"/>
                      <w:kern w:val="21"/>
                      <w:sz w:val="21"/>
                      <w:szCs w:val="21"/>
                      <w:u w:val="none"/>
                      <w:lang w:val="en-US" w:eastAsia="zh-CN" w:bidi="ar"/>
                    </w:rPr>
                    <w:t>电</w:t>
                  </w:r>
                </w:p>
              </w:tc>
              <w:tc>
                <w:tcPr>
                  <w:tcW w:w="1250"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cs="Times New Roman"/>
                      <w:bCs/>
                      <w:color w:val="auto"/>
                      <w:spacing w:val="0"/>
                      <w:kern w:val="21"/>
                      <w:sz w:val="21"/>
                      <w:szCs w:val="21"/>
                      <w:lang w:val="en-US" w:eastAsia="zh-CN"/>
                    </w:rPr>
                  </w:pPr>
                  <w:r>
                    <w:rPr>
                      <w:rFonts w:hint="default" w:ascii="Times New Roman" w:hAnsi="Times New Roman" w:cs="Times New Roman"/>
                      <w:bCs/>
                      <w:color w:val="auto"/>
                      <w:spacing w:val="0"/>
                      <w:kern w:val="21"/>
                      <w:sz w:val="21"/>
                      <w:szCs w:val="21"/>
                      <w:lang w:val="en-US" w:eastAsia="zh-CN"/>
                    </w:rPr>
                    <w:t>16800kW·h</w:t>
                  </w:r>
                </w:p>
              </w:tc>
              <w:tc>
                <w:tcPr>
                  <w:tcW w:w="125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bottom"/>
                    <w:rPr>
                      <w:rFonts w:hint="default" w:ascii="Times New Roman" w:hAnsi="Times New Roman" w:cs="Times New Roman"/>
                      <w:spacing w:val="0"/>
                      <w:kern w:val="21"/>
                      <w:sz w:val="21"/>
                      <w:szCs w:val="21"/>
                      <w:vertAlign w:val="baseline"/>
                    </w:rPr>
                  </w:pPr>
                  <w:r>
                    <w:rPr>
                      <w:rFonts w:hint="default" w:ascii="Times New Roman" w:hAnsi="Times New Roman" w:cs="Times New Roman"/>
                      <w:spacing w:val="0"/>
                      <w:kern w:val="21"/>
                      <w:sz w:val="21"/>
                      <w:szCs w:val="21"/>
                      <w:lang w:val="en-US" w:eastAsia="zh-CN"/>
                    </w:rPr>
                    <w:t>翟坡镇</w:t>
                  </w:r>
                  <w:r>
                    <w:rPr>
                      <w:rFonts w:hint="default" w:ascii="Times New Roman" w:hAnsi="Times New Roman" w:cs="Times New Roman"/>
                      <w:spacing w:val="0"/>
                      <w:kern w:val="21"/>
                      <w:sz w:val="21"/>
                      <w:szCs w:val="21"/>
                    </w:rPr>
                    <w:t>供电所供应</w:t>
                  </w:r>
                </w:p>
              </w:tc>
            </w:tr>
          </w:tbl>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outlineLvl w:val="9"/>
              <w:rPr>
                <w:rFonts w:hint="default" w:ascii="Times New Roman" w:hAnsi="Times New Roman" w:cs="Times New Roman"/>
                <w:spacing w:val="0"/>
                <w:kern w:val="21"/>
                <w:sz w:val="24"/>
                <w:szCs w:val="24"/>
              </w:rPr>
            </w:pPr>
            <w:r>
              <w:rPr>
                <w:rFonts w:hint="default" w:ascii="Times New Roman" w:hAnsi="Times New Roman" w:cs="Times New Roman"/>
                <w:spacing w:val="0"/>
                <w:kern w:val="21"/>
                <w:sz w:val="24"/>
                <w:szCs w:val="24"/>
              </w:rPr>
              <w:t>项目主要原辅材料理化性质及用途见表</w:t>
            </w:r>
            <w:r>
              <w:rPr>
                <w:rFonts w:hint="default" w:ascii="Times New Roman" w:hAnsi="Times New Roman" w:cs="Times New Roman"/>
                <w:spacing w:val="0"/>
                <w:kern w:val="21"/>
                <w:sz w:val="24"/>
                <w:szCs w:val="24"/>
                <w:lang w:val="en-US" w:eastAsia="zh-CN"/>
              </w:rPr>
              <w:t>4</w:t>
            </w:r>
            <w:r>
              <w:rPr>
                <w:rFonts w:hint="default" w:ascii="Times New Roman" w:hAnsi="Times New Roman" w:cs="Times New Roman"/>
                <w:spacing w:val="0"/>
                <w:kern w:val="21"/>
                <w:sz w:val="24"/>
                <w:szCs w:val="24"/>
              </w:rPr>
              <w:t>。</w:t>
            </w:r>
          </w:p>
          <w:p>
            <w:pPr>
              <w:spacing w:line="276" w:lineRule="auto"/>
              <w:jc w:val="center"/>
              <w:rPr>
                <w:rFonts w:hint="default" w:ascii="Times New Roman" w:hAnsi="Times New Roman" w:eastAsia="宋体" w:cs="Times New Roman"/>
                <w:spacing w:val="0"/>
                <w:kern w:val="21"/>
                <w:sz w:val="24"/>
                <w:szCs w:val="24"/>
              </w:rPr>
            </w:pPr>
            <w:r>
              <w:rPr>
                <w:rFonts w:hint="default" w:ascii="Times New Roman" w:hAnsi="Times New Roman" w:eastAsia="宋体" w:cs="Times New Roman"/>
                <w:spacing w:val="0"/>
                <w:kern w:val="21"/>
                <w:sz w:val="24"/>
                <w:szCs w:val="24"/>
              </w:rPr>
              <w:t>表</w:t>
            </w:r>
            <w:r>
              <w:rPr>
                <w:rFonts w:hint="default" w:ascii="Times New Roman" w:hAnsi="Times New Roman" w:eastAsia="宋体" w:cs="Times New Roman"/>
                <w:spacing w:val="0"/>
                <w:kern w:val="21"/>
                <w:sz w:val="24"/>
                <w:szCs w:val="24"/>
                <w:lang w:val="en-US" w:eastAsia="zh-CN"/>
              </w:rPr>
              <w:t>4</w:t>
            </w:r>
            <w:r>
              <w:rPr>
                <w:rFonts w:hint="default" w:ascii="Times New Roman" w:hAnsi="Times New Roman" w:eastAsia="宋体" w:cs="Times New Roman"/>
                <w:spacing w:val="0"/>
                <w:kern w:val="21"/>
                <w:sz w:val="24"/>
                <w:szCs w:val="24"/>
              </w:rPr>
              <w:t xml:space="preserve">          主要原辅材料的理化性质及用途</w:t>
            </w:r>
          </w:p>
          <w:tbl>
            <w:tblPr>
              <w:tblStyle w:val="10"/>
              <w:tblW w:w="0" w:type="auto"/>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108" w:type="dxa"/>
                <w:bottom w:w="0" w:type="dxa"/>
                <w:right w:w="108" w:type="dxa"/>
              </w:tblCellMar>
            </w:tblPr>
            <w:tblGrid>
              <w:gridCol w:w="1100"/>
              <w:gridCol w:w="7480"/>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110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cs="Times New Roman"/>
                      <w:spacing w:val="0"/>
                      <w:kern w:val="21"/>
                      <w:sz w:val="21"/>
                      <w:szCs w:val="21"/>
                    </w:rPr>
                  </w:pPr>
                  <w:r>
                    <w:rPr>
                      <w:rFonts w:hint="default" w:ascii="Times New Roman" w:hAnsi="Times New Roman" w:cs="Times New Roman"/>
                      <w:spacing w:val="0"/>
                      <w:kern w:val="21"/>
                      <w:sz w:val="21"/>
                      <w:szCs w:val="21"/>
                    </w:rPr>
                    <w:t>名称</w:t>
                  </w:r>
                </w:p>
              </w:tc>
              <w:tc>
                <w:tcPr>
                  <w:tcW w:w="748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cs="Times New Roman"/>
                      <w:spacing w:val="0"/>
                      <w:kern w:val="21"/>
                      <w:sz w:val="21"/>
                      <w:szCs w:val="21"/>
                    </w:rPr>
                  </w:pPr>
                  <w:r>
                    <w:rPr>
                      <w:rFonts w:hint="default" w:ascii="Times New Roman" w:hAnsi="Times New Roman" w:cs="Times New Roman"/>
                      <w:spacing w:val="0"/>
                      <w:kern w:val="21"/>
                      <w:sz w:val="21"/>
                      <w:szCs w:val="21"/>
                    </w:rPr>
                    <w:t>性质及用途</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110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spacing w:val="0"/>
                      <w:kern w:val="21"/>
                      <w:sz w:val="21"/>
                      <w:szCs w:val="21"/>
                      <w:lang w:eastAsia="zh-CN"/>
                    </w:rPr>
                  </w:pPr>
                  <w:r>
                    <w:rPr>
                      <w:rFonts w:hint="default" w:ascii="Times New Roman" w:hAnsi="Times New Roman" w:cs="Times New Roman"/>
                      <w:spacing w:val="0"/>
                      <w:kern w:val="21"/>
                      <w:sz w:val="21"/>
                      <w:szCs w:val="21"/>
                      <w:lang w:val="en-US" w:eastAsia="zh-CN"/>
                    </w:rPr>
                    <w:t>切削液</w:t>
                  </w:r>
                </w:p>
              </w:tc>
              <w:tc>
                <w:tcPr>
                  <w:tcW w:w="748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cs="Times New Roman"/>
                      <w:b w:val="0"/>
                      <w:bCs w:val="0"/>
                      <w:spacing w:val="0"/>
                      <w:kern w:val="21"/>
                      <w:sz w:val="21"/>
                      <w:szCs w:val="21"/>
                    </w:rPr>
                  </w:pPr>
                  <w:r>
                    <w:rPr>
                      <w:rFonts w:hint="default" w:ascii="Times New Roman" w:hAnsi="Times New Roman" w:cs="Times New Roman"/>
                      <w:bCs/>
                      <w:spacing w:val="0"/>
                      <w:kern w:val="21"/>
                      <w:sz w:val="21"/>
                      <w:szCs w:val="21"/>
                    </w:rPr>
                    <w:t>切削液：切削液是一种用在金属切削、磨加工过程中，用来冷却和润滑刀具和加工件的工业用液体。本项目使用的切削液为低浓度碱性淡黄色透明液体，主要成分为矿物油、聚氧乙烯蓖麻油脂、乙醇胺、表面活性剂、磺酸钠等，pH为9.2，密度为1.040g/cm</w:t>
                  </w:r>
                  <w:r>
                    <w:rPr>
                      <w:rFonts w:hint="default" w:ascii="Times New Roman" w:hAnsi="Times New Roman" w:cs="Times New Roman"/>
                      <w:bCs/>
                      <w:spacing w:val="0"/>
                      <w:kern w:val="21"/>
                      <w:sz w:val="21"/>
                      <w:szCs w:val="21"/>
                      <w:vertAlign w:val="superscript"/>
                    </w:rPr>
                    <w:t>3</w:t>
                  </w:r>
                  <w:r>
                    <w:rPr>
                      <w:rFonts w:hint="default" w:ascii="Times New Roman" w:hAnsi="Times New Roman" w:cs="Times New Roman"/>
                      <w:bCs/>
                      <w:spacing w:val="0"/>
                      <w:kern w:val="21"/>
                      <w:sz w:val="21"/>
                      <w:szCs w:val="21"/>
                    </w:rPr>
                    <w:t>，表面张力为32.80mN/m，产品完全溶于水。</w:t>
                  </w:r>
                </w:p>
              </w:tc>
            </w:tr>
          </w:tbl>
          <w:p>
            <w:pPr>
              <w:pStyle w:val="13"/>
              <w:adjustRightInd w:val="0"/>
              <w:snapToGrid w:val="0"/>
              <w:spacing w:line="360" w:lineRule="auto"/>
              <w:rPr>
                <w:rFonts w:hint="default" w:ascii="Times New Roman" w:hAnsi="Times New Roman" w:cs="Times New Roman"/>
                <w:b/>
                <w:color w:val="000000"/>
                <w:spacing w:val="0"/>
                <w:kern w:val="21"/>
                <w:sz w:val="24"/>
                <w:lang w:val="en-US" w:eastAsia="zh-CN"/>
              </w:rPr>
            </w:pPr>
            <w:r>
              <w:rPr>
                <w:rFonts w:hint="default" w:ascii="Times New Roman" w:hAnsi="Times New Roman" w:cs="Times New Roman"/>
                <w:b/>
                <w:color w:val="000000"/>
                <w:spacing w:val="0"/>
                <w:kern w:val="21"/>
                <w:sz w:val="24"/>
                <w:lang w:val="en-US" w:eastAsia="zh-CN"/>
              </w:rPr>
              <w:t>5、主要生产设备设施</w:t>
            </w:r>
          </w:p>
          <w:p>
            <w:pPr>
              <w:pStyle w:val="13"/>
              <w:adjustRightInd w:val="0"/>
              <w:snapToGrid w:val="0"/>
              <w:spacing w:line="360" w:lineRule="auto"/>
              <w:ind w:firstLine="480" w:firstLineChars="200"/>
              <w:rPr>
                <w:rFonts w:hint="default" w:ascii="Times New Roman" w:hAnsi="Times New Roman" w:cs="Times New Roman"/>
                <w:spacing w:val="0"/>
                <w:kern w:val="21"/>
                <w:sz w:val="24"/>
                <w:lang w:val="en-US" w:eastAsia="zh-CN"/>
              </w:rPr>
            </w:pPr>
            <w:r>
              <w:rPr>
                <w:rFonts w:hint="default" w:ascii="Times New Roman" w:hAnsi="Times New Roman" w:cs="Times New Roman"/>
                <w:spacing w:val="0"/>
                <w:kern w:val="21"/>
                <w:sz w:val="24"/>
                <w:lang w:val="en-US" w:eastAsia="zh-CN"/>
              </w:rPr>
              <w:t>主要生产设备见表5。</w:t>
            </w:r>
          </w:p>
          <w:p>
            <w:pPr>
              <w:pStyle w:val="13"/>
              <w:keepNext w:val="0"/>
              <w:keepLines w:val="0"/>
              <w:pageBreakBefore w:val="0"/>
              <w:widowControl w:val="0"/>
              <w:kinsoku/>
              <w:wordWrap/>
              <w:overflowPunct/>
              <w:topLinePunct w:val="0"/>
              <w:autoSpaceDE/>
              <w:autoSpaceDN/>
              <w:bidi w:val="0"/>
              <w:adjustRightInd w:val="0"/>
              <w:snapToGrid w:val="0"/>
              <w:spacing w:line="240" w:lineRule="auto"/>
              <w:ind w:firstLine="480" w:firstLineChars="200"/>
              <w:jc w:val="center"/>
              <w:textAlignment w:val="auto"/>
              <w:outlineLvl w:val="9"/>
              <w:rPr>
                <w:rFonts w:hint="default" w:ascii="Times New Roman" w:hAnsi="Times New Roman" w:cs="Times New Roman"/>
                <w:spacing w:val="0"/>
                <w:kern w:val="21"/>
                <w:sz w:val="24"/>
                <w:lang w:val="en-US" w:eastAsia="zh-CN"/>
              </w:rPr>
            </w:pPr>
            <w:r>
              <w:rPr>
                <w:rFonts w:hint="default" w:ascii="Times New Roman" w:hAnsi="Times New Roman" w:cs="Times New Roman"/>
                <w:spacing w:val="0"/>
                <w:kern w:val="21"/>
                <w:sz w:val="24"/>
                <w:lang w:val="en-US" w:eastAsia="zh-CN"/>
              </w:rPr>
              <w:t>表5         设备一览表</w:t>
            </w:r>
          </w:p>
          <w:tbl>
            <w:tblPr>
              <w:tblStyle w:val="11"/>
              <w:tblW w:w="4998" w:type="pct"/>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autofit"/>
              <w:tblCellMar>
                <w:top w:w="0" w:type="dxa"/>
                <w:left w:w="108" w:type="dxa"/>
                <w:bottom w:w="0" w:type="dxa"/>
                <w:right w:w="108" w:type="dxa"/>
              </w:tblCellMar>
            </w:tblPr>
            <w:tblGrid>
              <w:gridCol w:w="734"/>
              <w:gridCol w:w="2637"/>
              <w:gridCol w:w="3284"/>
              <w:gridCol w:w="2044"/>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422" w:type="pc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spacing w:val="0"/>
                      <w:kern w:val="21"/>
                      <w:sz w:val="21"/>
                      <w:szCs w:val="21"/>
                      <w:vertAlign w:val="baseline"/>
                      <w:lang w:eastAsia="zh-CN"/>
                    </w:rPr>
                  </w:pPr>
                  <w:r>
                    <w:rPr>
                      <w:rFonts w:hint="default" w:ascii="Times New Roman" w:hAnsi="Times New Roman" w:cs="Times New Roman"/>
                      <w:spacing w:val="0"/>
                      <w:kern w:val="21"/>
                      <w:sz w:val="21"/>
                      <w:szCs w:val="21"/>
                      <w:vertAlign w:val="baseline"/>
                      <w:lang w:eastAsia="zh-CN"/>
                    </w:rPr>
                    <w:t>序号</w:t>
                  </w:r>
                </w:p>
              </w:tc>
              <w:tc>
                <w:tcPr>
                  <w:tcW w:w="1515" w:type="pc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spacing w:val="0"/>
                      <w:kern w:val="21"/>
                      <w:sz w:val="21"/>
                      <w:szCs w:val="21"/>
                      <w:vertAlign w:val="baseline"/>
                      <w:lang w:eastAsia="zh-CN"/>
                    </w:rPr>
                  </w:pPr>
                  <w:r>
                    <w:rPr>
                      <w:rFonts w:hint="default" w:ascii="Times New Roman" w:hAnsi="Times New Roman" w:cs="Times New Roman"/>
                      <w:spacing w:val="0"/>
                      <w:kern w:val="21"/>
                      <w:sz w:val="21"/>
                      <w:szCs w:val="21"/>
                      <w:vertAlign w:val="baseline"/>
                      <w:lang w:eastAsia="zh-CN"/>
                    </w:rPr>
                    <w:t>设备名称</w:t>
                  </w:r>
                </w:p>
              </w:tc>
              <w:tc>
                <w:tcPr>
                  <w:tcW w:w="1887" w:type="pc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spacing w:val="0"/>
                      <w:kern w:val="21"/>
                      <w:sz w:val="21"/>
                      <w:szCs w:val="21"/>
                      <w:vertAlign w:val="baseline"/>
                      <w:lang w:eastAsia="zh-CN"/>
                    </w:rPr>
                  </w:pPr>
                  <w:r>
                    <w:rPr>
                      <w:rFonts w:hint="default" w:ascii="Times New Roman" w:hAnsi="Times New Roman" w:cs="Times New Roman"/>
                      <w:spacing w:val="0"/>
                      <w:kern w:val="21"/>
                      <w:sz w:val="21"/>
                      <w:szCs w:val="21"/>
                      <w:vertAlign w:val="baseline"/>
                      <w:lang w:eastAsia="zh-CN"/>
                    </w:rPr>
                    <w:t>型号</w:t>
                  </w:r>
                </w:p>
              </w:tc>
              <w:tc>
                <w:tcPr>
                  <w:tcW w:w="1174" w:type="pc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spacing w:val="0"/>
                      <w:kern w:val="21"/>
                      <w:sz w:val="21"/>
                      <w:szCs w:val="21"/>
                      <w:vertAlign w:val="baseline"/>
                      <w:lang w:val="en-US" w:eastAsia="zh-CN"/>
                    </w:rPr>
                  </w:pPr>
                  <w:r>
                    <w:rPr>
                      <w:rFonts w:hint="default" w:ascii="Times New Roman" w:hAnsi="Times New Roman" w:cs="Times New Roman"/>
                      <w:spacing w:val="0"/>
                      <w:kern w:val="21"/>
                      <w:sz w:val="21"/>
                      <w:szCs w:val="21"/>
                      <w:vertAlign w:val="baseline"/>
                      <w:lang w:eastAsia="zh-CN"/>
                    </w:rPr>
                    <w:t>数量</w:t>
                  </w:r>
                  <w:r>
                    <w:rPr>
                      <w:rFonts w:hint="default" w:ascii="Times New Roman" w:hAnsi="Times New Roman" w:cs="Times New Roman"/>
                      <w:spacing w:val="0"/>
                      <w:kern w:val="21"/>
                      <w:sz w:val="21"/>
                      <w:szCs w:val="21"/>
                      <w:vertAlign w:val="baseline"/>
                      <w:lang w:val="en-US" w:eastAsia="zh-CN"/>
                    </w:rPr>
                    <w:t>(台）</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422" w:type="pct"/>
                  <w:vMerge w:val="restar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spacing w:val="0"/>
                      <w:kern w:val="21"/>
                      <w:sz w:val="21"/>
                      <w:szCs w:val="21"/>
                      <w:vertAlign w:val="baseline"/>
                      <w:lang w:val="en-US" w:eastAsia="zh-CN"/>
                    </w:rPr>
                  </w:pPr>
                  <w:r>
                    <w:rPr>
                      <w:rFonts w:hint="default" w:ascii="Times New Roman" w:hAnsi="Times New Roman" w:cs="Times New Roman"/>
                      <w:spacing w:val="0"/>
                      <w:kern w:val="21"/>
                      <w:sz w:val="21"/>
                      <w:szCs w:val="21"/>
                      <w:vertAlign w:val="baseline"/>
                      <w:lang w:val="en-US" w:eastAsia="zh-CN"/>
                    </w:rPr>
                    <w:t>1</w:t>
                  </w:r>
                </w:p>
              </w:tc>
              <w:tc>
                <w:tcPr>
                  <w:tcW w:w="1515" w:type="pct"/>
                  <w:vMerge w:val="restar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spacing w:val="0"/>
                      <w:kern w:val="21"/>
                      <w:sz w:val="21"/>
                      <w:szCs w:val="21"/>
                      <w:vertAlign w:val="baseline"/>
                      <w:lang w:eastAsia="zh-CN"/>
                    </w:rPr>
                  </w:pPr>
                  <w:r>
                    <w:rPr>
                      <w:rFonts w:hint="default" w:ascii="Times New Roman" w:hAnsi="Times New Roman" w:cs="Times New Roman"/>
                      <w:spacing w:val="0"/>
                      <w:kern w:val="21"/>
                      <w:sz w:val="21"/>
                      <w:szCs w:val="21"/>
                      <w:vertAlign w:val="baseline"/>
                      <w:lang w:eastAsia="zh-CN"/>
                    </w:rPr>
                    <w:t>数控车床</w:t>
                  </w:r>
                </w:p>
              </w:tc>
              <w:tc>
                <w:tcPr>
                  <w:tcW w:w="1887" w:type="pc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spacing w:val="0"/>
                      <w:kern w:val="21"/>
                      <w:sz w:val="21"/>
                      <w:szCs w:val="21"/>
                      <w:vertAlign w:val="baseline"/>
                      <w:lang w:val="en-US" w:eastAsia="zh-CN"/>
                    </w:rPr>
                  </w:pPr>
                  <w:r>
                    <w:rPr>
                      <w:rFonts w:hint="default" w:ascii="Times New Roman" w:hAnsi="Times New Roman" w:cs="Times New Roman"/>
                      <w:spacing w:val="0"/>
                      <w:kern w:val="21"/>
                      <w:sz w:val="21"/>
                      <w:szCs w:val="21"/>
                      <w:vertAlign w:val="baseline"/>
                      <w:lang w:val="en-US" w:eastAsia="zh-CN"/>
                    </w:rPr>
                    <w:t>CY-e6132</w:t>
                  </w:r>
                  <w:r>
                    <w:rPr>
                      <w:rFonts w:hint="default" w:ascii="Times New Roman" w:hAnsi="Times New Roman" w:cs="Times New Roman"/>
                      <w:spacing w:val="0"/>
                      <w:kern w:val="21"/>
                      <w:sz w:val="21"/>
                      <w:szCs w:val="21"/>
                      <w:vertAlign w:val="baseline"/>
                    </w:rPr>
                    <w:t>×</w:t>
                  </w:r>
                  <w:r>
                    <w:rPr>
                      <w:rFonts w:hint="default" w:ascii="Times New Roman" w:hAnsi="Times New Roman" w:cs="Times New Roman"/>
                      <w:spacing w:val="0"/>
                      <w:kern w:val="21"/>
                      <w:sz w:val="21"/>
                      <w:szCs w:val="21"/>
                      <w:vertAlign w:val="baseline"/>
                      <w:lang w:val="en-US" w:eastAsia="zh-CN"/>
                    </w:rPr>
                    <w:t>750</w:t>
                  </w:r>
                </w:p>
              </w:tc>
              <w:tc>
                <w:tcPr>
                  <w:tcW w:w="1174" w:type="pc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spacing w:val="0"/>
                      <w:kern w:val="21"/>
                      <w:sz w:val="21"/>
                      <w:szCs w:val="21"/>
                      <w:vertAlign w:val="baseline"/>
                      <w:lang w:val="en-US" w:eastAsia="zh-CN"/>
                    </w:rPr>
                  </w:pPr>
                  <w:r>
                    <w:rPr>
                      <w:rFonts w:hint="default" w:ascii="Times New Roman" w:hAnsi="Times New Roman" w:cs="Times New Roman"/>
                      <w:spacing w:val="0"/>
                      <w:kern w:val="21"/>
                      <w:sz w:val="21"/>
                      <w:szCs w:val="21"/>
                      <w:vertAlign w:val="baseline"/>
                      <w:lang w:val="en-US" w:eastAsia="zh-CN"/>
                    </w:rPr>
                    <w:t>6</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422"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spacing w:val="0"/>
                      <w:kern w:val="21"/>
                      <w:sz w:val="21"/>
                      <w:szCs w:val="21"/>
                      <w:vertAlign w:val="baseline"/>
                    </w:rPr>
                  </w:pPr>
                </w:p>
              </w:tc>
              <w:tc>
                <w:tcPr>
                  <w:tcW w:w="1515"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spacing w:val="0"/>
                      <w:kern w:val="21"/>
                      <w:sz w:val="21"/>
                      <w:szCs w:val="21"/>
                      <w:vertAlign w:val="baseline"/>
                    </w:rPr>
                  </w:pPr>
                </w:p>
              </w:tc>
              <w:tc>
                <w:tcPr>
                  <w:tcW w:w="1887" w:type="pc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spacing w:val="0"/>
                      <w:kern w:val="21"/>
                      <w:sz w:val="21"/>
                      <w:szCs w:val="21"/>
                      <w:vertAlign w:val="baseline"/>
                      <w:lang w:val="en-US" w:eastAsia="zh-CN"/>
                    </w:rPr>
                  </w:pPr>
                  <w:r>
                    <w:rPr>
                      <w:rFonts w:hint="default" w:ascii="Times New Roman" w:hAnsi="Times New Roman" w:cs="Times New Roman"/>
                      <w:spacing w:val="0"/>
                      <w:kern w:val="21"/>
                      <w:sz w:val="21"/>
                      <w:szCs w:val="21"/>
                      <w:vertAlign w:val="baseline"/>
                      <w:lang w:val="en-US" w:eastAsia="zh-CN"/>
                    </w:rPr>
                    <w:t>CY-K360</w:t>
                  </w:r>
                </w:p>
              </w:tc>
              <w:tc>
                <w:tcPr>
                  <w:tcW w:w="1174" w:type="pc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spacing w:val="0"/>
                      <w:kern w:val="21"/>
                      <w:sz w:val="21"/>
                      <w:szCs w:val="21"/>
                      <w:vertAlign w:val="baseline"/>
                      <w:lang w:val="en-US" w:eastAsia="zh-CN"/>
                    </w:rPr>
                  </w:pPr>
                  <w:r>
                    <w:rPr>
                      <w:rFonts w:hint="default" w:ascii="Times New Roman" w:hAnsi="Times New Roman" w:cs="Times New Roman"/>
                      <w:spacing w:val="0"/>
                      <w:kern w:val="21"/>
                      <w:sz w:val="21"/>
                      <w:szCs w:val="21"/>
                      <w:vertAlign w:val="baseline"/>
                      <w:lang w:val="en-US" w:eastAsia="zh-CN"/>
                    </w:rPr>
                    <w:t>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422"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spacing w:val="0"/>
                      <w:kern w:val="21"/>
                      <w:sz w:val="21"/>
                      <w:szCs w:val="21"/>
                      <w:vertAlign w:val="baseline"/>
                    </w:rPr>
                  </w:pPr>
                </w:p>
              </w:tc>
              <w:tc>
                <w:tcPr>
                  <w:tcW w:w="1515"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spacing w:val="0"/>
                      <w:kern w:val="21"/>
                      <w:sz w:val="21"/>
                      <w:szCs w:val="21"/>
                      <w:vertAlign w:val="baseline"/>
                    </w:rPr>
                  </w:pPr>
                </w:p>
              </w:tc>
              <w:tc>
                <w:tcPr>
                  <w:tcW w:w="1887" w:type="pc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spacing w:val="0"/>
                      <w:kern w:val="21"/>
                      <w:sz w:val="21"/>
                      <w:szCs w:val="21"/>
                      <w:vertAlign w:val="baseline"/>
                      <w:lang w:val="en-US" w:eastAsia="zh-CN"/>
                    </w:rPr>
                  </w:pPr>
                  <w:r>
                    <w:rPr>
                      <w:rFonts w:hint="default" w:ascii="Times New Roman" w:hAnsi="Times New Roman" w:cs="Times New Roman"/>
                      <w:spacing w:val="0"/>
                      <w:kern w:val="21"/>
                      <w:sz w:val="21"/>
                      <w:szCs w:val="21"/>
                      <w:vertAlign w:val="baseline"/>
                      <w:lang w:val="en-US" w:eastAsia="zh-CN"/>
                    </w:rPr>
                    <w:t>CYNC-400PE</w:t>
                  </w:r>
                  <w:r>
                    <w:rPr>
                      <w:rFonts w:hint="default" w:ascii="Times New Roman" w:hAnsi="Times New Roman" w:cs="Times New Roman"/>
                      <w:spacing w:val="0"/>
                      <w:kern w:val="21"/>
                      <w:sz w:val="21"/>
                      <w:szCs w:val="21"/>
                      <w:vertAlign w:val="baseline"/>
                    </w:rPr>
                    <w:t>×</w:t>
                  </w:r>
                  <w:r>
                    <w:rPr>
                      <w:rFonts w:hint="default" w:ascii="Times New Roman" w:hAnsi="Times New Roman" w:cs="Times New Roman"/>
                      <w:spacing w:val="0"/>
                      <w:kern w:val="21"/>
                      <w:sz w:val="21"/>
                      <w:szCs w:val="21"/>
                      <w:vertAlign w:val="baseline"/>
                      <w:lang w:val="en-US" w:eastAsia="zh-CN"/>
                    </w:rPr>
                    <w:t>1000</w:t>
                  </w:r>
                </w:p>
              </w:tc>
              <w:tc>
                <w:tcPr>
                  <w:tcW w:w="1174" w:type="pc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spacing w:val="0"/>
                      <w:kern w:val="21"/>
                      <w:sz w:val="21"/>
                      <w:szCs w:val="21"/>
                      <w:vertAlign w:val="baseline"/>
                      <w:lang w:val="en-US" w:eastAsia="zh-CN"/>
                    </w:rPr>
                  </w:pPr>
                  <w:r>
                    <w:rPr>
                      <w:rFonts w:hint="default" w:ascii="Times New Roman" w:hAnsi="Times New Roman" w:cs="Times New Roman"/>
                      <w:spacing w:val="0"/>
                      <w:kern w:val="21"/>
                      <w:sz w:val="21"/>
                      <w:szCs w:val="21"/>
                      <w:vertAlign w:val="baseline"/>
                      <w:lang w:val="en-US" w:eastAsia="zh-CN"/>
                    </w:rPr>
                    <w:t>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422"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spacing w:val="0"/>
                      <w:kern w:val="21"/>
                      <w:sz w:val="21"/>
                      <w:szCs w:val="21"/>
                      <w:vertAlign w:val="baseline"/>
                    </w:rPr>
                  </w:pPr>
                </w:p>
              </w:tc>
              <w:tc>
                <w:tcPr>
                  <w:tcW w:w="1515"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spacing w:val="0"/>
                      <w:kern w:val="21"/>
                      <w:sz w:val="21"/>
                      <w:szCs w:val="21"/>
                      <w:vertAlign w:val="baseline"/>
                    </w:rPr>
                  </w:pPr>
                </w:p>
              </w:tc>
              <w:tc>
                <w:tcPr>
                  <w:tcW w:w="1887" w:type="pc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spacing w:val="0"/>
                      <w:kern w:val="21"/>
                      <w:sz w:val="21"/>
                      <w:szCs w:val="21"/>
                      <w:vertAlign w:val="baseline"/>
                      <w:lang w:val="en-US" w:eastAsia="zh-CN"/>
                    </w:rPr>
                  </w:pPr>
                  <w:r>
                    <w:rPr>
                      <w:rFonts w:hint="default" w:ascii="Times New Roman" w:hAnsi="Times New Roman" w:eastAsia="宋体" w:cs="Times New Roman"/>
                      <w:i w:val="0"/>
                      <w:color w:val="000000"/>
                      <w:spacing w:val="0"/>
                      <w:kern w:val="21"/>
                      <w:sz w:val="21"/>
                      <w:szCs w:val="21"/>
                      <w:u w:val="none"/>
                      <w:lang w:val="en-US" w:eastAsia="zh-CN" w:bidi="ar"/>
                    </w:rPr>
                    <w:t>CY-510</w:t>
                  </w:r>
                </w:p>
              </w:tc>
              <w:tc>
                <w:tcPr>
                  <w:tcW w:w="1174" w:type="pc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spacing w:val="0"/>
                      <w:kern w:val="21"/>
                      <w:sz w:val="21"/>
                      <w:szCs w:val="21"/>
                      <w:vertAlign w:val="baseline"/>
                      <w:lang w:val="en-US" w:eastAsia="zh-CN"/>
                    </w:rPr>
                  </w:pPr>
                  <w:r>
                    <w:rPr>
                      <w:rFonts w:hint="default" w:ascii="Times New Roman" w:hAnsi="Times New Roman" w:cs="Times New Roman"/>
                      <w:spacing w:val="0"/>
                      <w:kern w:val="21"/>
                      <w:sz w:val="21"/>
                      <w:szCs w:val="21"/>
                      <w:vertAlign w:val="baseline"/>
                      <w:lang w:val="en-US" w:eastAsia="zh-CN"/>
                    </w:rPr>
                    <w:t>2</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422"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spacing w:val="0"/>
                      <w:kern w:val="21"/>
                      <w:sz w:val="21"/>
                      <w:szCs w:val="21"/>
                      <w:vertAlign w:val="baseline"/>
                    </w:rPr>
                  </w:pPr>
                </w:p>
              </w:tc>
              <w:tc>
                <w:tcPr>
                  <w:tcW w:w="1515"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spacing w:val="0"/>
                      <w:kern w:val="21"/>
                      <w:sz w:val="21"/>
                      <w:szCs w:val="21"/>
                      <w:vertAlign w:val="baseline"/>
                    </w:rPr>
                  </w:pPr>
                </w:p>
              </w:tc>
              <w:tc>
                <w:tcPr>
                  <w:tcW w:w="1887" w:type="pc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spacing w:val="0"/>
                      <w:kern w:val="21"/>
                      <w:sz w:val="21"/>
                      <w:szCs w:val="21"/>
                      <w:vertAlign w:val="baseline"/>
                      <w:lang w:val="en-US" w:eastAsia="zh-CN"/>
                    </w:rPr>
                  </w:pPr>
                  <w:r>
                    <w:rPr>
                      <w:rFonts w:hint="default" w:ascii="Times New Roman" w:hAnsi="Times New Roman" w:cs="Times New Roman"/>
                      <w:spacing w:val="0"/>
                      <w:kern w:val="21"/>
                      <w:sz w:val="21"/>
                      <w:szCs w:val="21"/>
                      <w:vertAlign w:val="baseline"/>
                      <w:lang w:val="en-US" w:eastAsia="zh-CN"/>
                    </w:rPr>
                    <w:t>XKC-30F</w:t>
                  </w:r>
                </w:p>
              </w:tc>
              <w:tc>
                <w:tcPr>
                  <w:tcW w:w="1174" w:type="pc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spacing w:val="0"/>
                      <w:kern w:val="21"/>
                      <w:sz w:val="21"/>
                      <w:szCs w:val="21"/>
                      <w:vertAlign w:val="baseline"/>
                      <w:lang w:val="en-US" w:eastAsia="zh-CN"/>
                    </w:rPr>
                  </w:pPr>
                  <w:r>
                    <w:rPr>
                      <w:rFonts w:hint="default" w:ascii="Times New Roman" w:hAnsi="Times New Roman" w:cs="Times New Roman"/>
                      <w:spacing w:val="0"/>
                      <w:kern w:val="21"/>
                      <w:sz w:val="21"/>
                      <w:szCs w:val="21"/>
                      <w:vertAlign w:val="baseline"/>
                      <w:lang w:val="en-US" w:eastAsia="zh-CN"/>
                    </w:rPr>
                    <w:t>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422"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spacing w:val="0"/>
                      <w:kern w:val="21"/>
                      <w:sz w:val="21"/>
                      <w:szCs w:val="21"/>
                      <w:vertAlign w:val="baseline"/>
                    </w:rPr>
                  </w:pPr>
                </w:p>
              </w:tc>
              <w:tc>
                <w:tcPr>
                  <w:tcW w:w="1515"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spacing w:val="0"/>
                      <w:kern w:val="21"/>
                      <w:sz w:val="21"/>
                      <w:szCs w:val="21"/>
                      <w:vertAlign w:val="baseline"/>
                    </w:rPr>
                  </w:pPr>
                </w:p>
              </w:tc>
              <w:tc>
                <w:tcPr>
                  <w:tcW w:w="1887" w:type="pc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spacing w:val="0"/>
                      <w:kern w:val="21"/>
                      <w:sz w:val="21"/>
                      <w:szCs w:val="21"/>
                      <w:vertAlign w:val="baseline"/>
                      <w:lang w:val="en-US" w:eastAsia="zh-CN"/>
                    </w:rPr>
                  </w:pPr>
                  <w:r>
                    <w:rPr>
                      <w:rFonts w:hint="default" w:ascii="Times New Roman" w:hAnsi="Times New Roman" w:eastAsia="宋体" w:cs="Times New Roman"/>
                      <w:i w:val="0"/>
                      <w:color w:val="000000"/>
                      <w:spacing w:val="0"/>
                      <w:kern w:val="21"/>
                      <w:sz w:val="21"/>
                      <w:szCs w:val="21"/>
                      <w:u w:val="none"/>
                      <w:lang w:val="en-US" w:eastAsia="zh-CN" w:bidi="ar"/>
                    </w:rPr>
                    <w:t>XKC-</w:t>
                  </w:r>
                  <w:r>
                    <w:rPr>
                      <w:rFonts w:hint="default" w:ascii="Times New Roman" w:hAnsi="Times New Roman" w:cs="Times New Roman"/>
                      <w:i w:val="0"/>
                      <w:color w:val="000000"/>
                      <w:spacing w:val="0"/>
                      <w:kern w:val="21"/>
                      <w:sz w:val="21"/>
                      <w:szCs w:val="21"/>
                      <w:u w:val="none"/>
                      <w:lang w:val="en-US" w:eastAsia="zh-CN" w:bidi="ar"/>
                    </w:rPr>
                    <w:t>4</w:t>
                  </w:r>
                  <w:r>
                    <w:rPr>
                      <w:rFonts w:hint="default" w:ascii="Times New Roman" w:hAnsi="Times New Roman" w:eastAsia="宋体" w:cs="Times New Roman"/>
                      <w:i w:val="0"/>
                      <w:color w:val="000000"/>
                      <w:spacing w:val="0"/>
                      <w:kern w:val="21"/>
                      <w:sz w:val="21"/>
                      <w:szCs w:val="21"/>
                      <w:u w:val="none"/>
                      <w:lang w:val="en-US" w:eastAsia="zh-CN" w:bidi="ar"/>
                    </w:rPr>
                    <w:t>0F</w:t>
                  </w:r>
                </w:p>
              </w:tc>
              <w:tc>
                <w:tcPr>
                  <w:tcW w:w="1174" w:type="pc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spacing w:val="0"/>
                      <w:kern w:val="21"/>
                      <w:sz w:val="21"/>
                      <w:szCs w:val="21"/>
                      <w:vertAlign w:val="baseline"/>
                      <w:lang w:val="en-US" w:eastAsia="zh-CN"/>
                    </w:rPr>
                  </w:pPr>
                  <w:r>
                    <w:rPr>
                      <w:rFonts w:hint="default" w:ascii="Times New Roman" w:hAnsi="Times New Roman" w:cs="Times New Roman"/>
                      <w:spacing w:val="0"/>
                      <w:kern w:val="21"/>
                      <w:sz w:val="21"/>
                      <w:szCs w:val="21"/>
                      <w:vertAlign w:val="baseline"/>
                      <w:lang w:val="en-US" w:eastAsia="zh-CN"/>
                    </w:rPr>
                    <w:t>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422"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spacing w:val="0"/>
                      <w:kern w:val="21"/>
                      <w:sz w:val="21"/>
                      <w:szCs w:val="21"/>
                      <w:vertAlign w:val="baseline"/>
                    </w:rPr>
                  </w:pPr>
                </w:p>
              </w:tc>
              <w:tc>
                <w:tcPr>
                  <w:tcW w:w="1515"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spacing w:val="0"/>
                      <w:kern w:val="21"/>
                      <w:sz w:val="21"/>
                      <w:szCs w:val="21"/>
                      <w:vertAlign w:val="baseline"/>
                    </w:rPr>
                  </w:pPr>
                </w:p>
              </w:tc>
              <w:tc>
                <w:tcPr>
                  <w:tcW w:w="1887" w:type="pc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spacing w:val="0"/>
                      <w:kern w:val="21"/>
                      <w:sz w:val="21"/>
                      <w:szCs w:val="21"/>
                      <w:vertAlign w:val="baseline"/>
                      <w:lang w:val="en-US" w:eastAsia="zh-CN"/>
                    </w:rPr>
                  </w:pPr>
                  <w:r>
                    <w:rPr>
                      <w:rFonts w:hint="default" w:ascii="Times New Roman" w:hAnsi="Times New Roman" w:cs="Times New Roman"/>
                      <w:spacing w:val="0"/>
                      <w:kern w:val="21"/>
                      <w:sz w:val="21"/>
                      <w:szCs w:val="21"/>
                      <w:vertAlign w:val="baseline"/>
                      <w:lang w:val="en-US" w:eastAsia="zh-CN"/>
                    </w:rPr>
                    <w:t>KIT4500</w:t>
                  </w:r>
                </w:p>
              </w:tc>
              <w:tc>
                <w:tcPr>
                  <w:tcW w:w="1174" w:type="pc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spacing w:val="0"/>
                      <w:kern w:val="21"/>
                      <w:sz w:val="21"/>
                      <w:szCs w:val="21"/>
                      <w:vertAlign w:val="baseline"/>
                      <w:lang w:val="en-US" w:eastAsia="zh-CN"/>
                    </w:rPr>
                  </w:pPr>
                  <w:r>
                    <w:rPr>
                      <w:rFonts w:hint="default" w:ascii="Times New Roman" w:hAnsi="Times New Roman" w:cs="Times New Roman"/>
                      <w:spacing w:val="0"/>
                      <w:kern w:val="21"/>
                      <w:sz w:val="21"/>
                      <w:szCs w:val="21"/>
                      <w:vertAlign w:val="baseline"/>
                      <w:lang w:val="en-US" w:eastAsia="zh-CN"/>
                    </w:rPr>
                    <w:t>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422"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spacing w:val="0"/>
                      <w:kern w:val="21"/>
                      <w:sz w:val="21"/>
                      <w:szCs w:val="21"/>
                      <w:vertAlign w:val="baseline"/>
                    </w:rPr>
                  </w:pPr>
                </w:p>
              </w:tc>
              <w:tc>
                <w:tcPr>
                  <w:tcW w:w="1515"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spacing w:val="0"/>
                      <w:kern w:val="21"/>
                      <w:sz w:val="21"/>
                      <w:szCs w:val="21"/>
                      <w:vertAlign w:val="baseline"/>
                    </w:rPr>
                  </w:pPr>
                </w:p>
              </w:tc>
              <w:tc>
                <w:tcPr>
                  <w:tcW w:w="1887" w:type="pc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spacing w:val="0"/>
                      <w:kern w:val="21"/>
                      <w:sz w:val="21"/>
                      <w:szCs w:val="21"/>
                      <w:vertAlign w:val="baseline"/>
                      <w:lang w:val="en-US" w:eastAsia="zh-CN"/>
                    </w:rPr>
                  </w:pPr>
                  <w:r>
                    <w:rPr>
                      <w:rFonts w:hint="default" w:ascii="Times New Roman" w:hAnsi="Times New Roman" w:cs="Times New Roman"/>
                      <w:spacing w:val="0"/>
                      <w:kern w:val="21"/>
                      <w:sz w:val="21"/>
                      <w:szCs w:val="21"/>
                      <w:vertAlign w:val="baseline"/>
                      <w:lang w:val="en-US" w:eastAsia="zh-CN"/>
                    </w:rPr>
                    <w:t>XL-46T</w:t>
                  </w:r>
                </w:p>
              </w:tc>
              <w:tc>
                <w:tcPr>
                  <w:tcW w:w="1174" w:type="pc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spacing w:val="0"/>
                      <w:kern w:val="21"/>
                      <w:sz w:val="21"/>
                      <w:szCs w:val="21"/>
                      <w:vertAlign w:val="baseline"/>
                      <w:lang w:val="en-US" w:eastAsia="zh-CN"/>
                    </w:rPr>
                  </w:pPr>
                  <w:r>
                    <w:rPr>
                      <w:rFonts w:hint="default" w:ascii="Times New Roman" w:hAnsi="Times New Roman" w:cs="Times New Roman"/>
                      <w:spacing w:val="0"/>
                      <w:kern w:val="21"/>
                      <w:sz w:val="21"/>
                      <w:szCs w:val="21"/>
                      <w:vertAlign w:val="baseline"/>
                      <w:lang w:val="en-US" w:eastAsia="zh-CN"/>
                    </w:rPr>
                    <w:t>2</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422"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spacing w:val="0"/>
                      <w:kern w:val="21"/>
                      <w:sz w:val="21"/>
                      <w:szCs w:val="21"/>
                      <w:vertAlign w:val="baseline"/>
                    </w:rPr>
                  </w:pPr>
                </w:p>
              </w:tc>
              <w:tc>
                <w:tcPr>
                  <w:tcW w:w="1515"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spacing w:val="0"/>
                      <w:kern w:val="21"/>
                      <w:sz w:val="21"/>
                      <w:szCs w:val="21"/>
                      <w:vertAlign w:val="baseline"/>
                    </w:rPr>
                  </w:pPr>
                </w:p>
              </w:tc>
              <w:tc>
                <w:tcPr>
                  <w:tcW w:w="1887" w:type="pc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spacing w:val="0"/>
                      <w:kern w:val="21"/>
                      <w:sz w:val="21"/>
                      <w:szCs w:val="21"/>
                      <w:vertAlign w:val="baseline"/>
                      <w:lang w:val="en-US" w:eastAsia="zh-CN"/>
                    </w:rPr>
                  </w:pPr>
                  <w:r>
                    <w:rPr>
                      <w:rFonts w:hint="default" w:ascii="Times New Roman" w:hAnsi="Times New Roman" w:cs="Times New Roman"/>
                      <w:spacing w:val="0"/>
                      <w:kern w:val="21"/>
                      <w:sz w:val="21"/>
                      <w:szCs w:val="21"/>
                      <w:vertAlign w:val="baseline"/>
                      <w:lang w:val="en-US" w:eastAsia="zh-CN"/>
                    </w:rPr>
                    <w:t>LDCK-46P</w:t>
                  </w:r>
                </w:p>
              </w:tc>
              <w:tc>
                <w:tcPr>
                  <w:tcW w:w="1174" w:type="pc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spacing w:val="0"/>
                      <w:kern w:val="21"/>
                      <w:sz w:val="21"/>
                      <w:szCs w:val="21"/>
                      <w:vertAlign w:val="baseline"/>
                      <w:lang w:val="en-US" w:eastAsia="zh-CN"/>
                    </w:rPr>
                  </w:pPr>
                  <w:r>
                    <w:rPr>
                      <w:rFonts w:hint="default" w:ascii="Times New Roman" w:hAnsi="Times New Roman" w:cs="Times New Roman"/>
                      <w:spacing w:val="0"/>
                      <w:kern w:val="21"/>
                      <w:sz w:val="21"/>
                      <w:szCs w:val="21"/>
                      <w:vertAlign w:val="baseline"/>
                      <w:lang w:val="en-US" w:eastAsia="zh-CN"/>
                    </w:rPr>
                    <w:t>2</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422"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spacing w:val="0"/>
                      <w:kern w:val="21"/>
                      <w:sz w:val="21"/>
                      <w:szCs w:val="21"/>
                      <w:vertAlign w:val="baseline"/>
                    </w:rPr>
                  </w:pPr>
                </w:p>
              </w:tc>
              <w:tc>
                <w:tcPr>
                  <w:tcW w:w="1515"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spacing w:val="0"/>
                      <w:kern w:val="21"/>
                      <w:sz w:val="21"/>
                      <w:szCs w:val="21"/>
                      <w:vertAlign w:val="baseline"/>
                    </w:rPr>
                  </w:pPr>
                </w:p>
              </w:tc>
              <w:tc>
                <w:tcPr>
                  <w:tcW w:w="1887" w:type="pc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spacing w:val="0"/>
                      <w:kern w:val="21"/>
                      <w:sz w:val="21"/>
                      <w:szCs w:val="21"/>
                      <w:vertAlign w:val="baseline"/>
                      <w:lang w:val="en-US" w:eastAsia="zh-CN"/>
                    </w:rPr>
                  </w:pPr>
                  <w:r>
                    <w:rPr>
                      <w:rFonts w:hint="default" w:ascii="Times New Roman" w:hAnsi="Times New Roman" w:cs="Times New Roman"/>
                      <w:spacing w:val="0"/>
                      <w:kern w:val="21"/>
                      <w:sz w:val="21"/>
                      <w:szCs w:val="21"/>
                      <w:vertAlign w:val="baseline"/>
                      <w:lang w:val="en-US" w:eastAsia="zh-CN"/>
                    </w:rPr>
                    <w:t>LDCK-52P</w:t>
                  </w:r>
                </w:p>
              </w:tc>
              <w:tc>
                <w:tcPr>
                  <w:tcW w:w="1174" w:type="pc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spacing w:val="0"/>
                      <w:kern w:val="21"/>
                      <w:sz w:val="21"/>
                      <w:szCs w:val="21"/>
                      <w:vertAlign w:val="baseline"/>
                      <w:lang w:val="en-US" w:eastAsia="zh-CN"/>
                    </w:rPr>
                  </w:pPr>
                  <w:r>
                    <w:rPr>
                      <w:rFonts w:hint="default" w:ascii="Times New Roman" w:hAnsi="Times New Roman" w:cs="Times New Roman"/>
                      <w:spacing w:val="0"/>
                      <w:kern w:val="21"/>
                      <w:sz w:val="21"/>
                      <w:szCs w:val="21"/>
                      <w:vertAlign w:val="baseline"/>
                      <w:lang w:val="en-US" w:eastAsia="zh-CN"/>
                    </w:rPr>
                    <w:t>2</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422"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spacing w:val="0"/>
                      <w:kern w:val="21"/>
                      <w:sz w:val="21"/>
                      <w:szCs w:val="21"/>
                      <w:vertAlign w:val="baseline"/>
                    </w:rPr>
                  </w:pPr>
                </w:p>
              </w:tc>
              <w:tc>
                <w:tcPr>
                  <w:tcW w:w="1515"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spacing w:val="0"/>
                      <w:kern w:val="21"/>
                      <w:sz w:val="21"/>
                      <w:szCs w:val="21"/>
                      <w:vertAlign w:val="baseline"/>
                    </w:rPr>
                  </w:pPr>
                </w:p>
              </w:tc>
              <w:tc>
                <w:tcPr>
                  <w:tcW w:w="1887" w:type="pc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spacing w:val="0"/>
                      <w:kern w:val="21"/>
                      <w:sz w:val="21"/>
                      <w:szCs w:val="21"/>
                      <w:vertAlign w:val="baseline"/>
                      <w:lang w:val="en-US" w:eastAsia="zh-CN"/>
                    </w:rPr>
                  </w:pPr>
                  <w:r>
                    <w:rPr>
                      <w:rFonts w:hint="default" w:ascii="Times New Roman" w:hAnsi="Times New Roman" w:cs="Times New Roman"/>
                      <w:spacing w:val="0"/>
                      <w:kern w:val="21"/>
                      <w:sz w:val="21"/>
                      <w:szCs w:val="21"/>
                      <w:vertAlign w:val="baseline"/>
                      <w:lang w:val="en-US" w:eastAsia="zh-CN"/>
                    </w:rPr>
                    <w:t>LDCK-40T</w:t>
                  </w:r>
                </w:p>
              </w:tc>
              <w:tc>
                <w:tcPr>
                  <w:tcW w:w="1174" w:type="pc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spacing w:val="0"/>
                      <w:kern w:val="21"/>
                      <w:sz w:val="21"/>
                      <w:szCs w:val="21"/>
                      <w:vertAlign w:val="baseline"/>
                      <w:lang w:val="en-US" w:eastAsia="zh-CN"/>
                    </w:rPr>
                  </w:pPr>
                  <w:r>
                    <w:rPr>
                      <w:rFonts w:hint="default" w:ascii="Times New Roman" w:hAnsi="Times New Roman" w:cs="Times New Roman"/>
                      <w:spacing w:val="0"/>
                      <w:kern w:val="21"/>
                      <w:sz w:val="21"/>
                      <w:szCs w:val="21"/>
                      <w:vertAlign w:val="baseline"/>
                      <w:lang w:val="en-US" w:eastAsia="zh-CN"/>
                    </w:rPr>
                    <w:t>2</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422" w:type="pct"/>
                  <w:vMerge w:val="restar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spacing w:val="0"/>
                      <w:kern w:val="21"/>
                      <w:sz w:val="21"/>
                      <w:szCs w:val="21"/>
                      <w:vertAlign w:val="baseline"/>
                    </w:rPr>
                  </w:pPr>
                  <w:r>
                    <w:rPr>
                      <w:rFonts w:hint="default" w:ascii="Times New Roman" w:hAnsi="Times New Roman" w:cs="Times New Roman"/>
                      <w:spacing w:val="0"/>
                      <w:kern w:val="21"/>
                      <w:sz w:val="21"/>
                      <w:szCs w:val="21"/>
                      <w:vertAlign w:val="baseline"/>
                      <w:lang w:val="en-US" w:eastAsia="zh-CN"/>
                    </w:rPr>
                    <w:t>2</w:t>
                  </w:r>
                </w:p>
              </w:tc>
              <w:tc>
                <w:tcPr>
                  <w:tcW w:w="1515" w:type="pct"/>
                  <w:vMerge w:val="restar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spacing w:val="0"/>
                      <w:kern w:val="21"/>
                      <w:sz w:val="21"/>
                      <w:szCs w:val="21"/>
                      <w:vertAlign w:val="baseline"/>
                      <w:lang w:eastAsia="zh-CN"/>
                    </w:rPr>
                  </w:pPr>
                  <w:r>
                    <w:rPr>
                      <w:rFonts w:hint="default" w:ascii="Times New Roman" w:hAnsi="Times New Roman" w:cs="Times New Roman"/>
                      <w:spacing w:val="0"/>
                      <w:kern w:val="21"/>
                      <w:sz w:val="21"/>
                      <w:szCs w:val="21"/>
                      <w:vertAlign w:val="baseline"/>
                      <w:lang w:eastAsia="zh-CN"/>
                    </w:rPr>
                    <w:t>加工中心</w:t>
                  </w:r>
                </w:p>
              </w:tc>
              <w:tc>
                <w:tcPr>
                  <w:tcW w:w="1887" w:type="pc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spacing w:val="0"/>
                      <w:kern w:val="21"/>
                      <w:sz w:val="21"/>
                      <w:szCs w:val="21"/>
                      <w:vertAlign w:val="baseline"/>
                      <w:lang w:val="en-US" w:eastAsia="zh-CN"/>
                    </w:rPr>
                  </w:pPr>
                  <w:r>
                    <w:rPr>
                      <w:rFonts w:hint="default" w:ascii="Times New Roman" w:hAnsi="Times New Roman" w:cs="Times New Roman"/>
                      <w:spacing w:val="0"/>
                      <w:kern w:val="21"/>
                      <w:sz w:val="21"/>
                      <w:szCs w:val="21"/>
                      <w:vertAlign w:val="baseline"/>
                      <w:lang w:val="en-US" w:eastAsia="zh-CN"/>
                    </w:rPr>
                    <w:t>GMT-400Ⅱ</w:t>
                  </w:r>
                </w:p>
              </w:tc>
              <w:tc>
                <w:tcPr>
                  <w:tcW w:w="1174" w:type="pc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spacing w:val="0"/>
                      <w:kern w:val="21"/>
                      <w:sz w:val="21"/>
                      <w:szCs w:val="21"/>
                      <w:vertAlign w:val="baseline"/>
                      <w:lang w:val="en-US" w:eastAsia="zh-CN"/>
                    </w:rPr>
                  </w:pPr>
                  <w:r>
                    <w:rPr>
                      <w:rFonts w:hint="default" w:ascii="Times New Roman" w:hAnsi="Times New Roman" w:cs="Times New Roman"/>
                      <w:spacing w:val="0"/>
                      <w:kern w:val="21"/>
                      <w:sz w:val="21"/>
                      <w:szCs w:val="21"/>
                      <w:vertAlign w:val="baseline"/>
                      <w:lang w:val="en-US" w:eastAsia="zh-CN"/>
                    </w:rPr>
                    <w:t>2</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422"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spacing w:val="0"/>
                      <w:kern w:val="21"/>
                      <w:sz w:val="21"/>
                      <w:szCs w:val="21"/>
                      <w:vertAlign w:val="baseline"/>
                    </w:rPr>
                  </w:pPr>
                </w:p>
              </w:tc>
              <w:tc>
                <w:tcPr>
                  <w:tcW w:w="1515"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spacing w:val="0"/>
                      <w:kern w:val="21"/>
                      <w:sz w:val="21"/>
                      <w:szCs w:val="21"/>
                      <w:vertAlign w:val="baseline"/>
                    </w:rPr>
                  </w:pPr>
                </w:p>
              </w:tc>
              <w:tc>
                <w:tcPr>
                  <w:tcW w:w="1887" w:type="pc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spacing w:val="0"/>
                      <w:kern w:val="21"/>
                      <w:sz w:val="21"/>
                      <w:szCs w:val="21"/>
                      <w:vertAlign w:val="baseline"/>
                      <w:lang w:val="en-US" w:eastAsia="zh-CN"/>
                    </w:rPr>
                  </w:pPr>
                  <w:r>
                    <w:rPr>
                      <w:rFonts w:hint="default" w:ascii="Times New Roman" w:hAnsi="Times New Roman" w:cs="Times New Roman"/>
                      <w:spacing w:val="0"/>
                      <w:kern w:val="21"/>
                      <w:sz w:val="21"/>
                      <w:szCs w:val="21"/>
                      <w:vertAlign w:val="baseline"/>
                      <w:lang w:val="en-US" w:eastAsia="zh-CN"/>
                    </w:rPr>
                    <w:t>IVVM-Lv855</w:t>
                  </w:r>
                </w:p>
              </w:tc>
              <w:tc>
                <w:tcPr>
                  <w:tcW w:w="117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bottom"/>
                    <w:rPr>
                      <w:rFonts w:hint="default" w:ascii="Times New Roman" w:hAnsi="Times New Roman" w:eastAsia="宋体" w:cs="Times New Roman"/>
                      <w:spacing w:val="0"/>
                      <w:kern w:val="21"/>
                      <w:sz w:val="21"/>
                      <w:szCs w:val="21"/>
                      <w:vertAlign w:val="baseline"/>
                      <w:lang w:val="en-US" w:eastAsia="zh-CN"/>
                    </w:rPr>
                  </w:pPr>
                  <w:r>
                    <w:rPr>
                      <w:rFonts w:hint="default" w:ascii="Times New Roman" w:hAnsi="Times New Roman" w:cs="Times New Roman"/>
                      <w:spacing w:val="0"/>
                      <w:kern w:val="21"/>
                      <w:sz w:val="21"/>
                      <w:szCs w:val="21"/>
                      <w:vertAlign w:val="baseline"/>
                      <w:lang w:val="en-US" w:eastAsia="zh-CN"/>
                    </w:rPr>
                    <w:t>2</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422" w:type="pc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spacing w:val="0"/>
                      <w:kern w:val="21"/>
                      <w:sz w:val="21"/>
                      <w:szCs w:val="21"/>
                      <w:vertAlign w:val="baseline"/>
                      <w:lang w:val="en-US" w:eastAsia="zh-CN"/>
                    </w:rPr>
                  </w:pPr>
                  <w:r>
                    <w:rPr>
                      <w:rFonts w:hint="default" w:ascii="Times New Roman" w:hAnsi="Times New Roman" w:cs="Times New Roman"/>
                      <w:spacing w:val="0"/>
                      <w:kern w:val="21"/>
                      <w:sz w:val="21"/>
                      <w:szCs w:val="21"/>
                      <w:vertAlign w:val="baseline"/>
                      <w:lang w:val="en-US" w:eastAsia="zh-CN"/>
                    </w:rPr>
                    <w:t>3</w:t>
                  </w:r>
                </w:p>
              </w:tc>
              <w:tc>
                <w:tcPr>
                  <w:tcW w:w="151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bottom"/>
                    <w:rPr>
                      <w:rFonts w:hint="default" w:ascii="Times New Roman" w:hAnsi="Times New Roman" w:eastAsia="宋体" w:cs="Times New Roman"/>
                      <w:spacing w:val="0"/>
                      <w:kern w:val="21"/>
                      <w:sz w:val="21"/>
                      <w:szCs w:val="21"/>
                      <w:vertAlign w:val="baseline"/>
                      <w:lang w:eastAsia="zh-CN"/>
                    </w:rPr>
                  </w:pPr>
                  <w:r>
                    <w:rPr>
                      <w:rFonts w:hint="default" w:ascii="Times New Roman" w:hAnsi="Times New Roman" w:cs="Times New Roman"/>
                      <w:spacing w:val="0"/>
                      <w:kern w:val="21"/>
                      <w:sz w:val="21"/>
                      <w:szCs w:val="21"/>
                      <w:vertAlign w:val="baseline"/>
                      <w:lang w:eastAsia="zh-CN"/>
                    </w:rPr>
                    <w:t>永磁变频螺杆式空压机</w:t>
                  </w:r>
                </w:p>
              </w:tc>
              <w:tc>
                <w:tcPr>
                  <w:tcW w:w="188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bottom"/>
                    <w:rPr>
                      <w:rFonts w:hint="default" w:ascii="Times New Roman" w:hAnsi="Times New Roman" w:eastAsia="宋体" w:cs="Times New Roman"/>
                      <w:i w:val="0"/>
                      <w:color w:val="000000"/>
                      <w:spacing w:val="0"/>
                      <w:kern w:val="21"/>
                      <w:sz w:val="21"/>
                      <w:szCs w:val="21"/>
                      <w:u w:val="none"/>
                      <w:lang w:val="en-US" w:eastAsia="zh-CN" w:bidi="ar"/>
                    </w:rPr>
                  </w:pPr>
                  <w:r>
                    <w:rPr>
                      <w:rFonts w:hint="default" w:ascii="Times New Roman" w:hAnsi="Times New Roman" w:cs="Times New Roman"/>
                      <w:i w:val="0"/>
                      <w:color w:val="000000"/>
                      <w:spacing w:val="0"/>
                      <w:kern w:val="21"/>
                      <w:sz w:val="21"/>
                      <w:szCs w:val="21"/>
                      <w:u w:val="none"/>
                      <w:lang w:val="en-US" w:eastAsia="zh-CN" w:bidi="ar"/>
                    </w:rPr>
                    <w:t>ZLS201/8</w:t>
                  </w:r>
                </w:p>
              </w:tc>
              <w:tc>
                <w:tcPr>
                  <w:tcW w:w="117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bottom"/>
                    <w:rPr>
                      <w:rFonts w:hint="default" w:ascii="Times New Roman" w:hAnsi="Times New Roman" w:cs="Times New Roman"/>
                      <w:spacing w:val="0"/>
                      <w:kern w:val="21"/>
                      <w:sz w:val="21"/>
                      <w:szCs w:val="21"/>
                      <w:vertAlign w:val="baseline"/>
                    </w:rPr>
                  </w:pPr>
                  <w:r>
                    <w:rPr>
                      <w:rFonts w:hint="default" w:ascii="Times New Roman" w:hAnsi="Times New Roman" w:eastAsia="宋体" w:cs="Times New Roman"/>
                      <w:i w:val="0"/>
                      <w:color w:val="000000"/>
                      <w:spacing w:val="0"/>
                      <w:kern w:val="21"/>
                      <w:sz w:val="21"/>
                      <w:szCs w:val="21"/>
                      <w:u w:val="none"/>
                      <w:lang w:val="en-US" w:eastAsia="zh-CN" w:bidi="ar"/>
                    </w:rPr>
                    <w:t>1</w:t>
                  </w:r>
                  <w:r>
                    <w:rPr>
                      <w:rFonts w:hint="default" w:ascii="Times New Roman" w:hAnsi="Times New Roman" w:cs="Times New Roman"/>
                      <w:i w:val="0"/>
                      <w:color w:val="000000"/>
                      <w:spacing w:val="0"/>
                      <w:kern w:val="21"/>
                      <w:sz w:val="21"/>
                      <w:szCs w:val="21"/>
                      <w:u w:val="none"/>
                      <w:lang w:val="en-US" w:eastAsia="zh-CN" w:bidi="ar"/>
                    </w:rPr>
                    <w:t>套</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422" w:type="pc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spacing w:val="0"/>
                      <w:kern w:val="21"/>
                      <w:sz w:val="21"/>
                      <w:szCs w:val="21"/>
                      <w:vertAlign w:val="baseline"/>
                      <w:lang w:val="en-US" w:eastAsia="zh-CN"/>
                    </w:rPr>
                  </w:pPr>
                  <w:r>
                    <w:rPr>
                      <w:rFonts w:hint="default" w:ascii="Times New Roman" w:hAnsi="Times New Roman" w:cs="Times New Roman"/>
                      <w:spacing w:val="0"/>
                      <w:kern w:val="21"/>
                      <w:sz w:val="21"/>
                      <w:szCs w:val="21"/>
                      <w:vertAlign w:val="baseline"/>
                      <w:lang w:val="en-US" w:eastAsia="zh-CN"/>
                    </w:rPr>
                    <w:t>4</w:t>
                  </w:r>
                </w:p>
              </w:tc>
              <w:tc>
                <w:tcPr>
                  <w:tcW w:w="151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bottom"/>
                    <w:rPr>
                      <w:rFonts w:hint="default" w:ascii="Times New Roman" w:hAnsi="Times New Roman" w:cs="Times New Roman"/>
                      <w:spacing w:val="0"/>
                      <w:kern w:val="21"/>
                      <w:sz w:val="21"/>
                      <w:szCs w:val="21"/>
                      <w:vertAlign w:val="baseline"/>
                      <w:lang w:val="en-US"/>
                    </w:rPr>
                  </w:pPr>
                  <w:r>
                    <w:rPr>
                      <w:rFonts w:hint="default" w:ascii="Times New Roman" w:hAnsi="Times New Roman" w:cs="Times New Roman"/>
                      <w:spacing w:val="0"/>
                      <w:kern w:val="21"/>
                      <w:sz w:val="21"/>
                      <w:szCs w:val="21"/>
                      <w:vertAlign w:val="baseline"/>
                      <w:lang w:val="en-US"/>
                    </w:rPr>
                    <w:t>卧式金属带锯床</w:t>
                  </w:r>
                </w:p>
              </w:tc>
              <w:tc>
                <w:tcPr>
                  <w:tcW w:w="188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bottom"/>
                    <w:rPr>
                      <w:rFonts w:hint="default" w:ascii="Times New Roman" w:hAnsi="Times New Roman" w:eastAsia="宋体" w:cs="Times New Roman"/>
                      <w:i w:val="0"/>
                      <w:color w:val="000000"/>
                      <w:spacing w:val="0"/>
                      <w:kern w:val="21"/>
                      <w:sz w:val="21"/>
                      <w:szCs w:val="21"/>
                      <w:u w:val="none"/>
                      <w:lang w:val="en-US" w:eastAsia="zh-CN" w:bidi="ar"/>
                    </w:rPr>
                  </w:pPr>
                  <w:r>
                    <w:rPr>
                      <w:rFonts w:hint="default" w:ascii="Times New Roman" w:hAnsi="Times New Roman" w:eastAsia="宋体" w:cs="Times New Roman"/>
                      <w:i w:val="0"/>
                      <w:color w:val="000000"/>
                      <w:spacing w:val="0"/>
                      <w:kern w:val="21"/>
                      <w:sz w:val="21"/>
                      <w:szCs w:val="21"/>
                      <w:u w:val="none"/>
                      <w:lang w:val="en-US" w:eastAsia="zh-CN" w:bidi="ar"/>
                    </w:rPr>
                    <w:t>GY4018</w:t>
                  </w:r>
                </w:p>
              </w:tc>
              <w:tc>
                <w:tcPr>
                  <w:tcW w:w="117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bottom"/>
                    <w:rPr>
                      <w:rFonts w:hint="default" w:ascii="Times New Roman" w:hAnsi="Times New Roman" w:cs="Times New Roman"/>
                      <w:spacing w:val="0"/>
                      <w:kern w:val="21"/>
                      <w:sz w:val="21"/>
                      <w:szCs w:val="21"/>
                      <w:vertAlign w:val="baseline"/>
                    </w:rPr>
                  </w:pPr>
                  <w:r>
                    <w:rPr>
                      <w:rFonts w:hint="default" w:ascii="Times New Roman" w:hAnsi="Times New Roman" w:eastAsia="宋体" w:cs="Times New Roman"/>
                      <w:i w:val="0"/>
                      <w:color w:val="000000"/>
                      <w:spacing w:val="0"/>
                      <w:kern w:val="21"/>
                      <w:sz w:val="21"/>
                      <w:szCs w:val="21"/>
                      <w:u w:val="none"/>
                      <w:lang w:val="en-US" w:eastAsia="zh-CN" w:bidi="ar"/>
                    </w:rPr>
                    <w:t>1</w:t>
                  </w:r>
                </w:p>
              </w:tc>
            </w:tr>
          </w:tbl>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jc w:val="left"/>
              <w:textAlignment w:val="auto"/>
              <w:outlineLvl w:val="9"/>
              <w:rPr>
                <w:rFonts w:hint="default" w:ascii="Times New Roman" w:hAnsi="Times New Roman" w:cs="Times New Roman"/>
                <w:b/>
                <w:color w:val="000000"/>
                <w:spacing w:val="0"/>
                <w:kern w:val="21"/>
                <w:sz w:val="24"/>
              </w:rPr>
            </w:pPr>
            <w:r>
              <w:rPr>
                <w:rFonts w:hint="default" w:ascii="Times New Roman" w:hAnsi="Times New Roman" w:cs="Times New Roman"/>
                <w:b/>
                <w:color w:val="000000"/>
                <w:spacing w:val="0"/>
                <w:kern w:val="21"/>
                <w:sz w:val="24"/>
              </w:rPr>
              <w:t>6、项目选址合理性分析</w:t>
            </w:r>
          </w:p>
          <w:p>
            <w:pPr>
              <w:pStyle w:val="3"/>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2" w:firstLineChars="200"/>
              <w:jc w:val="both"/>
              <w:textAlignment w:val="auto"/>
              <w:outlineLvl w:val="9"/>
              <w:rPr>
                <w:rFonts w:hint="default" w:ascii="Times New Roman" w:hAnsi="Times New Roman" w:cs="Times New Roman"/>
                <w:b/>
                <w:bCs/>
                <w:spacing w:val="0"/>
                <w:kern w:val="21"/>
                <w:sz w:val="24"/>
                <w:szCs w:val="24"/>
                <w:lang w:val="en-US" w:eastAsia="zh-CN"/>
              </w:rPr>
            </w:pPr>
            <w:r>
              <w:rPr>
                <w:rFonts w:hint="default" w:ascii="Times New Roman" w:hAnsi="Times New Roman" w:cs="Times New Roman"/>
                <w:b/>
                <w:bCs/>
                <w:spacing w:val="0"/>
                <w:kern w:val="21"/>
                <w:sz w:val="24"/>
                <w:szCs w:val="24"/>
                <w:lang w:val="en-US" w:eastAsia="zh-CN"/>
              </w:rPr>
              <w:t>（一）产业政策、规划相符性</w:t>
            </w:r>
          </w:p>
          <w:p>
            <w:pPr>
              <w:pStyle w:val="3"/>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cs="Times New Roman"/>
                <w:b w:val="0"/>
                <w:bCs w:val="0"/>
                <w:spacing w:val="0"/>
                <w:kern w:val="21"/>
                <w:sz w:val="24"/>
                <w:szCs w:val="24"/>
                <w:u w:val="none"/>
                <w:lang w:val="en-US" w:eastAsia="zh-CN"/>
              </w:rPr>
            </w:pPr>
            <w:r>
              <w:rPr>
                <w:rFonts w:hint="default" w:ascii="Times New Roman" w:hAnsi="Times New Roman" w:cs="Times New Roman"/>
                <w:spacing w:val="0"/>
                <w:kern w:val="21"/>
                <w:sz w:val="24"/>
                <w:szCs w:val="24"/>
                <w:highlight w:val="none"/>
                <w:lang w:val="en-US" w:eastAsia="zh-CN"/>
              </w:rPr>
              <w:t>本项目为</w:t>
            </w:r>
            <w:r>
              <w:rPr>
                <w:rFonts w:hint="default" w:ascii="Times New Roman" w:hAnsi="Times New Roman" w:cs="Times New Roman"/>
                <w:spacing w:val="0"/>
                <w:kern w:val="21"/>
                <w:sz w:val="24"/>
                <w:highlight w:val="none"/>
                <w:lang w:val="en-US" w:eastAsia="zh-CN"/>
              </w:rPr>
              <w:t>金属结构制造</w:t>
            </w:r>
            <w:r>
              <w:rPr>
                <w:rFonts w:hint="default" w:ascii="Times New Roman" w:hAnsi="Times New Roman" w:cs="Times New Roman"/>
                <w:spacing w:val="0"/>
                <w:kern w:val="21"/>
                <w:sz w:val="24"/>
                <w:szCs w:val="24"/>
                <w:highlight w:val="none"/>
                <w:lang w:val="en-US" w:eastAsia="zh-CN"/>
              </w:rPr>
              <w:t>（行业代码：</w:t>
            </w:r>
            <w:r>
              <w:rPr>
                <w:rFonts w:hint="default" w:ascii="Times New Roman" w:hAnsi="Times New Roman" w:cs="Times New Roman"/>
                <w:spacing w:val="0"/>
                <w:kern w:val="21"/>
                <w:sz w:val="24"/>
                <w:highlight w:val="none"/>
                <w:lang w:val="en-US" w:eastAsia="zh-CN"/>
              </w:rPr>
              <w:t>C3311</w:t>
            </w:r>
            <w:r>
              <w:rPr>
                <w:rFonts w:hint="default" w:ascii="Times New Roman" w:hAnsi="Times New Roman" w:cs="Times New Roman"/>
                <w:spacing w:val="0"/>
                <w:kern w:val="21"/>
                <w:sz w:val="24"/>
                <w:szCs w:val="24"/>
                <w:highlight w:val="none"/>
                <w:lang w:val="en-US" w:eastAsia="zh-CN"/>
              </w:rPr>
              <w:t>），</w:t>
            </w:r>
            <w:r>
              <w:rPr>
                <w:rFonts w:hint="default" w:ascii="Times New Roman" w:hAnsi="Times New Roman" w:cs="Times New Roman"/>
                <w:spacing w:val="0"/>
                <w:kern w:val="21"/>
                <w:sz w:val="24"/>
                <w:szCs w:val="24"/>
                <w:lang w:val="en-US" w:eastAsia="zh-CN"/>
              </w:rPr>
              <w:t>根据《产业结构调整指导目录（2011年本）》（2013年修订），</w:t>
            </w:r>
            <w:r>
              <w:rPr>
                <w:rFonts w:hint="default" w:ascii="Times New Roman" w:hAnsi="Times New Roman" w:cs="Times New Roman"/>
                <w:spacing w:val="0"/>
                <w:kern w:val="21"/>
                <w:sz w:val="24"/>
                <w:szCs w:val="24"/>
                <w:highlight w:val="none"/>
                <w:lang w:val="en-US" w:eastAsia="zh-CN"/>
              </w:rPr>
              <w:t>本项目不属于鼓励类、限制类或淘汰类，属于允许类建设项目</w:t>
            </w:r>
            <w:r>
              <w:rPr>
                <w:rFonts w:hint="default" w:ascii="Times New Roman" w:hAnsi="Times New Roman" w:cs="Times New Roman"/>
                <w:spacing w:val="0"/>
                <w:kern w:val="21"/>
                <w:sz w:val="24"/>
                <w:szCs w:val="24"/>
                <w:lang w:val="en-US" w:eastAsia="zh-CN"/>
              </w:rPr>
              <w:t>，</w:t>
            </w:r>
            <w:r>
              <w:rPr>
                <w:rFonts w:hint="default" w:ascii="Times New Roman" w:hAnsi="Times New Roman" w:cs="Times New Roman"/>
                <w:spacing w:val="0"/>
                <w:kern w:val="21"/>
                <w:sz w:val="24"/>
                <w:lang w:val="en-US" w:eastAsia="zh-CN"/>
              </w:rPr>
              <w:t>符合国家产业政策。根据新乡县和翟坡镇土地利用总体规划图可知</w:t>
            </w:r>
            <w:r>
              <w:rPr>
                <w:rFonts w:hint="default" w:ascii="Times New Roman" w:hAnsi="Times New Roman" w:cs="Times New Roman"/>
                <w:b w:val="0"/>
                <w:bCs w:val="0"/>
                <w:spacing w:val="0"/>
                <w:kern w:val="21"/>
                <w:sz w:val="24"/>
                <w:u w:val="none"/>
                <w:lang w:val="en-US" w:eastAsia="zh-CN"/>
              </w:rPr>
              <w:t>本项目用地属于</w:t>
            </w:r>
            <w:r>
              <w:rPr>
                <w:rFonts w:hint="default" w:ascii="Times New Roman" w:hAnsi="Times New Roman" w:cs="Times New Roman"/>
                <w:b w:val="0"/>
                <w:bCs w:val="0"/>
                <w:spacing w:val="0"/>
                <w:kern w:val="21"/>
                <w:sz w:val="24"/>
                <w:highlight w:val="none"/>
                <w:u w:val="none"/>
                <w:lang w:val="en-US" w:eastAsia="zh-CN"/>
              </w:rPr>
              <w:t>建设用地</w:t>
            </w:r>
            <w:r>
              <w:rPr>
                <w:rFonts w:hint="default" w:ascii="Times New Roman" w:hAnsi="Times New Roman" w:cs="Times New Roman"/>
                <w:b w:val="0"/>
                <w:bCs w:val="0"/>
                <w:spacing w:val="0"/>
                <w:kern w:val="21"/>
                <w:sz w:val="24"/>
                <w:highlight w:val="none"/>
                <w:u w:val="none"/>
                <w:shd w:val="clear" w:color="auto" w:fill="auto"/>
                <w:lang w:val="en-US" w:eastAsia="zh-CN"/>
              </w:rPr>
              <w:t>（见附图四、附图五</w:t>
            </w:r>
            <w:r>
              <w:rPr>
                <w:rFonts w:hint="default" w:ascii="Times New Roman" w:hAnsi="Times New Roman" w:cs="Times New Roman"/>
                <w:b w:val="0"/>
                <w:bCs w:val="0"/>
                <w:spacing w:val="0"/>
                <w:kern w:val="21"/>
                <w:sz w:val="24"/>
                <w:u w:val="none"/>
                <w:shd w:val="clear" w:color="auto" w:fill="auto"/>
                <w:lang w:val="en-US" w:eastAsia="zh-CN"/>
              </w:rPr>
              <w:t>）</w:t>
            </w:r>
            <w:r>
              <w:rPr>
                <w:rFonts w:hint="default" w:ascii="Times New Roman" w:hAnsi="Times New Roman" w:cs="Times New Roman"/>
                <w:b w:val="0"/>
                <w:bCs w:val="0"/>
                <w:spacing w:val="0"/>
                <w:kern w:val="21"/>
                <w:sz w:val="24"/>
                <w:u w:val="none"/>
                <w:lang w:val="en-US" w:eastAsia="zh-CN"/>
              </w:rPr>
              <w:t>。</w:t>
            </w:r>
            <w:r>
              <w:rPr>
                <w:rFonts w:hint="default" w:ascii="Times New Roman" w:hAnsi="Times New Roman" w:eastAsia="宋体" w:cs="Times New Roman"/>
                <w:b w:val="0"/>
                <w:bCs w:val="0"/>
                <w:spacing w:val="0"/>
                <w:kern w:val="21"/>
                <w:sz w:val="24"/>
                <w:szCs w:val="24"/>
                <w:highlight w:val="none"/>
              </w:rPr>
              <w:t>根据</w:t>
            </w:r>
            <w:r>
              <w:rPr>
                <w:rFonts w:hint="default" w:ascii="Times New Roman" w:hAnsi="Times New Roman" w:eastAsia="宋体" w:cs="Times New Roman"/>
                <w:b w:val="0"/>
                <w:bCs w:val="0"/>
                <w:color w:val="000000" w:themeColor="text1"/>
                <w:spacing w:val="0"/>
                <w:kern w:val="21"/>
                <w:sz w:val="24"/>
                <w:szCs w:val="24"/>
                <w:highlight w:val="none"/>
                <w:lang w:val="en-US" w:eastAsia="zh-CN"/>
                <w14:textFill>
                  <w14:solidFill>
                    <w14:schemeClr w14:val="tx1"/>
                  </w14:solidFill>
                </w14:textFill>
              </w:rPr>
              <w:t>翟坡镇</w:t>
            </w:r>
            <w:r>
              <w:rPr>
                <w:rFonts w:hint="default" w:ascii="Times New Roman" w:hAnsi="Times New Roman" w:eastAsia="宋体" w:cs="Times New Roman"/>
                <w:b w:val="0"/>
                <w:bCs w:val="0"/>
                <w:color w:val="000000" w:themeColor="text1"/>
                <w:spacing w:val="0"/>
                <w:kern w:val="21"/>
                <w:sz w:val="24"/>
                <w:szCs w:val="24"/>
                <w:highlight w:val="none"/>
                <w:lang w:eastAsia="zh-CN"/>
                <w14:textFill>
                  <w14:solidFill>
                    <w14:schemeClr w14:val="tx1"/>
                  </w14:solidFill>
                </w14:textFill>
              </w:rPr>
              <w:t>人民政府</w:t>
            </w:r>
            <w:r>
              <w:rPr>
                <w:rFonts w:hint="default" w:ascii="Times New Roman" w:hAnsi="Times New Roman" w:eastAsia="宋体" w:cs="Times New Roman"/>
                <w:b w:val="0"/>
                <w:bCs w:val="0"/>
                <w:color w:val="000000" w:themeColor="text1"/>
                <w:spacing w:val="0"/>
                <w:kern w:val="21"/>
                <w:sz w:val="24"/>
                <w:szCs w:val="24"/>
                <w:highlight w:val="none"/>
                <w14:textFill>
                  <w14:solidFill>
                    <w14:schemeClr w14:val="tx1"/>
                  </w14:solidFill>
                </w14:textFill>
              </w:rPr>
              <w:t>出具的证明</w:t>
            </w:r>
            <w:r>
              <w:rPr>
                <w:rFonts w:hint="default" w:ascii="Times New Roman" w:hAnsi="Times New Roman" w:eastAsia="宋体" w:cs="Times New Roman"/>
                <w:b w:val="0"/>
                <w:bCs w:val="0"/>
                <w:color w:val="000000" w:themeColor="text1"/>
                <w:spacing w:val="0"/>
                <w:kern w:val="21"/>
                <w:sz w:val="24"/>
                <w:szCs w:val="24"/>
                <w:highlight w:val="none"/>
                <w:lang w:eastAsia="zh-CN"/>
                <w14:textFill>
                  <w14:solidFill>
                    <w14:schemeClr w14:val="tx1"/>
                  </w14:solidFill>
                </w14:textFill>
              </w:rPr>
              <w:t>，本项目用地</w:t>
            </w:r>
            <w:r>
              <w:rPr>
                <w:rFonts w:hint="default" w:ascii="Times New Roman" w:hAnsi="Times New Roman" w:eastAsia="宋体" w:cs="Times New Roman"/>
                <w:b w:val="0"/>
                <w:bCs w:val="0"/>
                <w:color w:val="000000" w:themeColor="text1"/>
                <w:spacing w:val="0"/>
                <w:kern w:val="21"/>
                <w:sz w:val="24"/>
                <w:szCs w:val="24"/>
                <w:highlight w:val="none"/>
                <w14:textFill>
                  <w14:solidFill>
                    <w14:schemeClr w14:val="tx1"/>
                  </w14:solidFill>
                </w14:textFill>
              </w:rPr>
              <w:t>符合</w:t>
            </w:r>
            <w:r>
              <w:rPr>
                <w:rFonts w:hint="default" w:ascii="Times New Roman" w:hAnsi="Times New Roman" w:eastAsia="宋体" w:cs="Times New Roman"/>
                <w:b w:val="0"/>
                <w:bCs w:val="0"/>
                <w:color w:val="000000" w:themeColor="text1"/>
                <w:spacing w:val="0"/>
                <w:kern w:val="21"/>
                <w:sz w:val="24"/>
                <w:szCs w:val="24"/>
                <w:highlight w:val="none"/>
                <w:lang w:val="en-US" w:eastAsia="zh-CN"/>
                <w14:textFill>
                  <w14:solidFill>
                    <w14:schemeClr w14:val="tx1"/>
                  </w14:solidFill>
                </w14:textFill>
              </w:rPr>
              <w:t>翟坡镇</w:t>
            </w:r>
            <w:r>
              <w:rPr>
                <w:rFonts w:hint="default" w:ascii="Times New Roman" w:hAnsi="Times New Roman" w:eastAsia="宋体" w:cs="Times New Roman"/>
                <w:b w:val="0"/>
                <w:bCs w:val="0"/>
                <w:color w:val="000000" w:themeColor="text1"/>
                <w:spacing w:val="0"/>
                <w:kern w:val="21"/>
                <w:sz w:val="24"/>
                <w:szCs w:val="24"/>
                <w:highlight w:val="none"/>
                <w:lang w:eastAsia="zh-CN"/>
                <w14:textFill>
                  <w14:solidFill>
                    <w14:schemeClr w14:val="tx1"/>
                  </w14:solidFill>
                </w14:textFill>
              </w:rPr>
              <w:t>土地利用规划、产业发展规划和</w:t>
            </w:r>
            <w:r>
              <w:rPr>
                <w:rFonts w:hint="default" w:ascii="Times New Roman" w:hAnsi="Times New Roman" w:cs="Times New Roman"/>
                <w:b w:val="0"/>
                <w:bCs w:val="0"/>
                <w:color w:val="000000" w:themeColor="text1"/>
                <w:spacing w:val="0"/>
                <w:kern w:val="21"/>
                <w:sz w:val="24"/>
                <w:szCs w:val="24"/>
                <w:highlight w:val="none"/>
                <w:lang w:val="en-US" w:eastAsia="zh-CN"/>
                <w14:textFill>
                  <w14:solidFill>
                    <w14:schemeClr w14:val="tx1"/>
                  </w14:solidFill>
                </w14:textFill>
              </w:rPr>
              <w:t>总</w:t>
            </w:r>
            <w:r>
              <w:rPr>
                <w:rFonts w:hint="default" w:ascii="Times New Roman" w:hAnsi="Times New Roman" w:eastAsia="宋体" w:cs="Times New Roman"/>
                <w:b w:val="0"/>
                <w:bCs w:val="0"/>
                <w:color w:val="000000" w:themeColor="text1"/>
                <w:spacing w:val="0"/>
                <w:kern w:val="21"/>
                <w:sz w:val="24"/>
                <w:szCs w:val="24"/>
                <w:highlight w:val="none"/>
                <w:lang w:eastAsia="zh-CN"/>
                <w14:textFill>
                  <w14:solidFill>
                    <w14:schemeClr w14:val="tx1"/>
                  </w14:solidFill>
                </w14:textFill>
              </w:rPr>
              <w:t>体规划</w:t>
            </w:r>
            <w:r>
              <w:rPr>
                <w:rFonts w:hint="default" w:ascii="Times New Roman" w:hAnsi="Times New Roman" w:eastAsia="宋体" w:cs="Times New Roman"/>
                <w:color w:val="000000" w:themeColor="text1"/>
                <w:spacing w:val="0"/>
                <w:kern w:val="21"/>
                <w:sz w:val="24"/>
                <w:szCs w:val="24"/>
                <w:lang w:eastAsia="zh-CN"/>
                <w14:textFill>
                  <w14:solidFill>
                    <w14:schemeClr w14:val="tx1"/>
                  </w14:solidFill>
                </w14:textFill>
              </w:rPr>
              <w:t>（</w:t>
            </w:r>
            <w:r>
              <w:rPr>
                <w:rFonts w:hint="default" w:ascii="Times New Roman" w:hAnsi="Times New Roman" w:cs="Times New Roman"/>
                <w:b w:val="0"/>
                <w:bCs w:val="0"/>
                <w:color w:val="000000" w:themeColor="text1"/>
                <w:spacing w:val="0"/>
                <w:kern w:val="21"/>
                <w:sz w:val="24"/>
                <w:u w:val="none"/>
                <w:shd w:val="clear" w:color="auto" w:fill="auto"/>
                <w:lang w:val="en-US" w:eastAsia="zh-CN"/>
                <w14:textFill>
                  <w14:solidFill>
                    <w14:schemeClr w14:val="tx1"/>
                  </w14:solidFill>
                </w14:textFill>
              </w:rPr>
              <w:t>见</w:t>
            </w:r>
            <w:r>
              <w:rPr>
                <w:rFonts w:hint="default" w:ascii="Times New Roman" w:hAnsi="Times New Roman" w:cs="Times New Roman"/>
                <w:b w:val="0"/>
                <w:bCs w:val="0"/>
                <w:color w:val="000000" w:themeColor="text1"/>
                <w:spacing w:val="0"/>
                <w:kern w:val="21"/>
                <w:sz w:val="24"/>
                <w:highlight w:val="none"/>
                <w:u w:val="none"/>
                <w:shd w:val="clear" w:color="auto" w:fill="auto"/>
                <w:lang w:val="en-US" w:eastAsia="zh-CN"/>
                <w14:textFill>
                  <w14:solidFill>
                    <w14:schemeClr w14:val="tx1"/>
                  </w14:solidFill>
                </w14:textFill>
              </w:rPr>
              <w:t>附件四</w:t>
            </w:r>
            <w:r>
              <w:rPr>
                <w:rFonts w:hint="default" w:ascii="Times New Roman" w:hAnsi="Times New Roman" w:cs="Times New Roman"/>
                <w:b w:val="0"/>
                <w:bCs w:val="0"/>
                <w:color w:val="000000" w:themeColor="text1"/>
                <w:spacing w:val="0"/>
                <w:kern w:val="21"/>
                <w:sz w:val="24"/>
                <w:u w:val="none"/>
                <w:shd w:val="clear" w:color="auto" w:fill="auto"/>
                <w:lang w:val="en-US" w:eastAsia="zh-CN"/>
                <w14:textFill>
                  <w14:solidFill>
                    <w14:schemeClr w14:val="tx1"/>
                  </w14:solidFill>
                </w14:textFill>
              </w:rPr>
              <w:t>）</w:t>
            </w:r>
            <w:r>
              <w:rPr>
                <w:rFonts w:hint="default" w:ascii="Times New Roman" w:hAnsi="Times New Roman" w:cs="Times New Roman"/>
                <w:b w:val="0"/>
                <w:bCs w:val="0"/>
                <w:spacing w:val="0"/>
                <w:kern w:val="21"/>
                <w:sz w:val="24"/>
                <w:u w:val="none"/>
                <w:lang w:val="en-US" w:eastAsia="zh-CN"/>
              </w:rPr>
              <w:t>。经现场勘查，本建设项目周围无学校、大型医院、文物保护、风景名胜等环境敏感目标。本项目已在新乡县发展和改革委员会进行备案，项目代码：</w:t>
            </w:r>
            <w:r>
              <w:rPr>
                <w:rFonts w:hint="default" w:ascii="Times New Roman" w:hAnsi="Times New Roman" w:cs="Times New Roman"/>
                <w:spacing w:val="0"/>
                <w:kern w:val="21"/>
                <w:sz w:val="24"/>
                <w:lang w:val="en-US" w:eastAsia="zh-CN"/>
              </w:rPr>
              <w:t>2019-410721-33-03-057210</w:t>
            </w:r>
            <w:r>
              <w:rPr>
                <w:rFonts w:hint="default" w:ascii="Times New Roman" w:hAnsi="Times New Roman" w:cs="Times New Roman"/>
                <w:b w:val="0"/>
                <w:bCs w:val="0"/>
                <w:spacing w:val="0"/>
                <w:kern w:val="21"/>
                <w:sz w:val="24"/>
                <w:u w:val="none"/>
                <w:lang w:val="en-US" w:eastAsia="zh-CN"/>
              </w:rPr>
              <w:t>。</w:t>
            </w:r>
            <w:r>
              <w:rPr>
                <w:rFonts w:hint="default" w:ascii="Times New Roman" w:hAnsi="Times New Roman" w:cs="Times New Roman"/>
                <w:b w:val="0"/>
                <w:bCs w:val="0"/>
                <w:snapToGrid w:val="0"/>
                <w:spacing w:val="0"/>
                <w:kern w:val="21"/>
                <w:sz w:val="24"/>
                <w:u w:val="none"/>
              </w:rPr>
              <w:t>本项目备案内容与建设内容相符性分析见表</w:t>
            </w:r>
            <w:r>
              <w:rPr>
                <w:rFonts w:hint="default" w:ascii="Times New Roman" w:hAnsi="Times New Roman" w:cs="Times New Roman"/>
                <w:b w:val="0"/>
                <w:bCs w:val="0"/>
                <w:snapToGrid w:val="0"/>
                <w:spacing w:val="0"/>
                <w:kern w:val="21"/>
                <w:sz w:val="24"/>
                <w:u w:val="none"/>
                <w:lang w:val="en-US" w:eastAsia="zh-CN"/>
              </w:rPr>
              <w:t>6</w:t>
            </w:r>
            <w:r>
              <w:rPr>
                <w:rFonts w:hint="default" w:ascii="Times New Roman" w:hAnsi="Times New Roman" w:cs="Times New Roman"/>
                <w:b w:val="0"/>
                <w:bCs w:val="0"/>
                <w:snapToGrid w:val="0"/>
                <w:spacing w:val="0"/>
                <w:kern w:val="21"/>
                <w:sz w:val="24"/>
                <w:u w:val="none"/>
              </w:rPr>
              <w:t>。</w:t>
            </w:r>
          </w:p>
          <w:p>
            <w:pPr>
              <w:pStyle w:val="3"/>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cs="Times New Roman"/>
                <w:b/>
                <w:bCs/>
                <w:spacing w:val="0"/>
                <w:kern w:val="21"/>
                <w:sz w:val="24"/>
                <w:szCs w:val="24"/>
                <w:u w:val="single"/>
              </w:rPr>
            </w:pPr>
            <w:r>
              <w:rPr>
                <w:rFonts w:hint="default" w:ascii="Times New Roman" w:hAnsi="Times New Roman" w:cs="Times New Roman"/>
                <w:b w:val="0"/>
                <w:bCs w:val="0"/>
                <w:spacing w:val="0"/>
                <w:kern w:val="21"/>
                <w:sz w:val="24"/>
                <w:szCs w:val="24"/>
                <w:u w:val="none"/>
              </w:rPr>
              <w:t>表</w:t>
            </w:r>
            <w:r>
              <w:rPr>
                <w:rFonts w:hint="default" w:ascii="Times New Roman" w:hAnsi="Times New Roman" w:cs="Times New Roman"/>
                <w:b w:val="0"/>
                <w:bCs w:val="0"/>
                <w:spacing w:val="0"/>
                <w:kern w:val="21"/>
                <w:sz w:val="24"/>
                <w:szCs w:val="24"/>
                <w:u w:val="none"/>
                <w:lang w:val="en-US" w:eastAsia="zh-CN"/>
              </w:rPr>
              <w:t>6</w:t>
            </w:r>
            <w:r>
              <w:rPr>
                <w:rFonts w:hint="default" w:ascii="Times New Roman" w:hAnsi="Times New Roman" w:cs="Times New Roman"/>
                <w:b w:val="0"/>
                <w:bCs w:val="0"/>
                <w:spacing w:val="0"/>
                <w:kern w:val="21"/>
                <w:sz w:val="24"/>
                <w:szCs w:val="24"/>
                <w:u w:val="none"/>
              </w:rPr>
              <w:t xml:space="preserve">        项目备案内容与建设内容相符性</w:t>
            </w:r>
          </w:p>
          <w:tbl>
            <w:tblPr>
              <w:tblStyle w:val="10"/>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54"/>
              <w:gridCol w:w="680"/>
              <w:gridCol w:w="3231"/>
              <w:gridCol w:w="3402"/>
              <w:gridCol w:w="68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4" w:type="dxa"/>
                  <w:noWrap w:val="0"/>
                  <w:vAlign w:val="center"/>
                </w:tcPr>
                <w:p>
                  <w:pPr>
                    <w:pStyle w:val="4"/>
                    <w:keepNext w:val="0"/>
                    <w:keepLines w:val="0"/>
                    <w:pageBreakBefore w:val="0"/>
                    <w:widowControl w:val="0"/>
                    <w:kinsoku/>
                    <w:wordWrap/>
                    <w:overflowPunct/>
                    <w:topLinePunct w:val="0"/>
                    <w:autoSpaceDE/>
                    <w:autoSpaceDN/>
                    <w:bidi w:val="0"/>
                    <w:adjustRightInd w:val="0"/>
                    <w:snapToGrid w:val="0"/>
                    <w:ind w:left="0" w:leftChars="0" w:right="0" w:rightChars="0" w:firstLine="0"/>
                    <w:jc w:val="center"/>
                    <w:textAlignment w:val="auto"/>
                    <w:rPr>
                      <w:rFonts w:hint="default" w:ascii="Times New Roman" w:hAnsi="Times New Roman" w:eastAsia="宋体" w:cs="Times New Roman"/>
                      <w:b w:val="0"/>
                      <w:bCs/>
                      <w:spacing w:val="0"/>
                      <w:kern w:val="21"/>
                      <w:sz w:val="21"/>
                      <w:szCs w:val="21"/>
                      <w:u w:val="none"/>
                    </w:rPr>
                  </w:pPr>
                  <w:r>
                    <w:rPr>
                      <w:rFonts w:hint="default" w:ascii="Times New Roman" w:hAnsi="Times New Roman" w:eastAsia="宋体" w:cs="Times New Roman"/>
                      <w:b w:val="0"/>
                      <w:bCs/>
                      <w:spacing w:val="0"/>
                      <w:kern w:val="21"/>
                      <w:sz w:val="21"/>
                      <w:szCs w:val="21"/>
                      <w:u w:val="none"/>
                    </w:rPr>
                    <w:t>序号</w:t>
                  </w:r>
                </w:p>
              </w:tc>
              <w:tc>
                <w:tcPr>
                  <w:tcW w:w="680" w:type="dxa"/>
                  <w:noWrap w:val="0"/>
                  <w:vAlign w:val="center"/>
                </w:tcPr>
                <w:p>
                  <w:pPr>
                    <w:pStyle w:val="4"/>
                    <w:keepNext w:val="0"/>
                    <w:keepLines w:val="0"/>
                    <w:pageBreakBefore w:val="0"/>
                    <w:widowControl w:val="0"/>
                    <w:kinsoku/>
                    <w:wordWrap/>
                    <w:overflowPunct/>
                    <w:topLinePunct w:val="0"/>
                    <w:autoSpaceDE/>
                    <w:autoSpaceDN/>
                    <w:bidi w:val="0"/>
                    <w:adjustRightInd w:val="0"/>
                    <w:snapToGrid w:val="0"/>
                    <w:ind w:left="0" w:leftChars="0" w:right="0" w:rightChars="0" w:firstLine="0"/>
                    <w:jc w:val="center"/>
                    <w:textAlignment w:val="auto"/>
                    <w:rPr>
                      <w:rFonts w:hint="default" w:ascii="Times New Roman" w:hAnsi="Times New Roman" w:eastAsia="宋体" w:cs="Times New Roman"/>
                      <w:b w:val="0"/>
                      <w:bCs/>
                      <w:spacing w:val="0"/>
                      <w:kern w:val="21"/>
                      <w:sz w:val="21"/>
                      <w:szCs w:val="21"/>
                      <w:u w:val="none"/>
                    </w:rPr>
                  </w:pPr>
                  <w:r>
                    <w:rPr>
                      <w:rFonts w:hint="default" w:ascii="Times New Roman" w:hAnsi="Times New Roman" w:eastAsia="宋体" w:cs="Times New Roman"/>
                      <w:b w:val="0"/>
                      <w:bCs/>
                      <w:spacing w:val="0"/>
                      <w:kern w:val="21"/>
                      <w:sz w:val="21"/>
                      <w:szCs w:val="21"/>
                      <w:u w:val="none"/>
                    </w:rPr>
                    <w:t>项目</w:t>
                  </w:r>
                </w:p>
              </w:tc>
              <w:tc>
                <w:tcPr>
                  <w:tcW w:w="3231" w:type="dxa"/>
                  <w:noWrap w:val="0"/>
                  <w:vAlign w:val="center"/>
                </w:tcPr>
                <w:p>
                  <w:pPr>
                    <w:pStyle w:val="4"/>
                    <w:keepNext w:val="0"/>
                    <w:keepLines w:val="0"/>
                    <w:pageBreakBefore w:val="0"/>
                    <w:widowControl w:val="0"/>
                    <w:kinsoku/>
                    <w:wordWrap/>
                    <w:overflowPunct/>
                    <w:topLinePunct w:val="0"/>
                    <w:autoSpaceDE/>
                    <w:autoSpaceDN/>
                    <w:bidi w:val="0"/>
                    <w:adjustRightInd w:val="0"/>
                    <w:snapToGrid w:val="0"/>
                    <w:ind w:left="0" w:leftChars="0" w:right="0" w:rightChars="0" w:firstLine="0"/>
                    <w:jc w:val="center"/>
                    <w:textAlignment w:val="auto"/>
                    <w:rPr>
                      <w:rFonts w:hint="default" w:ascii="Times New Roman" w:hAnsi="Times New Roman" w:eastAsia="宋体" w:cs="Times New Roman"/>
                      <w:b w:val="0"/>
                      <w:bCs/>
                      <w:spacing w:val="0"/>
                      <w:kern w:val="21"/>
                      <w:sz w:val="21"/>
                      <w:szCs w:val="21"/>
                      <w:u w:val="none"/>
                    </w:rPr>
                  </w:pPr>
                  <w:r>
                    <w:rPr>
                      <w:rFonts w:hint="default" w:ascii="Times New Roman" w:hAnsi="Times New Roman" w:eastAsia="宋体" w:cs="Times New Roman"/>
                      <w:b w:val="0"/>
                      <w:bCs/>
                      <w:spacing w:val="0"/>
                      <w:kern w:val="21"/>
                      <w:sz w:val="21"/>
                      <w:szCs w:val="21"/>
                      <w:u w:val="none"/>
                    </w:rPr>
                    <w:t>备案内容</w:t>
                  </w:r>
                </w:p>
              </w:tc>
              <w:tc>
                <w:tcPr>
                  <w:tcW w:w="3402" w:type="dxa"/>
                  <w:noWrap w:val="0"/>
                  <w:vAlign w:val="center"/>
                </w:tcPr>
                <w:p>
                  <w:pPr>
                    <w:pStyle w:val="4"/>
                    <w:keepNext w:val="0"/>
                    <w:keepLines w:val="0"/>
                    <w:pageBreakBefore w:val="0"/>
                    <w:widowControl w:val="0"/>
                    <w:kinsoku/>
                    <w:wordWrap/>
                    <w:overflowPunct/>
                    <w:topLinePunct w:val="0"/>
                    <w:autoSpaceDE/>
                    <w:autoSpaceDN/>
                    <w:bidi w:val="0"/>
                    <w:adjustRightInd w:val="0"/>
                    <w:snapToGrid w:val="0"/>
                    <w:ind w:left="0" w:leftChars="0" w:right="0" w:rightChars="0" w:firstLine="0"/>
                    <w:jc w:val="center"/>
                    <w:textAlignment w:val="auto"/>
                    <w:rPr>
                      <w:rFonts w:hint="default" w:ascii="Times New Roman" w:hAnsi="Times New Roman" w:eastAsia="宋体" w:cs="Times New Roman"/>
                      <w:b w:val="0"/>
                      <w:bCs/>
                      <w:spacing w:val="0"/>
                      <w:kern w:val="21"/>
                      <w:sz w:val="21"/>
                      <w:szCs w:val="21"/>
                      <w:u w:val="none"/>
                    </w:rPr>
                  </w:pPr>
                  <w:r>
                    <w:rPr>
                      <w:rFonts w:hint="default" w:ascii="Times New Roman" w:hAnsi="Times New Roman" w:eastAsia="宋体" w:cs="Times New Roman"/>
                      <w:b w:val="0"/>
                      <w:bCs/>
                      <w:spacing w:val="0"/>
                      <w:kern w:val="21"/>
                      <w:sz w:val="21"/>
                      <w:szCs w:val="21"/>
                      <w:u w:val="none"/>
                    </w:rPr>
                    <w:t>建设内容</w:t>
                  </w:r>
                </w:p>
              </w:tc>
              <w:tc>
                <w:tcPr>
                  <w:tcW w:w="680" w:type="dxa"/>
                  <w:noWrap w:val="0"/>
                  <w:vAlign w:val="center"/>
                </w:tcPr>
                <w:p>
                  <w:pPr>
                    <w:pStyle w:val="4"/>
                    <w:keepNext w:val="0"/>
                    <w:keepLines w:val="0"/>
                    <w:pageBreakBefore w:val="0"/>
                    <w:widowControl w:val="0"/>
                    <w:kinsoku/>
                    <w:wordWrap/>
                    <w:overflowPunct/>
                    <w:topLinePunct w:val="0"/>
                    <w:autoSpaceDE/>
                    <w:autoSpaceDN/>
                    <w:bidi w:val="0"/>
                    <w:adjustRightInd w:val="0"/>
                    <w:snapToGrid w:val="0"/>
                    <w:ind w:left="0" w:leftChars="0" w:right="0" w:rightChars="0" w:firstLine="0"/>
                    <w:jc w:val="center"/>
                    <w:textAlignment w:val="auto"/>
                    <w:rPr>
                      <w:rFonts w:hint="default" w:ascii="Times New Roman" w:hAnsi="Times New Roman" w:eastAsia="宋体" w:cs="Times New Roman"/>
                      <w:b w:val="0"/>
                      <w:bCs/>
                      <w:spacing w:val="0"/>
                      <w:kern w:val="21"/>
                      <w:sz w:val="21"/>
                      <w:szCs w:val="21"/>
                      <w:u w:val="none"/>
                    </w:rPr>
                  </w:pPr>
                  <w:r>
                    <w:rPr>
                      <w:rFonts w:hint="default" w:ascii="Times New Roman" w:hAnsi="Times New Roman" w:eastAsia="宋体" w:cs="Times New Roman"/>
                      <w:b w:val="0"/>
                      <w:bCs/>
                      <w:spacing w:val="0"/>
                      <w:kern w:val="21"/>
                      <w:sz w:val="21"/>
                      <w:szCs w:val="21"/>
                      <w:u w:val="none"/>
                    </w:rPr>
                    <w:t>相符性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4" w:type="dxa"/>
                  <w:noWrap w:val="0"/>
                  <w:vAlign w:val="center"/>
                </w:tcPr>
                <w:p>
                  <w:pPr>
                    <w:pStyle w:val="4"/>
                    <w:keepNext w:val="0"/>
                    <w:keepLines w:val="0"/>
                    <w:pageBreakBefore w:val="0"/>
                    <w:widowControl w:val="0"/>
                    <w:kinsoku/>
                    <w:wordWrap/>
                    <w:overflowPunct/>
                    <w:topLinePunct w:val="0"/>
                    <w:autoSpaceDE/>
                    <w:autoSpaceDN/>
                    <w:bidi w:val="0"/>
                    <w:adjustRightInd w:val="0"/>
                    <w:snapToGrid w:val="0"/>
                    <w:ind w:left="0" w:leftChars="0" w:right="0" w:rightChars="0" w:firstLine="0"/>
                    <w:jc w:val="center"/>
                    <w:textAlignment w:val="auto"/>
                    <w:rPr>
                      <w:rFonts w:hint="default" w:ascii="Times New Roman" w:hAnsi="Times New Roman" w:eastAsia="宋体" w:cs="Times New Roman"/>
                      <w:b w:val="0"/>
                      <w:bCs/>
                      <w:spacing w:val="0"/>
                      <w:kern w:val="21"/>
                      <w:sz w:val="21"/>
                      <w:szCs w:val="21"/>
                      <w:u w:val="none"/>
                    </w:rPr>
                  </w:pPr>
                  <w:r>
                    <w:rPr>
                      <w:rFonts w:hint="default" w:ascii="Times New Roman" w:hAnsi="Times New Roman" w:eastAsia="宋体" w:cs="Times New Roman"/>
                      <w:b w:val="0"/>
                      <w:bCs/>
                      <w:spacing w:val="0"/>
                      <w:kern w:val="21"/>
                      <w:sz w:val="21"/>
                      <w:szCs w:val="21"/>
                      <w:u w:val="none"/>
                    </w:rPr>
                    <w:t>1</w:t>
                  </w:r>
                </w:p>
              </w:tc>
              <w:tc>
                <w:tcPr>
                  <w:tcW w:w="680" w:type="dxa"/>
                  <w:noWrap w:val="0"/>
                  <w:vAlign w:val="center"/>
                </w:tcPr>
                <w:p>
                  <w:pPr>
                    <w:pStyle w:val="4"/>
                    <w:keepNext w:val="0"/>
                    <w:keepLines w:val="0"/>
                    <w:pageBreakBefore w:val="0"/>
                    <w:widowControl w:val="0"/>
                    <w:kinsoku/>
                    <w:wordWrap/>
                    <w:overflowPunct/>
                    <w:topLinePunct w:val="0"/>
                    <w:autoSpaceDE/>
                    <w:autoSpaceDN/>
                    <w:bidi w:val="0"/>
                    <w:adjustRightInd w:val="0"/>
                    <w:snapToGrid w:val="0"/>
                    <w:ind w:left="0" w:leftChars="0" w:right="0" w:rightChars="0" w:firstLine="0"/>
                    <w:jc w:val="center"/>
                    <w:textAlignment w:val="auto"/>
                    <w:rPr>
                      <w:rFonts w:hint="default" w:ascii="Times New Roman" w:hAnsi="Times New Roman" w:eastAsia="宋体" w:cs="Times New Roman"/>
                      <w:b w:val="0"/>
                      <w:bCs/>
                      <w:spacing w:val="0"/>
                      <w:kern w:val="21"/>
                      <w:sz w:val="21"/>
                      <w:szCs w:val="21"/>
                      <w:u w:val="none"/>
                    </w:rPr>
                  </w:pPr>
                  <w:r>
                    <w:rPr>
                      <w:rFonts w:hint="default" w:ascii="Times New Roman" w:hAnsi="Times New Roman" w:eastAsia="宋体" w:cs="Times New Roman"/>
                      <w:b w:val="0"/>
                      <w:bCs/>
                      <w:spacing w:val="0"/>
                      <w:kern w:val="21"/>
                      <w:sz w:val="21"/>
                      <w:szCs w:val="21"/>
                      <w:u w:val="none"/>
                    </w:rPr>
                    <w:t>投资</w:t>
                  </w:r>
                </w:p>
              </w:tc>
              <w:tc>
                <w:tcPr>
                  <w:tcW w:w="3231" w:type="dxa"/>
                  <w:noWrap w:val="0"/>
                  <w:vAlign w:val="center"/>
                </w:tcPr>
                <w:p>
                  <w:pPr>
                    <w:pStyle w:val="4"/>
                    <w:keepNext w:val="0"/>
                    <w:keepLines w:val="0"/>
                    <w:pageBreakBefore w:val="0"/>
                    <w:widowControl w:val="0"/>
                    <w:kinsoku/>
                    <w:wordWrap/>
                    <w:overflowPunct/>
                    <w:topLinePunct w:val="0"/>
                    <w:autoSpaceDE/>
                    <w:autoSpaceDN/>
                    <w:bidi w:val="0"/>
                    <w:adjustRightInd w:val="0"/>
                    <w:snapToGrid w:val="0"/>
                    <w:ind w:left="0" w:leftChars="0" w:right="0" w:rightChars="0" w:firstLine="0"/>
                    <w:jc w:val="center"/>
                    <w:textAlignment w:val="auto"/>
                    <w:rPr>
                      <w:rFonts w:hint="default" w:ascii="Times New Roman" w:hAnsi="Times New Roman" w:eastAsia="宋体" w:cs="Times New Roman"/>
                      <w:b w:val="0"/>
                      <w:bCs/>
                      <w:spacing w:val="0"/>
                      <w:kern w:val="21"/>
                      <w:sz w:val="21"/>
                      <w:szCs w:val="21"/>
                      <w:u w:val="none"/>
                    </w:rPr>
                  </w:pPr>
                  <w:r>
                    <w:rPr>
                      <w:rFonts w:hint="default" w:ascii="Times New Roman" w:hAnsi="Times New Roman" w:eastAsia="宋体" w:cs="Times New Roman"/>
                      <w:b w:val="0"/>
                      <w:bCs/>
                      <w:spacing w:val="0"/>
                      <w:kern w:val="21"/>
                      <w:sz w:val="21"/>
                      <w:szCs w:val="21"/>
                      <w:u w:val="none"/>
                    </w:rPr>
                    <w:t>投资</w:t>
                  </w:r>
                  <w:r>
                    <w:rPr>
                      <w:rFonts w:hint="default" w:ascii="Times New Roman" w:hAnsi="Times New Roman" w:eastAsia="宋体" w:cs="Times New Roman"/>
                      <w:b w:val="0"/>
                      <w:bCs/>
                      <w:spacing w:val="0"/>
                      <w:kern w:val="21"/>
                      <w:sz w:val="21"/>
                      <w:szCs w:val="21"/>
                      <w:u w:val="none"/>
                      <w:lang w:val="en-US" w:eastAsia="zh-CN"/>
                    </w:rPr>
                    <w:t>100</w:t>
                  </w:r>
                  <w:r>
                    <w:rPr>
                      <w:rFonts w:hint="default" w:ascii="Times New Roman" w:hAnsi="Times New Roman" w:eastAsia="宋体" w:cs="Times New Roman"/>
                      <w:b w:val="0"/>
                      <w:bCs/>
                      <w:spacing w:val="0"/>
                      <w:kern w:val="21"/>
                      <w:sz w:val="21"/>
                      <w:szCs w:val="21"/>
                      <w:u w:val="none"/>
                    </w:rPr>
                    <w:t>万</w:t>
                  </w:r>
                  <w:r>
                    <w:rPr>
                      <w:rFonts w:hint="default" w:ascii="Times New Roman" w:hAnsi="Times New Roman" w:eastAsia="宋体" w:cs="Times New Roman"/>
                      <w:b w:val="0"/>
                      <w:bCs/>
                      <w:spacing w:val="0"/>
                      <w:kern w:val="21"/>
                      <w:sz w:val="21"/>
                      <w:szCs w:val="21"/>
                      <w:u w:val="none"/>
                      <w:lang w:eastAsia="zh-CN"/>
                    </w:rPr>
                    <w:t>元</w:t>
                  </w:r>
                </w:p>
              </w:tc>
              <w:tc>
                <w:tcPr>
                  <w:tcW w:w="3402" w:type="dxa"/>
                  <w:noWrap w:val="0"/>
                  <w:vAlign w:val="center"/>
                </w:tcPr>
                <w:p>
                  <w:pPr>
                    <w:pStyle w:val="4"/>
                    <w:keepNext w:val="0"/>
                    <w:keepLines w:val="0"/>
                    <w:pageBreakBefore w:val="0"/>
                    <w:widowControl w:val="0"/>
                    <w:kinsoku/>
                    <w:wordWrap/>
                    <w:overflowPunct/>
                    <w:topLinePunct w:val="0"/>
                    <w:autoSpaceDE/>
                    <w:autoSpaceDN/>
                    <w:bidi w:val="0"/>
                    <w:adjustRightInd w:val="0"/>
                    <w:snapToGrid w:val="0"/>
                    <w:ind w:left="0" w:leftChars="0" w:right="0" w:rightChars="0" w:firstLine="0"/>
                    <w:jc w:val="center"/>
                    <w:textAlignment w:val="auto"/>
                    <w:rPr>
                      <w:rFonts w:hint="default" w:ascii="Times New Roman" w:hAnsi="Times New Roman" w:eastAsia="宋体" w:cs="Times New Roman"/>
                      <w:b w:val="0"/>
                      <w:bCs/>
                      <w:spacing w:val="0"/>
                      <w:kern w:val="21"/>
                      <w:sz w:val="21"/>
                      <w:szCs w:val="21"/>
                      <w:u w:val="none"/>
                    </w:rPr>
                  </w:pPr>
                  <w:r>
                    <w:rPr>
                      <w:rFonts w:hint="default" w:ascii="Times New Roman" w:hAnsi="Times New Roman" w:eastAsia="宋体" w:cs="Times New Roman"/>
                      <w:b w:val="0"/>
                      <w:bCs/>
                      <w:spacing w:val="0"/>
                      <w:kern w:val="21"/>
                      <w:sz w:val="21"/>
                      <w:szCs w:val="21"/>
                      <w:u w:val="none"/>
                    </w:rPr>
                    <w:t>投资</w:t>
                  </w:r>
                  <w:r>
                    <w:rPr>
                      <w:rFonts w:hint="default" w:ascii="Times New Roman" w:hAnsi="Times New Roman" w:eastAsia="宋体" w:cs="Times New Roman"/>
                      <w:b w:val="0"/>
                      <w:bCs/>
                      <w:spacing w:val="0"/>
                      <w:kern w:val="21"/>
                      <w:sz w:val="21"/>
                      <w:szCs w:val="21"/>
                      <w:u w:val="none"/>
                      <w:lang w:val="en-US" w:eastAsia="zh-CN"/>
                    </w:rPr>
                    <w:t>100</w:t>
                  </w:r>
                  <w:r>
                    <w:rPr>
                      <w:rFonts w:hint="default" w:ascii="Times New Roman" w:hAnsi="Times New Roman" w:eastAsia="宋体" w:cs="Times New Roman"/>
                      <w:b w:val="0"/>
                      <w:bCs/>
                      <w:spacing w:val="0"/>
                      <w:kern w:val="21"/>
                      <w:sz w:val="21"/>
                      <w:szCs w:val="21"/>
                      <w:u w:val="none"/>
                    </w:rPr>
                    <w:t>万</w:t>
                  </w:r>
                  <w:r>
                    <w:rPr>
                      <w:rFonts w:hint="default" w:ascii="Times New Roman" w:hAnsi="Times New Roman" w:eastAsia="宋体" w:cs="Times New Roman"/>
                      <w:b w:val="0"/>
                      <w:bCs/>
                      <w:spacing w:val="0"/>
                      <w:kern w:val="21"/>
                      <w:sz w:val="21"/>
                      <w:szCs w:val="21"/>
                      <w:u w:val="none"/>
                      <w:lang w:eastAsia="zh-CN"/>
                    </w:rPr>
                    <w:t>元</w:t>
                  </w:r>
                </w:p>
              </w:tc>
              <w:tc>
                <w:tcPr>
                  <w:tcW w:w="680" w:type="dxa"/>
                  <w:noWrap w:val="0"/>
                  <w:vAlign w:val="center"/>
                </w:tcPr>
                <w:p>
                  <w:pPr>
                    <w:pStyle w:val="4"/>
                    <w:keepNext w:val="0"/>
                    <w:keepLines w:val="0"/>
                    <w:pageBreakBefore w:val="0"/>
                    <w:widowControl w:val="0"/>
                    <w:kinsoku/>
                    <w:wordWrap/>
                    <w:overflowPunct/>
                    <w:topLinePunct w:val="0"/>
                    <w:autoSpaceDE/>
                    <w:autoSpaceDN/>
                    <w:bidi w:val="0"/>
                    <w:adjustRightInd w:val="0"/>
                    <w:snapToGrid w:val="0"/>
                    <w:ind w:left="0" w:leftChars="0" w:right="0" w:rightChars="0" w:firstLine="0"/>
                    <w:jc w:val="center"/>
                    <w:textAlignment w:val="auto"/>
                    <w:rPr>
                      <w:rFonts w:hint="default" w:ascii="Times New Roman" w:hAnsi="Times New Roman" w:eastAsia="宋体" w:cs="Times New Roman"/>
                      <w:b w:val="0"/>
                      <w:bCs/>
                      <w:spacing w:val="0"/>
                      <w:kern w:val="21"/>
                      <w:sz w:val="21"/>
                      <w:szCs w:val="21"/>
                      <w:u w:val="none"/>
                    </w:rPr>
                  </w:pPr>
                  <w:r>
                    <w:rPr>
                      <w:rFonts w:hint="default" w:ascii="Times New Roman" w:hAnsi="Times New Roman" w:eastAsia="宋体" w:cs="Times New Roman"/>
                      <w:b w:val="0"/>
                      <w:bCs/>
                      <w:spacing w:val="0"/>
                      <w:kern w:val="21"/>
                      <w:sz w:val="21"/>
                      <w:szCs w:val="21"/>
                      <w:u w:val="none"/>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4" w:type="dxa"/>
                  <w:noWrap w:val="0"/>
                  <w:vAlign w:val="center"/>
                </w:tcPr>
                <w:p>
                  <w:pPr>
                    <w:pStyle w:val="4"/>
                    <w:keepNext w:val="0"/>
                    <w:keepLines w:val="0"/>
                    <w:pageBreakBefore w:val="0"/>
                    <w:widowControl w:val="0"/>
                    <w:kinsoku/>
                    <w:wordWrap/>
                    <w:overflowPunct/>
                    <w:topLinePunct w:val="0"/>
                    <w:autoSpaceDE/>
                    <w:autoSpaceDN/>
                    <w:bidi w:val="0"/>
                    <w:adjustRightInd w:val="0"/>
                    <w:snapToGrid w:val="0"/>
                    <w:ind w:left="0" w:leftChars="0" w:right="0" w:rightChars="0" w:firstLine="0"/>
                    <w:jc w:val="center"/>
                    <w:textAlignment w:val="auto"/>
                    <w:rPr>
                      <w:rFonts w:hint="default" w:ascii="Times New Roman" w:hAnsi="Times New Roman" w:eastAsia="宋体" w:cs="Times New Roman"/>
                      <w:b w:val="0"/>
                      <w:bCs/>
                      <w:spacing w:val="0"/>
                      <w:kern w:val="21"/>
                      <w:sz w:val="21"/>
                      <w:szCs w:val="21"/>
                      <w:u w:val="none"/>
                      <w:lang w:val="en-US" w:eastAsia="zh-CN"/>
                    </w:rPr>
                  </w:pPr>
                  <w:r>
                    <w:rPr>
                      <w:rFonts w:hint="default" w:ascii="Times New Roman" w:hAnsi="Times New Roman" w:eastAsia="宋体" w:cs="Times New Roman"/>
                      <w:b w:val="0"/>
                      <w:bCs/>
                      <w:spacing w:val="0"/>
                      <w:kern w:val="21"/>
                      <w:sz w:val="21"/>
                      <w:szCs w:val="21"/>
                      <w:u w:val="none"/>
                      <w:lang w:val="en-US" w:eastAsia="zh-CN"/>
                    </w:rPr>
                    <w:t>2</w:t>
                  </w:r>
                </w:p>
              </w:tc>
              <w:tc>
                <w:tcPr>
                  <w:tcW w:w="680" w:type="dxa"/>
                  <w:noWrap w:val="0"/>
                  <w:vAlign w:val="center"/>
                </w:tcPr>
                <w:p>
                  <w:pPr>
                    <w:pStyle w:val="4"/>
                    <w:keepNext w:val="0"/>
                    <w:keepLines w:val="0"/>
                    <w:pageBreakBefore w:val="0"/>
                    <w:widowControl w:val="0"/>
                    <w:kinsoku/>
                    <w:wordWrap/>
                    <w:overflowPunct/>
                    <w:topLinePunct w:val="0"/>
                    <w:autoSpaceDE/>
                    <w:autoSpaceDN/>
                    <w:bidi w:val="0"/>
                    <w:adjustRightInd w:val="0"/>
                    <w:snapToGrid w:val="0"/>
                    <w:ind w:left="0" w:leftChars="0" w:right="0" w:rightChars="0" w:firstLine="0"/>
                    <w:jc w:val="center"/>
                    <w:textAlignment w:val="auto"/>
                    <w:rPr>
                      <w:rFonts w:hint="default" w:ascii="Times New Roman" w:hAnsi="Times New Roman" w:eastAsia="宋体" w:cs="Times New Roman"/>
                      <w:b w:val="0"/>
                      <w:bCs/>
                      <w:spacing w:val="0"/>
                      <w:kern w:val="21"/>
                      <w:sz w:val="21"/>
                      <w:szCs w:val="21"/>
                      <w:u w:val="none"/>
                    </w:rPr>
                  </w:pPr>
                  <w:r>
                    <w:rPr>
                      <w:rFonts w:hint="default" w:ascii="Times New Roman" w:hAnsi="Times New Roman" w:eastAsia="宋体" w:cs="Times New Roman"/>
                      <w:b w:val="0"/>
                      <w:bCs/>
                      <w:spacing w:val="0"/>
                      <w:kern w:val="21"/>
                      <w:sz w:val="21"/>
                      <w:szCs w:val="21"/>
                      <w:u w:val="none"/>
                    </w:rPr>
                    <w:t>建设规模</w:t>
                  </w:r>
                </w:p>
              </w:tc>
              <w:tc>
                <w:tcPr>
                  <w:tcW w:w="3231" w:type="dxa"/>
                  <w:noWrap w:val="0"/>
                  <w:vAlign w:val="center"/>
                </w:tcPr>
                <w:p>
                  <w:pPr>
                    <w:pStyle w:val="4"/>
                    <w:keepNext w:val="0"/>
                    <w:keepLines w:val="0"/>
                    <w:pageBreakBefore w:val="0"/>
                    <w:widowControl w:val="0"/>
                    <w:kinsoku/>
                    <w:wordWrap/>
                    <w:overflowPunct/>
                    <w:topLinePunct w:val="0"/>
                    <w:autoSpaceDE/>
                    <w:autoSpaceDN/>
                    <w:bidi w:val="0"/>
                    <w:adjustRightInd w:val="0"/>
                    <w:snapToGrid w:val="0"/>
                    <w:ind w:left="0" w:leftChars="0" w:right="0" w:rightChars="0" w:firstLine="0"/>
                    <w:jc w:val="center"/>
                    <w:textAlignment w:val="auto"/>
                    <w:rPr>
                      <w:rFonts w:hint="default" w:ascii="Times New Roman" w:hAnsi="Times New Roman" w:eastAsia="宋体" w:cs="Times New Roman"/>
                      <w:b w:val="0"/>
                      <w:bCs/>
                      <w:spacing w:val="0"/>
                      <w:kern w:val="21"/>
                      <w:sz w:val="21"/>
                      <w:szCs w:val="21"/>
                      <w:u w:val="none"/>
                      <w:lang w:eastAsia="zh-CN"/>
                    </w:rPr>
                  </w:pPr>
                  <w:r>
                    <w:rPr>
                      <w:rFonts w:hint="default" w:ascii="Times New Roman" w:hAnsi="Times New Roman" w:cs="Times New Roman"/>
                      <w:b w:val="0"/>
                      <w:bCs/>
                      <w:spacing w:val="0"/>
                      <w:kern w:val="21"/>
                      <w:sz w:val="21"/>
                      <w:szCs w:val="21"/>
                      <w:u w:val="none"/>
                      <w:lang w:eastAsia="zh-CN"/>
                    </w:rPr>
                    <w:t>年产30万套</w:t>
                  </w:r>
                  <w:r>
                    <w:rPr>
                      <w:rFonts w:hint="default" w:ascii="Times New Roman" w:hAnsi="Times New Roman" w:cs="Times New Roman"/>
                      <w:b w:val="0"/>
                      <w:bCs/>
                      <w:spacing w:val="0"/>
                      <w:kern w:val="21"/>
                      <w:sz w:val="21"/>
                      <w:szCs w:val="21"/>
                      <w:u w:val="none"/>
                      <w:lang w:val="en-US" w:eastAsia="zh-CN"/>
                    </w:rPr>
                    <w:t>法兰盘、过滤器零件</w:t>
                  </w:r>
                </w:p>
              </w:tc>
              <w:tc>
                <w:tcPr>
                  <w:tcW w:w="3402" w:type="dxa"/>
                  <w:noWrap w:val="0"/>
                  <w:vAlign w:val="center"/>
                </w:tcPr>
                <w:p>
                  <w:pPr>
                    <w:pStyle w:val="4"/>
                    <w:keepNext w:val="0"/>
                    <w:keepLines w:val="0"/>
                    <w:pageBreakBefore w:val="0"/>
                    <w:widowControl w:val="0"/>
                    <w:kinsoku/>
                    <w:wordWrap/>
                    <w:overflowPunct/>
                    <w:topLinePunct w:val="0"/>
                    <w:autoSpaceDE/>
                    <w:autoSpaceDN/>
                    <w:bidi w:val="0"/>
                    <w:adjustRightInd w:val="0"/>
                    <w:snapToGrid w:val="0"/>
                    <w:ind w:left="0" w:leftChars="0" w:right="0" w:rightChars="0" w:firstLine="0"/>
                    <w:jc w:val="center"/>
                    <w:textAlignment w:val="auto"/>
                    <w:rPr>
                      <w:rFonts w:hint="default" w:ascii="Times New Roman" w:hAnsi="Times New Roman" w:eastAsia="宋体" w:cs="Times New Roman"/>
                      <w:b w:val="0"/>
                      <w:bCs/>
                      <w:spacing w:val="0"/>
                      <w:kern w:val="21"/>
                      <w:sz w:val="21"/>
                      <w:szCs w:val="21"/>
                      <w:u w:val="none"/>
                    </w:rPr>
                  </w:pPr>
                  <w:r>
                    <w:rPr>
                      <w:rFonts w:hint="default" w:ascii="Times New Roman" w:hAnsi="Times New Roman" w:cs="Times New Roman"/>
                      <w:b w:val="0"/>
                      <w:bCs/>
                      <w:spacing w:val="0"/>
                      <w:kern w:val="21"/>
                      <w:sz w:val="21"/>
                      <w:szCs w:val="21"/>
                      <w:u w:val="none"/>
                      <w:lang w:eastAsia="zh-CN"/>
                    </w:rPr>
                    <w:t>年产30万套</w:t>
                  </w:r>
                  <w:r>
                    <w:rPr>
                      <w:rFonts w:hint="default" w:ascii="Times New Roman" w:hAnsi="Times New Roman" w:cs="Times New Roman"/>
                      <w:b w:val="0"/>
                      <w:bCs/>
                      <w:spacing w:val="0"/>
                      <w:kern w:val="21"/>
                      <w:sz w:val="21"/>
                      <w:szCs w:val="21"/>
                      <w:u w:val="none"/>
                      <w:lang w:val="en-US" w:eastAsia="zh-CN"/>
                    </w:rPr>
                    <w:t>法兰盘、过滤器零件</w:t>
                  </w:r>
                </w:p>
              </w:tc>
              <w:tc>
                <w:tcPr>
                  <w:tcW w:w="680" w:type="dxa"/>
                  <w:noWrap w:val="0"/>
                  <w:vAlign w:val="center"/>
                </w:tcPr>
                <w:p>
                  <w:pPr>
                    <w:pStyle w:val="4"/>
                    <w:keepNext w:val="0"/>
                    <w:keepLines w:val="0"/>
                    <w:pageBreakBefore w:val="0"/>
                    <w:widowControl w:val="0"/>
                    <w:kinsoku/>
                    <w:wordWrap/>
                    <w:overflowPunct/>
                    <w:topLinePunct w:val="0"/>
                    <w:autoSpaceDE/>
                    <w:autoSpaceDN/>
                    <w:bidi w:val="0"/>
                    <w:adjustRightInd w:val="0"/>
                    <w:snapToGrid w:val="0"/>
                    <w:ind w:left="0" w:leftChars="0" w:right="0" w:rightChars="0" w:firstLine="0"/>
                    <w:jc w:val="center"/>
                    <w:textAlignment w:val="auto"/>
                    <w:rPr>
                      <w:rFonts w:hint="default" w:ascii="Times New Roman" w:hAnsi="Times New Roman" w:eastAsia="宋体" w:cs="Times New Roman"/>
                      <w:b w:val="0"/>
                      <w:bCs/>
                      <w:spacing w:val="0"/>
                      <w:kern w:val="21"/>
                      <w:sz w:val="21"/>
                      <w:szCs w:val="21"/>
                      <w:u w:val="none"/>
                    </w:rPr>
                  </w:pPr>
                  <w:r>
                    <w:rPr>
                      <w:rFonts w:hint="default" w:ascii="Times New Roman" w:hAnsi="Times New Roman" w:eastAsia="宋体" w:cs="Times New Roman"/>
                      <w:b w:val="0"/>
                      <w:bCs/>
                      <w:spacing w:val="0"/>
                      <w:kern w:val="21"/>
                      <w:sz w:val="21"/>
                      <w:szCs w:val="21"/>
                      <w:u w:val="none"/>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4" w:type="dxa"/>
                  <w:noWrap w:val="0"/>
                  <w:vAlign w:val="center"/>
                </w:tcPr>
                <w:p>
                  <w:pPr>
                    <w:pStyle w:val="4"/>
                    <w:keepNext w:val="0"/>
                    <w:keepLines w:val="0"/>
                    <w:pageBreakBefore w:val="0"/>
                    <w:widowControl w:val="0"/>
                    <w:kinsoku/>
                    <w:wordWrap/>
                    <w:overflowPunct/>
                    <w:topLinePunct w:val="0"/>
                    <w:autoSpaceDE/>
                    <w:autoSpaceDN/>
                    <w:bidi w:val="0"/>
                    <w:adjustRightInd w:val="0"/>
                    <w:snapToGrid w:val="0"/>
                    <w:ind w:left="0" w:leftChars="0" w:right="0" w:rightChars="0" w:firstLine="0"/>
                    <w:jc w:val="center"/>
                    <w:textAlignment w:val="auto"/>
                    <w:rPr>
                      <w:rFonts w:hint="default" w:ascii="Times New Roman" w:hAnsi="Times New Roman" w:eastAsia="宋体" w:cs="Times New Roman"/>
                      <w:b w:val="0"/>
                      <w:bCs/>
                      <w:spacing w:val="0"/>
                      <w:kern w:val="21"/>
                      <w:sz w:val="21"/>
                      <w:szCs w:val="21"/>
                      <w:u w:val="none"/>
                      <w:lang w:eastAsia="zh-CN"/>
                    </w:rPr>
                  </w:pPr>
                  <w:r>
                    <w:rPr>
                      <w:rFonts w:hint="default" w:ascii="Times New Roman" w:hAnsi="Times New Roman" w:eastAsia="宋体" w:cs="Times New Roman"/>
                      <w:b w:val="0"/>
                      <w:bCs/>
                      <w:spacing w:val="0"/>
                      <w:kern w:val="21"/>
                      <w:sz w:val="21"/>
                      <w:szCs w:val="21"/>
                      <w:u w:val="none"/>
                      <w:lang w:val="en-US" w:eastAsia="zh-CN"/>
                    </w:rPr>
                    <w:t>3</w:t>
                  </w:r>
                </w:p>
              </w:tc>
              <w:tc>
                <w:tcPr>
                  <w:tcW w:w="680" w:type="dxa"/>
                  <w:noWrap w:val="0"/>
                  <w:vAlign w:val="center"/>
                </w:tcPr>
                <w:p>
                  <w:pPr>
                    <w:pStyle w:val="4"/>
                    <w:keepNext w:val="0"/>
                    <w:keepLines w:val="0"/>
                    <w:pageBreakBefore w:val="0"/>
                    <w:widowControl w:val="0"/>
                    <w:kinsoku/>
                    <w:wordWrap/>
                    <w:overflowPunct/>
                    <w:topLinePunct w:val="0"/>
                    <w:autoSpaceDE/>
                    <w:autoSpaceDN/>
                    <w:bidi w:val="0"/>
                    <w:adjustRightInd w:val="0"/>
                    <w:snapToGrid w:val="0"/>
                    <w:ind w:left="0" w:leftChars="0" w:right="0" w:rightChars="0" w:firstLine="0"/>
                    <w:jc w:val="center"/>
                    <w:textAlignment w:val="auto"/>
                    <w:rPr>
                      <w:rFonts w:hint="default" w:ascii="Times New Roman" w:hAnsi="Times New Roman" w:eastAsia="宋体" w:cs="Times New Roman"/>
                      <w:b w:val="0"/>
                      <w:bCs/>
                      <w:spacing w:val="0"/>
                      <w:kern w:val="21"/>
                      <w:sz w:val="21"/>
                      <w:szCs w:val="21"/>
                      <w:u w:val="none"/>
                    </w:rPr>
                  </w:pPr>
                  <w:r>
                    <w:rPr>
                      <w:rFonts w:hint="default" w:ascii="Times New Roman" w:hAnsi="Times New Roman" w:eastAsia="宋体" w:cs="Times New Roman"/>
                      <w:b w:val="0"/>
                      <w:bCs/>
                      <w:spacing w:val="0"/>
                      <w:kern w:val="21"/>
                      <w:sz w:val="21"/>
                      <w:szCs w:val="21"/>
                      <w:u w:val="none"/>
                    </w:rPr>
                    <w:t>建设地点</w:t>
                  </w:r>
                </w:p>
              </w:tc>
              <w:tc>
                <w:tcPr>
                  <w:tcW w:w="3231" w:type="dxa"/>
                  <w:noWrap w:val="0"/>
                  <w:vAlign w:val="center"/>
                </w:tcPr>
                <w:p>
                  <w:pPr>
                    <w:pStyle w:val="4"/>
                    <w:keepNext w:val="0"/>
                    <w:keepLines w:val="0"/>
                    <w:pageBreakBefore w:val="0"/>
                    <w:widowControl w:val="0"/>
                    <w:kinsoku/>
                    <w:wordWrap/>
                    <w:overflowPunct/>
                    <w:topLinePunct w:val="0"/>
                    <w:autoSpaceDE/>
                    <w:autoSpaceDN/>
                    <w:bidi w:val="0"/>
                    <w:adjustRightInd w:val="0"/>
                    <w:snapToGrid w:val="0"/>
                    <w:ind w:left="0" w:leftChars="0" w:right="0" w:rightChars="0" w:firstLine="0"/>
                    <w:jc w:val="center"/>
                    <w:textAlignment w:val="auto"/>
                    <w:rPr>
                      <w:rFonts w:hint="default" w:ascii="Times New Roman" w:hAnsi="Times New Roman" w:eastAsia="宋体" w:cs="Times New Roman"/>
                      <w:b w:val="0"/>
                      <w:bCs/>
                      <w:spacing w:val="0"/>
                      <w:kern w:val="21"/>
                      <w:sz w:val="21"/>
                      <w:szCs w:val="21"/>
                      <w:u w:val="none"/>
                      <w:lang w:eastAsia="zh-CN"/>
                    </w:rPr>
                  </w:pPr>
                  <w:r>
                    <w:rPr>
                      <w:rFonts w:hint="default" w:ascii="Times New Roman" w:hAnsi="Times New Roman" w:cs="Times New Roman"/>
                      <w:b w:val="0"/>
                      <w:bCs/>
                      <w:spacing w:val="0"/>
                      <w:kern w:val="21"/>
                      <w:sz w:val="21"/>
                      <w:szCs w:val="21"/>
                      <w:u w:val="none"/>
                      <w:lang w:eastAsia="zh-CN"/>
                    </w:rPr>
                    <w:t>新乡市新乡县翟坡镇杨任旺村工业区黄河大道286号</w:t>
                  </w:r>
                </w:p>
              </w:tc>
              <w:tc>
                <w:tcPr>
                  <w:tcW w:w="3402" w:type="dxa"/>
                  <w:noWrap w:val="0"/>
                  <w:vAlign w:val="center"/>
                </w:tcPr>
                <w:p>
                  <w:pPr>
                    <w:pStyle w:val="4"/>
                    <w:keepNext w:val="0"/>
                    <w:keepLines w:val="0"/>
                    <w:pageBreakBefore w:val="0"/>
                    <w:widowControl w:val="0"/>
                    <w:kinsoku/>
                    <w:wordWrap/>
                    <w:overflowPunct/>
                    <w:topLinePunct w:val="0"/>
                    <w:autoSpaceDE/>
                    <w:autoSpaceDN/>
                    <w:bidi w:val="0"/>
                    <w:adjustRightInd w:val="0"/>
                    <w:snapToGrid w:val="0"/>
                    <w:ind w:left="0" w:leftChars="0" w:right="0" w:rightChars="0" w:firstLine="0"/>
                    <w:jc w:val="center"/>
                    <w:textAlignment w:val="auto"/>
                    <w:rPr>
                      <w:rFonts w:hint="default" w:ascii="Times New Roman" w:hAnsi="Times New Roman" w:eastAsia="宋体" w:cs="Times New Roman"/>
                      <w:b w:val="0"/>
                      <w:bCs/>
                      <w:spacing w:val="0"/>
                      <w:kern w:val="21"/>
                      <w:sz w:val="21"/>
                      <w:szCs w:val="21"/>
                      <w:u w:val="none"/>
                    </w:rPr>
                  </w:pPr>
                  <w:r>
                    <w:rPr>
                      <w:rFonts w:hint="default" w:ascii="Times New Roman" w:hAnsi="Times New Roman" w:cs="Times New Roman"/>
                      <w:b w:val="0"/>
                      <w:bCs/>
                      <w:spacing w:val="0"/>
                      <w:kern w:val="21"/>
                      <w:sz w:val="21"/>
                      <w:szCs w:val="21"/>
                      <w:u w:val="none"/>
                      <w:lang w:eastAsia="zh-CN"/>
                    </w:rPr>
                    <w:t>新乡市新乡县翟坡镇杨任旺村工业区黄河大道286号</w:t>
                  </w:r>
                </w:p>
              </w:tc>
              <w:tc>
                <w:tcPr>
                  <w:tcW w:w="680" w:type="dxa"/>
                  <w:noWrap w:val="0"/>
                  <w:vAlign w:val="center"/>
                </w:tcPr>
                <w:p>
                  <w:pPr>
                    <w:pStyle w:val="4"/>
                    <w:keepNext w:val="0"/>
                    <w:keepLines w:val="0"/>
                    <w:pageBreakBefore w:val="0"/>
                    <w:widowControl w:val="0"/>
                    <w:kinsoku/>
                    <w:wordWrap/>
                    <w:overflowPunct/>
                    <w:topLinePunct w:val="0"/>
                    <w:autoSpaceDE/>
                    <w:autoSpaceDN/>
                    <w:bidi w:val="0"/>
                    <w:adjustRightInd w:val="0"/>
                    <w:snapToGrid w:val="0"/>
                    <w:ind w:left="0" w:leftChars="0" w:right="0" w:rightChars="0" w:firstLine="0"/>
                    <w:jc w:val="center"/>
                    <w:textAlignment w:val="auto"/>
                    <w:rPr>
                      <w:rFonts w:hint="default" w:ascii="Times New Roman" w:hAnsi="Times New Roman" w:eastAsia="宋体" w:cs="Times New Roman"/>
                      <w:b w:val="0"/>
                      <w:bCs/>
                      <w:spacing w:val="0"/>
                      <w:kern w:val="21"/>
                      <w:sz w:val="21"/>
                      <w:szCs w:val="21"/>
                      <w:u w:val="none"/>
                    </w:rPr>
                  </w:pPr>
                  <w:r>
                    <w:rPr>
                      <w:rFonts w:hint="default" w:ascii="Times New Roman" w:hAnsi="Times New Roman" w:eastAsia="宋体" w:cs="Times New Roman"/>
                      <w:b w:val="0"/>
                      <w:bCs/>
                      <w:spacing w:val="0"/>
                      <w:kern w:val="21"/>
                      <w:sz w:val="21"/>
                      <w:szCs w:val="21"/>
                      <w:u w:val="none"/>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4" w:type="dxa"/>
                  <w:noWrap w:val="0"/>
                  <w:vAlign w:val="center"/>
                </w:tcPr>
                <w:p>
                  <w:pPr>
                    <w:pStyle w:val="4"/>
                    <w:keepNext w:val="0"/>
                    <w:keepLines w:val="0"/>
                    <w:pageBreakBefore w:val="0"/>
                    <w:widowControl w:val="0"/>
                    <w:kinsoku/>
                    <w:wordWrap/>
                    <w:overflowPunct/>
                    <w:topLinePunct w:val="0"/>
                    <w:autoSpaceDE/>
                    <w:autoSpaceDN/>
                    <w:bidi w:val="0"/>
                    <w:adjustRightInd w:val="0"/>
                    <w:snapToGrid w:val="0"/>
                    <w:ind w:left="0" w:leftChars="0" w:right="0" w:rightChars="0" w:firstLine="0"/>
                    <w:jc w:val="center"/>
                    <w:textAlignment w:val="auto"/>
                    <w:rPr>
                      <w:rFonts w:hint="default" w:ascii="Times New Roman" w:hAnsi="Times New Roman" w:eastAsia="宋体" w:cs="Times New Roman"/>
                      <w:b w:val="0"/>
                      <w:bCs/>
                      <w:spacing w:val="0"/>
                      <w:kern w:val="21"/>
                      <w:sz w:val="21"/>
                      <w:szCs w:val="21"/>
                      <w:u w:val="none"/>
                      <w:lang w:eastAsia="zh-CN"/>
                    </w:rPr>
                  </w:pPr>
                  <w:r>
                    <w:rPr>
                      <w:rFonts w:hint="default" w:ascii="Times New Roman" w:hAnsi="Times New Roman" w:eastAsia="宋体" w:cs="Times New Roman"/>
                      <w:b w:val="0"/>
                      <w:bCs/>
                      <w:spacing w:val="0"/>
                      <w:kern w:val="21"/>
                      <w:sz w:val="21"/>
                      <w:szCs w:val="21"/>
                      <w:u w:val="none"/>
                      <w:lang w:val="en-US" w:eastAsia="zh-CN"/>
                    </w:rPr>
                    <w:t>4</w:t>
                  </w:r>
                </w:p>
              </w:tc>
              <w:tc>
                <w:tcPr>
                  <w:tcW w:w="680" w:type="dxa"/>
                  <w:noWrap w:val="0"/>
                  <w:vAlign w:val="center"/>
                </w:tcPr>
                <w:p>
                  <w:pPr>
                    <w:pStyle w:val="4"/>
                    <w:keepNext w:val="0"/>
                    <w:keepLines w:val="0"/>
                    <w:pageBreakBefore w:val="0"/>
                    <w:widowControl w:val="0"/>
                    <w:kinsoku/>
                    <w:wordWrap/>
                    <w:overflowPunct/>
                    <w:topLinePunct w:val="0"/>
                    <w:autoSpaceDE/>
                    <w:autoSpaceDN/>
                    <w:bidi w:val="0"/>
                    <w:adjustRightInd w:val="0"/>
                    <w:snapToGrid w:val="0"/>
                    <w:ind w:left="0" w:leftChars="0" w:right="0" w:rightChars="0" w:firstLine="0"/>
                    <w:jc w:val="center"/>
                    <w:textAlignment w:val="auto"/>
                    <w:rPr>
                      <w:rFonts w:hint="default" w:ascii="Times New Roman" w:hAnsi="Times New Roman" w:eastAsia="宋体" w:cs="Times New Roman"/>
                      <w:b w:val="0"/>
                      <w:bCs/>
                      <w:spacing w:val="0"/>
                      <w:kern w:val="21"/>
                      <w:sz w:val="21"/>
                      <w:szCs w:val="21"/>
                      <w:u w:val="none"/>
                    </w:rPr>
                  </w:pPr>
                  <w:r>
                    <w:rPr>
                      <w:rFonts w:hint="default" w:ascii="Times New Roman" w:hAnsi="Times New Roman" w:eastAsia="宋体" w:cs="Times New Roman"/>
                      <w:b w:val="0"/>
                      <w:bCs/>
                      <w:spacing w:val="0"/>
                      <w:kern w:val="21"/>
                      <w:sz w:val="21"/>
                      <w:szCs w:val="21"/>
                      <w:u w:val="none"/>
                    </w:rPr>
                    <w:t>建设内容</w:t>
                  </w:r>
                </w:p>
              </w:tc>
              <w:tc>
                <w:tcPr>
                  <w:tcW w:w="3231" w:type="dxa"/>
                  <w:noWrap w:val="0"/>
                  <w:vAlign w:val="center"/>
                </w:tcPr>
                <w:p>
                  <w:pPr>
                    <w:pStyle w:val="4"/>
                    <w:keepNext w:val="0"/>
                    <w:keepLines w:val="0"/>
                    <w:pageBreakBefore w:val="0"/>
                    <w:widowControl w:val="0"/>
                    <w:kinsoku/>
                    <w:wordWrap/>
                    <w:overflowPunct/>
                    <w:topLinePunct w:val="0"/>
                    <w:autoSpaceDE/>
                    <w:autoSpaceDN/>
                    <w:bidi w:val="0"/>
                    <w:adjustRightInd w:val="0"/>
                    <w:snapToGrid w:val="0"/>
                    <w:ind w:left="0" w:leftChars="0" w:right="0" w:rightChars="0" w:firstLine="0"/>
                    <w:jc w:val="center"/>
                    <w:textAlignment w:val="auto"/>
                    <w:rPr>
                      <w:rFonts w:hint="default" w:ascii="Times New Roman" w:hAnsi="Times New Roman" w:eastAsia="宋体" w:cs="Times New Roman"/>
                      <w:b w:val="0"/>
                      <w:bCs/>
                      <w:spacing w:val="0"/>
                      <w:kern w:val="21"/>
                      <w:sz w:val="21"/>
                      <w:szCs w:val="21"/>
                      <w:u w:val="none"/>
                      <w:lang w:eastAsia="zh-CN"/>
                    </w:rPr>
                  </w:pPr>
                  <w:r>
                    <w:rPr>
                      <w:rFonts w:hint="default" w:ascii="Times New Roman" w:hAnsi="Times New Roman" w:eastAsia="宋体" w:cs="Times New Roman"/>
                      <w:b w:val="0"/>
                      <w:bCs/>
                      <w:spacing w:val="0"/>
                      <w:kern w:val="21"/>
                      <w:sz w:val="21"/>
                      <w:szCs w:val="21"/>
                      <w:u w:val="none"/>
                      <w:lang w:eastAsia="zh-CN"/>
                    </w:rPr>
                    <w:t>占地面积800平方米，建设年产30万套法兰盘、过滤器零件加工生产线</w:t>
                  </w:r>
                </w:p>
              </w:tc>
              <w:tc>
                <w:tcPr>
                  <w:tcW w:w="3402" w:type="dxa"/>
                  <w:noWrap w:val="0"/>
                  <w:vAlign w:val="center"/>
                </w:tcPr>
                <w:p>
                  <w:pPr>
                    <w:pStyle w:val="4"/>
                    <w:keepNext w:val="0"/>
                    <w:keepLines w:val="0"/>
                    <w:pageBreakBefore w:val="0"/>
                    <w:widowControl w:val="0"/>
                    <w:kinsoku/>
                    <w:wordWrap/>
                    <w:overflowPunct/>
                    <w:topLinePunct w:val="0"/>
                    <w:autoSpaceDE/>
                    <w:autoSpaceDN/>
                    <w:bidi w:val="0"/>
                    <w:adjustRightInd w:val="0"/>
                    <w:snapToGrid w:val="0"/>
                    <w:ind w:left="0" w:leftChars="0" w:right="0" w:rightChars="0" w:firstLine="0"/>
                    <w:jc w:val="center"/>
                    <w:textAlignment w:val="auto"/>
                    <w:rPr>
                      <w:rFonts w:hint="default" w:ascii="Times New Roman" w:hAnsi="Times New Roman" w:eastAsia="宋体" w:cs="Times New Roman"/>
                      <w:b w:val="0"/>
                      <w:bCs/>
                      <w:spacing w:val="0"/>
                      <w:kern w:val="21"/>
                      <w:sz w:val="21"/>
                      <w:szCs w:val="21"/>
                      <w:u w:val="none"/>
                      <w:vertAlign w:val="superscript"/>
                      <w:lang w:eastAsia="zh-CN"/>
                    </w:rPr>
                  </w:pPr>
                  <w:r>
                    <w:rPr>
                      <w:rFonts w:hint="default" w:ascii="Times New Roman" w:hAnsi="Times New Roman" w:eastAsia="宋体" w:cs="Times New Roman"/>
                      <w:b w:val="0"/>
                      <w:bCs/>
                      <w:spacing w:val="0"/>
                      <w:kern w:val="21"/>
                      <w:sz w:val="21"/>
                      <w:szCs w:val="21"/>
                      <w:u w:val="none"/>
                      <w:lang w:eastAsia="zh-CN"/>
                    </w:rPr>
                    <w:t>占地面积800平方米，建设年产30万套法兰盘、过滤器零件加工生产线</w:t>
                  </w:r>
                </w:p>
              </w:tc>
              <w:tc>
                <w:tcPr>
                  <w:tcW w:w="680" w:type="dxa"/>
                  <w:noWrap w:val="0"/>
                  <w:vAlign w:val="center"/>
                </w:tcPr>
                <w:p>
                  <w:pPr>
                    <w:pStyle w:val="4"/>
                    <w:keepNext w:val="0"/>
                    <w:keepLines w:val="0"/>
                    <w:pageBreakBefore w:val="0"/>
                    <w:widowControl w:val="0"/>
                    <w:kinsoku/>
                    <w:wordWrap/>
                    <w:overflowPunct/>
                    <w:topLinePunct w:val="0"/>
                    <w:autoSpaceDE/>
                    <w:autoSpaceDN/>
                    <w:bidi w:val="0"/>
                    <w:adjustRightInd w:val="0"/>
                    <w:snapToGrid w:val="0"/>
                    <w:ind w:left="0" w:leftChars="0" w:right="0" w:rightChars="0" w:firstLine="0"/>
                    <w:jc w:val="center"/>
                    <w:textAlignment w:val="auto"/>
                    <w:rPr>
                      <w:rFonts w:hint="default" w:ascii="Times New Roman" w:hAnsi="Times New Roman" w:eastAsia="宋体" w:cs="Times New Roman"/>
                      <w:b w:val="0"/>
                      <w:bCs/>
                      <w:spacing w:val="0"/>
                      <w:kern w:val="21"/>
                      <w:sz w:val="21"/>
                      <w:szCs w:val="21"/>
                      <w:u w:val="none"/>
                    </w:rPr>
                  </w:pPr>
                  <w:r>
                    <w:rPr>
                      <w:rFonts w:hint="default" w:ascii="Times New Roman" w:hAnsi="Times New Roman" w:eastAsia="宋体" w:cs="Times New Roman"/>
                      <w:b w:val="0"/>
                      <w:bCs/>
                      <w:spacing w:val="0"/>
                      <w:kern w:val="21"/>
                      <w:sz w:val="21"/>
                      <w:szCs w:val="21"/>
                      <w:u w:val="none"/>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4" w:type="dxa"/>
                  <w:noWrap w:val="0"/>
                  <w:vAlign w:val="center"/>
                </w:tcPr>
                <w:p>
                  <w:pPr>
                    <w:pStyle w:val="4"/>
                    <w:keepNext w:val="0"/>
                    <w:keepLines w:val="0"/>
                    <w:pageBreakBefore w:val="0"/>
                    <w:widowControl w:val="0"/>
                    <w:kinsoku/>
                    <w:wordWrap/>
                    <w:overflowPunct/>
                    <w:topLinePunct w:val="0"/>
                    <w:autoSpaceDE/>
                    <w:autoSpaceDN/>
                    <w:bidi w:val="0"/>
                    <w:adjustRightInd w:val="0"/>
                    <w:snapToGrid w:val="0"/>
                    <w:ind w:left="0" w:leftChars="0" w:right="0" w:rightChars="0" w:firstLine="0"/>
                    <w:jc w:val="center"/>
                    <w:textAlignment w:val="auto"/>
                    <w:rPr>
                      <w:rFonts w:hint="default" w:ascii="Times New Roman" w:hAnsi="Times New Roman" w:eastAsia="宋体" w:cs="Times New Roman"/>
                      <w:b w:val="0"/>
                      <w:bCs/>
                      <w:spacing w:val="0"/>
                      <w:kern w:val="21"/>
                      <w:sz w:val="21"/>
                      <w:szCs w:val="21"/>
                      <w:u w:val="none"/>
                      <w:lang w:eastAsia="zh-CN"/>
                    </w:rPr>
                  </w:pPr>
                  <w:r>
                    <w:rPr>
                      <w:rFonts w:hint="default" w:ascii="Times New Roman" w:hAnsi="Times New Roman" w:eastAsia="宋体" w:cs="Times New Roman"/>
                      <w:b w:val="0"/>
                      <w:bCs/>
                      <w:spacing w:val="0"/>
                      <w:kern w:val="21"/>
                      <w:sz w:val="21"/>
                      <w:szCs w:val="21"/>
                      <w:u w:val="none"/>
                      <w:lang w:val="en-US" w:eastAsia="zh-CN"/>
                    </w:rPr>
                    <w:t>5</w:t>
                  </w:r>
                </w:p>
              </w:tc>
              <w:tc>
                <w:tcPr>
                  <w:tcW w:w="680" w:type="dxa"/>
                  <w:noWrap w:val="0"/>
                  <w:vAlign w:val="center"/>
                </w:tcPr>
                <w:p>
                  <w:pPr>
                    <w:pStyle w:val="4"/>
                    <w:keepNext w:val="0"/>
                    <w:keepLines w:val="0"/>
                    <w:pageBreakBefore w:val="0"/>
                    <w:widowControl w:val="0"/>
                    <w:kinsoku/>
                    <w:wordWrap/>
                    <w:overflowPunct/>
                    <w:topLinePunct w:val="0"/>
                    <w:autoSpaceDE/>
                    <w:autoSpaceDN/>
                    <w:bidi w:val="0"/>
                    <w:adjustRightInd w:val="0"/>
                    <w:snapToGrid w:val="0"/>
                    <w:ind w:left="0" w:leftChars="0" w:right="0" w:rightChars="0" w:firstLine="0"/>
                    <w:jc w:val="center"/>
                    <w:textAlignment w:val="auto"/>
                    <w:rPr>
                      <w:rFonts w:hint="default" w:ascii="Times New Roman" w:hAnsi="Times New Roman" w:eastAsia="宋体" w:cs="Times New Roman"/>
                      <w:b w:val="0"/>
                      <w:bCs/>
                      <w:spacing w:val="0"/>
                      <w:kern w:val="21"/>
                      <w:sz w:val="21"/>
                      <w:szCs w:val="21"/>
                      <w:u w:val="none"/>
                    </w:rPr>
                  </w:pPr>
                  <w:r>
                    <w:rPr>
                      <w:rFonts w:hint="default" w:ascii="Times New Roman" w:hAnsi="Times New Roman" w:eastAsia="宋体" w:cs="Times New Roman"/>
                      <w:b w:val="0"/>
                      <w:bCs/>
                      <w:spacing w:val="0"/>
                      <w:kern w:val="21"/>
                      <w:sz w:val="21"/>
                      <w:szCs w:val="21"/>
                      <w:u w:val="none"/>
                    </w:rPr>
                    <w:t>主要生产设备</w:t>
                  </w:r>
                </w:p>
              </w:tc>
              <w:tc>
                <w:tcPr>
                  <w:tcW w:w="3231" w:type="dxa"/>
                  <w:noWrap w:val="0"/>
                  <w:vAlign w:val="center"/>
                </w:tcPr>
                <w:p>
                  <w:pPr>
                    <w:pStyle w:val="4"/>
                    <w:keepNext w:val="0"/>
                    <w:keepLines w:val="0"/>
                    <w:pageBreakBefore w:val="0"/>
                    <w:widowControl w:val="0"/>
                    <w:kinsoku/>
                    <w:wordWrap/>
                    <w:overflowPunct/>
                    <w:topLinePunct w:val="0"/>
                    <w:autoSpaceDE/>
                    <w:autoSpaceDN/>
                    <w:bidi w:val="0"/>
                    <w:adjustRightInd w:val="0"/>
                    <w:snapToGrid w:val="0"/>
                    <w:ind w:left="0" w:leftChars="0" w:right="0" w:rightChars="0" w:firstLine="0"/>
                    <w:jc w:val="center"/>
                    <w:textAlignment w:val="auto"/>
                    <w:rPr>
                      <w:rFonts w:hint="default" w:ascii="Times New Roman" w:hAnsi="Times New Roman" w:eastAsia="宋体" w:cs="Times New Roman"/>
                      <w:b w:val="0"/>
                      <w:bCs/>
                      <w:spacing w:val="0"/>
                      <w:kern w:val="21"/>
                      <w:sz w:val="21"/>
                      <w:szCs w:val="21"/>
                      <w:u w:val="none"/>
                      <w:lang w:val="en-US" w:eastAsia="zh-CN"/>
                    </w:rPr>
                  </w:pPr>
                  <w:r>
                    <w:rPr>
                      <w:rFonts w:hint="default" w:ascii="Times New Roman" w:hAnsi="Times New Roman" w:eastAsia="宋体" w:cs="Times New Roman"/>
                      <w:b w:val="0"/>
                      <w:bCs/>
                      <w:spacing w:val="0"/>
                      <w:kern w:val="21"/>
                      <w:sz w:val="21"/>
                      <w:szCs w:val="21"/>
                      <w:u w:val="none"/>
                      <w:lang w:val="en-US" w:eastAsia="zh-CN"/>
                    </w:rPr>
                    <w:t>XL-46T数控车床</w:t>
                  </w:r>
                  <w:r>
                    <w:rPr>
                      <w:rFonts w:hint="default" w:ascii="Times New Roman" w:hAnsi="Times New Roman" w:cs="Times New Roman"/>
                      <w:b w:val="0"/>
                      <w:bCs/>
                      <w:spacing w:val="0"/>
                      <w:kern w:val="21"/>
                      <w:sz w:val="21"/>
                      <w:szCs w:val="21"/>
                      <w:u w:val="none"/>
                      <w:lang w:val="en-US" w:eastAsia="zh-CN"/>
                    </w:rPr>
                    <w:t>、</w:t>
                  </w:r>
                  <w:r>
                    <w:rPr>
                      <w:rFonts w:hint="default" w:ascii="Times New Roman" w:hAnsi="Times New Roman" w:eastAsia="宋体" w:cs="Times New Roman"/>
                      <w:b w:val="0"/>
                      <w:bCs/>
                      <w:spacing w:val="0"/>
                      <w:kern w:val="21"/>
                      <w:sz w:val="21"/>
                      <w:szCs w:val="21"/>
                      <w:u w:val="none"/>
                      <w:lang w:val="en-US" w:eastAsia="zh-CN"/>
                    </w:rPr>
                    <w:t>GMT-400II加工中心等</w:t>
                  </w:r>
                </w:p>
              </w:tc>
              <w:tc>
                <w:tcPr>
                  <w:tcW w:w="3402" w:type="dxa"/>
                  <w:noWrap w:val="0"/>
                  <w:vAlign w:val="center"/>
                </w:tcPr>
                <w:p>
                  <w:pPr>
                    <w:pStyle w:val="4"/>
                    <w:keepNext w:val="0"/>
                    <w:keepLines w:val="0"/>
                    <w:pageBreakBefore w:val="0"/>
                    <w:widowControl w:val="0"/>
                    <w:kinsoku/>
                    <w:wordWrap/>
                    <w:overflowPunct/>
                    <w:topLinePunct w:val="0"/>
                    <w:autoSpaceDE/>
                    <w:autoSpaceDN/>
                    <w:bidi w:val="0"/>
                    <w:adjustRightInd w:val="0"/>
                    <w:snapToGrid w:val="0"/>
                    <w:ind w:left="0" w:leftChars="0" w:right="0" w:rightChars="0" w:firstLine="0"/>
                    <w:jc w:val="center"/>
                    <w:textAlignment w:val="auto"/>
                    <w:rPr>
                      <w:rFonts w:hint="default" w:ascii="Times New Roman" w:hAnsi="Times New Roman" w:eastAsia="宋体" w:cs="Times New Roman"/>
                      <w:b w:val="0"/>
                      <w:bCs/>
                      <w:spacing w:val="0"/>
                      <w:kern w:val="21"/>
                      <w:sz w:val="21"/>
                      <w:szCs w:val="21"/>
                      <w:u w:val="none"/>
                      <w:lang w:val="en-US"/>
                    </w:rPr>
                  </w:pPr>
                  <w:r>
                    <w:rPr>
                      <w:rFonts w:hint="default" w:ascii="Times New Roman" w:hAnsi="Times New Roman" w:eastAsia="宋体" w:cs="Times New Roman"/>
                      <w:b w:val="0"/>
                      <w:bCs/>
                      <w:spacing w:val="0"/>
                      <w:kern w:val="21"/>
                      <w:sz w:val="21"/>
                      <w:szCs w:val="21"/>
                      <w:highlight w:val="none"/>
                      <w:u w:val="none"/>
                      <w:lang w:val="en-US" w:eastAsia="zh-CN"/>
                    </w:rPr>
                    <w:t>数控车床</w:t>
                  </w:r>
                  <w:r>
                    <w:rPr>
                      <w:rFonts w:hint="default" w:ascii="Times New Roman" w:hAnsi="Times New Roman" w:cs="Times New Roman"/>
                      <w:b w:val="0"/>
                      <w:bCs/>
                      <w:spacing w:val="0"/>
                      <w:kern w:val="21"/>
                      <w:sz w:val="21"/>
                      <w:szCs w:val="21"/>
                      <w:highlight w:val="none"/>
                      <w:u w:val="none"/>
                      <w:lang w:val="en-US" w:eastAsia="zh-CN"/>
                    </w:rPr>
                    <w:t>、</w:t>
                  </w:r>
                  <w:r>
                    <w:rPr>
                      <w:rFonts w:hint="default" w:ascii="Times New Roman" w:hAnsi="Times New Roman" w:eastAsia="宋体" w:cs="Times New Roman"/>
                      <w:b w:val="0"/>
                      <w:bCs/>
                      <w:spacing w:val="0"/>
                      <w:kern w:val="21"/>
                      <w:sz w:val="21"/>
                      <w:szCs w:val="21"/>
                      <w:highlight w:val="none"/>
                      <w:u w:val="none"/>
                      <w:lang w:val="en-US" w:eastAsia="zh-CN"/>
                    </w:rPr>
                    <w:t>加工中心</w:t>
                  </w:r>
                  <w:r>
                    <w:rPr>
                      <w:rFonts w:hint="default" w:ascii="Times New Roman" w:hAnsi="Times New Roman" w:cs="Times New Roman"/>
                      <w:b w:val="0"/>
                      <w:bCs/>
                      <w:spacing w:val="0"/>
                      <w:kern w:val="21"/>
                      <w:sz w:val="21"/>
                      <w:szCs w:val="21"/>
                      <w:highlight w:val="none"/>
                      <w:u w:val="none"/>
                      <w:lang w:val="en-US" w:eastAsia="zh-CN"/>
                    </w:rPr>
                    <w:t>、</w:t>
                  </w:r>
                  <w:r>
                    <w:rPr>
                      <w:rFonts w:hint="default" w:ascii="Times New Roman" w:hAnsi="Times New Roman" w:eastAsia="宋体" w:cs="Times New Roman"/>
                      <w:b w:val="0"/>
                      <w:bCs/>
                      <w:spacing w:val="0"/>
                      <w:kern w:val="21"/>
                      <w:sz w:val="21"/>
                      <w:szCs w:val="21"/>
                      <w:highlight w:val="none"/>
                      <w:u w:val="none"/>
                      <w:lang w:val="en-US" w:eastAsia="zh-CN"/>
                    </w:rPr>
                    <w:t>永磁变频螺杆式空压机</w:t>
                  </w:r>
                  <w:r>
                    <w:rPr>
                      <w:rFonts w:hint="default" w:ascii="Times New Roman" w:hAnsi="Times New Roman" w:cs="Times New Roman"/>
                      <w:b w:val="0"/>
                      <w:bCs/>
                      <w:spacing w:val="0"/>
                      <w:kern w:val="21"/>
                      <w:sz w:val="21"/>
                      <w:szCs w:val="21"/>
                      <w:highlight w:val="none"/>
                      <w:u w:val="none"/>
                      <w:lang w:val="en-US" w:eastAsia="zh-CN"/>
                    </w:rPr>
                    <w:t>、</w:t>
                  </w:r>
                  <w:r>
                    <w:rPr>
                      <w:rFonts w:hint="default" w:ascii="Times New Roman" w:hAnsi="Times New Roman" w:eastAsia="宋体" w:cs="Times New Roman"/>
                      <w:b w:val="0"/>
                      <w:bCs/>
                      <w:spacing w:val="0"/>
                      <w:kern w:val="21"/>
                      <w:sz w:val="21"/>
                      <w:szCs w:val="21"/>
                      <w:highlight w:val="none"/>
                      <w:u w:val="none"/>
                      <w:lang w:val="en-US" w:eastAsia="zh-CN"/>
                    </w:rPr>
                    <w:t>卧式金属带锯床</w:t>
                  </w:r>
                  <w:r>
                    <w:rPr>
                      <w:rFonts w:hint="default" w:ascii="Times New Roman" w:hAnsi="Times New Roman" w:cs="Times New Roman"/>
                      <w:b w:val="0"/>
                      <w:bCs/>
                      <w:spacing w:val="0"/>
                      <w:kern w:val="21"/>
                      <w:sz w:val="21"/>
                      <w:szCs w:val="21"/>
                      <w:highlight w:val="none"/>
                      <w:u w:val="none"/>
                      <w:lang w:val="en-US" w:eastAsia="zh-CN"/>
                    </w:rPr>
                    <w:t>、</w:t>
                  </w:r>
                  <w:r>
                    <w:rPr>
                      <w:rFonts w:hint="default" w:ascii="Times New Roman" w:hAnsi="Times New Roman" w:eastAsia="宋体" w:cs="Times New Roman"/>
                      <w:b w:val="0"/>
                      <w:bCs/>
                      <w:spacing w:val="0"/>
                      <w:kern w:val="21"/>
                      <w:sz w:val="21"/>
                      <w:szCs w:val="21"/>
                      <w:highlight w:val="none"/>
                      <w:u w:val="none"/>
                      <w:lang w:val="en-US" w:eastAsia="zh-CN"/>
                    </w:rPr>
                    <w:t>砂轮机</w:t>
                  </w:r>
                  <w:r>
                    <w:rPr>
                      <w:rFonts w:hint="default" w:ascii="Times New Roman" w:hAnsi="Times New Roman" w:cs="Times New Roman"/>
                      <w:b w:val="0"/>
                      <w:bCs/>
                      <w:spacing w:val="0"/>
                      <w:kern w:val="21"/>
                      <w:sz w:val="21"/>
                      <w:szCs w:val="21"/>
                      <w:highlight w:val="none"/>
                      <w:u w:val="none"/>
                      <w:lang w:val="en-US" w:eastAsia="zh-CN"/>
                    </w:rPr>
                    <w:t>等</w:t>
                  </w:r>
                </w:p>
              </w:tc>
              <w:tc>
                <w:tcPr>
                  <w:tcW w:w="680" w:type="dxa"/>
                  <w:noWrap w:val="0"/>
                  <w:vAlign w:val="center"/>
                </w:tcPr>
                <w:p>
                  <w:pPr>
                    <w:pStyle w:val="4"/>
                    <w:keepNext w:val="0"/>
                    <w:keepLines w:val="0"/>
                    <w:pageBreakBefore w:val="0"/>
                    <w:widowControl w:val="0"/>
                    <w:kinsoku/>
                    <w:wordWrap/>
                    <w:overflowPunct/>
                    <w:topLinePunct w:val="0"/>
                    <w:autoSpaceDE/>
                    <w:autoSpaceDN/>
                    <w:bidi w:val="0"/>
                    <w:adjustRightInd w:val="0"/>
                    <w:snapToGrid w:val="0"/>
                    <w:ind w:left="0" w:leftChars="0" w:right="0" w:rightChars="0" w:firstLine="0"/>
                    <w:jc w:val="center"/>
                    <w:textAlignment w:val="auto"/>
                    <w:rPr>
                      <w:rFonts w:hint="default" w:ascii="Times New Roman" w:hAnsi="Times New Roman" w:eastAsia="宋体" w:cs="Times New Roman"/>
                      <w:b w:val="0"/>
                      <w:bCs/>
                      <w:spacing w:val="0"/>
                      <w:kern w:val="21"/>
                      <w:sz w:val="21"/>
                      <w:szCs w:val="21"/>
                      <w:u w:val="none"/>
                      <w:lang w:eastAsia="zh-CN"/>
                    </w:rPr>
                  </w:pPr>
                  <w:r>
                    <w:rPr>
                      <w:rFonts w:hint="default" w:ascii="Times New Roman" w:hAnsi="Times New Roman" w:eastAsia="宋体" w:cs="Times New Roman"/>
                      <w:b w:val="0"/>
                      <w:bCs/>
                      <w:spacing w:val="0"/>
                      <w:kern w:val="21"/>
                      <w:sz w:val="21"/>
                      <w:szCs w:val="21"/>
                      <w:u w:val="none"/>
                      <w:lang w:val="en-US" w:eastAsia="zh-CN"/>
                    </w:rPr>
                    <w:t>细化</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4" w:type="dxa"/>
                  <w:noWrap w:val="0"/>
                  <w:vAlign w:val="center"/>
                </w:tcPr>
                <w:p>
                  <w:pPr>
                    <w:pStyle w:val="4"/>
                    <w:keepNext w:val="0"/>
                    <w:keepLines w:val="0"/>
                    <w:pageBreakBefore w:val="0"/>
                    <w:widowControl w:val="0"/>
                    <w:kinsoku/>
                    <w:wordWrap/>
                    <w:overflowPunct/>
                    <w:topLinePunct w:val="0"/>
                    <w:autoSpaceDE/>
                    <w:autoSpaceDN/>
                    <w:bidi w:val="0"/>
                    <w:adjustRightInd w:val="0"/>
                    <w:snapToGrid w:val="0"/>
                    <w:ind w:left="0" w:leftChars="0" w:right="0" w:rightChars="0" w:firstLine="0"/>
                    <w:jc w:val="center"/>
                    <w:textAlignment w:val="auto"/>
                    <w:rPr>
                      <w:rFonts w:hint="default" w:ascii="Times New Roman" w:hAnsi="Times New Roman" w:eastAsia="宋体" w:cs="Times New Roman"/>
                      <w:b w:val="0"/>
                      <w:bCs/>
                      <w:spacing w:val="0"/>
                      <w:kern w:val="21"/>
                      <w:sz w:val="21"/>
                      <w:szCs w:val="21"/>
                      <w:u w:val="none"/>
                      <w:lang w:val="en-US" w:eastAsia="zh-CN"/>
                    </w:rPr>
                  </w:pPr>
                  <w:r>
                    <w:rPr>
                      <w:rFonts w:hint="default" w:ascii="Times New Roman" w:hAnsi="Times New Roman" w:eastAsia="宋体" w:cs="Times New Roman"/>
                      <w:b w:val="0"/>
                      <w:bCs/>
                      <w:spacing w:val="0"/>
                      <w:kern w:val="21"/>
                      <w:sz w:val="21"/>
                      <w:szCs w:val="21"/>
                      <w:u w:val="none"/>
                      <w:lang w:val="en-US" w:eastAsia="zh-CN"/>
                    </w:rPr>
                    <w:t>6</w:t>
                  </w:r>
                </w:p>
              </w:tc>
              <w:tc>
                <w:tcPr>
                  <w:tcW w:w="680" w:type="dxa"/>
                  <w:noWrap w:val="0"/>
                  <w:vAlign w:val="center"/>
                </w:tcPr>
                <w:p>
                  <w:pPr>
                    <w:pStyle w:val="4"/>
                    <w:keepNext w:val="0"/>
                    <w:keepLines w:val="0"/>
                    <w:pageBreakBefore w:val="0"/>
                    <w:widowControl w:val="0"/>
                    <w:kinsoku/>
                    <w:wordWrap/>
                    <w:overflowPunct/>
                    <w:topLinePunct w:val="0"/>
                    <w:autoSpaceDE/>
                    <w:autoSpaceDN/>
                    <w:bidi w:val="0"/>
                    <w:adjustRightInd w:val="0"/>
                    <w:snapToGrid w:val="0"/>
                    <w:ind w:left="0" w:leftChars="0" w:right="0" w:rightChars="0" w:firstLine="0"/>
                    <w:jc w:val="center"/>
                    <w:textAlignment w:val="auto"/>
                    <w:rPr>
                      <w:rFonts w:hint="default" w:ascii="Times New Roman" w:hAnsi="Times New Roman" w:eastAsia="宋体" w:cs="Times New Roman"/>
                      <w:b w:val="0"/>
                      <w:bCs/>
                      <w:spacing w:val="0"/>
                      <w:kern w:val="21"/>
                      <w:sz w:val="21"/>
                      <w:szCs w:val="21"/>
                      <w:u w:val="none"/>
                      <w:lang w:eastAsia="zh-CN"/>
                    </w:rPr>
                  </w:pPr>
                  <w:r>
                    <w:rPr>
                      <w:rFonts w:hint="default" w:ascii="Times New Roman" w:hAnsi="Times New Roman" w:eastAsia="宋体" w:cs="Times New Roman"/>
                      <w:b w:val="0"/>
                      <w:bCs/>
                      <w:spacing w:val="0"/>
                      <w:kern w:val="21"/>
                      <w:sz w:val="21"/>
                      <w:szCs w:val="21"/>
                      <w:u w:val="none"/>
                      <w:lang w:eastAsia="zh-CN"/>
                    </w:rPr>
                    <w:t>工艺流程</w:t>
                  </w:r>
                </w:p>
              </w:tc>
              <w:tc>
                <w:tcPr>
                  <w:tcW w:w="3231" w:type="dxa"/>
                  <w:noWrap w:val="0"/>
                  <w:vAlign w:val="center"/>
                </w:tcPr>
                <w:p>
                  <w:pPr>
                    <w:pStyle w:val="4"/>
                    <w:keepNext w:val="0"/>
                    <w:keepLines w:val="0"/>
                    <w:pageBreakBefore w:val="0"/>
                    <w:widowControl w:val="0"/>
                    <w:kinsoku/>
                    <w:wordWrap/>
                    <w:overflowPunct/>
                    <w:topLinePunct w:val="0"/>
                    <w:autoSpaceDE/>
                    <w:autoSpaceDN/>
                    <w:bidi w:val="0"/>
                    <w:adjustRightInd w:val="0"/>
                    <w:snapToGrid w:val="0"/>
                    <w:ind w:left="0" w:leftChars="0" w:right="0" w:rightChars="0" w:firstLine="0"/>
                    <w:jc w:val="center"/>
                    <w:textAlignment w:val="auto"/>
                    <w:rPr>
                      <w:rFonts w:hint="default" w:ascii="Times New Roman" w:hAnsi="Times New Roman" w:eastAsia="宋体" w:cs="Times New Roman"/>
                      <w:b w:val="0"/>
                      <w:bCs/>
                      <w:spacing w:val="0"/>
                      <w:kern w:val="21"/>
                      <w:sz w:val="21"/>
                      <w:szCs w:val="21"/>
                      <w:u w:val="none"/>
                      <w:lang w:val="en-US" w:eastAsia="zh-CN"/>
                    </w:rPr>
                  </w:pPr>
                  <w:r>
                    <w:rPr>
                      <w:rFonts w:hint="default" w:ascii="Times New Roman" w:hAnsi="Times New Roman" w:eastAsia="宋体" w:cs="Times New Roman"/>
                      <w:b w:val="0"/>
                      <w:bCs/>
                      <w:spacing w:val="0"/>
                      <w:kern w:val="21"/>
                      <w:sz w:val="21"/>
                      <w:szCs w:val="21"/>
                      <w:u w:val="none"/>
                      <w:lang w:val="en-US" w:eastAsia="zh-CN"/>
                    </w:rPr>
                    <w:t>下料-数控车床加工-加工中心加工-钳工-检验-成品</w:t>
                  </w:r>
                </w:p>
              </w:tc>
              <w:tc>
                <w:tcPr>
                  <w:tcW w:w="3402" w:type="dxa"/>
                  <w:noWrap w:val="0"/>
                  <w:vAlign w:val="center"/>
                </w:tcPr>
                <w:p>
                  <w:pPr>
                    <w:pStyle w:val="4"/>
                    <w:keepNext w:val="0"/>
                    <w:keepLines w:val="0"/>
                    <w:pageBreakBefore w:val="0"/>
                    <w:widowControl w:val="0"/>
                    <w:kinsoku/>
                    <w:wordWrap/>
                    <w:overflowPunct/>
                    <w:topLinePunct w:val="0"/>
                    <w:autoSpaceDE/>
                    <w:autoSpaceDN/>
                    <w:bidi w:val="0"/>
                    <w:adjustRightInd w:val="0"/>
                    <w:snapToGrid w:val="0"/>
                    <w:ind w:left="0" w:leftChars="0" w:right="0" w:rightChars="0" w:firstLine="0"/>
                    <w:jc w:val="center"/>
                    <w:textAlignment w:val="auto"/>
                    <w:rPr>
                      <w:rFonts w:hint="default" w:ascii="Times New Roman" w:hAnsi="Times New Roman" w:eastAsia="宋体" w:cs="Times New Roman"/>
                      <w:b w:val="0"/>
                      <w:bCs/>
                      <w:spacing w:val="0"/>
                      <w:kern w:val="21"/>
                      <w:sz w:val="21"/>
                      <w:szCs w:val="21"/>
                      <w:highlight w:val="yellow"/>
                      <w:u w:val="none"/>
                      <w:lang w:val="en-US" w:eastAsia="zh-CN"/>
                    </w:rPr>
                  </w:pPr>
                  <w:r>
                    <w:rPr>
                      <w:rFonts w:hint="default" w:ascii="Times New Roman" w:hAnsi="Times New Roman" w:eastAsia="宋体" w:cs="Times New Roman"/>
                      <w:b w:val="0"/>
                      <w:bCs/>
                      <w:spacing w:val="0"/>
                      <w:kern w:val="21"/>
                      <w:sz w:val="21"/>
                      <w:szCs w:val="21"/>
                      <w:highlight w:val="none"/>
                      <w:u w:val="none"/>
                      <w:lang w:val="en-US" w:eastAsia="zh-CN"/>
                    </w:rPr>
                    <w:t>原材料</w:t>
                  </w:r>
                  <w:r>
                    <w:rPr>
                      <w:rFonts w:hint="default" w:ascii="Times New Roman" w:hAnsi="Times New Roman" w:cs="Times New Roman"/>
                      <w:b w:val="0"/>
                      <w:bCs/>
                      <w:spacing w:val="0"/>
                      <w:kern w:val="21"/>
                      <w:sz w:val="21"/>
                      <w:szCs w:val="21"/>
                      <w:highlight w:val="none"/>
                      <w:u w:val="none"/>
                      <w:lang w:val="en-US" w:eastAsia="zh-CN"/>
                    </w:rPr>
                    <w:t>—锯切—</w:t>
                  </w:r>
                  <w:r>
                    <w:rPr>
                      <w:rFonts w:hint="default" w:ascii="Times New Roman" w:hAnsi="Times New Roman" w:eastAsia="宋体" w:cs="Times New Roman"/>
                      <w:b w:val="0"/>
                      <w:bCs/>
                      <w:spacing w:val="0"/>
                      <w:kern w:val="21"/>
                      <w:sz w:val="21"/>
                      <w:szCs w:val="21"/>
                      <w:highlight w:val="none"/>
                      <w:u w:val="none"/>
                      <w:lang w:val="en-US" w:eastAsia="zh-CN"/>
                    </w:rPr>
                    <w:t>数控车床加工</w:t>
                  </w:r>
                  <w:r>
                    <w:rPr>
                      <w:rFonts w:hint="default" w:ascii="Times New Roman" w:hAnsi="Times New Roman" w:cs="Times New Roman"/>
                      <w:b w:val="0"/>
                      <w:bCs/>
                      <w:spacing w:val="0"/>
                      <w:kern w:val="21"/>
                      <w:sz w:val="21"/>
                      <w:szCs w:val="21"/>
                      <w:highlight w:val="none"/>
                      <w:u w:val="none"/>
                      <w:lang w:val="en-US" w:eastAsia="zh-CN"/>
                    </w:rPr>
                    <w:t>—</w:t>
                  </w:r>
                  <w:r>
                    <w:rPr>
                      <w:rFonts w:hint="default" w:ascii="Times New Roman" w:hAnsi="Times New Roman" w:eastAsia="宋体" w:cs="Times New Roman"/>
                      <w:b w:val="0"/>
                      <w:bCs/>
                      <w:spacing w:val="0"/>
                      <w:kern w:val="21"/>
                      <w:sz w:val="21"/>
                      <w:szCs w:val="21"/>
                      <w:highlight w:val="none"/>
                      <w:u w:val="none"/>
                      <w:lang w:val="en-US" w:eastAsia="zh-CN"/>
                    </w:rPr>
                    <w:t>加工中心加工</w:t>
                  </w:r>
                  <w:r>
                    <w:rPr>
                      <w:rFonts w:hint="default" w:ascii="Times New Roman" w:hAnsi="Times New Roman" w:cs="Times New Roman"/>
                      <w:b w:val="0"/>
                      <w:bCs/>
                      <w:spacing w:val="0"/>
                      <w:kern w:val="21"/>
                      <w:sz w:val="21"/>
                      <w:szCs w:val="21"/>
                      <w:highlight w:val="none"/>
                      <w:u w:val="none"/>
                      <w:lang w:val="en-US" w:eastAsia="zh-CN"/>
                    </w:rPr>
                    <w:t>—组装—</w:t>
                  </w:r>
                  <w:r>
                    <w:rPr>
                      <w:rFonts w:hint="default" w:ascii="Times New Roman" w:hAnsi="Times New Roman" w:eastAsia="宋体" w:cs="Times New Roman"/>
                      <w:b w:val="0"/>
                      <w:bCs/>
                      <w:spacing w:val="0"/>
                      <w:kern w:val="21"/>
                      <w:sz w:val="21"/>
                      <w:szCs w:val="21"/>
                      <w:highlight w:val="none"/>
                      <w:u w:val="none"/>
                      <w:lang w:val="en-US" w:eastAsia="zh-CN"/>
                    </w:rPr>
                    <w:t>检验</w:t>
                  </w:r>
                  <w:r>
                    <w:rPr>
                      <w:rFonts w:hint="default" w:ascii="Times New Roman" w:hAnsi="Times New Roman" w:cs="Times New Roman"/>
                      <w:b w:val="0"/>
                      <w:bCs/>
                      <w:spacing w:val="0"/>
                      <w:kern w:val="21"/>
                      <w:sz w:val="21"/>
                      <w:szCs w:val="21"/>
                      <w:highlight w:val="none"/>
                      <w:u w:val="none"/>
                      <w:lang w:val="en-US" w:eastAsia="zh-CN"/>
                    </w:rPr>
                    <w:t>—</w:t>
                  </w:r>
                  <w:r>
                    <w:rPr>
                      <w:rFonts w:hint="default" w:ascii="Times New Roman" w:hAnsi="Times New Roman" w:eastAsia="宋体" w:cs="Times New Roman"/>
                      <w:b w:val="0"/>
                      <w:bCs/>
                      <w:spacing w:val="0"/>
                      <w:kern w:val="21"/>
                      <w:sz w:val="21"/>
                      <w:szCs w:val="21"/>
                      <w:highlight w:val="none"/>
                      <w:u w:val="none"/>
                      <w:lang w:val="en-US" w:eastAsia="zh-CN"/>
                    </w:rPr>
                    <w:t>成品</w:t>
                  </w:r>
                </w:p>
              </w:tc>
              <w:tc>
                <w:tcPr>
                  <w:tcW w:w="680" w:type="dxa"/>
                  <w:noWrap w:val="0"/>
                  <w:vAlign w:val="center"/>
                </w:tcPr>
                <w:p>
                  <w:pPr>
                    <w:pStyle w:val="4"/>
                    <w:keepNext w:val="0"/>
                    <w:keepLines w:val="0"/>
                    <w:pageBreakBefore w:val="0"/>
                    <w:widowControl w:val="0"/>
                    <w:kinsoku/>
                    <w:wordWrap/>
                    <w:overflowPunct/>
                    <w:topLinePunct w:val="0"/>
                    <w:autoSpaceDE/>
                    <w:autoSpaceDN/>
                    <w:bidi w:val="0"/>
                    <w:adjustRightInd w:val="0"/>
                    <w:snapToGrid w:val="0"/>
                    <w:ind w:left="0" w:leftChars="0" w:right="0" w:rightChars="0" w:firstLine="0"/>
                    <w:jc w:val="center"/>
                    <w:textAlignment w:val="auto"/>
                    <w:rPr>
                      <w:rFonts w:hint="default" w:ascii="Times New Roman" w:hAnsi="Times New Roman" w:eastAsia="宋体" w:cs="Times New Roman"/>
                      <w:b w:val="0"/>
                      <w:bCs/>
                      <w:spacing w:val="0"/>
                      <w:kern w:val="21"/>
                      <w:sz w:val="21"/>
                      <w:szCs w:val="21"/>
                      <w:highlight w:val="yellow"/>
                      <w:u w:val="none"/>
                      <w:lang w:eastAsia="zh-CN"/>
                    </w:rPr>
                  </w:pPr>
                  <w:r>
                    <w:rPr>
                      <w:rFonts w:hint="default" w:ascii="Times New Roman" w:hAnsi="Times New Roman" w:eastAsia="宋体" w:cs="Times New Roman"/>
                      <w:b w:val="0"/>
                      <w:bCs/>
                      <w:spacing w:val="0"/>
                      <w:kern w:val="21"/>
                      <w:sz w:val="21"/>
                      <w:szCs w:val="21"/>
                      <w:highlight w:val="none"/>
                      <w:u w:val="none"/>
                      <w:lang w:val="en-US" w:eastAsia="zh-CN"/>
                    </w:rPr>
                    <w:t>细化</w:t>
                  </w:r>
                </w:p>
              </w:tc>
            </w:tr>
          </w:tbl>
          <w:p>
            <w:pPr>
              <w:pStyle w:val="13"/>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cs="Times New Roman"/>
                <w:b w:val="0"/>
                <w:bCs w:val="0"/>
                <w:spacing w:val="0"/>
                <w:kern w:val="21"/>
                <w:sz w:val="24"/>
                <w:u w:val="none"/>
                <w:lang w:val="en-US" w:eastAsia="zh-CN"/>
              </w:rPr>
            </w:pPr>
            <w:r>
              <w:rPr>
                <w:rFonts w:hint="default" w:ascii="Times New Roman" w:hAnsi="Times New Roman" w:cs="Times New Roman"/>
                <w:b w:val="0"/>
                <w:bCs w:val="0"/>
                <w:spacing w:val="0"/>
                <w:kern w:val="21"/>
                <w:sz w:val="24"/>
                <w:u w:val="none"/>
                <w:lang w:val="en-US" w:eastAsia="zh-CN"/>
              </w:rPr>
              <w:t>相符性分析：从项目建设投资、规模、内容、设备、工艺流程等几个方面对比分析，在项目实际建设过程中，</w:t>
            </w:r>
            <w:r>
              <w:rPr>
                <w:rFonts w:hint="default" w:ascii="Times New Roman" w:hAnsi="Times New Roman" w:cs="Times New Roman"/>
                <w:b w:val="0"/>
                <w:bCs w:val="0"/>
                <w:spacing w:val="0"/>
                <w:kern w:val="21"/>
                <w:sz w:val="24"/>
                <w:highlight w:val="none"/>
                <w:u w:val="none"/>
                <w:lang w:val="en-US" w:eastAsia="zh-CN"/>
              </w:rPr>
              <w:t>项目的主要生产设备与工艺流程得到细化，</w:t>
            </w:r>
            <w:r>
              <w:rPr>
                <w:rFonts w:hint="default" w:ascii="Times New Roman" w:hAnsi="Times New Roman" w:cs="Times New Roman"/>
                <w:b w:val="0"/>
                <w:bCs w:val="0"/>
                <w:spacing w:val="0"/>
                <w:kern w:val="21"/>
                <w:sz w:val="24"/>
                <w:u w:val="none"/>
                <w:lang w:val="en-US" w:eastAsia="zh-CN"/>
              </w:rPr>
              <w:t>除此外，项目建设内容与备案内容相符。</w:t>
            </w:r>
          </w:p>
          <w:p>
            <w:pPr>
              <w:pStyle w:val="13"/>
              <w:adjustRightInd w:val="0"/>
              <w:snapToGrid w:val="0"/>
              <w:spacing w:line="360" w:lineRule="auto"/>
              <w:ind w:firstLine="482" w:firstLineChars="200"/>
              <w:rPr>
                <w:rFonts w:hint="default" w:ascii="Times New Roman" w:hAnsi="Times New Roman" w:cs="Times New Roman"/>
                <w:b/>
                <w:bCs/>
                <w:spacing w:val="0"/>
                <w:kern w:val="21"/>
                <w:sz w:val="24"/>
                <w:lang w:val="en-US" w:eastAsia="zh-CN"/>
              </w:rPr>
            </w:pPr>
            <w:r>
              <w:rPr>
                <w:rFonts w:hint="default" w:ascii="Times New Roman" w:hAnsi="Times New Roman" w:cs="Times New Roman"/>
                <w:b/>
                <w:bCs/>
                <w:spacing w:val="0"/>
                <w:kern w:val="21"/>
                <w:sz w:val="24"/>
                <w:lang w:val="en-US" w:eastAsia="zh-CN"/>
              </w:rPr>
              <w:t>（二）与新环[2015]342号文的对照分析</w:t>
            </w:r>
          </w:p>
          <w:p>
            <w:pPr>
              <w:pStyle w:val="13"/>
              <w:adjustRightInd w:val="0"/>
              <w:snapToGrid w:val="0"/>
              <w:spacing w:line="360" w:lineRule="auto"/>
              <w:ind w:firstLine="480" w:firstLineChars="200"/>
              <w:rPr>
                <w:rFonts w:hint="default" w:ascii="Times New Roman" w:hAnsi="Times New Roman" w:cs="Times New Roman"/>
                <w:spacing w:val="0"/>
                <w:kern w:val="21"/>
                <w:sz w:val="24"/>
                <w:lang w:val="en-US" w:eastAsia="zh-CN"/>
              </w:rPr>
            </w:pPr>
            <w:r>
              <w:rPr>
                <w:rFonts w:hint="default" w:ascii="Times New Roman" w:hAnsi="Times New Roman" w:cs="Times New Roman"/>
                <w:spacing w:val="0"/>
                <w:kern w:val="21"/>
                <w:sz w:val="24"/>
                <w:lang w:val="en-US" w:eastAsia="zh-CN"/>
              </w:rPr>
              <w:t>与《新乡市环境保护局关于印发深化建设项目环境影响评价审批制度改革实施细则的通知》新环[2015]342号（以下简称《通知》）对照分析见下表7。</w:t>
            </w:r>
          </w:p>
          <w:p>
            <w:pPr>
              <w:pStyle w:val="13"/>
              <w:keepNext w:val="0"/>
              <w:keepLines w:val="0"/>
              <w:pageBreakBefore w:val="0"/>
              <w:widowControl w:val="0"/>
              <w:kinsoku/>
              <w:wordWrap/>
              <w:overflowPunct/>
              <w:topLinePunct w:val="0"/>
              <w:autoSpaceDE/>
              <w:autoSpaceDN/>
              <w:bidi w:val="0"/>
              <w:adjustRightInd w:val="0"/>
              <w:snapToGrid w:val="0"/>
              <w:spacing w:line="240" w:lineRule="auto"/>
              <w:ind w:firstLine="480" w:firstLineChars="200"/>
              <w:jc w:val="center"/>
              <w:textAlignment w:val="auto"/>
              <w:outlineLvl w:val="9"/>
              <w:rPr>
                <w:rFonts w:hint="default" w:ascii="Times New Roman" w:hAnsi="Times New Roman" w:cs="Times New Roman"/>
                <w:spacing w:val="0"/>
                <w:kern w:val="21"/>
                <w:sz w:val="24"/>
                <w:lang w:val="en-US" w:eastAsia="zh-CN"/>
              </w:rPr>
            </w:pPr>
            <w:r>
              <w:rPr>
                <w:rFonts w:hint="default" w:ascii="Times New Roman" w:hAnsi="Times New Roman" w:cs="Times New Roman"/>
                <w:spacing w:val="0"/>
                <w:kern w:val="21"/>
                <w:sz w:val="24"/>
                <w:lang w:val="en-US" w:eastAsia="zh-CN"/>
              </w:rPr>
              <w:t>表7         与《通知》对比分析一览表</w:t>
            </w:r>
          </w:p>
          <w:tbl>
            <w:tblPr>
              <w:tblStyle w:val="10"/>
              <w:tblW w:w="8727"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969"/>
              <w:gridCol w:w="1523"/>
              <w:gridCol w:w="3567"/>
              <w:gridCol w:w="1531"/>
              <w:gridCol w:w="113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69" w:type="dxa"/>
                  <w:noWrap w:val="0"/>
                  <w:vAlign w:val="center"/>
                </w:tcPr>
                <w:p>
                  <w:pPr>
                    <w:pStyle w:val="13"/>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spacing w:val="0"/>
                      <w:kern w:val="21"/>
                      <w:sz w:val="21"/>
                      <w:szCs w:val="21"/>
                      <w:lang w:val="en-US" w:eastAsia="zh-CN"/>
                    </w:rPr>
                  </w:pPr>
                  <w:r>
                    <w:rPr>
                      <w:rFonts w:hint="default" w:ascii="Times New Roman" w:hAnsi="Times New Roman" w:cs="Times New Roman"/>
                      <w:spacing w:val="0"/>
                      <w:kern w:val="21"/>
                      <w:sz w:val="21"/>
                      <w:szCs w:val="21"/>
                      <w:lang w:val="en-US" w:eastAsia="zh-CN"/>
                    </w:rPr>
                    <w:t>项目</w:t>
                  </w:r>
                </w:p>
              </w:tc>
              <w:tc>
                <w:tcPr>
                  <w:tcW w:w="5090" w:type="dxa"/>
                  <w:gridSpan w:val="2"/>
                  <w:noWrap w:val="0"/>
                  <w:vAlign w:val="center"/>
                </w:tcPr>
                <w:p>
                  <w:pPr>
                    <w:pStyle w:val="13"/>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spacing w:val="0"/>
                      <w:kern w:val="21"/>
                      <w:sz w:val="21"/>
                      <w:szCs w:val="21"/>
                      <w:lang w:val="en-US" w:eastAsia="zh-CN"/>
                    </w:rPr>
                  </w:pPr>
                  <w:r>
                    <w:rPr>
                      <w:rFonts w:hint="default" w:ascii="Times New Roman" w:hAnsi="Times New Roman" w:cs="Times New Roman"/>
                      <w:spacing w:val="0"/>
                      <w:kern w:val="21"/>
                      <w:sz w:val="21"/>
                      <w:szCs w:val="21"/>
                      <w:lang w:val="en-US" w:eastAsia="zh-CN"/>
                    </w:rPr>
                    <w:t>与本项目相关条文</w:t>
                  </w:r>
                </w:p>
              </w:tc>
              <w:tc>
                <w:tcPr>
                  <w:tcW w:w="1531" w:type="dxa"/>
                  <w:noWrap w:val="0"/>
                  <w:vAlign w:val="center"/>
                </w:tcPr>
                <w:p>
                  <w:pPr>
                    <w:pStyle w:val="13"/>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spacing w:val="0"/>
                      <w:kern w:val="21"/>
                      <w:sz w:val="21"/>
                      <w:szCs w:val="21"/>
                      <w:lang w:val="en-US" w:eastAsia="zh-CN"/>
                    </w:rPr>
                  </w:pPr>
                  <w:r>
                    <w:rPr>
                      <w:rFonts w:hint="default" w:ascii="Times New Roman" w:hAnsi="Times New Roman" w:cs="Times New Roman"/>
                      <w:spacing w:val="0"/>
                      <w:kern w:val="21"/>
                      <w:sz w:val="21"/>
                      <w:szCs w:val="21"/>
                      <w:lang w:val="en-US" w:eastAsia="zh-CN"/>
                    </w:rPr>
                    <w:t>本项目情况</w:t>
                  </w:r>
                </w:p>
              </w:tc>
              <w:tc>
                <w:tcPr>
                  <w:tcW w:w="1137" w:type="dxa"/>
                  <w:noWrap w:val="0"/>
                  <w:vAlign w:val="center"/>
                </w:tcPr>
                <w:p>
                  <w:pPr>
                    <w:pStyle w:val="13"/>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spacing w:val="0"/>
                      <w:kern w:val="21"/>
                      <w:sz w:val="21"/>
                      <w:szCs w:val="21"/>
                      <w:lang w:val="en-US" w:eastAsia="zh-CN"/>
                    </w:rPr>
                  </w:pPr>
                  <w:r>
                    <w:rPr>
                      <w:rFonts w:hint="default" w:ascii="Times New Roman" w:hAnsi="Times New Roman" w:cs="Times New Roman"/>
                      <w:spacing w:val="0"/>
                      <w:kern w:val="21"/>
                      <w:sz w:val="21"/>
                      <w:szCs w:val="21"/>
                      <w:lang w:val="en-US" w:eastAsia="zh-CN"/>
                    </w:rPr>
                    <w:t>对比结果</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69" w:type="dxa"/>
                  <w:vMerge w:val="restart"/>
                  <w:noWrap w:val="0"/>
                  <w:vAlign w:val="center"/>
                </w:tcPr>
                <w:p>
                  <w:pPr>
                    <w:pStyle w:val="13"/>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spacing w:val="0"/>
                      <w:kern w:val="21"/>
                      <w:sz w:val="21"/>
                      <w:szCs w:val="21"/>
                      <w:lang w:val="en-US" w:eastAsia="zh-CN"/>
                    </w:rPr>
                  </w:pPr>
                  <w:r>
                    <w:rPr>
                      <w:rFonts w:hint="default" w:ascii="Times New Roman" w:hAnsi="Times New Roman" w:cs="Times New Roman"/>
                      <w:spacing w:val="0"/>
                      <w:kern w:val="21"/>
                      <w:sz w:val="21"/>
                      <w:szCs w:val="21"/>
                      <w:lang w:val="en-US" w:eastAsia="zh-CN"/>
                    </w:rPr>
                    <w:t>新乡市主体功能区</w:t>
                  </w:r>
                </w:p>
              </w:tc>
              <w:tc>
                <w:tcPr>
                  <w:tcW w:w="5090" w:type="dxa"/>
                  <w:gridSpan w:val="2"/>
                  <w:noWrap w:val="0"/>
                  <w:vAlign w:val="center"/>
                </w:tcPr>
                <w:p>
                  <w:pPr>
                    <w:pStyle w:val="13"/>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spacing w:val="0"/>
                      <w:kern w:val="21"/>
                      <w:sz w:val="21"/>
                      <w:szCs w:val="21"/>
                      <w:lang w:val="en-US" w:eastAsia="zh-CN"/>
                    </w:rPr>
                  </w:pPr>
                  <w:r>
                    <w:rPr>
                      <w:rFonts w:hint="default" w:ascii="Times New Roman" w:hAnsi="Times New Roman" w:cs="Times New Roman"/>
                      <w:spacing w:val="0"/>
                      <w:kern w:val="21"/>
                      <w:sz w:val="21"/>
                      <w:szCs w:val="21"/>
                      <w:lang w:val="en-US" w:eastAsia="zh-CN"/>
                    </w:rPr>
                    <w:t>重点开发区域：1、新乡市市区（含平原城乡一体示范区）、新乡县、卫辉市；2、农产品主产区的县城关镇、少数建制镇以及产业集聚区。</w:t>
                  </w:r>
                </w:p>
              </w:tc>
              <w:tc>
                <w:tcPr>
                  <w:tcW w:w="1531" w:type="dxa"/>
                  <w:vMerge w:val="restart"/>
                  <w:noWrap w:val="0"/>
                  <w:vAlign w:val="center"/>
                </w:tcPr>
                <w:p>
                  <w:pPr>
                    <w:pStyle w:val="13"/>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spacing w:val="0"/>
                      <w:kern w:val="21"/>
                      <w:sz w:val="21"/>
                      <w:szCs w:val="21"/>
                      <w:lang w:val="en-US" w:eastAsia="zh-CN"/>
                    </w:rPr>
                  </w:pPr>
                </w:p>
                <w:p>
                  <w:pPr>
                    <w:pStyle w:val="13"/>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spacing w:val="0"/>
                      <w:kern w:val="21"/>
                      <w:sz w:val="21"/>
                      <w:szCs w:val="21"/>
                      <w:lang w:val="en-US" w:eastAsia="zh-CN"/>
                    </w:rPr>
                  </w:pPr>
                </w:p>
                <w:p>
                  <w:pPr>
                    <w:pStyle w:val="13"/>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spacing w:val="0"/>
                      <w:kern w:val="21"/>
                      <w:sz w:val="21"/>
                      <w:szCs w:val="21"/>
                      <w:lang w:val="en-US" w:eastAsia="zh-CN"/>
                    </w:rPr>
                  </w:pPr>
                  <w:r>
                    <w:rPr>
                      <w:rFonts w:hint="default" w:ascii="Times New Roman" w:hAnsi="Times New Roman" w:cs="Times New Roman"/>
                      <w:spacing w:val="0"/>
                      <w:kern w:val="21"/>
                      <w:sz w:val="21"/>
                      <w:szCs w:val="21"/>
                      <w:lang w:val="en-US" w:eastAsia="zh-CN"/>
                    </w:rPr>
                    <w:t>本项目位于新乡县翟坡镇</w:t>
                  </w:r>
                </w:p>
              </w:tc>
              <w:tc>
                <w:tcPr>
                  <w:tcW w:w="1137" w:type="dxa"/>
                  <w:vMerge w:val="restart"/>
                  <w:noWrap w:val="0"/>
                  <w:vAlign w:val="center"/>
                </w:tcPr>
                <w:p>
                  <w:pPr>
                    <w:pStyle w:val="13"/>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spacing w:val="0"/>
                      <w:kern w:val="21"/>
                      <w:sz w:val="21"/>
                      <w:szCs w:val="21"/>
                      <w:lang w:val="en-US" w:eastAsia="zh-CN"/>
                    </w:rPr>
                  </w:pPr>
                </w:p>
                <w:p>
                  <w:pPr>
                    <w:pStyle w:val="13"/>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spacing w:val="0"/>
                      <w:kern w:val="21"/>
                      <w:sz w:val="21"/>
                      <w:szCs w:val="21"/>
                      <w:lang w:val="en-US" w:eastAsia="zh-CN"/>
                    </w:rPr>
                  </w:pPr>
                </w:p>
                <w:p>
                  <w:pPr>
                    <w:pStyle w:val="13"/>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spacing w:val="0"/>
                      <w:kern w:val="21"/>
                      <w:sz w:val="21"/>
                      <w:szCs w:val="21"/>
                      <w:lang w:val="en-US" w:eastAsia="zh-CN"/>
                    </w:rPr>
                  </w:pPr>
                  <w:r>
                    <w:rPr>
                      <w:rFonts w:hint="default" w:ascii="Times New Roman" w:hAnsi="Times New Roman" w:cs="Times New Roman"/>
                      <w:spacing w:val="0"/>
                      <w:kern w:val="21"/>
                      <w:sz w:val="21"/>
                      <w:szCs w:val="21"/>
                      <w:lang w:val="en-US" w:eastAsia="zh-CN"/>
                    </w:rPr>
                    <w:t>属于主体功能区的重点开发区域</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69" w:type="dxa"/>
                  <w:vMerge w:val="continue"/>
                  <w:noWrap w:val="0"/>
                  <w:vAlign w:val="center"/>
                </w:tcPr>
                <w:p>
                  <w:pPr>
                    <w:pStyle w:val="13"/>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spacing w:val="0"/>
                      <w:kern w:val="21"/>
                      <w:sz w:val="21"/>
                      <w:szCs w:val="21"/>
                      <w:lang w:val="en-US" w:eastAsia="zh-CN"/>
                    </w:rPr>
                  </w:pPr>
                </w:p>
              </w:tc>
              <w:tc>
                <w:tcPr>
                  <w:tcW w:w="5090" w:type="dxa"/>
                  <w:gridSpan w:val="2"/>
                  <w:noWrap w:val="0"/>
                  <w:vAlign w:val="center"/>
                </w:tcPr>
                <w:p>
                  <w:pPr>
                    <w:pStyle w:val="13"/>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spacing w:val="0"/>
                      <w:kern w:val="21"/>
                      <w:sz w:val="21"/>
                      <w:szCs w:val="21"/>
                      <w:lang w:val="en-US" w:eastAsia="zh-CN"/>
                    </w:rPr>
                  </w:pPr>
                  <w:r>
                    <w:rPr>
                      <w:rFonts w:hint="default" w:ascii="Times New Roman" w:hAnsi="Times New Roman" w:cs="Times New Roman"/>
                      <w:spacing w:val="0"/>
                      <w:kern w:val="21"/>
                      <w:sz w:val="21"/>
                      <w:szCs w:val="21"/>
                      <w:lang w:val="en-US" w:eastAsia="zh-CN"/>
                    </w:rPr>
                    <w:t>限制开发区、农产品主产区：辉县市、获嘉县、原阳县、延津县、封丘县。（不含产业集聚区、专业园区和县城建成区以及规划区中以居住、商贸、文教科研为主的区域）</w:t>
                  </w:r>
                </w:p>
              </w:tc>
              <w:tc>
                <w:tcPr>
                  <w:tcW w:w="1531" w:type="dxa"/>
                  <w:vMerge w:val="continue"/>
                  <w:noWrap w:val="0"/>
                  <w:vAlign w:val="center"/>
                </w:tcPr>
                <w:p>
                  <w:pPr>
                    <w:pStyle w:val="13"/>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spacing w:val="0"/>
                      <w:kern w:val="21"/>
                      <w:sz w:val="21"/>
                      <w:szCs w:val="21"/>
                      <w:lang w:val="en-US" w:eastAsia="zh-CN"/>
                    </w:rPr>
                  </w:pPr>
                </w:p>
              </w:tc>
              <w:tc>
                <w:tcPr>
                  <w:tcW w:w="1137" w:type="dxa"/>
                  <w:vMerge w:val="continue"/>
                  <w:noWrap w:val="0"/>
                  <w:vAlign w:val="center"/>
                </w:tcPr>
                <w:p>
                  <w:pPr>
                    <w:pStyle w:val="13"/>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spacing w:val="0"/>
                      <w:kern w:val="21"/>
                      <w:sz w:val="21"/>
                      <w:szCs w:val="21"/>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69" w:type="dxa"/>
                  <w:vMerge w:val="continue"/>
                  <w:noWrap w:val="0"/>
                  <w:vAlign w:val="center"/>
                </w:tcPr>
                <w:p>
                  <w:pPr>
                    <w:pStyle w:val="13"/>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spacing w:val="0"/>
                      <w:kern w:val="21"/>
                      <w:sz w:val="21"/>
                      <w:szCs w:val="21"/>
                      <w:lang w:val="en-US" w:eastAsia="zh-CN"/>
                    </w:rPr>
                  </w:pPr>
                </w:p>
              </w:tc>
              <w:tc>
                <w:tcPr>
                  <w:tcW w:w="5090" w:type="dxa"/>
                  <w:gridSpan w:val="2"/>
                  <w:noWrap w:val="0"/>
                  <w:vAlign w:val="center"/>
                </w:tcPr>
                <w:p>
                  <w:pPr>
                    <w:pStyle w:val="13"/>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spacing w:val="0"/>
                      <w:kern w:val="21"/>
                      <w:sz w:val="21"/>
                      <w:szCs w:val="21"/>
                      <w:lang w:val="en-US" w:eastAsia="zh-CN"/>
                    </w:rPr>
                  </w:pPr>
                  <w:r>
                    <w:rPr>
                      <w:rFonts w:hint="default" w:ascii="Times New Roman" w:hAnsi="Times New Roman" w:cs="Times New Roman"/>
                      <w:spacing w:val="0"/>
                      <w:kern w:val="21"/>
                      <w:sz w:val="21"/>
                      <w:szCs w:val="21"/>
                      <w:lang w:val="en-US" w:eastAsia="zh-CN"/>
                    </w:rPr>
                    <w:t>禁止开发区：河南新乡黄河湿地鸟类国家级自然保护区、太行山猕猴自然保护区、河南省新乡凤凰山省级森林公园</w:t>
                  </w:r>
                </w:p>
              </w:tc>
              <w:tc>
                <w:tcPr>
                  <w:tcW w:w="1531" w:type="dxa"/>
                  <w:vMerge w:val="continue"/>
                  <w:noWrap w:val="0"/>
                  <w:vAlign w:val="center"/>
                </w:tcPr>
                <w:p>
                  <w:pPr>
                    <w:pStyle w:val="13"/>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spacing w:val="0"/>
                      <w:kern w:val="21"/>
                      <w:sz w:val="21"/>
                      <w:szCs w:val="21"/>
                      <w:lang w:val="en-US" w:eastAsia="zh-CN"/>
                    </w:rPr>
                  </w:pPr>
                </w:p>
              </w:tc>
              <w:tc>
                <w:tcPr>
                  <w:tcW w:w="1137" w:type="dxa"/>
                  <w:vMerge w:val="continue"/>
                  <w:noWrap w:val="0"/>
                  <w:vAlign w:val="center"/>
                </w:tcPr>
                <w:p>
                  <w:pPr>
                    <w:pStyle w:val="13"/>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spacing w:val="0"/>
                      <w:kern w:val="21"/>
                      <w:sz w:val="21"/>
                      <w:szCs w:val="21"/>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69" w:type="dxa"/>
                  <w:noWrap w:val="0"/>
                  <w:vAlign w:val="center"/>
                </w:tcPr>
                <w:p>
                  <w:pPr>
                    <w:pStyle w:val="13"/>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spacing w:val="0"/>
                      <w:kern w:val="21"/>
                      <w:sz w:val="21"/>
                      <w:szCs w:val="21"/>
                      <w:lang w:val="en-US" w:eastAsia="zh-CN"/>
                    </w:rPr>
                  </w:pPr>
                  <w:r>
                    <w:rPr>
                      <w:rFonts w:hint="default" w:ascii="Times New Roman" w:hAnsi="Times New Roman" w:cs="Times New Roman"/>
                      <w:spacing w:val="0"/>
                      <w:kern w:val="21"/>
                      <w:sz w:val="21"/>
                      <w:szCs w:val="21"/>
                      <w:lang w:val="en-US" w:eastAsia="zh-CN"/>
                    </w:rPr>
                    <w:t>新乡市集中水源地保护区</w:t>
                  </w:r>
                </w:p>
              </w:tc>
              <w:tc>
                <w:tcPr>
                  <w:tcW w:w="5090" w:type="dxa"/>
                  <w:gridSpan w:val="2"/>
                  <w:noWrap w:val="0"/>
                  <w:vAlign w:val="center"/>
                </w:tcPr>
                <w:p>
                  <w:pPr>
                    <w:keepNext w:val="0"/>
                    <w:keepLines w:val="0"/>
                    <w:pageBreakBefore w:val="0"/>
                    <w:widowControl/>
                    <w:numPr>
                      <w:ilvl w:val="0"/>
                      <w:numId w:val="0"/>
                    </w:numPr>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0"/>
                      <w:kern w:val="21"/>
                      <w:sz w:val="21"/>
                      <w:szCs w:val="21"/>
                      <w:highlight w:val="none"/>
                      <w:lang w:val="en-US" w:eastAsia="zh-CN"/>
                    </w:rPr>
                  </w:pPr>
                  <w:r>
                    <w:rPr>
                      <w:rFonts w:hint="default" w:ascii="Times New Roman" w:hAnsi="Times New Roman" w:cs="Times New Roman"/>
                      <w:spacing w:val="0"/>
                      <w:kern w:val="21"/>
                      <w:sz w:val="21"/>
                      <w:szCs w:val="21"/>
                      <w:highlight w:val="none"/>
                      <w:lang w:val="en-US" w:eastAsia="zh-CN"/>
                    </w:rPr>
                    <w:t>人民胜利渠地表水饮用水源保护区</w:t>
                  </w:r>
                </w:p>
              </w:tc>
              <w:tc>
                <w:tcPr>
                  <w:tcW w:w="1531"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spacing w:val="0"/>
                      <w:kern w:val="21"/>
                      <w:sz w:val="21"/>
                      <w:szCs w:val="21"/>
                      <w:highlight w:val="none"/>
                    </w:rPr>
                  </w:pPr>
                  <w:r>
                    <w:rPr>
                      <w:rFonts w:hint="default" w:ascii="Times New Roman" w:hAnsi="Times New Roman" w:cs="Times New Roman"/>
                      <w:color w:val="000000"/>
                      <w:spacing w:val="0"/>
                      <w:kern w:val="21"/>
                      <w:sz w:val="21"/>
                      <w:szCs w:val="21"/>
                      <w:highlight w:val="none"/>
                    </w:rPr>
                    <w:t>本项目</w:t>
                  </w:r>
                  <w:r>
                    <w:rPr>
                      <w:rFonts w:hint="default" w:ascii="Times New Roman" w:hAnsi="Times New Roman" w:cs="Times New Roman"/>
                      <w:color w:val="000000"/>
                      <w:spacing w:val="0"/>
                      <w:kern w:val="21"/>
                      <w:sz w:val="21"/>
                      <w:szCs w:val="21"/>
                      <w:highlight w:val="none"/>
                      <w:lang w:eastAsia="zh-CN"/>
                    </w:rPr>
                    <w:t>距离人民胜利渠约</w:t>
                  </w:r>
                  <w:r>
                    <w:rPr>
                      <w:rFonts w:hint="default" w:ascii="Times New Roman" w:hAnsi="Times New Roman" w:cs="Times New Roman"/>
                      <w:color w:val="000000"/>
                      <w:spacing w:val="0"/>
                      <w:kern w:val="21"/>
                      <w:sz w:val="21"/>
                      <w:szCs w:val="21"/>
                      <w:highlight w:val="none"/>
                      <w:lang w:val="en-US" w:eastAsia="zh-CN"/>
                    </w:rPr>
                    <w:t>319m</w:t>
                  </w:r>
                </w:p>
              </w:tc>
              <w:tc>
                <w:tcPr>
                  <w:tcW w:w="1137"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spacing w:val="0"/>
                      <w:kern w:val="21"/>
                      <w:sz w:val="21"/>
                      <w:szCs w:val="21"/>
                      <w:highlight w:val="none"/>
                    </w:rPr>
                  </w:pPr>
                  <w:r>
                    <w:rPr>
                      <w:rFonts w:hint="default" w:ascii="Times New Roman" w:hAnsi="Times New Roman" w:cs="Times New Roman"/>
                      <w:color w:val="000000"/>
                      <w:spacing w:val="0"/>
                      <w:kern w:val="21"/>
                      <w:sz w:val="21"/>
                      <w:szCs w:val="21"/>
                      <w:highlight w:val="none"/>
                    </w:rPr>
                    <w:t>不在</w:t>
                  </w:r>
                  <w:r>
                    <w:rPr>
                      <w:rFonts w:hint="default" w:ascii="Times New Roman" w:hAnsi="Times New Roman" w:cs="Times New Roman"/>
                      <w:color w:val="000000"/>
                      <w:spacing w:val="0"/>
                      <w:kern w:val="21"/>
                      <w:sz w:val="21"/>
                      <w:szCs w:val="21"/>
                      <w:highlight w:val="none"/>
                      <w:lang w:eastAsia="zh-CN"/>
                    </w:rPr>
                    <w:t>水源地</w:t>
                  </w:r>
                  <w:r>
                    <w:rPr>
                      <w:rFonts w:hint="default" w:ascii="Times New Roman" w:hAnsi="Times New Roman" w:cs="Times New Roman"/>
                      <w:color w:val="000000"/>
                      <w:spacing w:val="0"/>
                      <w:kern w:val="21"/>
                      <w:sz w:val="21"/>
                      <w:szCs w:val="21"/>
                      <w:highlight w:val="none"/>
                    </w:rPr>
                    <w:t>保护区范围内</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69" w:type="dxa"/>
                  <w:noWrap w:val="0"/>
                  <w:vAlign w:val="center"/>
                </w:tcPr>
                <w:p>
                  <w:pPr>
                    <w:pStyle w:val="13"/>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spacing w:val="0"/>
                      <w:kern w:val="21"/>
                      <w:sz w:val="21"/>
                      <w:szCs w:val="21"/>
                      <w:lang w:val="en-US" w:eastAsia="zh-CN"/>
                    </w:rPr>
                  </w:pPr>
                  <w:r>
                    <w:rPr>
                      <w:rFonts w:hint="default" w:ascii="Times New Roman" w:hAnsi="Times New Roman" w:cs="Times New Roman"/>
                      <w:spacing w:val="0"/>
                      <w:kern w:val="21"/>
                      <w:sz w:val="21"/>
                      <w:szCs w:val="21"/>
                      <w:lang w:val="en-US" w:eastAsia="zh-CN"/>
                    </w:rPr>
                    <w:t>建设项目环境影响评价豁免管理名录</w:t>
                  </w:r>
                </w:p>
              </w:tc>
              <w:tc>
                <w:tcPr>
                  <w:tcW w:w="5090" w:type="dxa"/>
                  <w:gridSpan w:val="2"/>
                  <w:noWrap w:val="0"/>
                  <w:vAlign w:val="center"/>
                </w:tcPr>
                <w:p>
                  <w:pPr>
                    <w:pStyle w:val="13"/>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spacing w:val="0"/>
                      <w:kern w:val="21"/>
                      <w:sz w:val="21"/>
                      <w:szCs w:val="21"/>
                      <w:lang w:val="en-US" w:eastAsia="zh-CN"/>
                    </w:rPr>
                  </w:pPr>
                  <w:r>
                    <w:rPr>
                      <w:rFonts w:hint="default" w:ascii="Times New Roman" w:hAnsi="Times New Roman" w:cs="Times New Roman"/>
                      <w:spacing w:val="0"/>
                      <w:kern w:val="21"/>
                      <w:sz w:val="21"/>
                      <w:szCs w:val="21"/>
                      <w:lang w:val="en-US" w:eastAsia="zh-CN"/>
                    </w:rPr>
                    <w:t>查无相关条目</w:t>
                  </w:r>
                </w:p>
              </w:tc>
              <w:tc>
                <w:tcPr>
                  <w:tcW w:w="1531" w:type="dxa"/>
                  <w:noWrap w:val="0"/>
                  <w:vAlign w:val="center"/>
                </w:tcPr>
                <w:p>
                  <w:pPr>
                    <w:pStyle w:val="13"/>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spacing w:val="0"/>
                      <w:kern w:val="21"/>
                      <w:sz w:val="21"/>
                      <w:szCs w:val="21"/>
                      <w:lang w:val="en-US" w:eastAsia="zh-CN"/>
                    </w:rPr>
                  </w:pPr>
                  <w:r>
                    <w:rPr>
                      <w:rFonts w:hint="default" w:ascii="Times New Roman" w:hAnsi="Times New Roman" w:cs="Times New Roman"/>
                      <w:spacing w:val="0"/>
                      <w:kern w:val="21"/>
                      <w:sz w:val="21"/>
                      <w:szCs w:val="21"/>
                      <w:lang w:val="en-US" w:eastAsia="zh-CN"/>
                    </w:rPr>
                    <w:t>本项目为法兰盘、过滤器零件生产</w:t>
                  </w:r>
                </w:p>
              </w:tc>
              <w:tc>
                <w:tcPr>
                  <w:tcW w:w="1137" w:type="dxa"/>
                  <w:noWrap w:val="0"/>
                  <w:vAlign w:val="center"/>
                </w:tcPr>
                <w:p>
                  <w:pPr>
                    <w:pStyle w:val="13"/>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spacing w:val="0"/>
                      <w:kern w:val="21"/>
                      <w:sz w:val="21"/>
                      <w:szCs w:val="21"/>
                      <w:lang w:val="en-US" w:eastAsia="zh-CN"/>
                    </w:rPr>
                  </w:pPr>
                  <w:r>
                    <w:rPr>
                      <w:rFonts w:hint="default" w:ascii="Times New Roman" w:hAnsi="Times New Roman" w:cs="Times New Roman"/>
                      <w:spacing w:val="0"/>
                      <w:kern w:val="21"/>
                      <w:sz w:val="21"/>
                      <w:szCs w:val="21"/>
                      <w:lang w:val="en-US" w:eastAsia="zh-CN"/>
                    </w:rPr>
                    <w:t>本项目产品不在豁免名录内</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69" w:type="dxa"/>
                  <w:vMerge w:val="restart"/>
                  <w:noWrap w:val="0"/>
                  <w:vAlign w:val="center"/>
                </w:tcPr>
                <w:p>
                  <w:pPr>
                    <w:pStyle w:val="13"/>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spacing w:val="0"/>
                      <w:kern w:val="21"/>
                      <w:sz w:val="21"/>
                      <w:szCs w:val="21"/>
                      <w:lang w:val="en-US" w:eastAsia="zh-CN"/>
                    </w:rPr>
                  </w:pPr>
                  <w:r>
                    <w:rPr>
                      <w:rFonts w:hint="default" w:ascii="Times New Roman" w:hAnsi="Times New Roman" w:cs="Times New Roman"/>
                      <w:spacing w:val="0"/>
                      <w:kern w:val="21"/>
                      <w:sz w:val="21"/>
                      <w:szCs w:val="21"/>
                      <w:lang w:val="en-US" w:eastAsia="zh-CN"/>
                    </w:rPr>
                    <w:t>污染防治（控）重点单元</w:t>
                  </w:r>
                </w:p>
              </w:tc>
              <w:tc>
                <w:tcPr>
                  <w:tcW w:w="1523" w:type="dxa"/>
                  <w:noWrap w:val="0"/>
                  <w:vAlign w:val="center"/>
                </w:tcPr>
                <w:p>
                  <w:pPr>
                    <w:pStyle w:val="13"/>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spacing w:val="0"/>
                      <w:kern w:val="21"/>
                      <w:sz w:val="21"/>
                      <w:szCs w:val="21"/>
                      <w:lang w:val="en-US" w:eastAsia="zh-CN"/>
                    </w:rPr>
                  </w:pPr>
                  <w:r>
                    <w:rPr>
                      <w:rFonts w:hint="default" w:ascii="Times New Roman" w:hAnsi="Times New Roman" w:cs="Times New Roman"/>
                      <w:spacing w:val="0"/>
                      <w:kern w:val="21"/>
                      <w:sz w:val="21"/>
                      <w:szCs w:val="21"/>
                      <w:lang w:val="en-US" w:eastAsia="zh-CN"/>
                    </w:rPr>
                    <w:t>水污染</w:t>
                  </w:r>
                </w:p>
              </w:tc>
              <w:tc>
                <w:tcPr>
                  <w:tcW w:w="3567" w:type="dxa"/>
                  <w:noWrap w:val="0"/>
                  <w:vAlign w:val="center"/>
                </w:tcPr>
                <w:p>
                  <w:pPr>
                    <w:pStyle w:val="13"/>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spacing w:val="0"/>
                      <w:kern w:val="21"/>
                      <w:sz w:val="21"/>
                      <w:szCs w:val="21"/>
                      <w:lang w:val="en-US" w:eastAsia="zh-CN"/>
                    </w:rPr>
                  </w:pPr>
                  <w:r>
                    <w:rPr>
                      <w:rFonts w:hint="default" w:ascii="Times New Roman" w:hAnsi="Times New Roman" w:cs="Times New Roman"/>
                      <w:spacing w:val="0"/>
                      <w:kern w:val="21"/>
                      <w:sz w:val="21"/>
                      <w:szCs w:val="21"/>
                      <w:lang w:val="en-US" w:eastAsia="zh-CN"/>
                    </w:rPr>
                    <w:t>卫河流域：新乡市区、新乡县、卫辉市、辉县市、获嘉县</w:t>
                  </w:r>
                </w:p>
              </w:tc>
              <w:tc>
                <w:tcPr>
                  <w:tcW w:w="1531" w:type="dxa"/>
                  <w:vMerge w:val="restart"/>
                  <w:noWrap w:val="0"/>
                  <w:vAlign w:val="center"/>
                </w:tcPr>
                <w:p>
                  <w:pPr>
                    <w:pStyle w:val="13"/>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spacing w:val="0"/>
                      <w:kern w:val="21"/>
                      <w:sz w:val="21"/>
                      <w:szCs w:val="21"/>
                      <w:lang w:val="en-US" w:eastAsia="zh-CN"/>
                    </w:rPr>
                  </w:pPr>
                  <w:r>
                    <w:rPr>
                      <w:rFonts w:hint="default" w:ascii="Times New Roman" w:hAnsi="Times New Roman" w:cs="Times New Roman"/>
                      <w:spacing w:val="0"/>
                      <w:kern w:val="21"/>
                      <w:sz w:val="21"/>
                      <w:szCs w:val="21"/>
                      <w:lang w:val="en-US" w:eastAsia="zh-CN"/>
                    </w:rPr>
                    <w:t>本项目位于新乡县</w:t>
                  </w:r>
                </w:p>
              </w:tc>
              <w:tc>
                <w:tcPr>
                  <w:tcW w:w="1137" w:type="dxa"/>
                  <w:noWrap w:val="0"/>
                  <w:vAlign w:val="center"/>
                </w:tcPr>
                <w:p>
                  <w:pPr>
                    <w:pStyle w:val="13"/>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spacing w:val="0"/>
                      <w:kern w:val="21"/>
                      <w:sz w:val="21"/>
                      <w:szCs w:val="21"/>
                      <w:lang w:val="en-US" w:eastAsia="zh-CN"/>
                    </w:rPr>
                  </w:pPr>
                  <w:r>
                    <w:rPr>
                      <w:rFonts w:hint="default" w:ascii="Times New Roman" w:hAnsi="Times New Roman" w:cs="Times New Roman"/>
                      <w:spacing w:val="0"/>
                      <w:kern w:val="21"/>
                      <w:sz w:val="21"/>
                      <w:szCs w:val="21"/>
                      <w:lang w:val="en-US" w:eastAsia="zh-CN"/>
                    </w:rPr>
                    <w:t>属于</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69" w:type="dxa"/>
                  <w:vMerge w:val="continue"/>
                  <w:noWrap w:val="0"/>
                  <w:vAlign w:val="center"/>
                </w:tcPr>
                <w:p>
                  <w:pPr>
                    <w:pStyle w:val="13"/>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spacing w:val="0"/>
                      <w:kern w:val="21"/>
                      <w:sz w:val="21"/>
                      <w:szCs w:val="21"/>
                      <w:lang w:val="en-US" w:eastAsia="zh-CN"/>
                    </w:rPr>
                  </w:pPr>
                </w:p>
              </w:tc>
              <w:tc>
                <w:tcPr>
                  <w:tcW w:w="1523" w:type="dxa"/>
                  <w:noWrap w:val="0"/>
                  <w:vAlign w:val="center"/>
                </w:tcPr>
                <w:p>
                  <w:pPr>
                    <w:pStyle w:val="13"/>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spacing w:val="0"/>
                      <w:kern w:val="21"/>
                      <w:sz w:val="21"/>
                      <w:szCs w:val="21"/>
                      <w:lang w:val="en-US" w:eastAsia="zh-CN"/>
                    </w:rPr>
                  </w:pPr>
                  <w:r>
                    <w:rPr>
                      <w:rFonts w:hint="default" w:ascii="Times New Roman" w:hAnsi="Times New Roman" w:cs="Times New Roman"/>
                      <w:spacing w:val="0"/>
                      <w:kern w:val="21"/>
                      <w:sz w:val="21"/>
                      <w:szCs w:val="21"/>
                      <w:lang w:val="en-US" w:eastAsia="zh-CN"/>
                    </w:rPr>
                    <w:t>大气污染</w:t>
                  </w:r>
                </w:p>
              </w:tc>
              <w:tc>
                <w:tcPr>
                  <w:tcW w:w="3567" w:type="dxa"/>
                  <w:noWrap w:val="0"/>
                  <w:vAlign w:val="center"/>
                </w:tcPr>
                <w:p>
                  <w:pPr>
                    <w:pStyle w:val="13"/>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spacing w:val="0"/>
                      <w:kern w:val="21"/>
                      <w:sz w:val="21"/>
                      <w:szCs w:val="21"/>
                      <w:lang w:val="en-US" w:eastAsia="zh-CN"/>
                    </w:rPr>
                  </w:pPr>
                  <w:r>
                    <w:rPr>
                      <w:rFonts w:hint="default" w:ascii="Times New Roman" w:hAnsi="Times New Roman" w:cs="Times New Roman"/>
                      <w:spacing w:val="0"/>
                      <w:kern w:val="21"/>
                      <w:sz w:val="21"/>
                      <w:szCs w:val="21"/>
                      <w:lang w:val="en-US" w:eastAsia="zh-CN"/>
                    </w:rPr>
                    <w:t>新乡市域全部</w:t>
                  </w:r>
                </w:p>
              </w:tc>
              <w:tc>
                <w:tcPr>
                  <w:tcW w:w="1531" w:type="dxa"/>
                  <w:vMerge w:val="continue"/>
                  <w:noWrap w:val="0"/>
                  <w:vAlign w:val="center"/>
                </w:tcPr>
                <w:p>
                  <w:pPr>
                    <w:pStyle w:val="13"/>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spacing w:val="0"/>
                      <w:kern w:val="21"/>
                      <w:sz w:val="21"/>
                      <w:szCs w:val="21"/>
                      <w:lang w:val="en-US" w:eastAsia="zh-CN"/>
                    </w:rPr>
                  </w:pPr>
                </w:p>
              </w:tc>
              <w:tc>
                <w:tcPr>
                  <w:tcW w:w="1137" w:type="dxa"/>
                  <w:noWrap w:val="0"/>
                  <w:vAlign w:val="center"/>
                </w:tcPr>
                <w:p>
                  <w:pPr>
                    <w:pStyle w:val="13"/>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spacing w:val="0"/>
                      <w:kern w:val="21"/>
                      <w:sz w:val="21"/>
                      <w:szCs w:val="21"/>
                      <w:lang w:val="en-US" w:eastAsia="zh-CN"/>
                    </w:rPr>
                  </w:pPr>
                  <w:r>
                    <w:rPr>
                      <w:rFonts w:hint="default" w:ascii="Times New Roman" w:hAnsi="Times New Roman" w:cs="Times New Roman"/>
                      <w:spacing w:val="0"/>
                      <w:kern w:val="21"/>
                      <w:sz w:val="21"/>
                      <w:szCs w:val="21"/>
                      <w:lang w:val="en-US" w:eastAsia="zh-CN"/>
                    </w:rPr>
                    <w:t>属于</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69" w:type="dxa"/>
                  <w:vMerge w:val="continue"/>
                  <w:noWrap w:val="0"/>
                  <w:vAlign w:val="center"/>
                </w:tcPr>
                <w:p>
                  <w:pPr>
                    <w:pStyle w:val="13"/>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spacing w:val="0"/>
                      <w:kern w:val="21"/>
                      <w:sz w:val="21"/>
                      <w:szCs w:val="21"/>
                      <w:lang w:val="en-US" w:eastAsia="zh-CN"/>
                    </w:rPr>
                  </w:pPr>
                </w:p>
              </w:tc>
              <w:tc>
                <w:tcPr>
                  <w:tcW w:w="1523" w:type="dxa"/>
                  <w:noWrap w:val="0"/>
                  <w:vAlign w:val="center"/>
                </w:tcPr>
                <w:p>
                  <w:pPr>
                    <w:pStyle w:val="13"/>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spacing w:val="0"/>
                      <w:kern w:val="21"/>
                      <w:sz w:val="21"/>
                      <w:szCs w:val="21"/>
                      <w:lang w:val="en-US" w:eastAsia="zh-CN"/>
                    </w:rPr>
                  </w:pPr>
                  <w:r>
                    <w:rPr>
                      <w:rFonts w:hint="default" w:ascii="Times New Roman" w:hAnsi="Times New Roman" w:cs="Times New Roman"/>
                      <w:spacing w:val="0"/>
                      <w:kern w:val="21"/>
                      <w:sz w:val="21"/>
                      <w:szCs w:val="21"/>
                      <w:lang w:val="en-US" w:eastAsia="zh-CN"/>
                    </w:rPr>
                    <w:t>重金属污染</w:t>
                  </w:r>
                </w:p>
              </w:tc>
              <w:tc>
                <w:tcPr>
                  <w:tcW w:w="3567" w:type="dxa"/>
                  <w:noWrap w:val="0"/>
                  <w:vAlign w:val="center"/>
                </w:tcPr>
                <w:p>
                  <w:pPr>
                    <w:pStyle w:val="13"/>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spacing w:val="0"/>
                      <w:kern w:val="21"/>
                      <w:sz w:val="21"/>
                      <w:szCs w:val="21"/>
                      <w:lang w:val="en-US" w:eastAsia="zh-CN"/>
                    </w:rPr>
                  </w:pPr>
                  <w:r>
                    <w:rPr>
                      <w:rFonts w:hint="default" w:ascii="Times New Roman" w:hAnsi="Times New Roman" w:cs="Times New Roman"/>
                      <w:spacing w:val="0"/>
                      <w:kern w:val="21"/>
                      <w:sz w:val="21"/>
                      <w:szCs w:val="21"/>
                      <w:lang w:val="en-US" w:eastAsia="zh-CN"/>
                    </w:rPr>
                    <w:t>新乡县、凤泉区（铅镉污染防控区）</w:t>
                  </w:r>
                </w:p>
              </w:tc>
              <w:tc>
                <w:tcPr>
                  <w:tcW w:w="1531" w:type="dxa"/>
                  <w:vMerge w:val="continue"/>
                  <w:noWrap w:val="0"/>
                  <w:vAlign w:val="center"/>
                </w:tcPr>
                <w:p>
                  <w:pPr>
                    <w:pStyle w:val="13"/>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spacing w:val="0"/>
                      <w:kern w:val="21"/>
                      <w:sz w:val="21"/>
                      <w:szCs w:val="21"/>
                      <w:lang w:val="en-US" w:eastAsia="zh-CN"/>
                    </w:rPr>
                  </w:pPr>
                </w:p>
              </w:tc>
              <w:tc>
                <w:tcPr>
                  <w:tcW w:w="1137" w:type="dxa"/>
                  <w:noWrap w:val="0"/>
                  <w:vAlign w:val="center"/>
                </w:tcPr>
                <w:p>
                  <w:pPr>
                    <w:pStyle w:val="13"/>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spacing w:val="0"/>
                      <w:kern w:val="21"/>
                      <w:sz w:val="21"/>
                      <w:szCs w:val="21"/>
                      <w:lang w:val="en-US" w:eastAsia="zh-CN"/>
                    </w:rPr>
                  </w:pPr>
                  <w:r>
                    <w:rPr>
                      <w:rFonts w:hint="default" w:ascii="Times New Roman" w:hAnsi="Times New Roman" w:cs="Times New Roman"/>
                      <w:spacing w:val="0"/>
                      <w:kern w:val="21"/>
                      <w:sz w:val="21"/>
                      <w:szCs w:val="21"/>
                      <w:lang w:val="en-US" w:eastAsia="zh-CN"/>
                    </w:rPr>
                    <w:t>属于</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69" w:type="dxa"/>
                  <w:noWrap w:val="0"/>
                  <w:vAlign w:val="center"/>
                </w:tcPr>
                <w:p>
                  <w:pPr>
                    <w:pStyle w:val="13"/>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spacing w:val="0"/>
                      <w:kern w:val="21"/>
                      <w:sz w:val="21"/>
                      <w:szCs w:val="21"/>
                      <w:lang w:val="en-US" w:eastAsia="zh-CN"/>
                    </w:rPr>
                  </w:pPr>
                  <w:r>
                    <w:rPr>
                      <w:rFonts w:hint="default" w:ascii="Times New Roman" w:hAnsi="Times New Roman" w:cs="Times New Roman"/>
                      <w:spacing w:val="0"/>
                      <w:kern w:val="21"/>
                      <w:sz w:val="21"/>
                      <w:szCs w:val="21"/>
                      <w:lang w:val="en-US" w:eastAsia="zh-CN"/>
                    </w:rPr>
                    <w:t>工业项目分类</w:t>
                  </w:r>
                </w:p>
              </w:tc>
              <w:tc>
                <w:tcPr>
                  <w:tcW w:w="5090" w:type="dxa"/>
                  <w:gridSpan w:val="2"/>
                  <w:noWrap w:val="0"/>
                  <w:vAlign w:val="center"/>
                </w:tcPr>
                <w:p>
                  <w:pPr>
                    <w:pStyle w:val="13"/>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spacing w:val="0"/>
                      <w:kern w:val="21"/>
                      <w:sz w:val="21"/>
                      <w:szCs w:val="21"/>
                      <w:lang w:val="en-US" w:eastAsia="zh-CN"/>
                    </w:rPr>
                  </w:pPr>
                  <w:r>
                    <w:rPr>
                      <w:rFonts w:hint="default" w:ascii="Times New Roman" w:hAnsi="Times New Roman" w:cs="Times New Roman"/>
                      <w:spacing w:val="0"/>
                      <w:kern w:val="21"/>
                      <w:sz w:val="21"/>
                      <w:szCs w:val="21"/>
                      <w:lang w:val="en-US" w:eastAsia="zh-CN"/>
                    </w:rPr>
                    <w:t>一类工业项目：金属制品：不含有电镀或钝化工艺的热镀锌的表面处理及热处理加工</w:t>
                  </w:r>
                </w:p>
              </w:tc>
              <w:tc>
                <w:tcPr>
                  <w:tcW w:w="1531" w:type="dxa"/>
                  <w:noWrap w:val="0"/>
                  <w:vAlign w:val="center"/>
                </w:tcPr>
                <w:p>
                  <w:pPr>
                    <w:pStyle w:val="13"/>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spacing w:val="0"/>
                      <w:kern w:val="21"/>
                      <w:sz w:val="21"/>
                      <w:szCs w:val="21"/>
                      <w:lang w:val="en-US" w:eastAsia="zh-CN"/>
                    </w:rPr>
                  </w:pPr>
                  <w:r>
                    <w:rPr>
                      <w:rFonts w:hint="default" w:ascii="Times New Roman" w:hAnsi="Times New Roman" w:cs="Times New Roman"/>
                      <w:spacing w:val="0"/>
                      <w:kern w:val="21"/>
                      <w:sz w:val="21"/>
                      <w:szCs w:val="21"/>
                      <w:lang w:val="en-US" w:eastAsia="zh-CN"/>
                    </w:rPr>
                    <w:t>本项目为金属制品加工制造项目，生产过程中不涉及电镀或喷漆</w:t>
                  </w:r>
                </w:p>
              </w:tc>
              <w:tc>
                <w:tcPr>
                  <w:tcW w:w="1137" w:type="dxa"/>
                  <w:noWrap w:val="0"/>
                  <w:vAlign w:val="center"/>
                </w:tcPr>
                <w:p>
                  <w:pPr>
                    <w:pStyle w:val="13"/>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spacing w:val="0"/>
                      <w:kern w:val="21"/>
                      <w:sz w:val="21"/>
                      <w:szCs w:val="21"/>
                      <w:lang w:val="en-US" w:eastAsia="zh-CN"/>
                    </w:rPr>
                  </w:pPr>
                  <w:r>
                    <w:rPr>
                      <w:rFonts w:hint="default" w:ascii="Times New Roman" w:hAnsi="Times New Roman" w:cs="Times New Roman"/>
                      <w:spacing w:val="0"/>
                      <w:kern w:val="21"/>
                      <w:sz w:val="21"/>
                      <w:szCs w:val="21"/>
                      <w:lang w:val="en-US" w:eastAsia="zh-CN"/>
                    </w:rPr>
                    <w:t>本项目属于一类工业项目</w:t>
                  </w:r>
                </w:p>
              </w:tc>
            </w:tr>
          </w:tbl>
          <w:p>
            <w:pPr>
              <w:pStyle w:val="13"/>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cs="Times New Roman"/>
                <w:b w:val="0"/>
                <w:bCs w:val="0"/>
                <w:spacing w:val="0"/>
                <w:kern w:val="21"/>
                <w:sz w:val="24"/>
                <w:u w:val="none"/>
                <w:lang w:val="en-US" w:eastAsia="zh-CN"/>
              </w:rPr>
            </w:pPr>
            <w:r>
              <w:rPr>
                <w:rFonts w:hint="default" w:ascii="Times New Roman" w:hAnsi="Times New Roman" w:cs="Times New Roman"/>
                <w:spacing w:val="0"/>
                <w:kern w:val="21"/>
                <w:sz w:val="24"/>
                <w:highlight w:val="none"/>
                <w:lang w:val="en-US" w:eastAsia="zh-CN"/>
              </w:rPr>
              <w:t>本项目厂址位于新乡市新乡县翟坡镇杨任旺村工业区黄河大道286号，主要生产法兰盘和过滤器零件</w:t>
            </w:r>
            <w:r>
              <w:rPr>
                <w:rFonts w:hint="default" w:ascii="Times New Roman" w:hAnsi="Times New Roman" w:cs="Times New Roman"/>
                <w:spacing w:val="0"/>
                <w:kern w:val="21"/>
                <w:sz w:val="24"/>
                <w:highlight w:val="none"/>
                <w:shd w:val="clear" w:color="auto" w:fill="auto"/>
                <w:lang w:val="en-US" w:eastAsia="zh-CN"/>
              </w:rPr>
              <w:t>，</w:t>
            </w:r>
            <w:r>
              <w:rPr>
                <w:rFonts w:hint="default" w:ascii="Times New Roman" w:hAnsi="Times New Roman" w:cs="Times New Roman"/>
                <w:b w:val="0"/>
                <w:bCs w:val="0"/>
                <w:spacing w:val="0"/>
                <w:kern w:val="21"/>
                <w:sz w:val="24"/>
                <w:highlight w:val="none"/>
                <w:u w:val="none"/>
                <w:lang w:val="en-US" w:eastAsia="zh-CN"/>
              </w:rPr>
              <w:t>不在新乡市集中水源地保护区范围内，不在新乡市村镇集中水井保护范围内，项</w:t>
            </w:r>
            <w:r>
              <w:rPr>
                <w:rFonts w:hint="default" w:ascii="Times New Roman" w:hAnsi="Times New Roman" w:cs="Times New Roman"/>
                <w:b w:val="0"/>
                <w:bCs w:val="0"/>
                <w:spacing w:val="0"/>
                <w:kern w:val="21"/>
                <w:sz w:val="24"/>
                <w:u w:val="none"/>
                <w:lang w:val="en-US" w:eastAsia="zh-CN"/>
              </w:rPr>
              <w:t>目生产过程中不产生重金属污染物。对照新环[2015]342号文，本项目不在新乡市规定的工业准入优先区、城市人居功能区、农产品主产区和特殊环境敏感区等4个区域，根据文件要求，若项目所在地不在所列4种类型分区涵盖的区域，应参照农产品主产区的环境准入政策执行。与农产品主产区的环境准入政策要求相符性分析见表8。</w:t>
            </w:r>
          </w:p>
          <w:p>
            <w:pPr>
              <w:pStyle w:val="13"/>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480" w:firstLineChars="200"/>
              <w:jc w:val="center"/>
              <w:textAlignment w:val="auto"/>
              <w:outlineLvl w:val="9"/>
              <w:rPr>
                <w:rFonts w:hint="default" w:ascii="Times New Roman" w:hAnsi="Times New Roman" w:cs="Times New Roman"/>
                <w:spacing w:val="0"/>
                <w:kern w:val="21"/>
                <w:sz w:val="24"/>
                <w:lang w:val="en-US" w:eastAsia="zh-CN"/>
              </w:rPr>
            </w:pPr>
            <w:r>
              <w:rPr>
                <w:rFonts w:hint="default" w:ascii="Times New Roman" w:hAnsi="Times New Roman" w:cs="Times New Roman"/>
                <w:spacing w:val="0"/>
                <w:kern w:val="21"/>
                <w:sz w:val="24"/>
                <w:lang w:val="en-US" w:eastAsia="zh-CN"/>
              </w:rPr>
              <w:t>表8     项目与农产品主产区环境准入政策要求相符性分析</w:t>
            </w:r>
          </w:p>
          <w:tbl>
            <w:tblPr>
              <w:tblStyle w:val="10"/>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830"/>
              <w:gridCol w:w="3732"/>
              <w:gridCol w:w="1647"/>
              <w:gridCol w:w="2303"/>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30" w:type="dxa"/>
                  <w:noWrap w:val="0"/>
                  <w:vAlign w:val="center"/>
                </w:tcPr>
                <w:p>
                  <w:pPr>
                    <w:pStyle w:val="13"/>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cs="Times New Roman"/>
                      <w:color w:val="auto"/>
                      <w:spacing w:val="0"/>
                      <w:kern w:val="21"/>
                      <w:sz w:val="21"/>
                      <w:szCs w:val="21"/>
                    </w:rPr>
                  </w:pPr>
                  <w:r>
                    <w:rPr>
                      <w:rFonts w:hint="default" w:ascii="Times New Roman" w:hAnsi="Times New Roman" w:cs="Times New Roman"/>
                      <w:color w:val="auto"/>
                      <w:spacing w:val="0"/>
                      <w:kern w:val="21"/>
                      <w:sz w:val="21"/>
                      <w:szCs w:val="21"/>
                    </w:rPr>
                    <w:t>类别</w:t>
                  </w:r>
                </w:p>
              </w:tc>
              <w:tc>
                <w:tcPr>
                  <w:tcW w:w="3732" w:type="dxa"/>
                  <w:noWrap w:val="0"/>
                  <w:vAlign w:val="center"/>
                </w:tcPr>
                <w:p>
                  <w:pPr>
                    <w:pStyle w:val="13"/>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cs="Times New Roman"/>
                      <w:color w:val="auto"/>
                      <w:spacing w:val="0"/>
                      <w:kern w:val="21"/>
                      <w:sz w:val="21"/>
                      <w:szCs w:val="21"/>
                    </w:rPr>
                  </w:pPr>
                  <w:r>
                    <w:rPr>
                      <w:rFonts w:hint="default" w:ascii="Times New Roman" w:hAnsi="Times New Roman" w:cs="Times New Roman"/>
                      <w:color w:val="auto"/>
                      <w:spacing w:val="0"/>
                      <w:kern w:val="21"/>
                      <w:sz w:val="21"/>
                      <w:szCs w:val="21"/>
                    </w:rPr>
                    <w:t>内容</w:t>
                  </w:r>
                </w:p>
              </w:tc>
              <w:tc>
                <w:tcPr>
                  <w:tcW w:w="1647" w:type="dxa"/>
                  <w:noWrap w:val="0"/>
                  <w:vAlign w:val="center"/>
                </w:tcPr>
                <w:p>
                  <w:pPr>
                    <w:pStyle w:val="13"/>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cs="Times New Roman"/>
                      <w:color w:val="auto"/>
                      <w:spacing w:val="0"/>
                      <w:kern w:val="21"/>
                      <w:sz w:val="21"/>
                      <w:szCs w:val="21"/>
                    </w:rPr>
                  </w:pPr>
                  <w:r>
                    <w:rPr>
                      <w:rFonts w:hint="default" w:ascii="Times New Roman" w:hAnsi="Times New Roman" w:cs="Times New Roman"/>
                      <w:color w:val="auto"/>
                      <w:spacing w:val="0"/>
                      <w:kern w:val="21"/>
                      <w:sz w:val="21"/>
                      <w:szCs w:val="21"/>
                    </w:rPr>
                    <w:t>本项目情况</w:t>
                  </w:r>
                </w:p>
              </w:tc>
              <w:tc>
                <w:tcPr>
                  <w:tcW w:w="2303" w:type="dxa"/>
                  <w:noWrap w:val="0"/>
                  <w:vAlign w:val="center"/>
                </w:tcPr>
                <w:p>
                  <w:pPr>
                    <w:pStyle w:val="13"/>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cs="Times New Roman"/>
                      <w:color w:val="auto"/>
                      <w:spacing w:val="0"/>
                      <w:kern w:val="21"/>
                      <w:sz w:val="21"/>
                      <w:szCs w:val="21"/>
                    </w:rPr>
                  </w:pPr>
                  <w:r>
                    <w:rPr>
                      <w:rFonts w:hint="default" w:ascii="Times New Roman" w:hAnsi="Times New Roman" w:cs="Times New Roman"/>
                      <w:color w:val="auto"/>
                      <w:spacing w:val="0"/>
                      <w:kern w:val="21"/>
                      <w:sz w:val="21"/>
                      <w:szCs w:val="21"/>
                    </w:rPr>
                    <w:t>对比结果</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30" w:type="dxa"/>
                  <w:vMerge w:val="restart"/>
                  <w:noWrap w:val="0"/>
                  <w:vAlign w:val="center"/>
                </w:tcPr>
                <w:p>
                  <w:pPr>
                    <w:pStyle w:val="13"/>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cs="Times New Roman"/>
                      <w:b/>
                      <w:bCs/>
                      <w:color w:val="auto"/>
                      <w:spacing w:val="0"/>
                      <w:kern w:val="21"/>
                      <w:sz w:val="21"/>
                      <w:szCs w:val="21"/>
                    </w:rPr>
                  </w:pPr>
                  <w:r>
                    <w:rPr>
                      <w:rFonts w:hint="default" w:ascii="Times New Roman" w:hAnsi="Times New Roman" w:cs="Times New Roman"/>
                      <w:color w:val="auto"/>
                      <w:spacing w:val="0"/>
                      <w:kern w:val="21"/>
                      <w:sz w:val="21"/>
                      <w:szCs w:val="21"/>
                      <w:lang w:eastAsia="zh-CN"/>
                    </w:rPr>
                    <w:t>农产品主产区</w:t>
                  </w:r>
                  <w:r>
                    <w:rPr>
                      <w:rFonts w:hint="default" w:ascii="Times New Roman" w:hAnsi="Times New Roman" w:cs="Times New Roman"/>
                      <w:b w:val="0"/>
                      <w:bCs w:val="0"/>
                      <w:color w:val="auto"/>
                      <w:spacing w:val="0"/>
                      <w:kern w:val="21"/>
                      <w:sz w:val="21"/>
                      <w:szCs w:val="21"/>
                    </w:rPr>
                    <w:t>环境准入政策</w:t>
                  </w:r>
                </w:p>
                <w:p>
                  <w:pPr>
                    <w:pStyle w:val="13"/>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color w:val="auto"/>
                      <w:spacing w:val="0"/>
                      <w:kern w:val="21"/>
                      <w:sz w:val="21"/>
                      <w:szCs w:val="21"/>
                    </w:rPr>
                  </w:pPr>
                </w:p>
              </w:tc>
              <w:tc>
                <w:tcPr>
                  <w:tcW w:w="3732" w:type="dxa"/>
                  <w:tcBorders>
                    <w:bottom w:val="single" w:color="auto" w:sz="4" w:space="0"/>
                  </w:tcBorders>
                  <w:noWrap w:val="0"/>
                  <w:vAlign w:val="center"/>
                </w:tcPr>
                <w:p>
                  <w:pPr>
                    <w:pStyle w:val="13"/>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cs="Times New Roman"/>
                      <w:color w:val="auto"/>
                      <w:spacing w:val="0"/>
                      <w:kern w:val="21"/>
                      <w:sz w:val="21"/>
                      <w:szCs w:val="21"/>
                    </w:rPr>
                  </w:pPr>
                  <w:r>
                    <w:rPr>
                      <w:rFonts w:hint="default" w:ascii="Times New Roman" w:hAnsi="Times New Roman" w:cs="Times New Roman"/>
                      <w:color w:val="auto"/>
                      <w:spacing w:val="0"/>
                      <w:kern w:val="21"/>
                      <w:sz w:val="21"/>
                      <w:szCs w:val="21"/>
                    </w:rPr>
                    <w:t>1.取消部分审批事项。对《建设项目环境影响评价豁免管理名录（修订）》内的所有项目，不需办理环评手续。</w:t>
                  </w:r>
                </w:p>
              </w:tc>
              <w:tc>
                <w:tcPr>
                  <w:tcW w:w="1647" w:type="dxa"/>
                  <w:tcBorders>
                    <w:bottom w:val="single" w:color="auto" w:sz="4" w:space="0"/>
                  </w:tcBorders>
                  <w:noWrap w:val="0"/>
                  <w:vAlign w:val="center"/>
                </w:tcPr>
                <w:p>
                  <w:pPr>
                    <w:pStyle w:val="13"/>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eastAsia="宋体" w:cs="Times New Roman"/>
                      <w:color w:val="auto"/>
                      <w:spacing w:val="0"/>
                      <w:kern w:val="21"/>
                      <w:sz w:val="21"/>
                      <w:szCs w:val="21"/>
                      <w:lang w:eastAsia="zh-CN"/>
                    </w:rPr>
                  </w:pPr>
                  <w:r>
                    <w:rPr>
                      <w:rFonts w:hint="default" w:ascii="Times New Roman" w:hAnsi="Times New Roman" w:cs="Times New Roman"/>
                      <w:spacing w:val="0"/>
                      <w:kern w:val="21"/>
                      <w:sz w:val="21"/>
                      <w:szCs w:val="21"/>
                      <w:lang w:val="en-US" w:eastAsia="zh-CN"/>
                    </w:rPr>
                    <w:t>本项目为法兰盘、过滤器零件生产</w:t>
                  </w:r>
                  <w:r>
                    <w:rPr>
                      <w:rFonts w:hint="default" w:ascii="Times New Roman" w:hAnsi="Times New Roman" w:cs="Times New Roman"/>
                      <w:color w:val="auto"/>
                      <w:spacing w:val="0"/>
                      <w:kern w:val="21"/>
                      <w:sz w:val="21"/>
                      <w:szCs w:val="21"/>
                      <w:lang w:val="en-US" w:eastAsia="zh-CN"/>
                    </w:rPr>
                    <w:t>项目</w:t>
                  </w:r>
                </w:p>
              </w:tc>
              <w:tc>
                <w:tcPr>
                  <w:tcW w:w="2303" w:type="dxa"/>
                  <w:tcBorders>
                    <w:bottom w:val="single" w:color="auto" w:sz="4" w:space="0"/>
                  </w:tcBorders>
                  <w:noWrap w:val="0"/>
                  <w:vAlign w:val="center"/>
                </w:tcPr>
                <w:p>
                  <w:pPr>
                    <w:pStyle w:val="13"/>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cs="Times New Roman"/>
                      <w:color w:val="auto"/>
                      <w:spacing w:val="0"/>
                      <w:kern w:val="21"/>
                      <w:sz w:val="21"/>
                      <w:szCs w:val="21"/>
                    </w:rPr>
                  </w:pPr>
                  <w:r>
                    <w:rPr>
                      <w:rFonts w:hint="default" w:ascii="Times New Roman" w:hAnsi="Times New Roman" w:cs="Times New Roman"/>
                      <w:color w:val="auto"/>
                      <w:spacing w:val="0"/>
                      <w:kern w:val="21"/>
                      <w:sz w:val="21"/>
                      <w:szCs w:val="21"/>
                    </w:rPr>
                    <w:t>本项目不在豁免名录内。</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30" w:type="dxa"/>
                  <w:vMerge w:val="continue"/>
                  <w:noWrap w:val="0"/>
                  <w:vAlign w:val="center"/>
                </w:tcPr>
                <w:p>
                  <w:pPr>
                    <w:pStyle w:val="13"/>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color w:val="auto"/>
                      <w:spacing w:val="0"/>
                      <w:kern w:val="21"/>
                      <w:sz w:val="21"/>
                      <w:szCs w:val="21"/>
                      <w:lang w:eastAsia="zh-CN"/>
                    </w:rPr>
                  </w:pPr>
                </w:p>
              </w:tc>
              <w:tc>
                <w:tcPr>
                  <w:tcW w:w="3732" w:type="dxa"/>
                  <w:tcBorders>
                    <w:top w:val="single" w:color="auto" w:sz="4" w:space="0"/>
                    <w:bottom w:val="single" w:color="auto" w:sz="4" w:space="0"/>
                  </w:tcBorders>
                  <w:noWrap w:val="0"/>
                  <w:vAlign w:val="center"/>
                </w:tcPr>
                <w:p>
                  <w:pPr>
                    <w:pStyle w:val="13"/>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cs="Times New Roman"/>
                      <w:color w:val="auto"/>
                      <w:spacing w:val="0"/>
                      <w:kern w:val="21"/>
                      <w:sz w:val="21"/>
                      <w:szCs w:val="21"/>
                    </w:rPr>
                  </w:pPr>
                  <w:r>
                    <w:rPr>
                      <w:rFonts w:hint="default" w:ascii="Times New Roman" w:hAnsi="Times New Roman" w:cs="Times New Roman"/>
                      <w:color w:val="auto"/>
                      <w:spacing w:val="0"/>
                      <w:kern w:val="21"/>
                      <w:sz w:val="21"/>
                      <w:szCs w:val="21"/>
                    </w:rPr>
                    <w:t>2.简化部分审批程序。依据环保部《建设项目环境影响评价分类管理名录》规定，对填报环境影响登记表的项目，除畜禽养殖场、养殖小区、肉禽类加工、水产品加工、粪便处理、部分餐饮场所以及核与辐射项目外，环评文件由审批制改为备案制，即报即受理，2个工作日内办结；对编制环境影响报告表的农副产品加工项目，简化审批程序，即报即受理。</w:t>
                  </w:r>
                </w:p>
              </w:tc>
              <w:tc>
                <w:tcPr>
                  <w:tcW w:w="1647" w:type="dxa"/>
                  <w:tcBorders>
                    <w:top w:val="single" w:color="auto" w:sz="4" w:space="0"/>
                    <w:bottom w:val="single" w:color="auto" w:sz="4" w:space="0"/>
                  </w:tcBorders>
                  <w:noWrap w:val="0"/>
                  <w:vAlign w:val="center"/>
                </w:tcPr>
                <w:p>
                  <w:pPr>
                    <w:pStyle w:val="13"/>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cs="Times New Roman"/>
                      <w:color w:val="auto"/>
                      <w:spacing w:val="0"/>
                      <w:kern w:val="21"/>
                      <w:sz w:val="21"/>
                      <w:szCs w:val="21"/>
                    </w:rPr>
                  </w:pPr>
                  <w:r>
                    <w:rPr>
                      <w:rFonts w:hint="default" w:ascii="Times New Roman" w:hAnsi="Times New Roman" w:cs="Times New Roman"/>
                      <w:spacing w:val="0"/>
                      <w:kern w:val="21"/>
                      <w:sz w:val="21"/>
                      <w:szCs w:val="21"/>
                      <w:lang w:val="en-US" w:eastAsia="zh-CN"/>
                    </w:rPr>
                    <w:t>本项目为法兰盘、过滤器零件生产</w:t>
                  </w:r>
                  <w:r>
                    <w:rPr>
                      <w:rFonts w:hint="default" w:ascii="Times New Roman" w:hAnsi="Times New Roman" w:cs="Times New Roman"/>
                      <w:color w:val="auto"/>
                      <w:spacing w:val="0"/>
                      <w:kern w:val="21"/>
                      <w:sz w:val="21"/>
                      <w:szCs w:val="21"/>
                      <w:lang w:val="en-US" w:eastAsia="zh-CN"/>
                    </w:rPr>
                    <w:t>项目</w:t>
                  </w:r>
                </w:p>
              </w:tc>
              <w:tc>
                <w:tcPr>
                  <w:tcW w:w="2303" w:type="dxa"/>
                  <w:tcBorders>
                    <w:top w:val="single" w:color="auto" w:sz="4" w:space="0"/>
                    <w:bottom w:val="single" w:color="auto" w:sz="4" w:space="0"/>
                  </w:tcBorders>
                  <w:noWrap w:val="0"/>
                  <w:vAlign w:val="center"/>
                </w:tcPr>
                <w:p>
                  <w:pPr>
                    <w:pStyle w:val="13"/>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cs="Times New Roman"/>
                      <w:color w:val="auto"/>
                      <w:spacing w:val="0"/>
                      <w:kern w:val="21"/>
                      <w:sz w:val="21"/>
                      <w:szCs w:val="21"/>
                    </w:rPr>
                  </w:pPr>
                  <w:r>
                    <w:rPr>
                      <w:rFonts w:hint="default" w:ascii="Times New Roman" w:hAnsi="Times New Roman" w:cs="Times New Roman"/>
                      <w:color w:val="auto"/>
                      <w:spacing w:val="0"/>
                      <w:kern w:val="21"/>
                      <w:sz w:val="21"/>
                      <w:szCs w:val="21"/>
                    </w:rPr>
                    <w:t>本项目应编制环境影响报告表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30" w:type="dxa"/>
                  <w:vMerge w:val="continue"/>
                  <w:noWrap w:val="0"/>
                  <w:vAlign w:val="center"/>
                </w:tcPr>
                <w:p>
                  <w:pPr>
                    <w:pStyle w:val="13"/>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color w:val="auto"/>
                      <w:spacing w:val="0"/>
                      <w:kern w:val="21"/>
                      <w:sz w:val="21"/>
                      <w:szCs w:val="21"/>
                      <w:lang w:eastAsia="zh-CN"/>
                    </w:rPr>
                  </w:pPr>
                </w:p>
              </w:tc>
              <w:tc>
                <w:tcPr>
                  <w:tcW w:w="3732" w:type="dxa"/>
                  <w:tcBorders>
                    <w:top w:val="single" w:color="auto" w:sz="4" w:space="0"/>
                    <w:bottom w:val="single" w:color="auto" w:sz="4" w:space="0"/>
                  </w:tcBorders>
                  <w:noWrap w:val="0"/>
                  <w:vAlign w:val="center"/>
                </w:tcPr>
                <w:p>
                  <w:pPr>
                    <w:pStyle w:val="13"/>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cs="Times New Roman"/>
                      <w:color w:val="auto"/>
                      <w:spacing w:val="0"/>
                      <w:kern w:val="21"/>
                      <w:sz w:val="21"/>
                      <w:szCs w:val="21"/>
                    </w:rPr>
                  </w:pPr>
                  <w:r>
                    <w:rPr>
                      <w:rFonts w:hint="default" w:ascii="Times New Roman" w:hAnsi="Times New Roman" w:cs="Times New Roman"/>
                      <w:color w:val="auto"/>
                      <w:spacing w:val="0"/>
                      <w:kern w:val="21"/>
                      <w:sz w:val="21"/>
                      <w:szCs w:val="21"/>
                    </w:rPr>
                    <w:t>3.严控重污染项目。不予审批《工业项目分类清单》中三类工业的新建项目和涉及重金属、持久性有机污染物排放等影响粮食生产安全的二类工业新建项目（矿产资源点状开发项目和符合省、市重大产业布局的项目除外）。</w:t>
                  </w:r>
                </w:p>
              </w:tc>
              <w:tc>
                <w:tcPr>
                  <w:tcW w:w="1647" w:type="dxa"/>
                  <w:tcBorders>
                    <w:top w:val="single" w:color="auto" w:sz="4" w:space="0"/>
                    <w:bottom w:val="single" w:color="auto" w:sz="4" w:space="0"/>
                  </w:tcBorders>
                  <w:noWrap w:val="0"/>
                  <w:vAlign w:val="center"/>
                </w:tcPr>
                <w:p>
                  <w:pPr>
                    <w:pStyle w:val="13"/>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cs="Times New Roman"/>
                      <w:color w:val="auto"/>
                      <w:spacing w:val="0"/>
                      <w:kern w:val="21"/>
                      <w:sz w:val="21"/>
                      <w:szCs w:val="21"/>
                    </w:rPr>
                  </w:pPr>
                  <w:r>
                    <w:rPr>
                      <w:rFonts w:hint="default" w:ascii="Times New Roman" w:hAnsi="Times New Roman" w:cs="Times New Roman"/>
                      <w:spacing w:val="0"/>
                      <w:kern w:val="21"/>
                      <w:sz w:val="21"/>
                      <w:szCs w:val="21"/>
                      <w:lang w:val="en-US" w:eastAsia="zh-CN"/>
                    </w:rPr>
                    <w:t>本项目为法兰盘、过滤器零件生产</w:t>
                  </w:r>
                  <w:r>
                    <w:rPr>
                      <w:rFonts w:hint="default" w:ascii="Times New Roman" w:hAnsi="Times New Roman" w:cs="Times New Roman"/>
                      <w:color w:val="auto"/>
                      <w:spacing w:val="0"/>
                      <w:kern w:val="21"/>
                      <w:sz w:val="21"/>
                      <w:szCs w:val="21"/>
                      <w:lang w:val="en-US" w:eastAsia="zh-CN"/>
                    </w:rPr>
                    <w:t>项目，</w:t>
                  </w:r>
                  <w:r>
                    <w:rPr>
                      <w:rFonts w:hint="default" w:ascii="Times New Roman" w:hAnsi="Times New Roman" w:cs="Times New Roman"/>
                      <w:spacing w:val="0"/>
                      <w:kern w:val="21"/>
                      <w:sz w:val="21"/>
                      <w:szCs w:val="21"/>
                      <w:highlight w:val="none"/>
                      <w:lang w:val="en-US" w:eastAsia="zh-CN"/>
                    </w:rPr>
                    <w:t>属于一类工业项目</w:t>
                  </w:r>
                </w:p>
              </w:tc>
              <w:tc>
                <w:tcPr>
                  <w:tcW w:w="2303" w:type="dxa"/>
                  <w:tcBorders>
                    <w:top w:val="single" w:color="auto" w:sz="4" w:space="0"/>
                    <w:bottom w:val="single" w:color="auto" w:sz="4" w:space="0"/>
                  </w:tcBorders>
                  <w:noWrap w:val="0"/>
                  <w:vAlign w:val="center"/>
                </w:tcPr>
                <w:p>
                  <w:pPr>
                    <w:pStyle w:val="13"/>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eastAsia="宋体" w:cs="Times New Roman"/>
                      <w:color w:val="auto"/>
                      <w:spacing w:val="0"/>
                      <w:kern w:val="21"/>
                      <w:sz w:val="21"/>
                      <w:szCs w:val="21"/>
                      <w:lang w:eastAsia="zh-CN"/>
                    </w:rPr>
                  </w:pPr>
                  <w:r>
                    <w:rPr>
                      <w:rFonts w:hint="default" w:ascii="Times New Roman" w:hAnsi="Times New Roman" w:cs="Times New Roman"/>
                      <w:color w:val="auto"/>
                      <w:spacing w:val="0"/>
                      <w:kern w:val="21"/>
                      <w:sz w:val="21"/>
                      <w:szCs w:val="21"/>
                    </w:rPr>
                    <w:t>本项目</w:t>
                  </w:r>
                  <w:r>
                    <w:rPr>
                      <w:rFonts w:hint="default" w:ascii="Times New Roman" w:hAnsi="Times New Roman" w:cs="Times New Roman"/>
                      <w:color w:val="auto"/>
                      <w:spacing w:val="0"/>
                      <w:kern w:val="21"/>
                      <w:sz w:val="21"/>
                      <w:szCs w:val="21"/>
                      <w:lang w:eastAsia="zh-CN"/>
                    </w:rPr>
                    <w:t>不属于严控重污染项目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30" w:type="dxa"/>
                  <w:vMerge w:val="continue"/>
                  <w:noWrap w:val="0"/>
                  <w:vAlign w:val="center"/>
                </w:tcPr>
                <w:p>
                  <w:pPr>
                    <w:pStyle w:val="13"/>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color w:val="auto"/>
                      <w:spacing w:val="0"/>
                      <w:kern w:val="21"/>
                      <w:sz w:val="21"/>
                      <w:szCs w:val="21"/>
                      <w:lang w:eastAsia="zh-CN"/>
                    </w:rPr>
                  </w:pPr>
                </w:p>
              </w:tc>
              <w:tc>
                <w:tcPr>
                  <w:tcW w:w="3732" w:type="dxa"/>
                  <w:tcBorders>
                    <w:top w:val="single" w:color="auto" w:sz="4" w:space="0"/>
                  </w:tcBorders>
                  <w:noWrap w:val="0"/>
                  <w:vAlign w:val="center"/>
                </w:tcPr>
                <w:p>
                  <w:pPr>
                    <w:pStyle w:val="13"/>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cs="Times New Roman"/>
                      <w:color w:val="auto"/>
                      <w:spacing w:val="0"/>
                      <w:kern w:val="21"/>
                      <w:sz w:val="21"/>
                      <w:szCs w:val="21"/>
                    </w:rPr>
                  </w:pPr>
                  <w:r>
                    <w:rPr>
                      <w:rFonts w:hint="default" w:ascii="Times New Roman" w:hAnsi="Times New Roman" w:cs="Times New Roman"/>
                      <w:color w:val="auto"/>
                      <w:spacing w:val="0"/>
                      <w:kern w:val="21"/>
                      <w:sz w:val="21"/>
                      <w:szCs w:val="21"/>
                    </w:rPr>
                    <w:t>4.严控部分区域重污染项目。在《水污染防治重点单元》区域内不予审批屠宰、酿造、含发酵工艺的粮食加工等废水排放量大且废水无法进入集中式污水处理厂处理的项目。</w:t>
                  </w:r>
                </w:p>
              </w:tc>
              <w:tc>
                <w:tcPr>
                  <w:tcW w:w="1647" w:type="dxa"/>
                  <w:tcBorders>
                    <w:top w:val="single" w:color="auto" w:sz="4" w:space="0"/>
                  </w:tcBorders>
                  <w:noWrap w:val="0"/>
                  <w:vAlign w:val="center"/>
                </w:tcPr>
                <w:p>
                  <w:pPr>
                    <w:pStyle w:val="13"/>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cs="Times New Roman"/>
                      <w:color w:val="auto"/>
                      <w:spacing w:val="0"/>
                      <w:kern w:val="21"/>
                      <w:sz w:val="21"/>
                      <w:szCs w:val="21"/>
                    </w:rPr>
                  </w:pPr>
                  <w:r>
                    <w:rPr>
                      <w:rFonts w:hint="default" w:ascii="Times New Roman" w:hAnsi="Times New Roman" w:cs="Times New Roman"/>
                      <w:color w:val="auto"/>
                      <w:spacing w:val="0"/>
                      <w:kern w:val="21"/>
                      <w:sz w:val="21"/>
                      <w:szCs w:val="21"/>
                      <w:lang w:eastAsia="zh-CN"/>
                    </w:rPr>
                    <w:t>本项目位于新乡市新乡县翟坡镇杨任旺村工业区黄河大道286号，</w:t>
                  </w:r>
                  <w:r>
                    <w:rPr>
                      <w:rFonts w:hint="default" w:ascii="Times New Roman" w:hAnsi="Times New Roman" w:cs="Times New Roman"/>
                      <w:color w:val="auto"/>
                      <w:spacing w:val="0"/>
                      <w:kern w:val="21"/>
                      <w:sz w:val="21"/>
                      <w:szCs w:val="21"/>
                      <w:lang w:val="en-US" w:eastAsia="zh-CN"/>
                    </w:rPr>
                    <w:t>为</w:t>
                  </w:r>
                  <w:r>
                    <w:rPr>
                      <w:rFonts w:hint="default" w:ascii="Times New Roman" w:hAnsi="Times New Roman" w:cs="Times New Roman"/>
                      <w:spacing w:val="0"/>
                      <w:kern w:val="21"/>
                      <w:sz w:val="21"/>
                      <w:szCs w:val="21"/>
                      <w:lang w:val="en-US" w:eastAsia="zh-CN"/>
                    </w:rPr>
                    <w:t>法兰盘、过滤器零件生产</w:t>
                  </w:r>
                  <w:r>
                    <w:rPr>
                      <w:rFonts w:hint="default" w:ascii="Times New Roman" w:hAnsi="Times New Roman" w:cs="Times New Roman"/>
                      <w:color w:val="auto"/>
                      <w:spacing w:val="0"/>
                      <w:kern w:val="21"/>
                      <w:sz w:val="21"/>
                      <w:szCs w:val="21"/>
                      <w:lang w:val="en-US" w:eastAsia="zh-CN"/>
                    </w:rPr>
                    <w:t>项目</w:t>
                  </w:r>
                </w:p>
              </w:tc>
              <w:tc>
                <w:tcPr>
                  <w:tcW w:w="2303" w:type="dxa"/>
                  <w:tcBorders>
                    <w:top w:val="single" w:color="auto" w:sz="4" w:space="0"/>
                  </w:tcBorders>
                  <w:noWrap w:val="0"/>
                  <w:vAlign w:val="center"/>
                </w:tcPr>
                <w:p>
                  <w:pPr>
                    <w:pStyle w:val="13"/>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cs="Times New Roman"/>
                      <w:color w:val="auto"/>
                      <w:spacing w:val="0"/>
                      <w:kern w:val="21"/>
                      <w:sz w:val="21"/>
                      <w:szCs w:val="21"/>
                    </w:rPr>
                  </w:pPr>
                  <w:r>
                    <w:rPr>
                      <w:rFonts w:hint="default" w:ascii="Times New Roman" w:hAnsi="Times New Roman" w:cs="Times New Roman"/>
                      <w:color w:val="auto"/>
                      <w:spacing w:val="0"/>
                      <w:kern w:val="21"/>
                      <w:sz w:val="21"/>
                      <w:szCs w:val="21"/>
                    </w:rPr>
                    <w:t>本项目在《水污染防治重点单元》内</w:t>
                  </w:r>
                  <w:r>
                    <w:rPr>
                      <w:rFonts w:hint="default" w:ascii="Times New Roman" w:hAnsi="Times New Roman" w:cs="Times New Roman"/>
                      <w:color w:val="auto"/>
                      <w:spacing w:val="0"/>
                      <w:kern w:val="21"/>
                      <w:sz w:val="21"/>
                      <w:szCs w:val="21"/>
                      <w:lang w:eastAsia="zh-CN"/>
                    </w:rPr>
                    <w:t>，但不属于</w:t>
                  </w:r>
                  <w:r>
                    <w:rPr>
                      <w:rFonts w:hint="default" w:ascii="Times New Roman" w:hAnsi="Times New Roman" w:cs="Times New Roman"/>
                      <w:color w:val="auto"/>
                      <w:spacing w:val="0"/>
                      <w:kern w:val="21"/>
                      <w:sz w:val="21"/>
                      <w:szCs w:val="21"/>
                    </w:rPr>
                    <w:t>屠宰、酿造、含发酵工艺的粮食加工等废水排放量大且废水无法进入集中式污水处理厂处理的项目</w:t>
                  </w:r>
                </w:p>
              </w:tc>
            </w:tr>
          </w:tbl>
          <w:p>
            <w:pPr>
              <w:pStyle w:val="13"/>
              <w:adjustRightInd w:val="0"/>
              <w:snapToGrid w:val="0"/>
              <w:spacing w:line="360" w:lineRule="auto"/>
              <w:ind w:firstLine="480" w:firstLineChars="200"/>
              <w:rPr>
                <w:rFonts w:hint="default" w:ascii="Times New Roman" w:hAnsi="Times New Roman" w:cs="Times New Roman"/>
                <w:spacing w:val="0"/>
                <w:kern w:val="21"/>
                <w:sz w:val="24"/>
                <w:lang w:val="en-US" w:eastAsia="zh-CN"/>
              </w:rPr>
            </w:pPr>
            <w:r>
              <w:rPr>
                <w:rFonts w:hint="default" w:ascii="Times New Roman" w:hAnsi="Times New Roman" w:cs="Times New Roman"/>
                <w:spacing w:val="0"/>
                <w:kern w:val="21"/>
                <w:sz w:val="24"/>
                <w:lang w:val="en-US" w:eastAsia="zh-CN"/>
              </w:rPr>
              <w:t>由表8可知，本项目不属于《通知》中所列不予审批的项目。</w:t>
            </w:r>
          </w:p>
          <w:p>
            <w:pPr>
              <w:pStyle w:val="13"/>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outlineLvl w:val="9"/>
              <w:rPr>
                <w:rFonts w:hint="default" w:ascii="Times New Roman" w:hAnsi="Times New Roman" w:cs="Times New Roman"/>
                <w:b/>
                <w:bCs w:val="0"/>
                <w:color w:val="auto"/>
                <w:spacing w:val="0"/>
                <w:kern w:val="21"/>
                <w:sz w:val="24"/>
                <w:lang w:val="en-US" w:eastAsia="zh-CN"/>
              </w:rPr>
            </w:pPr>
            <w:r>
              <w:rPr>
                <w:rFonts w:hint="default" w:ascii="Times New Roman" w:hAnsi="Times New Roman" w:cs="Times New Roman"/>
                <w:b/>
                <w:bCs w:val="0"/>
                <w:color w:val="auto"/>
                <w:spacing w:val="0"/>
                <w:kern w:val="21"/>
                <w:sz w:val="24"/>
                <w:lang w:val="en-US" w:eastAsia="zh-CN"/>
              </w:rPr>
              <w:t>（三）与《铁路安全管理条例》的对照分析</w:t>
            </w:r>
          </w:p>
          <w:p>
            <w:pPr>
              <w:pStyle w:val="13"/>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cs="Times New Roman"/>
                <w:b w:val="0"/>
                <w:bCs w:val="0"/>
                <w:spacing w:val="0"/>
                <w:kern w:val="21"/>
                <w:sz w:val="24"/>
                <w:u w:val="none"/>
                <w:vertAlign w:val="baseline"/>
                <w:lang w:val="en-US" w:eastAsia="zh-CN"/>
              </w:rPr>
            </w:pPr>
            <w:r>
              <w:rPr>
                <w:rFonts w:hint="default" w:ascii="Times New Roman" w:hAnsi="Times New Roman" w:cs="Times New Roman"/>
                <w:b w:val="0"/>
                <w:bCs w:val="0"/>
                <w:spacing w:val="0"/>
                <w:kern w:val="21"/>
                <w:sz w:val="24"/>
                <w:u w:val="none"/>
                <w:lang w:val="en-US" w:eastAsia="zh-CN"/>
              </w:rPr>
              <w:t xml:space="preserve">表9   </w:t>
            </w:r>
            <w:r>
              <w:rPr>
                <w:rFonts w:hint="default" w:ascii="Times New Roman" w:hAnsi="Times New Roman" w:cs="Times New Roman"/>
                <w:b w:val="0"/>
                <w:bCs w:val="0"/>
                <w:color w:val="auto"/>
                <w:spacing w:val="0"/>
                <w:kern w:val="21"/>
                <w:sz w:val="24"/>
                <w:u w:val="none"/>
                <w:lang w:val="en-US" w:eastAsia="zh-CN"/>
              </w:rPr>
              <w:t xml:space="preserve">  项目与《铁路安全管理条例》相符性分析</w:t>
            </w:r>
          </w:p>
          <w:tbl>
            <w:tblPr>
              <w:tblStyle w:val="11"/>
              <w:tblW w:w="8672"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84"/>
              <w:gridCol w:w="6055"/>
              <w:gridCol w:w="1076"/>
              <w:gridCol w:w="85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outlineLvl w:val="9"/>
                    <w:rPr>
                      <w:rFonts w:hint="default" w:ascii="Times New Roman" w:hAnsi="Times New Roman" w:eastAsia="宋体" w:cs="Times New Roman"/>
                      <w:b/>
                      <w:bCs/>
                      <w:spacing w:val="0"/>
                      <w:kern w:val="21"/>
                      <w:sz w:val="21"/>
                      <w:szCs w:val="21"/>
                      <w:u w:val="none"/>
                      <w:vertAlign w:val="baseline"/>
                      <w:lang w:val="en-US" w:eastAsia="zh-CN"/>
                    </w:rPr>
                  </w:pPr>
                  <w:r>
                    <w:rPr>
                      <w:rFonts w:hint="default" w:ascii="Times New Roman" w:hAnsi="Times New Roman" w:cs="Times New Roman"/>
                      <w:b/>
                      <w:bCs/>
                      <w:color w:val="000000"/>
                      <w:spacing w:val="0"/>
                      <w:kern w:val="21"/>
                      <w:sz w:val="21"/>
                      <w:szCs w:val="21"/>
                      <w:u w:val="none"/>
                      <w:lang w:eastAsia="zh-CN"/>
                    </w:rPr>
                    <w:t>类别</w:t>
                  </w:r>
                </w:p>
              </w:tc>
              <w:tc>
                <w:tcPr>
                  <w:tcW w:w="349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outlineLvl w:val="9"/>
                    <w:rPr>
                      <w:rFonts w:hint="default" w:ascii="Times New Roman" w:hAnsi="Times New Roman" w:cs="Times New Roman"/>
                      <w:b/>
                      <w:bCs/>
                      <w:spacing w:val="0"/>
                      <w:kern w:val="21"/>
                      <w:sz w:val="21"/>
                      <w:szCs w:val="21"/>
                      <w:u w:val="none"/>
                      <w:vertAlign w:val="baseline"/>
                      <w:lang w:val="en-US" w:eastAsia="zh-CN"/>
                    </w:rPr>
                  </w:pPr>
                  <w:r>
                    <w:rPr>
                      <w:rFonts w:hint="default" w:ascii="Times New Roman" w:hAnsi="Times New Roman" w:eastAsia="宋体" w:cs="Times New Roman"/>
                      <w:b/>
                      <w:bCs/>
                      <w:color w:val="000000"/>
                      <w:spacing w:val="0"/>
                      <w:kern w:val="21"/>
                      <w:sz w:val="21"/>
                      <w:szCs w:val="21"/>
                      <w:u w:val="none"/>
                      <w:lang w:val="en-US" w:eastAsia="zh-CN"/>
                    </w:rPr>
                    <w:t>《铁路安全管理条例》</w:t>
                  </w:r>
                  <w:r>
                    <w:rPr>
                      <w:rFonts w:hint="default" w:ascii="Times New Roman" w:hAnsi="Times New Roman" w:eastAsia="宋体" w:cs="Times New Roman"/>
                      <w:b/>
                      <w:bCs/>
                      <w:color w:val="000000"/>
                      <w:spacing w:val="0"/>
                      <w:kern w:val="21"/>
                      <w:sz w:val="21"/>
                      <w:szCs w:val="21"/>
                      <w:u w:val="none"/>
                    </w:rPr>
                    <w:t>中有关要求</w:t>
                  </w:r>
                </w:p>
              </w:tc>
              <w:tc>
                <w:tcPr>
                  <w:tcW w:w="62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outlineLvl w:val="9"/>
                    <w:rPr>
                      <w:rFonts w:hint="default" w:ascii="Times New Roman" w:hAnsi="Times New Roman" w:cs="Times New Roman"/>
                      <w:b/>
                      <w:bCs/>
                      <w:spacing w:val="0"/>
                      <w:kern w:val="21"/>
                      <w:sz w:val="21"/>
                      <w:szCs w:val="21"/>
                      <w:u w:val="none"/>
                      <w:vertAlign w:val="baseline"/>
                      <w:lang w:val="en-US" w:eastAsia="zh-CN"/>
                    </w:rPr>
                  </w:pPr>
                  <w:r>
                    <w:rPr>
                      <w:rFonts w:hint="default" w:ascii="Times New Roman" w:hAnsi="Times New Roman" w:eastAsia="宋体" w:cs="Times New Roman"/>
                      <w:b/>
                      <w:bCs/>
                      <w:color w:val="000000"/>
                      <w:spacing w:val="0"/>
                      <w:kern w:val="21"/>
                      <w:sz w:val="21"/>
                      <w:szCs w:val="21"/>
                      <w:u w:val="none"/>
                    </w:rPr>
                    <w:t>企业实际建设情况</w:t>
                  </w:r>
                </w:p>
              </w:tc>
              <w:tc>
                <w:tcPr>
                  <w:tcW w:w="49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outlineLvl w:val="9"/>
                    <w:rPr>
                      <w:rFonts w:hint="default" w:ascii="Times New Roman" w:hAnsi="Times New Roman" w:cs="Times New Roman"/>
                      <w:b/>
                      <w:bCs/>
                      <w:spacing w:val="0"/>
                      <w:kern w:val="21"/>
                      <w:sz w:val="21"/>
                      <w:szCs w:val="21"/>
                      <w:u w:val="none"/>
                      <w:vertAlign w:val="baseline"/>
                      <w:lang w:val="en-US" w:eastAsia="zh-CN"/>
                    </w:rPr>
                  </w:pPr>
                  <w:r>
                    <w:rPr>
                      <w:rFonts w:hint="default" w:ascii="Times New Roman" w:hAnsi="Times New Roman" w:eastAsia="宋体" w:cs="Times New Roman"/>
                      <w:b/>
                      <w:bCs/>
                      <w:color w:val="000000"/>
                      <w:spacing w:val="0"/>
                      <w:kern w:val="21"/>
                      <w:sz w:val="21"/>
                      <w:szCs w:val="21"/>
                      <w:u w:val="none"/>
                    </w:rPr>
                    <w:t>对比结论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4" w:type="pct"/>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outlineLvl w:val="9"/>
                    <w:rPr>
                      <w:rFonts w:hint="default" w:ascii="Times New Roman" w:hAnsi="Times New Roman" w:eastAsia="宋体" w:cs="Times New Roman"/>
                      <w:b w:val="0"/>
                      <w:bCs w:val="0"/>
                      <w:color w:val="000000"/>
                      <w:spacing w:val="0"/>
                      <w:kern w:val="21"/>
                      <w:sz w:val="21"/>
                      <w:szCs w:val="21"/>
                      <w:u w:val="none"/>
                    </w:rPr>
                  </w:pPr>
                  <w:r>
                    <w:rPr>
                      <w:rFonts w:hint="default" w:ascii="Times New Roman" w:hAnsi="Times New Roman" w:eastAsia="宋体" w:cs="Times New Roman"/>
                      <w:b w:val="0"/>
                      <w:bCs w:val="0"/>
                      <w:color w:val="000000"/>
                      <w:spacing w:val="0"/>
                      <w:kern w:val="21"/>
                      <w:sz w:val="21"/>
                      <w:szCs w:val="21"/>
                      <w:u w:val="none"/>
                    </w:rPr>
                    <w:t>第四章　铁路线路安全</w:t>
                  </w:r>
                </w:p>
              </w:tc>
              <w:tc>
                <w:tcPr>
                  <w:tcW w:w="349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both"/>
                    <w:textAlignment w:val="auto"/>
                    <w:outlineLvl w:val="9"/>
                    <w:rPr>
                      <w:rFonts w:hint="default" w:ascii="Times New Roman" w:hAnsi="Times New Roman" w:cs="Times New Roman"/>
                      <w:b w:val="0"/>
                      <w:bCs/>
                      <w:color w:val="auto"/>
                      <w:spacing w:val="0"/>
                      <w:kern w:val="21"/>
                      <w:sz w:val="21"/>
                      <w:szCs w:val="21"/>
                      <w:lang w:val="en-US" w:eastAsia="zh-CN"/>
                    </w:rPr>
                  </w:pPr>
                  <w:r>
                    <w:rPr>
                      <w:rFonts w:hint="default" w:ascii="Times New Roman" w:hAnsi="Times New Roman" w:cs="Times New Roman"/>
                      <w:b w:val="0"/>
                      <w:bCs/>
                      <w:color w:val="auto"/>
                      <w:spacing w:val="0"/>
                      <w:kern w:val="21"/>
                      <w:sz w:val="21"/>
                      <w:szCs w:val="21"/>
                      <w:lang w:val="en-US" w:eastAsia="zh-CN"/>
                    </w:rPr>
                    <w:t>第二十七条铁路线路两侧应当设立铁路线路安全保护区。铁路线路安全保护区的范围，从铁路线路路堤坡脚、路堑坡顶或者铁路桥梁（含铁路、道路两用桥，下同）外侧起向外的距离分别为：</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both"/>
                    <w:textAlignment w:val="auto"/>
                    <w:outlineLvl w:val="9"/>
                    <w:rPr>
                      <w:rFonts w:hint="default" w:ascii="Times New Roman" w:hAnsi="Times New Roman" w:cs="Times New Roman"/>
                      <w:b w:val="0"/>
                      <w:bCs/>
                      <w:color w:val="auto"/>
                      <w:spacing w:val="0"/>
                      <w:kern w:val="21"/>
                      <w:sz w:val="21"/>
                      <w:szCs w:val="21"/>
                      <w:lang w:val="en-US" w:eastAsia="zh-CN"/>
                    </w:rPr>
                  </w:pPr>
                  <w:r>
                    <w:rPr>
                      <w:rFonts w:hint="default" w:ascii="Times New Roman" w:hAnsi="Times New Roman" w:cs="Times New Roman"/>
                      <w:b w:val="0"/>
                      <w:bCs/>
                      <w:color w:val="auto"/>
                      <w:spacing w:val="0"/>
                      <w:kern w:val="21"/>
                      <w:sz w:val="21"/>
                      <w:szCs w:val="21"/>
                      <w:lang w:val="en-US" w:eastAsia="zh-CN"/>
                    </w:rPr>
                    <w:t>（一）城市市区高速铁路为10米，其他铁路为8米；</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both"/>
                    <w:textAlignment w:val="auto"/>
                    <w:outlineLvl w:val="9"/>
                    <w:rPr>
                      <w:rFonts w:hint="default" w:ascii="Times New Roman" w:hAnsi="Times New Roman" w:cs="Times New Roman"/>
                      <w:b w:val="0"/>
                      <w:bCs/>
                      <w:color w:val="auto"/>
                      <w:spacing w:val="0"/>
                      <w:kern w:val="21"/>
                      <w:sz w:val="21"/>
                      <w:szCs w:val="21"/>
                      <w:lang w:val="en-US" w:eastAsia="zh-CN"/>
                    </w:rPr>
                  </w:pPr>
                  <w:r>
                    <w:rPr>
                      <w:rFonts w:hint="default" w:ascii="Times New Roman" w:hAnsi="Times New Roman" w:cs="Times New Roman"/>
                      <w:b w:val="0"/>
                      <w:bCs/>
                      <w:color w:val="auto"/>
                      <w:spacing w:val="0"/>
                      <w:kern w:val="21"/>
                      <w:sz w:val="21"/>
                      <w:szCs w:val="21"/>
                      <w:lang w:val="en-US" w:eastAsia="zh-CN"/>
                    </w:rPr>
                    <w:t>（二）城市郊区居民居住区高速铁路为12米，其他铁路为10米；</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both"/>
                    <w:textAlignment w:val="auto"/>
                    <w:outlineLvl w:val="9"/>
                    <w:rPr>
                      <w:rFonts w:hint="default" w:ascii="Times New Roman" w:hAnsi="Times New Roman" w:cs="Times New Roman"/>
                      <w:b w:val="0"/>
                      <w:bCs/>
                      <w:color w:val="auto"/>
                      <w:spacing w:val="0"/>
                      <w:kern w:val="21"/>
                      <w:sz w:val="21"/>
                      <w:szCs w:val="21"/>
                      <w:lang w:val="en-US" w:eastAsia="zh-CN"/>
                    </w:rPr>
                  </w:pPr>
                  <w:r>
                    <w:rPr>
                      <w:rFonts w:hint="default" w:ascii="Times New Roman" w:hAnsi="Times New Roman" w:cs="Times New Roman"/>
                      <w:b w:val="0"/>
                      <w:bCs/>
                      <w:color w:val="auto"/>
                      <w:spacing w:val="0"/>
                      <w:kern w:val="21"/>
                      <w:sz w:val="21"/>
                      <w:szCs w:val="21"/>
                      <w:lang w:val="en-US" w:eastAsia="zh-CN"/>
                    </w:rPr>
                    <w:t>（三）村镇居民居住区高速铁路为15米，其他铁路为12米；</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both"/>
                    <w:textAlignment w:val="auto"/>
                    <w:outlineLvl w:val="9"/>
                    <w:rPr>
                      <w:rFonts w:hint="default" w:ascii="Times New Roman" w:hAnsi="Times New Roman" w:cs="Times New Roman"/>
                      <w:b w:val="0"/>
                      <w:bCs/>
                      <w:color w:val="auto"/>
                      <w:spacing w:val="0"/>
                      <w:kern w:val="21"/>
                      <w:sz w:val="21"/>
                      <w:szCs w:val="21"/>
                      <w:lang w:val="en-US" w:eastAsia="zh-CN"/>
                    </w:rPr>
                  </w:pPr>
                  <w:r>
                    <w:rPr>
                      <w:rFonts w:hint="default" w:ascii="Times New Roman" w:hAnsi="Times New Roman" w:cs="Times New Roman"/>
                      <w:b w:val="0"/>
                      <w:bCs/>
                      <w:color w:val="auto"/>
                      <w:spacing w:val="0"/>
                      <w:kern w:val="21"/>
                      <w:sz w:val="21"/>
                      <w:szCs w:val="21"/>
                      <w:lang w:val="en-US" w:eastAsia="zh-CN"/>
                    </w:rPr>
                    <w:t>（四）其他地区高速铁路为20米，其他铁路为15米。</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both"/>
                    <w:textAlignment w:val="auto"/>
                    <w:outlineLvl w:val="9"/>
                    <w:rPr>
                      <w:rFonts w:hint="default" w:ascii="Times New Roman" w:hAnsi="Times New Roman" w:eastAsia="宋体" w:cs="Times New Roman"/>
                      <w:b w:val="0"/>
                      <w:bCs w:val="0"/>
                      <w:color w:val="000000"/>
                      <w:spacing w:val="0"/>
                      <w:kern w:val="21"/>
                      <w:sz w:val="21"/>
                      <w:szCs w:val="21"/>
                      <w:u w:val="none"/>
                    </w:rPr>
                  </w:pPr>
                  <w:r>
                    <w:rPr>
                      <w:rFonts w:hint="default" w:ascii="Times New Roman" w:hAnsi="Times New Roman" w:cs="Times New Roman"/>
                      <w:b w:val="0"/>
                      <w:bCs/>
                      <w:color w:val="auto"/>
                      <w:spacing w:val="0"/>
                      <w:kern w:val="21"/>
                      <w:sz w:val="21"/>
                      <w:szCs w:val="21"/>
                      <w:lang w:val="en-US" w:eastAsia="zh-CN"/>
                    </w:rPr>
                    <w:t>前款规定距离不能满足铁路运输安全保护需要的，由铁路建设单位或者铁路运输企业提出方案，铁路监督管理机构或者县级以上地方人民政府依照本条第三款规定程序划定。</w:t>
                  </w:r>
                </w:p>
              </w:tc>
              <w:tc>
                <w:tcPr>
                  <w:tcW w:w="62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outlineLvl w:val="9"/>
                    <w:rPr>
                      <w:rFonts w:hint="default" w:ascii="Times New Roman" w:hAnsi="Times New Roman" w:eastAsia="宋体" w:cs="Times New Roman"/>
                      <w:b w:val="0"/>
                      <w:bCs w:val="0"/>
                      <w:color w:val="000000"/>
                      <w:spacing w:val="0"/>
                      <w:kern w:val="21"/>
                      <w:sz w:val="21"/>
                      <w:szCs w:val="21"/>
                      <w:u w:val="none"/>
                      <w:lang w:val="en-US"/>
                    </w:rPr>
                  </w:pPr>
                  <w:r>
                    <w:rPr>
                      <w:rFonts w:hint="default" w:ascii="Times New Roman" w:hAnsi="Times New Roman" w:eastAsia="宋体" w:cs="Times New Roman"/>
                      <w:b w:val="0"/>
                      <w:bCs w:val="0"/>
                      <w:color w:val="000000"/>
                      <w:spacing w:val="0"/>
                      <w:kern w:val="21"/>
                      <w:sz w:val="21"/>
                      <w:szCs w:val="21"/>
                      <w:highlight w:val="none"/>
                      <w:u w:val="none"/>
                      <w:lang w:eastAsia="zh-CN"/>
                    </w:rPr>
                    <w:t>本项目位于</w:t>
                  </w:r>
                  <w:r>
                    <w:rPr>
                      <w:rFonts w:hint="default" w:ascii="Times New Roman" w:hAnsi="Times New Roman" w:cs="Times New Roman"/>
                      <w:b w:val="0"/>
                      <w:bCs w:val="0"/>
                      <w:color w:val="000000"/>
                      <w:spacing w:val="0"/>
                      <w:kern w:val="21"/>
                      <w:sz w:val="21"/>
                      <w:szCs w:val="21"/>
                      <w:highlight w:val="none"/>
                      <w:u w:val="none"/>
                      <w:lang w:eastAsia="zh-CN"/>
                    </w:rPr>
                    <w:t>新乡市新乡县翟坡镇杨任旺村工业区黄河大道286号</w:t>
                  </w:r>
                  <w:r>
                    <w:rPr>
                      <w:rFonts w:hint="default" w:ascii="Times New Roman" w:hAnsi="Times New Roman" w:eastAsia="宋体" w:cs="Times New Roman"/>
                      <w:b w:val="0"/>
                      <w:bCs w:val="0"/>
                      <w:color w:val="000000"/>
                      <w:spacing w:val="0"/>
                      <w:kern w:val="21"/>
                      <w:sz w:val="21"/>
                      <w:szCs w:val="21"/>
                      <w:highlight w:val="none"/>
                      <w:u w:val="none"/>
                      <w:lang w:eastAsia="zh-CN"/>
                    </w:rPr>
                    <w:t>，西</w:t>
                  </w:r>
                  <w:r>
                    <w:rPr>
                      <w:rFonts w:hint="default" w:ascii="Times New Roman" w:hAnsi="Times New Roman" w:cs="Times New Roman"/>
                      <w:b w:val="0"/>
                      <w:bCs w:val="0"/>
                      <w:color w:val="000000"/>
                      <w:spacing w:val="0"/>
                      <w:kern w:val="21"/>
                      <w:sz w:val="21"/>
                      <w:szCs w:val="21"/>
                      <w:highlight w:val="none"/>
                      <w:u w:val="none"/>
                      <w:lang w:val="en-US" w:eastAsia="zh-CN"/>
                    </w:rPr>
                    <w:t>北</w:t>
                  </w:r>
                  <w:r>
                    <w:rPr>
                      <w:rFonts w:hint="default" w:ascii="Times New Roman" w:hAnsi="Times New Roman" w:eastAsia="宋体" w:cs="Times New Roman"/>
                      <w:b w:val="0"/>
                      <w:bCs w:val="0"/>
                      <w:color w:val="000000"/>
                      <w:spacing w:val="0"/>
                      <w:kern w:val="21"/>
                      <w:sz w:val="21"/>
                      <w:szCs w:val="21"/>
                      <w:highlight w:val="none"/>
                      <w:u w:val="none"/>
                      <w:lang w:eastAsia="zh-CN"/>
                    </w:rPr>
                    <w:t>侧约</w:t>
                  </w:r>
                  <w:r>
                    <w:rPr>
                      <w:rFonts w:hint="default" w:ascii="Times New Roman" w:hAnsi="Times New Roman" w:cs="Times New Roman"/>
                      <w:b w:val="0"/>
                      <w:bCs w:val="0"/>
                      <w:color w:val="000000"/>
                      <w:spacing w:val="0"/>
                      <w:kern w:val="21"/>
                      <w:sz w:val="21"/>
                      <w:szCs w:val="21"/>
                      <w:highlight w:val="none"/>
                      <w:u w:val="none"/>
                      <w:lang w:val="en-US" w:eastAsia="zh-CN"/>
                    </w:rPr>
                    <w:t>262m</w:t>
                  </w:r>
                  <w:r>
                    <w:rPr>
                      <w:rFonts w:hint="default" w:ascii="Times New Roman" w:hAnsi="Times New Roman" w:eastAsia="宋体" w:cs="Times New Roman"/>
                      <w:b w:val="0"/>
                      <w:bCs w:val="0"/>
                      <w:color w:val="000000"/>
                      <w:spacing w:val="0"/>
                      <w:kern w:val="21"/>
                      <w:sz w:val="21"/>
                      <w:szCs w:val="21"/>
                      <w:highlight w:val="none"/>
                      <w:u w:val="none"/>
                      <w:lang w:val="en-US" w:eastAsia="zh-CN"/>
                    </w:rPr>
                    <w:t>处为</w:t>
                  </w:r>
                  <w:r>
                    <w:rPr>
                      <w:rFonts w:hint="default" w:ascii="Times New Roman" w:hAnsi="Times New Roman" w:cs="Times New Roman"/>
                      <w:b w:val="0"/>
                      <w:bCs w:val="0"/>
                      <w:color w:val="000000"/>
                      <w:spacing w:val="0"/>
                      <w:kern w:val="21"/>
                      <w:sz w:val="21"/>
                      <w:szCs w:val="21"/>
                      <w:highlight w:val="none"/>
                      <w:u w:val="none"/>
                      <w:lang w:val="en-US" w:eastAsia="zh-CN"/>
                    </w:rPr>
                    <w:t>铁路</w:t>
                  </w:r>
                </w:p>
              </w:tc>
              <w:tc>
                <w:tcPr>
                  <w:tcW w:w="49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outlineLvl w:val="9"/>
                    <w:rPr>
                      <w:rFonts w:hint="default" w:ascii="Times New Roman" w:hAnsi="Times New Roman" w:eastAsia="宋体" w:cs="Times New Roman"/>
                      <w:b w:val="0"/>
                      <w:bCs w:val="0"/>
                      <w:color w:val="000000"/>
                      <w:spacing w:val="0"/>
                      <w:kern w:val="21"/>
                      <w:sz w:val="21"/>
                      <w:szCs w:val="21"/>
                      <w:u w:val="none"/>
                      <w:lang w:val="en-US" w:eastAsia="zh-CN"/>
                    </w:rPr>
                  </w:pPr>
                  <w:r>
                    <w:rPr>
                      <w:rFonts w:hint="default" w:ascii="Times New Roman" w:hAnsi="Times New Roman" w:eastAsia="宋体" w:cs="Times New Roman"/>
                      <w:b w:val="0"/>
                      <w:bCs w:val="0"/>
                      <w:color w:val="000000"/>
                      <w:spacing w:val="0"/>
                      <w:kern w:val="21"/>
                      <w:sz w:val="21"/>
                      <w:szCs w:val="21"/>
                      <w:u w:val="none"/>
                      <w:lang w:eastAsia="zh-CN"/>
                    </w:rPr>
                    <w:t>本项目不位于</w:t>
                  </w:r>
                  <w:r>
                    <w:rPr>
                      <w:rFonts w:hint="default" w:ascii="Times New Roman" w:hAnsi="Times New Roman" w:cs="Times New Roman"/>
                      <w:b w:val="0"/>
                      <w:bCs w:val="0"/>
                      <w:color w:val="000000"/>
                      <w:spacing w:val="0"/>
                      <w:kern w:val="21"/>
                      <w:sz w:val="21"/>
                      <w:szCs w:val="21"/>
                      <w:u w:val="none"/>
                      <w:lang w:val="en-US" w:eastAsia="zh-CN"/>
                    </w:rPr>
                    <w:t>铁</w:t>
                  </w:r>
                  <w:r>
                    <w:rPr>
                      <w:rFonts w:hint="default" w:ascii="Times New Roman" w:hAnsi="Times New Roman" w:eastAsia="宋体" w:cs="Times New Roman"/>
                      <w:b w:val="0"/>
                      <w:bCs w:val="0"/>
                      <w:color w:val="000000"/>
                      <w:spacing w:val="0"/>
                      <w:kern w:val="21"/>
                      <w:sz w:val="21"/>
                      <w:szCs w:val="21"/>
                      <w:u w:val="none"/>
                      <w:lang w:val="en-US" w:eastAsia="zh-CN"/>
                    </w:rPr>
                    <w:t>路两侧线路安全保护区</w:t>
                  </w:r>
                  <w:r>
                    <w:rPr>
                      <w:rFonts w:hint="default" w:ascii="Times New Roman" w:hAnsi="Times New Roman" w:cs="Times New Roman"/>
                      <w:b w:val="0"/>
                      <w:bCs w:val="0"/>
                      <w:color w:val="000000"/>
                      <w:spacing w:val="0"/>
                      <w:kern w:val="21"/>
                      <w:sz w:val="21"/>
                      <w:szCs w:val="21"/>
                      <w:u w:val="none"/>
                      <w:lang w:val="en-US" w:eastAsia="zh-CN"/>
                    </w:rPr>
                    <w:t>范围内</w:t>
                  </w:r>
                  <w:r>
                    <w:rPr>
                      <w:rFonts w:hint="default" w:ascii="Times New Roman" w:hAnsi="Times New Roman" w:eastAsia="宋体" w:cs="Times New Roman"/>
                      <w:b w:val="0"/>
                      <w:bCs w:val="0"/>
                      <w:color w:val="000000"/>
                      <w:spacing w:val="0"/>
                      <w:kern w:val="21"/>
                      <w:sz w:val="21"/>
                      <w:szCs w:val="21"/>
                      <w:u w:val="none"/>
                      <w:lang w:val="en-US" w:eastAsia="zh-CN"/>
                    </w:rPr>
                    <w:t>，满足铁路安全管理条例要求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4"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outlineLvl w:val="9"/>
                    <w:rPr>
                      <w:rFonts w:hint="default" w:ascii="Times New Roman" w:hAnsi="Times New Roman" w:eastAsia="宋体" w:cs="Times New Roman"/>
                      <w:b w:val="0"/>
                      <w:bCs w:val="0"/>
                      <w:color w:val="000000"/>
                      <w:spacing w:val="0"/>
                      <w:kern w:val="21"/>
                      <w:sz w:val="21"/>
                      <w:szCs w:val="21"/>
                      <w:u w:val="none"/>
                    </w:rPr>
                  </w:pPr>
                </w:p>
              </w:tc>
              <w:tc>
                <w:tcPr>
                  <w:tcW w:w="349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both"/>
                    <w:textAlignment w:val="auto"/>
                    <w:outlineLvl w:val="9"/>
                    <w:rPr>
                      <w:rFonts w:hint="default" w:ascii="Times New Roman" w:hAnsi="Times New Roman" w:cs="Times New Roman"/>
                      <w:b w:val="0"/>
                      <w:bCs/>
                      <w:color w:val="auto"/>
                      <w:spacing w:val="0"/>
                      <w:kern w:val="21"/>
                      <w:sz w:val="21"/>
                      <w:szCs w:val="21"/>
                      <w:lang w:val="en-US" w:eastAsia="zh-CN"/>
                    </w:rPr>
                  </w:pPr>
                  <w:r>
                    <w:rPr>
                      <w:rFonts w:hint="default" w:ascii="Times New Roman" w:hAnsi="Times New Roman" w:cs="Times New Roman"/>
                      <w:b w:val="0"/>
                      <w:bCs/>
                      <w:color w:val="auto"/>
                      <w:spacing w:val="0"/>
                      <w:kern w:val="21"/>
                      <w:sz w:val="21"/>
                      <w:szCs w:val="21"/>
                      <w:lang w:val="en-US" w:eastAsia="zh-CN"/>
                    </w:rPr>
                    <w:t>第三十五条高速铁路线路路堤坡脚、路堑坡顶或者铁路桥梁外侧起向外各200米范围内禁止抽取地下水。</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both"/>
                    <w:textAlignment w:val="auto"/>
                    <w:outlineLvl w:val="9"/>
                    <w:rPr>
                      <w:rFonts w:hint="default" w:ascii="Times New Roman" w:hAnsi="Times New Roman" w:cs="Times New Roman"/>
                      <w:b w:val="0"/>
                      <w:bCs/>
                      <w:color w:val="auto"/>
                      <w:spacing w:val="0"/>
                      <w:kern w:val="21"/>
                      <w:sz w:val="21"/>
                      <w:szCs w:val="21"/>
                      <w:lang w:val="en-US" w:eastAsia="zh-CN"/>
                    </w:rPr>
                  </w:pPr>
                  <w:r>
                    <w:rPr>
                      <w:rFonts w:hint="default" w:ascii="Times New Roman" w:hAnsi="Times New Roman" w:cs="Times New Roman"/>
                      <w:b w:val="0"/>
                      <w:bCs/>
                      <w:color w:val="auto"/>
                      <w:spacing w:val="0"/>
                      <w:kern w:val="21"/>
                      <w:sz w:val="21"/>
                      <w:szCs w:val="21"/>
                      <w:lang w:val="en-US" w:eastAsia="zh-CN"/>
                    </w:rPr>
                    <w:t>在前款规定范围外，高速铁路线路经过的区域属于地面沉降区域，抽取地下水危及高速铁路安全的，应当设置地下水禁止开采区或者限制开采区，具体范围由铁路监督管理机构会同县级以上地方人民政府水行政主管部门提出方案，报省、自治区、直辖市人民政府批准并公告。</w:t>
                  </w:r>
                </w:p>
              </w:tc>
              <w:tc>
                <w:tcPr>
                  <w:tcW w:w="62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outlineLvl w:val="9"/>
                    <w:rPr>
                      <w:rFonts w:hint="default" w:ascii="Times New Roman" w:hAnsi="Times New Roman" w:eastAsia="宋体" w:cs="Times New Roman"/>
                      <w:b w:val="0"/>
                      <w:bCs w:val="0"/>
                      <w:color w:val="000000"/>
                      <w:spacing w:val="0"/>
                      <w:kern w:val="21"/>
                      <w:sz w:val="21"/>
                      <w:szCs w:val="21"/>
                      <w:u w:val="none"/>
                      <w:lang w:val="en-US" w:eastAsia="zh-CN"/>
                    </w:rPr>
                  </w:pPr>
                  <w:r>
                    <w:rPr>
                      <w:rFonts w:hint="default" w:ascii="Times New Roman" w:hAnsi="Times New Roman" w:cs="Times New Roman"/>
                      <w:b w:val="0"/>
                      <w:bCs w:val="0"/>
                      <w:color w:val="000000"/>
                      <w:spacing w:val="0"/>
                      <w:kern w:val="21"/>
                      <w:sz w:val="21"/>
                      <w:szCs w:val="21"/>
                      <w:u w:val="none"/>
                      <w:lang w:val="en-US" w:eastAsia="zh-CN"/>
                    </w:rPr>
                    <w:t>本项目不在</w:t>
                  </w:r>
                  <w:r>
                    <w:rPr>
                      <w:rFonts w:hint="default" w:ascii="Times New Roman" w:hAnsi="Times New Roman" w:cs="Times New Roman"/>
                      <w:b w:val="0"/>
                      <w:bCs/>
                      <w:color w:val="auto"/>
                      <w:spacing w:val="0"/>
                      <w:kern w:val="21"/>
                      <w:sz w:val="21"/>
                      <w:szCs w:val="21"/>
                      <w:lang w:val="en-US" w:eastAsia="zh-CN"/>
                    </w:rPr>
                    <w:t>200米范围内，可使用厂区自备井</w:t>
                  </w:r>
                </w:p>
              </w:tc>
              <w:tc>
                <w:tcPr>
                  <w:tcW w:w="49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outlineLvl w:val="9"/>
                    <w:rPr>
                      <w:rFonts w:hint="default" w:ascii="Times New Roman" w:hAnsi="Times New Roman" w:eastAsia="宋体" w:cs="Times New Roman"/>
                      <w:b w:val="0"/>
                      <w:bCs w:val="0"/>
                      <w:color w:val="000000"/>
                      <w:spacing w:val="0"/>
                      <w:kern w:val="21"/>
                      <w:sz w:val="21"/>
                      <w:szCs w:val="21"/>
                      <w:u w:val="none"/>
                      <w:lang w:val="en-US" w:eastAsia="zh-CN"/>
                    </w:rPr>
                  </w:pPr>
                  <w:r>
                    <w:rPr>
                      <w:rFonts w:hint="default" w:ascii="Times New Roman" w:hAnsi="Times New Roman" w:cs="Times New Roman"/>
                      <w:b w:val="0"/>
                      <w:bCs w:val="0"/>
                      <w:color w:val="000000"/>
                      <w:spacing w:val="0"/>
                      <w:kern w:val="21"/>
                      <w:sz w:val="21"/>
                      <w:szCs w:val="21"/>
                      <w:u w:val="none"/>
                      <w:lang w:val="en-US" w:eastAsia="zh-CN"/>
                    </w:rPr>
                    <w:t>本项目满足</w:t>
                  </w:r>
                  <w:r>
                    <w:rPr>
                      <w:rFonts w:hint="default" w:ascii="Times New Roman" w:hAnsi="Times New Roman" w:eastAsia="宋体" w:cs="Times New Roman"/>
                      <w:b w:val="0"/>
                      <w:bCs w:val="0"/>
                      <w:color w:val="000000"/>
                      <w:spacing w:val="0"/>
                      <w:kern w:val="21"/>
                      <w:sz w:val="21"/>
                      <w:szCs w:val="21"/>
                      <w:u w:val="none"/>
                      <w:lang w:val="en-US" w:eastAsia="zh-CN"/>
                    </w:rPr>
                    <w:t>铁路安全管理条例要求</w:t>
                  </w:r>
                </w:p>
              </w:tc>
            </w:tr>
          </w:tbl>
          <w:p>
            <w:pPr>
              <w:pStyle w:val="13"/>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outlineLvl w:val="9"/>
              <w:rPr>
                <w:rFonts w:hint="default" w:ascii="Times New Roman" w:hAnsi="Times New Roman" w:cs="Times New Roman"/>
                <w:b/>
                <w:bCs w:val="0"/>
                <w:color w:val="auto"/>
                <w:spacing w:val="0"/>
                <w:kern w:val="21"/>
                <w:sz w:val="24"/>
                <w:lang w:val="en-US" w:eastAsia="zh-CN"/>
              </w:rPr>
            </w:pPr>
            <w:r>
              <w:rPr>
                <w:rFonts w:hint="default" w:ascii="Times New Roman" w:hAnsi="Times New Roman" w:cs="Times New Roman"/>
                <w:b/>
                <w:bCs w:val="0"/>
                <w:color w:val="auto"/>
                <w:spacing w:val="0"/>
                <w:kern w:val="21"/>
                <w:sz w:val="24"/>
                <w:lang w:val="en-US" w:eastAsia="zh-CN"/>
              </w:rPr>
              <w:t>（四）与《河南省公路管理条例》的对照分析</w:t>
            </w:r>
          </w:p>
          <w:p>
            <w:pPr>
              <w:pStyle w:val="13"/>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cs="Times New Roman"/>
                <w:b w:val="0"/>
                <w:bCs w:val="0"/>
                <w:spacing w:val="0"/>
                <w:kern w:val="21"/>
                <w:sz w:val="24"/>
                <w:u w:val="none"/>
                <w:vertAlign w:val="baseline"/>
                <w:lang w:val="en-US" w:eastAsia="zh-CN"/>
              </w:rPr>
            </w:pPr>
            <w:r>
              <w:rPr>
                <w:rFonts w:hint="default" w:ascii="Times New Roman" w:hAnsi="Times New Roman" w:cs="Times New Roman"/>
                <w:b w:val="0"/>
                <w:bCs w:val="0"/>
                <w:spacing w:val="0"/>
                <w:kern w:val="21"/>
                <w:sz w:val="24"/>
                <w:u w:val="none"/>
                <w:lang w:val="en-US" w:eastAsia="zh-CN"/>
              </w:rPr>
              <w:t xml:space="preserve">表10 </w:t>
            </w:r>
            <w:r>
              <w:rPr>
                <w:rFonts w:hint="default" w:ascii="Times New Roman" w:hAnsi="Times New Roman" w:cs="Times New Roman"/>
                <w:b w:val="0"/>
                <w:bCs w:val="0"/>
                <w:color w:val="auto"/>
                <w:spacing w:val="0"/>
                <w:kern w:val="21"/>
                <w:sz w:val="24"/>
                <w:u w:val="none"/>
                <w:lang w:val="en-US" w:eastAsia="zh-CN"/>
              </w:rPr>
              <w:t xml:space="preserve">  项目与《河南省公路管理条例》相符性分析</w:t>
            </w:r>
          </w:p>
          <w:tbl>
            <w:tblPr>
              <w:tblStyle w:val="11"/>
              <w:tblW w:w="8722"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50"/>
              <w:gridCol w:w="4286"/>
              <w:gridCol w:w="2014"/>
              <w:gridCol w:w="157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87" w:type="pct"/>
                  <w:noWrap w:val="0"/>
                  <w:vAlign w:val="center"/>
                </w:tcPr>
                <w:p>
                  <w:pPr>
                    <w:spacing w:line="240" w:lineRule="auto"/>
                    <w:contextualSpacing/>
                    <w:jc w:val="center"/>
                    <w:rPr>
                      <w:rFonts w:hint="default" w:ascii="Times New Roman" w:hAnsi="Times New Roman" w:eastAsia="宋体" w:cs="Times New Roman"/>
                      <w:b/>
                      <w:bCs/>
                      <w:spacing w:val="0"/>
                      <w:kern w:val="21"/>
                      <w:sz w:val="21"/>
                      <w:szCs w:val="21"/>
                      <w:u w:val="none"/>
                      <w:vertAlign w:val="baseline"/>
                      <w:lang w:val="en-US" w:eastAsia="zh-CN"/>
                    </w:rPr>
                  </w:pPr>
                  <w:r>
                    <w:rPr>
                      <w:rFonts w:hint="default" w:ascii="Times New Roman" w:hAnsi="Times New Roman" w:cs="Times New Roman"/>
                      <w:b/>
                      <w:bCs/>
                      <w:color w:val="000000"/>
                      <w:spacing w:val="0"/>
                      <w:kern w:val="21"/>
                      <w:sz w:val="21"/>
                      <w:szCs w:val="21"/>
                      <w:u w:val="none"/>
                      <w:lang w:eastAsia="zh-CN"/>
                    </w:rPr>
                    <w:t>类别</w:t>
                  </w:r>
                </w:p>
              </w:tc>
              <w:tc>
                <w:tcPr>
                  <w:tcW w:w="2456" w:type="pct"/>
                  <w:noWrap w:val="0"/>
                  <w:vAlign w:val="center"/>
                </w:tcPr>
                <w:p>
                  <w:pPr>
                    <w:spacing w:line="240" w:lineRule="auto"/>
                    <w:contextualSpacing/>
                    <w:jc w:val="center"/>
                    <w:rPr>
                      <w:rFonts w:hint="default" w:ascii="Times New Roman" w:hAnsi="Times New Roman" w:cs="Times New Roman"/>
                      <w:b/>
                      <w:bCs/>
                      <w:spacing w:val="0"/>
                      <w:kern w:val="21"/>
                      <w:sz w:val="21"/>
                      <w:szCs w:val="21"/>
                      <w:u w:val="none"/>
                      <w:vertAlign w:val="baseline"/>
                      <w:lang w:val="en-US" w:eastAsia="zh-CN"/>
                    </w:rPr>
                  </w:pPr>
                  <w:r>
                    <w:rPr>
                      <w:rFonts w:hint="default" w:ascii="Times New Roman" w:hAnsi="Times New Roman" w:eastAsia="宋体" w:cs="Times New Roman"/>
                      <w:b/>
                      <w:bCs/>
                      <w:color w:val="000000"/>
                      <w:spacing w:val="0"/>
                      <w:kern w:val="21"/>
                      <w:sz w:val="21"/>
                      <w:szCs w:val="21"/>
                      <w:u w:val="none"/>
                      <w:lang w:val="en-US" w:eastAsia="zh-CN"/>
                    </w:rPr>
                    <w:t>《河南省公路管理条例》</w:t>
                  </w:r>
                  <w:r>
                    <w:rPr>
                      <w:rFonts w:hint="default" w:ascii="Times New Roman" w:hAnsi="Times New Roman" w:eastAsia="宋体" w:cs="Times New Roman"/>
                      <w:b/>
                      <w:bCs/>
                      <w:color w:val="000000"/>
                      <w:spacing w:val="0"/>
                      <w:kern w:val="21"/>
                      <w:sz w:val="21"/>
                      <w:szCs w:val="21"/>
                      <w:u w:val="none"/>
                    </w:rPr>
                    <w:t>中有关要求</w:t>
                  </w:r>
                </w:p>
              </w:tc>
              <w:tc>
                <w:tcPr>
                  <w:tcW w:w="1154" w:type="pct"/>
                  <w:noWrap w:val="0"/>
                  <w:vAlign w:val="center"/>
                </w:tcPr>
                <w:p>
                  <w:pPr>
                    <w:spacing w:line="240" w:lineRule="auto"/>
                    <w:contextualSpacing/>
                    <w:jc w:val="center"/>
                    <w:rPr>
                      <w:rFonts w:hint="default" w:ascii="Times New Roman" w:hAnsi="Times New Roman" w:cs="Times New Roman"/>
                      <w:b/>
                      <w:bCs/>
                      <w:spacing w:val="0"/>
                      <w:kern w:val="21"/>
                      <w:sz w:val="21"/>
                      <w:szCs w:val="21"/>
                      <w:u w:val="none"/>
                      <w:vertAlign w:val="baseline"/>
                      <w:lang w:val="en-US" w:eastAsia="zh-CN"/>
                    </w:rPr>
                  </w:pPr>
                  <w:r>
                    <w:rPr>
                      <w:rFonts w:hint="default" w:ascii="Times New Roman" w:hAnsi="Times New Roman" w:eastAsia="宋体" w:cs="Times New Roman"/>
                      <w:b/>
                      <w:bCs/>
                      <w:color w:val="000000"/>
                      <w:spacing w:val="0"/>
                      <w:kern w:val="21"/>
                      <w:sz w:val="21"/>
                      <w:szCs w:val="21"/>
                      <w:u w:val="none"/>
                    </w:rPr>
                    <w:t>企业实际建设情况</w:t>
                  </w:r>
                </w:p>
              </w:tc>
              <w:tc>
                <w:tcPr>
                  <w:tcW w:w="901" w:type="pct"/>
                  <w:noWrap w:val="0"/>
                  <w:vAlign w:val="center"/>
                </w:tcPr>
                <w:p>
                  <w:pPr>
                    <w:spacing w:line="240" w:lineRule="auto"/>
                    <w:contextualSpacing/>
                    <w:jc w:val="center"/>
                    <w:rPr>
                      <w:rFonts w:hint="default" w:ascii="Times New Roman" w:hAnsi="Times New Roman" w:cs="Times New Roman"/>
                      <w:b/>
                      <w:bCs/>
                      <w:spacing w:val="0"/>
                      <w:kern w:val="21"/>
                      <w:sz w:val="21"/>
                      <w:szCs w:val="21"/>
                      <w:u w:val="none"/>
                      <w:vertAlign w:val="baseline"/>
                      <w:lang w:val="en-US" w:eastAsia="zh-CN"/>
                    </w:rPr>
                  </w:pPr>
                  <w:r>
                    <w:rPr>
                      <w:rFonts w:hint="default" w:ascii="Times New Roman" w:hAnsi="Times New Roman" w:eastAsia="宋体" w:cs="Times New Roman"/>
                      <w:b/>
                      <w:bCs/>
                      <w:color w:val="000000"/>
                      <w:spacing w:val="0"/>
                      <w:kern w:val="21"/>
                      <w:sz w:val="21"/>
                      <w:szCs w:val="21"/>
                      <w:u w:val="none"/>
                    </w:rPr>
                    <w:t>对比结论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87" w:type="pct"/>
                  <w:noWrap w:val="0"/>
                  <w:vAlign w:val="center"/>
                </w:tcPr>
                <w:p>
                  <w:pPr>
                    <w:spacing w:line="240" w:lineRule="auto"/>
                    <w:contextualSpacing/>
                    <w:jc w:val="center"/>
                    <w:rPr>
                      <w:rFonts w:hint="default" w:ascii="Times New Roman" w:hAnsi="Times New Roman" w:eastAsia="宋体" w:cs="Times New Roman"/>
                      <w:b w:val="0"/>
                      <w:bCs w:val="0"/>
                      <w:color w:val="000000"/>
                      <w:spacing w:val="0"/>
                      <w:kern w:val="21"/>
                      <w:sz w:val="21"/>
                      <w:szCs w:val="21"/>
                      <w:u w:val="none"/>
                    </w:rPr>
                  </w:pPr>
                  <w:r>
                    <w:rPr>
                      <w:rFonts w:hint="default" w:ascii="Times New Roman" w:hAnsi="Times New Roman" w:eastAsia="宋体" w:cs="Times New Roman"/>
                      <w:b w:val="0"/>
                      <w:bCs w:val="0"/>
                      <w:color w:val="000000"/>
                      <w:spacing w:val="0"/>
                      <w:kern w:val="21"/>
                      <w:sz w:val="21"/>
                      <w:szCs w:val="21"/>
                      <w:u w:val="none"/>
                    </w:rPr>
                    <w:t>第四章</w:t>
                  </w:r>
                </w:p>
                <w:p>
                  <w:pPr>
                    <w:spacing w:line="240" w:lineRule="auto"/>
                    <w:contextualSpacing/>
                    <w:jc w:val="center"/>
                    <w:rPr>
                      <w:rFonts w:hint="default" w:ascii="Times New Roman" w:hAnsi="Times New Roman" w:eastAsia="宋体" w:cs="Times New Roman"/>
                      <w:b w:val="0"/>
                      <w:bCs w:val="0"/>
                      <w:color w:val="000000"/>
                      <w:spacing w:val="0"/>
                      <w:kern w:val="21"/>
                      <w:sz w:val="21"/>
                      <w:szCs w:val="21"/>
                      <w:u w:val="none"/>
                    </w:rPr>
                  </w:pPr>
                  <w:r>
                    <w:rPr>
                      <w:rFonts w:hint="default" w:ascii="Times New Roman" w:hAnsi="Times New Roman" w:eastAsia="宋体" w:cs="Times New Roman"/>
                      <w:b w:val="0"/>
                      <w:bCs w:val="0"/>
                      <w:color w:val="000000"/>
                      <w:spacing w:val="0"/>
                      <w:kern w:val="21"/>
                      <w:sz w:val="21"/>
                      <w:szCs w:val="21"/>
                      <w:u w:val="none"/>
                    </w:rPr>
                    <w:t>路政管理</w:t>
                  </w:r>
                </w:p>
              </w:tc>
              <w:tc>
                <w:tcPr>
                  <w:tcW w:w="2456" w:type="pct"/>
                  <w:noWrap w:val="0"/>
                  <w:vAlign w:val="center"/>
                </w:tcPr>
                <w:p>
                  <w:pPr>
                    <w:spacing w:line="240" w:lineRule="auto"/>
                    <w:contextualSpacing/>
                    <w:jc w:val="center"/>
                    <w:rPr>
                      <w:rFonts w:hint="default" w:ascii="Times New Roman" w:hAnsi="Times New Roman" w:eastAsia="宋体" w:cs="Times New Roman"/>
                      <w:b w:val="0"/>
                      <w:bCs w:val="0"/>
                      <w:color w:val="000000"/>
                      <w:spacing w:val="0"/>
                      <w:kern w:val="21"/>
                      <w:sz w:val="21"/>
                      <w:szCs w:val="21"/>
                      <w:u w:val="none"/>
                    </w:rPr>
                  </w:pPr>
                  <w:r>
                    <w:rPr>
                      <w:rFonts w:hint="default" w:ascii="Times New Roman" w:hAnsi="Times New Roman" w:cs="Times New Roman"/>
                      <w:b w:val="0"/>
                      <w:bCs/>
                      <w:color w:val="auto"/>
                      <w:spacing w:val="0"/>
                      <w:kern w:val="21"/>
                      <w:sz w:val="21"/>
                      <w:szCs w:val="21"/>
                      <w:lang w:val="en-US" w:eastAsia="zh-CN"/>
                    </w:rPr>
                    <w:t>第三十四条公路两侧建筑控制线范围为公路边沟或走坡脚护坡道、坡顶截水沟外缘向外延伸，国道不少于二十米，省道不少于十五米，县道不少于十米，乡道有少于五米。在公路两侧建筑控制线范围内，禁止建设永久性建筑物、构筑物和设施</w:t>
                  </w:r>
                </w:p>
              </w:tc>
              <w:tc>
                <w:tcPr>
                  <w:tcW w:w="1154" w:type="pct"/>
                  <w:noWrap w:val="0"/>
                  <w:vAlign w:val="center"/>
                </w:tcPr>
                <w:p>
                  <w:pPr>
                    <w:spacing w:line="240" w:lineRule="auto"/>
                    <w:contextualSpacing/>
                    <w:jc w:val="center"/>
                    <w:rPr>
                      <w:rFonts w:hint="default" w:ascii="Times New Roman" w:hAnsi="Times New Roman" w:eastAsia="宋体" w:cs="Times New Roman"/>
                      <w:b w:val="0"/>
                      <w:bCs w:val="0"/>
                      <w:color w:val="000000"/>
                      <w:spacing w:val="0"/>
                      <w:kern w:val="21"/>
                      <w:sz w:val="21"/>
                      <w:szCs w:val="21"/>
                      <w:u w:val="none"/>
                      <w:lang w:val="en-US"/>
                    </w:rPr>
                  </w:pPr>
                  <w:r>
                    <w:rPr>
                      <w:rFonts w:hint="default" w:ascii="Times New Roman" w:hAnsi="Times New Roman" w:eastAsia="宋体" w:cs="Times New Roman"/>
                      <w:b w:val="0"/>
                      <w:bCs w:val="0"/>
                      <w:color w:val="000000"/>
                      <w:spacing w:val="0"/>
                      <w:kern w:val="21"/>
                      <w:sz w:val="21"/>
                      <w:szCs w:val="21"/>
                      <w:highlight w:val="none"/>
                      <w:u w:val="none"/>
                      <w:lang w:eastAsia="zh-CN"/>
                    </w:rPr>
                    <w:t>本项目位于</w:t>
                  </w:r>
                  <w:r>
                    <w:rPr>
                      <w:rFonts w:hint="default" w:ascii="Times New Roman" w:hAnsi="Times New Roman" w:cs="Times New Roman"/>
                      <w:b w:val="0"/>
                      <w:bCs w:val="0"/>
                      <w:color w:val="000000"/>
                      <w:spacing w:val="0"/>
                      <w:kern w:val="21"/>
                      <w:sz w:val="21"/>
                      <w:szCs w:val="21"/>
                      <w:highlight w:val="none"/>
                      <w:u w:val="none"/>
                      <w:lang w:eastAsia="zh-CN"/>
                    </w:rPr>
                    <w:t>新乡市新乡县翟坡镇杨任旺村工业区黄河大道286号</w:t>
                  </w:r>
                  <w:r>
                    <w:rPr>
                      <w:rFonts w:hint="default" w:ascii="Times New Roman" w:hAnsi="Times New Roman" w:eastAsia="宋体" w:cs="Times New Roman"/>
                      <w:b w:val="0"/>
                      <w:bCs w:val="0"/>
                      <w:color w:val="000000"/>
                      <w:spacing w:val="0"/>
                      <w:kern w:val="21"/>
                      <w:sz w:val="21"/>
                      <w:szCs w:val="21"/>
                      <w:highlight w:val="none"/>
                      <w:u w:val="none"/>
                      <w:lang w:eastAsia="zh-CN"/>
                    </w:rPr>
                    <w:t>，</w:t>
                  </w:r>
                  <w:r>
                    <w:rPr>
                      <w:rFonts w:hint="default" w:ascii="Times New Roman" w:hAnsi="Times New Roman" w:cs="Times New Roman"/>
                      <w:b w:val="0"/>
                      <w:bCs w:val="0"/>
                      <w:color w:val="000000"/>
                      <w:spacing w:val="0"/>
                      <w:kern w:val="21"/>
                      <w:sz w:val="21"/>
                      <w:szCs w:val="21"/>
                      <w:highlight w:val="none"/>
                      <w:u w:val="none"/>
                      <w:lang w:val="en-US" w:eastAsia="zh-CN"/>
                    </w:rPr>
                    <w:t>东南</w:t>
                  </w:r>
                  <w:r>
                    <w:rPr>
                      <w:rFonts w:hint="default" w:ascii="Times New Roman" w:hAnsi="Times New Roman" w:eastAsia="宋体" w:cs="Times New Roman"/>
                      <w:b w:val="0"/>
                      <w:bCs w:val="0"/>
                      <w:color w:val="000000"/>
                      <w:spacing w:val="0"/>
                      <w:kern w:val="21"/>
                      <w:sz w:val="21"/>
                      <w:szCs w:val="21"/>
                      <w:highlight w:val="none"/>
                      <w:u w:val="none"/>
                      <w:lang w:eastAsia="zh-CN"/>
                    </w:rPr>
                    <w:t>侧约</w:t>
                  </w:r>
                  <w:r>
                    <w:rPr>
                      <w:rFonts w:hint="default" w:ascii="Times New Roman" w:hAnsi="Times New Roman" w:cs="Times New Roman"/>
                      <w:b w:val="0"/>
                      <w:bCs w:val="0"/>
                      <w:color w:val="000000"/>
                      <w:spacing w:val="0"/>
                      <w:kern w:val="21"/>
                      <w:sz w:val="21"/>
                      <w:szCs w:val="21"/>
                      <w:highlight w:val="none"/>
                      <w:u w:val="none"/>
                      <w:lang w:val="en-US" w:eastAsia="zh-CN"/>
                    </w:rPr>
                    <w:t>291</w:t>
                  </w:r>
                  <w:r>
                    <w:rPr>
                      <w:rFonts w:hint="default" w:ascii="Times New Roman" w:hAnsi="Times New Roman" w:eastAsia="宋体" w:cs="Times New Roman"/>
                      <w:b w:val="0"/>
                      <w:bCs w:val="0"/>
                      <w:color w:val="000000"/>
                      <w:spacing w:val="0"/>
                      <w:kern w:val="21"/>
                      <w:sz w:val="21"/>
                      <w:szCs w:val="21"/>
                      <w:highlight w:val="none"/>
                      <w:u w:val="none"/>
                      <w:lang w:val="en-US" w:eastAsia="zh-CN"/>
                    </w:rPr>
                    <w:t>m处为</w:t>
                  </w:r>
                  <w:r>
                    <w:rPr>
                      <w:rFonts w:hint="default" w:ascii="Times New Roman" w:hAnsi="Times New Roman" w:cs="Times New Roman"/>
                      <w:b w:val="0"/>
                      <w:bCs w:val="0"/>
                      <w:color w:val="000000"/>
                      <w:spacing w:val="0"/>
                      <w:kern w:val="21"/>
                      <w:sz w:val="21"/>
                      <w:szCs w:val="21"/>
                      <w:highlight w:val="none"/>
                      <w:u w:val="none"/>
                      <w:lang w:val="en-US" w:eastAsia="zh-CN"/>
                    </w:rPr>
                    <w:t>225省道</w:t>
                  </w:r>
                </w:p>
              </w:tc>
              <w:tc>
                <w:tcPr>
                  <w:tcW w:w="901" w:type="pct"/>
                  <w:noWrap w:val="0"/>
                  <w:vAlign w:val="center"/>
                </w:tcPr>
                <w:p>
                  <w:pPr>
                    <w:spacing w:line="240" w:lineRule="auto"/>
                    <w:contextualSpacing/>
                    <w:jc w:val="center"/>
                    <w:rPr>
                      <w:rFonts w:hint="default" w:ascii="Times New Roman" w:hAnsi="Times New Roman" w:eastAsia="宋体" w:cs="Times New Roman"/>
                      <w:b w:val="0"/>
                      <w:bCs w:val="0"/>
                      <w:color w:val="000000"/>
                      <w:spacing w:val="0"/>
                      <w:kern w:val="21"/>
                      <w:sz w:val="21"/>
                      <w:szCs w:val="21"/>
                      <w:u w:val="none"/>
                      <w:lang w:val="en-US" w:eastAsia="zh-CN"/>
                    </w:rPr>
                  </w:pPr>
                  <w:r>
                    <w:rPr>
                      <w:rFonts w:hint="default" w:ascii="Times New Roman" w:hAnsi="Times New Roman" w:eastAsia="宋体" w:cs="Times New Roman"/>
                      <w:b w:val="0"/>
                      <w:bCs w:val="0"/>
                      <w:color w:val="000000"/>
                      <w:spacing w:val="0"/>
                      <w:kern w:val="21"/>
                      <w:sz w:val="21"/>
                      <w:szCs w:val="21"/>
                      <w:u w:val="none"/>
                      <w:lang w:eastAsia="zh-CN"/>
                    </w:rPr>
                    <w:t>本项目不位于</w:t>
                  </w:r>
                  <w:r>
                    <w:rPr>
                      <w:rFonts w:hint="default" w:ascii="Times New Roman" w:hAnsi="Times New Roman" w:eastAsia="宋体" w:cs="Times New Roman"/>
                      <w:b w:val="0"/>
                      <w:bCs w:val="0"/>
                      <w:color w:val="000000"/>
                      <w:spacing w:val="0"/>
                      <w:kern w:val="21"/>
                      <w:sz w:val="21"/>
                      <w:szCs w:val="21"/>
                      <w:u w:val="none"/>
                      <w:lang w:val="en-US" w:eastAsia="zh-CN"/>
                    </w:rPr>
                    <w:t>公路两侧建筑控制线范围内，满足河南省公路管理条例要求</w:t>
                  </w:r>
                </w:p>
              </w:tc>
            </w:tr>
          </w:tbl>
          <w:p>
            <w:pPr>
              <w:adjustRightInd w:val="0"/>
              <w:snapToGrid w:val="0"/>
              <w:spacing w:line="360" w:lineRule="auto"/>
              <w:ind w:firstLine="482" w:firstLineChars="200"/>
              <w:rPr>
                <w:rFonts w:hint="default" w:ascii="Times New Roman" w:hAnsi="Times New Roman" w:cs="Times New Roman"/>
                <w:bCs/>
                <w:spacing w:val="0"/>
                <w:kern w:val="21"/>
                <w:sz w:val="24"/>
                <w:highlight w:val="none"/>
              </w:rPr>
            </w:pPr>
            <w:r>
              <w:rPr>
                <w:rFonts w:hint="default" w:ascii="Times New Roman" w:hAnsi="Times New Roman" w:cs="Times New Roman"/>
                <w:b/>
                <w:bCs w:val="0"/>
                <w:spacing w:val="0"/>
                <w:kern w:val="21"/>
                <w:sz w:val="24"/>
                <w:highlight w:val="none"/>
              </w:rPr>
              <w:t>（</w:t>
            </w:r>
            <w:r>
              <w:rPr>
                <w:rFonts w:hint="default" w:ascii="Times New Roman" w:hAnsi="Times New Roman" w:cs="Times New Roman"/>
                <w:b/>
                <w:bCs w:val="0"/>
                <w:spacing w:val="0"/>
                <w:kern w:val="21"/>
                <w:sz w:val="24"/>
                <w:highlight w:val="none"/>
                <w:lang w:val="en-US" w:eastAsia="zh-CN"/>
              </w:rPr>
              <w:t>五</w:t>
            </w:r>
            <w:r>
              <w:rPr>
                <w:rFonts w:hint="default" w:ascii="Times New Roman" w:hAnsi="Times New Roman" w:cs="Times New Roman"/>
                <w:b/>
                <w:bCs w:val="0"/>
                <w:spacing w:val="0"/>
                <w:kern w:val="21"/>
                <w:sz w:val="24"/>
                <w:highlight w:val="none"/>
              </w:rPr>
              <w:t>）与《关于印发河南省2019年大气污染防治攻坚战实施方案的通知》</w:t>
            </w:r>
            <w:r>
              <w:rPr>
                <w:rFonts w:hint="default" w:ascii="Times New Roman" w:hAnsi="Times New Roman" w:cs="Times New Roman"/>
                <w:b/>
                <w:bCs w:val="0"/>
                <w:spacing w:val="0"/>
                <w:kern w:val="21"/>
                <w:sz w:val="24"/>
                <w:highlight w:val="none"/>
                <w:lang w:eastAsia="zh-CN"/>
              </w:rPr>
              <w:t>豫环攻坚办﹝</w:t>
            </w:r>
            <w:r>
              <w:rPr>
                <w:rFonts w:hint="default" w:ascii="Times New Roman" w:hAnsi="Times New Roman" w:cs="Times New Roman"/>
                <w:b/>
                <w:bCs w:val="0"/>
                <w:spacing w:val="0"/>
                <w:kern w:val="21"/>
                <w:sz w:val="24"/>
                <w:highlight w:val="none"/>
                <w:lang w:val="en-US" w:eastAsia="zh-CN"/>
              </w:rPr>
              <w:t>2019</w:t>
            </w:r>
            <w:r>
              <w:rPr>
                <w:rFonts w:hint="default" w:ascii="Times New Roman" w:hAnsi="Times New Roman" w:cs="Times New Roman"/>
                <w:b/>
                <w:bCs w:val="0"/>
                <w:spacing w:val="0"/>
                <w:kern w:val="21"/>
                <w:sz w:val="24"/>
                <w:highlight w:val="none"/>
                <w:lang w:eastAsia="zh-CN"/>
              </w:rPr>
              <w:t>﹞</w:t>
            </w:r>
            <w:r>
              <w:rPr>
                <w:rFonts w:hint="default" w:ascii="Times New Roman" w:hAnsi="Times New Roman" w:cs="Times New Roman"/>
                <w:b/>
                <w:bCs w:val="0"/>
                <w:spacing w:val="0"/>
                <w:kern w:val="21"/>
                <w:sz w:val="24"/>
                <w:highlight w:val="none"/>
                <w:lang w:val="en-US" w:eastAsia="zh-CN"/>
              </w:rPr>
              <w:t>25号</w:t>
            </w:r>
            <w:r>
              <w:rPr>
                <w:rFonts w:hint="default" w:ascii="Times New Roman" w:hAnsi="Times New Roman" w:cs="Times New Roman"/>
                <w:b/>
                <w:bCs w:val="0"/>
                <w:spacing w:val="0"/>
                <w:kern w:val="21"/>
                <w:sz w:val="24"/>
                <w:highlight w:val="none"/>
              </w:rPr>
              <w:t>的对照分析</w:t>
            </w:r>
          </w:p>
          <w:p>
            <w:pPr>
              <w:adjustRightInd w:val="0"/>
              <w:snapToGrid w:val="0"/>
              <w:spacing w:line="240" w:lineRule="auto"/>
              <w:jc w:val="center"/>
              <w:rPr>
                <w:rFonts w:hint="default" w:ascii="Times New Roman" w:hAnsi="Times New Roman" w:cs="Times New Roman"/>
                <w:bCs/>
                <w:spacing w:val="0"/>
                <w:kern w:val="21"/>
                <w:sz w:val="24"/>
                <w:highlight w:val="none"/>
              </w:rPr>
            </w:pPr>
            <w:r>
              <w:rPr>
                <w:rFonts w:hint="default" w:ascii="Times New Roman" w:hAnsi="Times New Roman" w:cs="Times New Roman"/>
                <w:bCs/>
                <w:spacing w:val="0"/>
                <w:kern w:val="21"/>
                <w:sz w:val="24"/>
                <w:highlight w:val="none"/>
              </w:rPr>
              <w:t>表</w:t>
            </w:r>
            <w:r>
              <w:rPr>
                <w:rFonts w:hint="default" w:ascii="Times New Roman" w:hAnsi="Times New Roman" w:cs="Times New Roman"/>
                <w:bCs/>
                <w:spacing w:val="0"/>
                <w:kern w:val="21"/>
                <w:sz w:val="24"/>
                <w:highlight w:val="none"/>
                <w:lang w:val="en-US" w:eastAsia="zh-CN"/>
              </w:rPr>
              <w:t>11</w:t>
            </w:r>
            <w:r>
              <w:rPr>
                <w:rFonts w:hint="default" w:ascii="Times New Roman" w:hAnsi="Times New Roman" w:cs="Times New Roman"/>
                <w:bCs/>
                <w:spacing w:val="0"/>
                <w:kern w:val="21"/>
                <w:sz w:val="24"/>
                <w:highlight w:val="none"/>
              </w:rPr>
              <w:t xml:space="preserve">  </w:t>
            </w:r>
            <w:r>
              <w:rPr>
                <w:rFonts w:hint="default" w:ascii="Times New Roman" w:hAnsi="Times New Roman" w:cs="Times New Roman"/>
                <w:bCs/>
                <w:spacing w:val="0"/>
                <w:kern w:val="21"/>
                <w:sz w:val="24"/>
                <w:highlight w:val="none"/>
                <w:lang w:val="en-US" w:eastAsia="zh-CN"/>
              </w:rPr>
              <w:t xml:space="preserve"> </w:t>
            </w:r>
            <w:r>
              <w:rPr>
                <w:rFonts w:hint="default" w:ascii="Times New Roman" w:hAnsi="Times New Roman" w:cs="Times New Roman"/>
                <w:bCs/>
                <w:spacing w:val="0"/>
                <w:kern w:val="21"/>
                <w:sz w:val="24"/>
                <w:highlight w:val="none"/>
                <w:lang w:eastAsia="zh-CN"/>
              </w:rPr>
              <w:t>项目与</w:t>
            </w:r>
            <w:r>
              <w:rPr>
                <w:rFonts w:hint="default" w:ascii="Times New Roman" w:hAnsi="Times New Roman" w:cs="Times New Roman"/>
                <w:bCs/>
                <w:spacing w:val="0"/>
                <w:kern w:val="21"/>
                <w:sz w:val="24"/>
                <w:highlight w:val="none"/>
              </w:rPr>
              <w:t>《</w:t>
            </w:r>
            <w:r>
              <w:rPr>
                <w:rFonts w:hint="default" w:ascii="Times New Roman" w:hAnsi="Times New Roman" w:cs="Times New Roman"/>
                <w:bCs/>
                <w:spacing w:val="0"/>
                <w:kern w:val="21"/>
                <w:sz w:val="24"/>
                <w:highlight w:val="none"/>
                <w:lang w:eastAsia="zh-CN"/>
              </w:rPr>
              <w:t>关于印发河南省2019年大气污染防治攻坚战实施方案的通知</w:t>
            </w:r>
            <w:r>
              <w:rPr>
                <w:rFonts w:hint="default" w:ascii="Times New Roman" w:hAnsi="Times New Roman" w:cs="Times New Roman"/>
                <w:bCs/>
                <w:spacing w:val="0"/>
                <w:kern w:val="21"/>
                <w:sz w:val="24"/>
                <w:highlight w:val="none"/>
              </w:rPr>
              <w:t>》</w:t>
            </w:r>
          </w:p>
          <w:p>
            <w:pPr>
              <w:adjustRightInd w:val="0"/>
              <w:snapToGrid w:val="0"/>
              <w:spacing w:line="240" w:lineRule="auto"/>
              <w:jc w:val="center"/>
              <w:rPr>
                <w:rFonts w:hint="default" w:ascii="Times New Roman" w:hAnsi="Times New Roman" w:cs="Times New Roman"/>
                <w:spacing w:val="0"/>
                <w:kern w:val="21"/>
              </w:rPr>
            </w:pPr>
            <w:r>
              <w:rPr>
                <w:rFonts w:hint="default" w:ascii="Times New Roman" w:hAnsi="Times New Roman" w:cs="Times New Roman"/>
                <w:bCs/>
                <w:spacing w:val="0"/>
                <w:kern w:val="21"/>
                <w:sz w:val="24"/>
                <w:highlight w:val="none"/>
              </w:rPr>
              <w:t>的对照分析</w:t>
            </w:r>
          </w:p>
          <w:tbl>
            <w:tblPr>
              <w:tblStyle w:val="11"/>
              <w:tblW w:w="8787"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710"/>
              <w:gridCol w:w="107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710" w:type="dxa"/>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bCs w:val="0"/>
                      <w:spacing w:val="0"/>
                      <w:kern w:val="21"/>
                      <w:sz w:val="21"/>
                      <w:szCs w:val="21"/>
                      <w:highlight w:val="none"/>
                      <w:lang w:eastAsia="zh-CN"/>
                    </w:rPr>
                  </w:pPr>
                  <w:r>
                    <w:rPr>
                      <w:rFonts w:hint="default" w:ascii="Times New Roman" w:hAnsi="Times New Roman" w:cs="Times New Roman"/>
                      <w:b/>
                      <w:bCs w:val="0"/>
                      <w:spacing w:val="0"/>
                      <w:kern w:val="21"/>
                      <w:sz w:val="21"/>
                      <w:szCs w:val="21"/>
                      <w:highlight w:val="none"/>
                    </w:rPr>
                    <w:t>《</w:t>
                  </w:r>
                  <w:r>
                    <w:rPr>
                      <w:rFonts w:hint="default" w:ascii="Times New Roman" w:hAnsi="Times New Roman" w:cs="Times New Roman"/>
                      <w:b/>
                      <w:bCs w:val="0"/>
                      <w:spacing w:val="0"/>
                      <w:kern w:val="21"/>
                      <w:sz w:val="21"/>
                      <w:szCs w:val="21"/>
                      <w:highlight w:val="none"/>
                      <w:lang w:eastAsia="zh-CN"/>
                    </w:rPr>
                    <w:t>关于印发河南省2019年大气污染防治攻坚战实施方案的通知</w:t>
                  </w:r>
                  <w:r>
                    <w:rPr>
                      <w:rFonts w:hint="default" w:ascii="Times New Roman" w:hAnsi="Times New Roman" w:cs="Times New Roman"/>
                      <w:b/>
                      <w:bCs w:val="0"/>
                      <w:spacing w:val="0"/>
                      <w:kern w:val="21"/>
                      <w:sz w:val="21"/>
                      <w:szCs w:val="21"/>
                      <w:highlight w:val="none"/>
                    </w:rPr>
                    <w:t>》</w:t>
                  </w:r>
                  <w:r>
                    <w:rPr>
                      <w:rFonts w:hint="default" w:ascii="Times New Roman" w:hAnsi="Times New Roman" w:cs="Times New Roman"/>
                      <w:b/>
                      <w:bCs w:val="0"/>
                      <w:spacing w:val="0"/>
                      <w:kern w:val="21"/>
                      <w:sz w:val="21"/>
                      <w:szCs w:val="21"/>
                      <w:highlight w:val="none"/>
                      <w:lang w:eastAsia="zh-CN"/>
                    </w:rPr>
                    <w:t>有关要求</w:t>
                  </w:r>
                </w:p>
              </w:tc>
              <w:tc>
                <w:tcPr>
                  <w:tcW w:w="1077" w:type="dxa"/>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
                      <w:bCs w:val="0"/>
                      <w:spacing w:val="0"/>
                      <w:kern w:val="21"/>
                      <w:sz w:val="21"/>
                      <w:szCs w:val="21"/>
                      <w:highlight w:val="none"/>
                    </w:rPr>
                  </w:pPr>
                  <w:r>
                    <w:rPr>
                      <w:rFonts w:hint="default" w:ascii="Times New Roman" w:hAnsi="Times New Roman" w:cs="Times New Roman"/>
                      <w:b/>
                      <w:bCs w:val="0"/>
                      <w:spacing w:val="0"/>
                      <w:kern w:val="21"/>
                      <w:sz w:val="21"/>
                      <w:szCs w:val="21"/>
                      <w:highlight w:val="none"/>
                    </w:rPr>
                    <w:t>对照结果</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710" w:type="dxa"/>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spacing w:val="0"/>
                      <w:kern w:val="21"/>
                      <w:sz w:val="21"/>
                      <w:szCs w:val="21"/>
                      <w:highlight w:val="none"/>
                      <w:lang w:eastAsia="zh-CN"/>
                    </w:rPr>
                  </w:pPr>
                  <w:r>
                    <w:rPr>
                      <w:rFonts w:hint="default" w:ascii="Times New Roman" w:hAnsi="Times New Roman" w:cs="Times New Roman"/>
                      <w:bCs/>
                      <w:spacing w:val="0"/>
                      <w:kern w:val="21"/>
                      <w:sz w:val="21"/>
                      <w:szCs w:val="21"/>
                      <w:highlight w:val="none"/>
                      <w:lang w:val="en-US" w:eastAsia="zh-CN"/>
                    </w:rPr>
                    <w:t>36.</w:t>
                  </w:r>
                  <w:r>
                    <w:rPr>
                      <w:rFonts w:hint="default" w:ascii="Times New Roman" w:hAnsi="Times New Roman" w:cs="Times New Roman"/>
                      <w:bCs/>
                      <w:spacing w:val="0"/>
                      <w:kern w:val="21"/>
                      <w:sz w:val="21"/>
                      <w:szCs w:val="21"/>
                      <w:highlight w:val="none"/>
                    </w:rPr>
                    <w:t>强化各类工地扬尘污染防治。按照《河南省环境污染防治攻坚战领导小组办公室关于进一步加强扬尘污染专项治理的意见》(豫环攻坚办〔2017〕191号)要求，严格落实新建和在建建筑、市政、拆除、公路、水利等各类工地周边围挡、物料堆放覆盖、土方开挖湿法作业、路面硬化、出入车辆清洗、渣土车辆密闭运输“六个百分之百”，严格落实城市规划区内建筑工地禁止现场搅拌混凝土、禁止现场配制砂浆“两个禁止”，严格执行开复工验收、“三员”管理、扬尘防治预算管理等制度。</w:t>
                  </w:r>
                  <w:r>
                    <w:rPr>
                      <w:rFonts w:hint="default" w:ascii="Times New Roman" w:hAnsi="Times New Roman" w:cs="Times New Roman"/>
                      <w:bCs/>
                      <w:spacing w:val="0"/>
                      <w:kern w:val="21"/>
                      <w:sz w:val="21"/>
                      <w:szCs w:val="21"/>
                      <w:highlight w:val="none"/>
                      <w:lang w:eastAsia="zh-CN"/>
                    </w:rPr>
                    <w:t>规模以上土石方建筑工地全部安装在线监测和视频监控，并与当地主管部门联网。</w:t>
                  </w:r>
                </w:p>
              </w:tc>
              <w:tc>
                <w:tcPr>
                  <w:tcW w:w="1077" w:type="dxa"/>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Cs/>
                      <w:spacing w:val="0"/>
                      <w:kern w:val="21"/>
                      <w:sz w:val="21"/>
                      <w:szCs w:val="21"/>
                      <w:highlight w:val="none"/>
                    </w:rPr>
                  </w:pPr>
                  <w:r>
                    <w:rPr>
                      <w:rFonts w:hint="default" w:ascii="Times New Roman" w:hAnsi="Times New Roman" w:cs="Times New Roman"/>
                      <w:bCs/>
                      <w:spacing w:val="0"/>
                      <w:kern w:val="21"/>
                      <w:sz w:val="21"/>
                      <w:szCs w:val="21"/>
                      <w:highlight w:val="none"/>
                    </w:rPr>
                    <w:t>本项目</w:t>
                  </w:r>
                  <w:r>
                    <w:rPr>
                      <w:rFonts w:hint="default" w:ascii="Times New Roman" w:hAnsi="Times New Roman" w:cs="Times New Roman"/>
                      <w:bCs/>
                      <w:spacing w:val="0"/>
                      <w:kern w:val="21"/>
                      <w:sz w:val="21"/>
                      <w:szCs w:val="21"/>
                      <w:highlight w:val="none"/>
                      <w:lang w:val="en-US" w:eastAsia="zh-CN"/>
                    </w:rPr>
                    <w:t>租赁现有场地和厂房，不涉及施工期</w:t>
                  </w:r>
                </w:p>
              </w:tc>
            </w:tr>
          </w:tbl>
          <w:p>
            <w:pPr>
              <w:pStyle w:val="13"/>
              <w:adjustRightInd w:val="0"/>
              <w:snapToGrid w:val="0"/>
              <w:spacing w:line="360" w:lineRule="auto"/>
              <w:ind w:firstLine="480" w:firstLineChars="200"/>
              <w:rPr>
                <w:rFonts w:hint="default" w:ascii="Times New Roman" w:hAnsi="Times New Roman" w:cs="Times New Roman"/>
                <w:b/>
                <w:color w:val="000000"/>
                <w:spacing w:val="0"/>
                <w:kern w:val="21"/>
                <w:sz w:val="24"/>
                <w:highlight w:val="none"/>
              </w:rPr>
            </w:pPr>
            <w:r>
              <w:rPr>
                <w:rFonts w:hint="default" w:ascii="Times New Roman" w:hAnsi="Times New Roman" w:cs="Times New Roman"/>
                <w:bCs/>
                <w:color w:val="000000"/>
                <w:spacing w:val="0"/>
                <w:kern w:val="21"/>
                <w:sz w:val="24"/>
                <w:highlight w:val="none"/>
              </w:rPr>
              <w:t>经对照，本项目满足</w:t>
            </w:r>
            <w:r>
              <w:rPr>
                <w:rFonts w:hint="default" w:ascii="Times New Roman" w:hAnsi="Times New Roman" w:cs="Times New Roman"/>
                <w:bCs/>
                <w:spacing w:val="0"/>
                <w:kern w:val="21"/>
                <w:sz w:val="24"/>
                <w:highlight w:val="none"/>
              </w:rPr>
              <w:t>《</w:t>
            </w:r>
            <w:r>
              <w:rPr>
                <w:rFonts w:hint="default" w:ascii="Times New Roman" w:hAnsi="Times New Roman" w:cs="Times New Roman"/>
                <w:bCs/>
                <w:spacing w:val="0"/>
                <w:kern w:val="21"/>
                <w:sz w:val="24"/>
                <w:highlight w:val="none"/>
                <w:lang w:eastAsia="zh-CN"/>
              </w:rPr>
              <w:t>关于印发河南省2019年大气污染防治攻坚战实施方案的通知</w:t>
            </w:r>
            <w:r>
              <w:rPr>
                <w:rFonts w:hint="default" w:ascii="Times New Roman" w:hAnsi="Times New Roman" w:cs="Times New Roman"/>
                <w:bCs/>
                <w:spacing w:val="0"/>
                <w:kern w:val="21"/>
                <w:sz w:val="24"/>
                <w:highlight w:val="none"/>
              </w:rPr>
              <w:t>》的要求。</w:t>
            </w:r>
          </w:p>
          <w:p>
            <w:pPr>
              <w:pStyle w:val="13"/>
              <w:adjustRightInd w:val="0"/>
              <w:snapToGrid w:val="0"/>
              <w:spacing w:line="360" w:lineRule="auto"/>
              <w:ind w:firstLine="482" w:firstLineChars="200"/>
              <w:rPr>
                <w:rFonts w:hint="default" w:ascii="Times New Roman" w:hAnsi="Times New Roman" w:cs="Times New Roman"/>
                <w:b/>
                <w:color w:val="000000"/>
                <w:spacing w:val="0"/>
                <w:kern w:val="21"/>
                <w:sz w:val="24"/>
                <w:highlight w:val="none"/>
                <w:lang w:val="en-US" w:eastAsia="zh-CN"/>
              </w:rPr>
            </w:pPr>
            <w:r>
              <w:rPr>
                <w:rFonts w:hint="default" w:ascii="Times New Roman" w:hAnsi="Times New Roman" w:cs="Times New Roman"/>
                <w:b/>
                <w:color w:val="000000"/>
                <w:spacing w:val="0"/>
                <w:kern w:val="21"/>
                <w:sz w:val="24"/>
                <w:highlight w:val="none"/>
                <w:lang w:eastAsia="zh-CN"/>
              </w:rPr>
              <w:t>（</w:t>
            </w:r>
            <w:r>
              <w:rPr>
                <w:rFonts w:hint="default" w:ascii="Times New Roman" w:hAnsi="Times New Roman" w:cs="Times New Roman"/>
                <w:b/>
                <w:color w:val="000000"/>
                <w:spacing w:val="0"/>
                <w:kern w:val="21"/>
                <w:sz w:val="24"/>
                <w:highlight w:val="none"/>
                <w:lang w:val="en-US" w:eastAsia="zh-CN"/>
              </w:rPr>
              <w:t>六</w:t>
            </w:r>
            <w:r>
              <w:rPr>
                <w:rFonts w:hint="default" w:ascii="Times New Roman" w:hAnsi="Times New Roman" w:cs="Times New Roman"/>
                <w:b/>
                <w:color w:val="000000"/>
                <w:spacing w:val="0"/>
                <w:kern w:val="21"/>
                <w:sz w:val="24"/>
                <w:highlight w:val="none"/>
                <w:lang w:eastAsia="zh-CN"/>
              </w:rPr>
              <w:t>）</w:t>
            </w:r>
            <w:r>
              <w:rPr>
                <w:rFonts w:hint="default" w:ascii="Times New Roman" w:hAnsi="Times New Roman" w:cs="Times New Roman"/>
                <w:b/>
                <w:color w:val="000000"/>
                <w:spacing w:val="0"/>
                <w:kern w:val="21"/>
                <w:sz w:val="24"/>
                <w:highlight w:val="none"/>
                <w:lang w:val="en-US" w:eastAsia="zh-CN"/>
              </w:rPr>
              <w:t>与国务院关于印发《打赢蓝天保卫战三年行动计划》的通知（国发〔2018〕22号）进行对照分析，见下表12。</w:t>
            </w:r>
          </w:p>
          <w:p>
            <w:pPr>
              <w:pStyle w:val="13"/>
              <w:adjustRightInd w:val="0"/>
              <w:snapToGrid w:val="0"/>
              <w:spacing w:line="240" w:lineRule="auto"/>
              <w:jc w:val="center"/>
              <w:rPr>
                <w:rFonts w:hint="default" w:ascii="Times New Roman" w:hAnsi="Times New Roman" w:cs="Times New Roman"/>
                <w:b w:val="0"/>
                <w:bCs/>
                <w:color w:val="000000"/>
                <w:spacing w:val="0"/>
                <w:kern w:val="21"/>
                <w:sz w:val="24"/>
                <w:highlight w:val="none"/>
                <w:lang w:val="en-US" w:eastAsia="zh-CN"/>
              </w:rPr>
            </w:pPr>
            <w:r>
              <w:rPr>
                <w:rFonts w:hint="default" w:ascii="Times New Roman" w:hAnsi="Times New Roman" w:cs="Times New Roman"/>
                <w:b w:val="0"/>
                <w:bCs/>
                <w:color w:val="000000"/>
                <w:spacing w:val="0"/>
                <w:kern w:val="21"/>
                <w:sz w:val="24"/>
                <w:highlight w:val="none"/>
                <w:lang w:val="en-US" w:eastAsia="zh-CN"/>
              </w:rPr>
              <w:t>表12    项目与《打赢蓝天保卫战三年行动计划》相符性分析</w:t>
            </w:r>
          </w:p>
          <w:tbl>
            <w:tblPr>
              <w:tblStyle w:val="11"/>
              <w:tblW w:w="8617"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964"/>
              <w:gridCol w:w="4762"/>
              <w:gridCol w:w="1814"/>
              <w:gridCol w:w="107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6" w:hRule="atLeast"/>
                <w:jc w:val="center"/>
              </w:trPr>
              <w:tc>
                <w:tcPr>
                  <w:tcW w:w="96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outlineLvl w:val="9"/>
                    <w:rPr>
                      <w:rFonts w:hint="default" w:ascii="Times New Roman" w:hAnsi="Times New Roman" w:eastAsia="宋体" w:cs="Times New Roman"/>
                      <w:b/>
                      <w:bCs/>
                      <w:spacing w:val="0"/>
                      <w:kern w:val="21"/>
                      <w:sz w:val="21"/>
                      <w:szCs w:val="21"/>
                      <w:highlight w:val="none"/>
                      <w:u w:val="none"/>
                      <w:vertAlign w:val="baseline"/>
                      <w:lang w:val="en-US" w:eastAsia="zh-CN"/>
                    </w:rPr>
                  </w:pPr>
                  <w:r>
                    <w:rPr>
                      <w:rFonts w:hint="default" w:ascii="Times New Roman" w:hAnsi="Times New Roman" w:cs="Times New Roman"/>
                      <w:b/>
                      <w:bCs/>
                      <w:color w:val="000000"/>
                      <w:spacing w:val="0"/>
                      <w:kern w:val="21"/>
                      <w:sz w:val="21"/>
                      <w:szCs w:val="21"/>
                      <w:highlight w:val="none"/>
                      <w:u w:val="none"/>
                      <w:lang w:eastAsia="zh-CN"/>
                    </w:rPr>
                    <w:t>类别</w:t>
                  </w:r>
                </w:p>
              </w:tc>
              <w:tc>
                <w:tcPr>
                  <w:tcW w:w="476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outlineLvl w:val="9"/>
                    <w:rPr>
                      <w:rFonts w:hint="default" w:ascii="Times New Roman" w:hAnsi="Times New Roman" w:cs="Times New Roman"/>
                      <w:b/>
                      <w:bCs/>
                      <w:spacing w:val="0"/>
                      <w:kern w:val="21"/>
                      <w:sz w:val="21"/>
                      <w:szCs w:val="21"/>
                      <w:highlight w:val="none"/>
                      <w:u w:val="none"/>
                      <w:vertAlign w:val="baseline"/>
                      <w:lang w:val="en-US" w:eastAsia="zh-CN"/>
                    </w:rPr>
                  </w:pPr>
                  <w:r>
                    <w:rPr>
                      <w:rFonts w:hint="default" w:ascii="Times New Roman" w:hAnsi="Times New Roman" w:eastAsia="宋体" w:cs="Times New Roman"/>
                      <w:b/>
                      <w:bCs/>
                      <w:color w:val="000000"/>
                      <w:spacing w:val="0"/>
                      <w:kern w:val="21"/>
                      <w:sz w:val="21"/>
                      <w:szCs w:val="21"/>
                      <w:highlight w:val="none"/>
                      <w:u w:val="none"/>
                      <w:lang w:val="en-US" w:eastAsia="zh-CN"/>
                    </w:rPr>
                    <w:t>《打赢蓝天保卫战三年行动计划》</w:t>
                  </w:r>
                  <w:r>
                    <w:rPr>
                      <w:rFonts w:hint="default" w:ascii="Times New Roman" w:hAnsi="Times New Roman" w:eastAsia="宋体" w:cs="Times New Roman"/>
                      <w:b/>
                      <w:bCs/>
                      <w:color w:val="000000"/>
                      <w:spacing w:val="0"/>
                      <w:kern w:val="21"/>
                      <w:sz w:val="21"/>
                      <w:szCs w:val="21"/>
                      <w:highlight w:val="none"/>
                      <w:u w:val="none"/>
                    </w:rPr>
                    <w:t>中有关要求</w:t>
                  </w:r>
                </w:p>
              </w:tc>
              <w:tc>
                <w:tcPr>
                  <w:tcW w:w="181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outlineLvl w:val="9"/>
                    <w:rPr>
                      <w:rFonts w:hint="default" w:ascii="Times New Roman" w:hAnsi="Times New Roman" w:cs="Times New Roman"/>
                      <w:b/>
                      <w:bCs/>
                      <w:spacing w:val="0"/>
                      <w:kern w:val="21"/>
                      <w:sz w:val="21"/>
                      <w:szCs w:val="21"/>
                      <w:highlight w:val="none"/>
                      <w:u w:val="none"/>
                      <w:vertAlign w:val="baseline"/>
                      <w:lang w:val="en-US" w:eastAsia="zh-CN"/>
                    </w:rPr>
                  </w:pPr>
                  <w:r>
                    <w:rPr>
                      <w:rFonts w:hint="default" w:ascii="Times New Roman" w:hAnsi="Times New Roman" w:eastAsia="宋体" w:cs="Times New Roman"/>
                      <w:b/>
                      <w:bCs/>
                      <w:color w:val="000000"/>
                      <w:spacing w:val="0"/>
                      <w:kern w:val="21"/>
                      <w:sz w:val="21"/>
                      <w:szCs w:val="21"/>
                      <w:highlight w:val="none"/>
                      <w:u w:val="none"/>
                    </w:rPr>
                    <w:t>企业建设情况</w:t>
                  </w:r>
                </w:p>
              </w:tc>
              <w:tc>
                <w:tcPr>
                  <w:tcW w:w="1077"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outlineLvl w:val="9"/>
                    <w:rPr>
                      <w:rFonts w:hint="default" w:ascii="Times New Roman" w:hAnsi="Times New Roman" w:cs="Times New Roman"/>
                      <w:b/>
                      <w:bCs/>
                      <w:spacing w:val="0"/>
                      <w:kern w:val="21"/>
                      <w:sz w:val="21"/>
                      <w:szCs w:val="21"/>
                      <w:highlight w:val="none"/>
                      <w:u w:val="none"/>
                      <w:vertAlign w:val="baseline"/>
                      <w:lang w:val="en-US" w:eastAsia="zh-CN"/>
                    </w:rPr>
                  </w:pPr>
                  <w:r>
                    <w:rPr>
                      <w:rFonts w:hint="default" w:ascii="Times New Roman" w:hAnsi="Times New Roman" w:eastAsia="宋体" w:cs="Times New Roman"/>
                      <w:b/>
                      <w:bCs/>
                      <w:color w:val="000000"/>
                      <w:spacing w:val="0"/>
                      <w:kern w:val="21"/>
                      <w:sz w:val="21"/>
                      <w:szCs w:val="21"/>
                      <w:highlight w:val="none"/>
                      <w:u w:val="none"/>
                    </w:rPr>
                    <w:t>对比结论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6" w:hRule="atLeast"/>
                <w:jc w:val="center"/>
              </w:trPr>
              <w:tc>
                <w:tcPr>
                  <w:tcW w:w="96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outlineLvl w:val="9"/>
                    <w:rPr>
                      <w:rFonts w:hint="default" w:ascii="Times New Roman" w:hAnsi="Times New Roman" w:eastAsia="宋体" w:cs="Times New Roman"/>
                      <w:b/>
                      <w:bCs/>
                      <w:color w:val="000000"/>
                      <w:spacing w:val="0"/>
                      <w:kern w:val="21"/>
                      <w:sz w:val="21"/>
                      <w:szCs w:val="21"/>
                      <w:highlight w:val="none"/>
                      <w:u w:val="none"/>
                    </w:rPr>
                  </w:pPr>
                  <w:r>
                    <w:rPr>
                      <w:rFonts w:hint="default" w:ascii="Times New Roman" w:hAnsi="Times New Roman" w:eastAsia="宋体" w:cs="Times New Roman"/>
                      <w:b/>
                      <w:bCs/>
                      <w:color w:val="000000"/>
                      <w:spacing w:val="0"/>
                      <w:kern w:val="21"/>
                      <w:sz w:val="21"/>
                      <w:szCs w:val="21"/>
                      <w:highlight w:val="none"/>
                      <w:u w:val="none"/>
                    </w:rPr>
                    <w:t>一、总体要求</w:t>
                  </w:r>
                </w:p>
              </w:tc>
              <w:tc>
                <w:tcPr>
                  <w:tcW w:w="476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outlineLvl w:val="9"/>
                    <w:rPr>
                      <w:rFonts w:hint="default" w:ascii="Times New Roman" w:hAnsi="Times New Roman" w:eastAsia="宋体" w:cs="Times New Roman"/>
                      <w:b w:val="0"/>
                      <w:bCs w:val="0"/>
                      <w:color w:val="000000"/>
                      <w:spacing w:val="0"/>
                      <w:kern w:val="21"/>
                      <w:sz w:val="21"/>
                      <w:szCs w:val="21"/>
                      <w:highlight w:val="none"/>
                      <w:u w:val="none"/>
                    </w:rPr>
                  </w:pPr>
                  <w:r>
                    <w:rPr>
                      <w:rFonts w:hint="default" w:ascii="Times New Roman" w:hAnsi="Times New Roman" w:eastAsia="宋体" w:cs="Times New Roman"/>
                      <w:b/>
                      <w:bCs/>
                      <w:color w:val="000000"/>
                      <w:spacing w:val="0"/>
                      <w:kern w:val="21"/>
                      <w:sz w:val="21"/>
                      <w:szCs w:val="21"/>
                      <w:highlight w:val="none"/>
                      <w:u w:val="none"/>
                    </w:rPr>
                    <w:t>（三）重点区域范围。</w:t>
                  </w:r>
                  <w:r>
                    <w:rPr>
                      <w:rFonts w:hint="default" w:ascii="Times New Roman" w:hAnsi="Times New Roman" w:eastAsia="宋体" w:cs="Times New Roman"/>
                      <w:b w:val="0"/>
                      <w:bCs w:val="0"/>
                      <w:color w:val="000000"/>
                      <w:spacing w:val="0"/>
                      <w:kern w:val="21"/>
                      <w:sz w:val="21"/>
                      <w:szCs w:val="21"/>
                      <w:highlight w:val="none"/>
                      <w:u w:val="none"/>
                    </w:rPr>
                    <w:t>京津冀及周边地区，包含北京市，天津市，河北省石家庄、唐山、邯郸、邢台、保定、沧州、廊坊、衡水市以及雄安新区，山西省太原、阳泉、长治、晋城市，山东省济南、淄博、济宁、德州、聊城、滨州、菏泽市，河南省郑州、开封、安阳、鹤壁、新乡、焦作、濮阳市等；长三角地区，包含上海市、江苏省、浙江省、安徽省；汾渭平原，包含山西省晋中、运城、临汾、吕梁市，河南省洛阳、三门峡市，陕西省西安、铜川、宝鸡、咸阳、渭南市以及杨凌示范区等。</w:t>
                  </w:r>
                </w:p>
              </w:tc>
              <w:tc>
                <w:tcPr>
                  <w:tcW w:w="181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outlineLvl w:val="9"/>
                    <w:rPr>
                      <w:rFonts w:hint="default" w:ascii="Times New Roman" w:hAnsi="Times New Roman" w:eastAsia="宋体" w:cs="Times New Roman"/>
                      <w:b w:val="0"/>
                      <w:bCs w:val="0"/>
                      <w:color w:val="000000"/>
                      <w:spacing w:val="0"/>
                      <w:kern w:val="21"/>
                      <w:sz w:val="21"/>
                      <w:szCs w:val="21"/>
                      <w:highlight w:val="none"/>
                      <w:u w:val="none"/>
                      <w:lang w:val="en-US" w:eastAsia="zh-CN"/>
                    </w:rPr>
                  </w:pPr>
                  <w:r>
                    <w:rPr>
                      <w:rFonts w:hint="default" w:ascii="Times New Roman" w:hAnsi="Times New Roman" w:eastAsia="宋体" w:cs="Times New Roman"/>
                      <w:b w:val="0"/>
                      <w:bCs w:val="0"/>
                      <w:color w:val="000000"/>
                      <w:spacing w:val="0"/>
                      <w:kern w:val="21"/>
                      <w:sz w:val="21"/>
                      <w:szCs w:val="21"/>
                      <w:highlight w:val="none"/>
                      <w:u w:val="none"/>
                      <w:lang w:eastAsia="zh-CN"/>
                    </w:rPr>
                    <w:t>本项目位于</w:t>
                  </w:r>
                  <w:r>
                    <w:rPr>
                      <w:rFonts w:hint="default" w:ascii="Times New Roman" w:hAnsi="Times New Roman" w:cs="Times New Roman"/>
                      <w:b w:val="0"/>
                      <w:bCs w:val="0"/>
                      <w:color w:val="000000"/>
                      <w:spacing w:val="0"/>
                      <w:kern w:val="21"/>
                      <w:sz w:val="21"/>
                      <w:szCs w:val="21"/>
                      <w:highlight w:val="none"/>
                      <w:u w:val="none"/>
                      <w:lang w:eastAsia="zh-CN"/>
                    </w:rPr>
                    <w:t>新乡市新乡县翟坡镇杨任旺村工业区黄河大道286号</w:t>
                  </w:r>
                </w:p>
              </w:tc>
              <w:tc>
                <w:tcPr>
                  <w:tcW w:w="1077"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outlineLvl w:val="9"/>
                    <w:rPr>
                      <w:rFonts w:hint="default" w:ascii="Times New Roman" w:hAnsi="Times New Roman" w:eastAsia="宋体" w:cs="Times New Roman"/>
                      <w:b w:val="0"/>
                      <w:bCs w:val="0"/>
                      <w:color w:val="000000"/>
                      <w:spacing w:val="0"/>
                      <w:kern w:val="21"/>
                      <w:sz w:val="21"/>
                      <w:szCs w:val="21"/>
                      <w:highlight w:val="none"/>
                      <w:u w:val="none"/>
                      <w:lang w:val="en-US" w:eastAsia="zh-CN"/>
                    </w:rPr>
                  </w:pPr>
                  <w:r>
                    <w:rPr>
                      <w:rFonts w:hint="default" w:ascii="Times New Roman" w:hAnsi="Times New Roman" w:eastAsia="宋体" w:cs="Times New Roman"/>
                      <w:b w:val="0"/>
                      <w:bCs w:val="0"/>
                      <w:color w:val="000000"/>
                      <w:spacing w:val="0"/>
                      <w:kern w:val="21"/>
                      <w:sz w:val="21"/>
                      <w:szCs w:val="21"/>
                      <w:highlight w:val="none"/>
                      <w:u w:val="none"/>
                      <w:lang w:eastAsia="zh-CN"/>
                    </w:rPr>
                    <w:t>本项目位于重点区域范围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4" w:type="dxa"/>
                  <w:noWrap w:val="0"/>
                  <w:vAlign w:val="center"/>
                </w:tcPr>
                <w:p>
                  <w:pPr>
                    <w:pStyle w:val="13"/>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b/>
                      <w:bCs/>
                      <w:spacing w:val="0"/>
                      <w:kern w:val="21"/>
                      <w:sz w:val="21"/>
                      <w:szCs w:val="21"/>
                      <w:highlight w:val="none"/>
                      <w:u w:val="none"/>
                      <w:vertAlign w:val="baseline"/>
                      <w:lang w:val="en-US" w:eastAsia="zh-CN"/>
                    </w:rPr>
                  </w:pPr>
                  <w:r>
                    <w:rPr>
                      <w:rFonts w:hint="default" w:ascii="Times New Roman" w:hAnsi="Times New Roman" w:eastAsia="宋体" w:cs="Times New Roman"/>
                      <w:b/>
                      <w:bCs/>
                      <w:color w:val="000000"/>
                      <w:spacing w:val="0"/>
                      <w:kern w:val="21"/>
                      <w:sz w:val="21"/>
                      <w:szCs w:val="21"/>
                      <w:highlight w:val="none"/>
                      <w:u w:val="none"/>
                      <w:lang w:val="en-US" w:eastAsia="zh-CN" w:bidi="ar-SA"/>
                    </w:rPr>
                    <w:t>二、调整优化产业结构，推进产业绿色发展</w:t>
                  </w:r>
                </w:p>
              </w:tc>
              <w:tc>
                <w:tcPr>
                  <w:tcW w:w="4762" w:type="dxa"/>
                  <w:noWrap w:val="0"/>
                  <w:vAlign w:val="center"/>
                </w:tcPr>
                <w:p>
                  <w:pPr>
                    <w:pStyle w:val="13"/>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cs="Times New Roman"/>
                      <w:b w:val="0"/>
                      <w:bCs w:val="0"/>
                      <w:spacing w:val="0"/>
                      <w:kern w:val="21"/>
                      <w:sz w:val="21"/>
                      <w:szCs w:val="21"/>
                      <w:highlight w:val="yellow"/>
                      <w:u w:val="none"/>
                      <w:vertAlign w:val="baseline"/>
                      <w:lang w:val="en-US" w:eastAsia="zh-CN"/>
                    </w:rPr>
                  </w:pPr>
                  <w:r>
                    <w:rPr>
                      <w:rFonts w:hint="default" w:ascii="Times New Roman" w:hAnsi="Times New Roman" w:eastAsia="宋体" w:cs="Times New Roman"/>
                      <w:b/>
                      <w:bCs/>
                      <w:color w:val="000000"/>
                      <w:spacing w:val="0"/>
                      <w:kern w:val="21"/>
                      <w:sz w:val="21"/>
                      <w:szCs w:val="21"/>
                      <w:highlight w:val="none"/>
                      <w:u w:val="none"/>
                      <w:lang w:val="en-US" w:eastAsia="zh-CN" w:bidi="ar-SA"/>
                    </w:rPr>
                    <w:t>（五）严控</w:t>
                  </w:r>
                  <w:r>
                    <w:rPr>
                      <w:rFonts w:hint="default" w:ascii="Times New Roman" w:hAnsi="Times New Roman" w:eastAsia="新宋体" w:cs="Times New Roman"/>
                      <w:b/>
                      <w:bCs/>
                      <w:color w:val="000000"/>
                      <w:spacing w:val="0"/>
                      <w:kern w:val="21"/>
                      <w:sz w:val="21"/>
                      <w:szCs w:val="21"/>
                      <w:highlight w:val="none"/>
                      <w:u w:val="none"/>
                      <w:lang w:val="en-US" w:eastAsia="zh-CN" w:bidi="ar-SA"/>
                    </w:rPr>
                    <w:t>“两高”行</w:t>
                  </w:r>
                  <w:r>
                    <w:rPr>
                      <w:rFonts w:hint="default" w:ascii="Times New Roman" w:hAnsi="Times New Roman" w:eastAsia="宋体" w:cs="Times New Roman"/>
                      <w:b/>
                      <w:bCs/>
                      <w:color w:val="000000"/>
                      <w:spacing w:val="0"/>
                      <w:kern w:val="21"/>
                      <w:sz w:val="21"/>
                      <w:szCs w:val="21"/>
                      <w:highlight w:val="none"/>
                      <w:u w:val="none"/>
                      <w:lang w:val="en-US" w:eastAsia="zh-CN" w:bidi="ar-SA"/>
                    </w:rPr>
                    <w:t>业产能。</w:t>
                  </w:r>
                  <w:r>
                    <w:rPr>
                      <w:rFonts w:hint="default" w:ascii="Times New Roman" w:hAnsi="Times New Roman" w:eastAsia="宋体" w:cs="Times New Roman"/>
                      <w:b w:val="0"/>
                      <w:bCs w:val="0"/>
                      <w:color w:val="000000"/>
                      <w:spacing w:val="0"/>
                      <w:kern w:val="21"/>
                      <w:sz w:val="21"/>
                      <w:szCs w:val="21"/>
                      <w:highlight w:val="none"/>
                      <w:u w:val="none"/>
                      <w:lang w:val="en-US" w:eastAsia="zh-CN" w:bidi="ar-SA"/>
                    </w:rPr>
                    <w:t>重点区域严禁新增钢铁、焦化、电解铝、铸造、水泥和平板玻璃等产能；严格执行钢铁、水泥、平板玻璃等行业产能置换实施办法；新、改、扩建涉及大宗物料运输的建设项目，原则上不得采用公路运输。</w:t>
                  </w:r>
                </w:p>
              </w:tc>
              <w:tc>
                <w:tcPr>
                  <w:tcW w:w="1814" w:type="dxa"/>
                  <w:noWrap w:val="0"/>
                  <w:vAlign w:val="center"/>
                </w:tcPr>
                <w:p>
                  <w:pPr>
                    <w:pStyle w:val="13"/>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b w:val="0"/>
                      <w:bCs w:val="0"/>
                      <w:spacing w:val="0"/>
                      <w:kern w:val="21"/>
                      <w:sz w:val="21"/>
                      <w:szCs w:val="21"/>
                      <w:highlight w:val="yellow"/>
                      <w:u w:val="none"/>
                      <w:vertAlign w:val="baseline"/>
                      <w:lang w:val="en-US" w:eastAsia="zh-CN"/>
                    </w:rPr>
                  </w:pPr>
                  <w:r>
                    <w:rPr>
                      <w:rFonts w:hint="default" w:ascii="Times New Roman" w:hAnsi="Times New Roman" w:eastAsia="宋体" w:cs="Times New Roman"/>
                      <w:b w:val="0"/>
                      <w:bCs w:val="0"/>
                      <w:color w:val="000000"/>
                      <w:spacing w:val="0"/>
                      <w:kern w:val="21"/>
                      <w:sz w:val="21"/>
                      <w:szCs w:val="21"/>
                      <w:highlight w:val="none"/>
                      <w:u w:val="none"/>
                      <w:lang w:val="en-US" w:eastAsia="zh-CN" w:bidi="ar-SA"/>
                    </w:rPr>
                    <w:t>本项目为</w:t>
                  </w:r>
                  <w:r>
                    <w:rPr>
                      <w:rFonts w:hint="default" w:ascii="Times New Roman" w:hAnsi="Times New Roman" w:cs="Times New Roman"/>
                      <w:spacing w:val="0"/>
                      <w:kern w:val="21"/>
                      <w:sz w:val="21"/>
                      <w:szCs w:val="21"/>
                      <w:lang w:val="en-US" w:eastAsia="zh-CN"/>
                    </w:rPr>
                    <w:t>法兰盘、过滤器零件生产</w:t>
                  </w:r>
                  <w:r>
                    <w:rPr>
                      <w:rFonts w:hint="default" w:ascii="Times New Roman" w:hAnsi="Times New Roman" w:cs="Times New Roman"/>
                      <w:color w:val="auto"/>
                      <w:spacing w:val="0"/>
                      <w:kern w:val="21"/>
                      <w:sz w:val="21"/>
                      <w:szCs w:val="21"/>
                      <w:lang w:val="en-US" w:eastAsia="zh-CN"/>
                    </w:rPr>
                    <w:t>项目</w:t>
                  </w:r>
                  <w:r>
                    <w:rPr>
                      <w:rFonts w:hint="default" w:ascii="Times New Roman" w:hAnsi="Times New Roman" w:cs="Times New Roman"/>
                      <w:color w:val="auto"/>
                      <w:spacing w:val="0"/>
                      <w:kern w:val="21"/>
                      <w:sz w:val="21"/>
                      <w:szCs w:val="21"/>
                      <w:highlight w:val="none"/>
                      <w:lang w:eastAsia="zh-CN"/>
                    </w:rPr>
                    <w:t>，</w:t>
                  </w:r>
                  <w:r>
                    <w:rPr>
                      <w:rFonts w:hint="default" w:ascii="Times New Roman" w:hAnsi="Times New Roman" w:eastAsia="宋体" w:cs="Times New Roman"/>
                      <w:b w:val="0"/>
                      <w:bCs w:val="0"/>
                      <w:color w:val="000000"/>
                      <w:spacing w:val="0"/>
                      <w:kern w:val="21"/>
                      <w:sz w:val="21"/>
                      <w:szCs w:val="21"/>
                      <w:highlight w:val="none"/>
                      <w:u w:val="none"/>
                      <w:lang w:val="en-US" w:eastAsia="zh-CN" w:bidi="ar-SA"/>
                    </w:rPr>
                    <w:t>属于</w:t>
                  </w:r>
                  <w:r>
                    <w:rPr>
                      <w:rFonts w:hint="default" w:ascii="Times New Roman" w:hAnsi="Times New Roman" w:cs="Times New Roman"/>
                      <w:b w:val="0"/>
                      <w:bCs w:val="0"/>
                      <w:spacing w:val="0"/>
                      <w:kern w:val="21"/>
                      <w:sz w:val="21"/>
                      <w:szCs w:val="21"/>
                      <w:highlight w:val="none"/>
                      <w:u w:val="none"/>
                      <w:lang w:eastAsia="zh-CN"/>
                    </w:rPr>
                    <w:t>金属结构制造（行业代码：C3311），不属于“两高”行业</w:t>
                  </w:r>
                </w:p>
              </w:tc>
              <w:tc>
                <w:tcPr>
                  <w:tcW w:w="1077" w:type="dxa"/>
                  <w:noWrap w:val="0"/>
                  <w:vAlign w:val="center"/>
                </w:tcPr>
                <w:p>
                  <w:pPr>
                    <w:pStyle w:val="13"/>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b w:val="0"/>
                      <w:bCs w:val="0"/>
                      <w:spacing w:val="0"/>
                      <w:kern w:val="21"/>
                      <w:sz w:val="21"/>
                      <w:szCs w:val="21"/>
                      <w:highlight w:val="yellow"/>
                      <w:u w:val="none"/>
                      <w:vertAlign w:val="baseline"/>
                      <w:lang w:val="en-US" w:eastAsia="zh-CN"/>
                    </w:rPr>
                  </w:pPr>
                  <w:r>
                    <w:rPr>
                      <w:rFonts w:hint="default" w:ascii="Times New Roman" w:hAnsi="Times New Roman" w:cs="Times New Roman"/>
                      <w:b w:val="0"/>
                      <w:bCs w:val="0"/>
                      <w:color w:val="000000"/>
                      <w:spacing w:val="0"/>
                      <w:kern w:val="21"/>
                      <w:sz w:val="21"/>
                      <w:szCs w:val="21"/>
                      <w:highlight w:val="none"/>
                      <w:u w:val="none"/>
                      <w:lang w:val="en-US" w:eastAsia="zh-CN" w:bidi="ar-SA"/>
                    </w:rPr>
                    <w:t>符合</w:t>
                  </w:r>
                </w:p>
              </w:tc>
            </w:tr>
          </w:tbl>
          <w:p>
            <w:pPr>
              <w:pStyle w:val="13"/>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b w:val="0"/>
                <w:bCs/>
                <w:color w:val="000000"/>
                <w:spacing w:val="0"/>
                <w:kern w:val="21"/>
                <w:sz w:val="24"/>
                <w:lang w:eastAsia="zh-CN"/>
              </w:rPr>
            </w:pPr>
            <w:r>
              <w:rPr>
                <w:rFonts w:hint="default" w:ascii="Times New Roman" w:hAnsi="Times New Roman" w:cs="Times New Roman"/>
                <w:b w:val="0"/>
                <w:bCs/>
                <w:color w:val="000000"/>
                <w:spacing w:val="0"/>
                <w:kern w:val="21"/>
                <w:sz w:val="24"/>
                <w:lang w:eastAsia="zh-CN"/>
              </w:rPr>
              <w:t>经对照分析，本项目满足</w:t>
            </w:r>
            <w:r>
              <w:rPr>
                <w:rFonts w:hint="default" w:ascii="Times New Roman" w:hAnsi="Times New Roman" w:cs="Times New Roman"/>
                <w:b w:val="0"/>
                <w:bCs/>
                <w:color w:val="000000"/>
                <w:spacing w:val="0"/>
                <w:kern w:val="21"/>
                <w:sz w:val="24"/>
                <w:lang w:val="en-US" w:eastAsia="zh-CN"/>
              </w:rPr>
              <w:t>《打赢蓝天保卫战三年行动计划》（国发〔2018〕22号）中相关要求。</w:t>
            </w:r>
          </w:p>
          <w:p>
            <w:pPr>
              <w:pStyle w:val="13"/>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outlineLvl w:val="9"/>
              <w:rPr>
                <w:rFonts w:hint="default" w:ascii="Times New Roman" w:hAnsi="Times New Roman" w:eastAsia="宋体" w:cs="Times New Roman"/>
                <w:b w:val="0"/>
                <w:bCs w:val="0"/>
                <w:spacing w:val="0"/>
                <w:kern w:val="21"/>
                <w:sz w:val="24"/>
                <w:szCs w:val="24"/>
                <w:highlight w:val="none"/>
                <w:u w:val="none"/>
                <w:lang w:val="en-US" w:eastAsia="zh-CN"/>
              </w:rPr>
            </w:pPr>
            <w:r>
              <w:rPr>
                <w:rFonts w:hint="default" w:ascii="Times New Roman" w:hAnsi="Times New Roman" w:cs="Times New Roman"/>
                <w:b/>
                <w:bCs/>
                <w:color w:val="auto"/>
                <w:spacing w:val="0"/>
                <w:kern w:val="21"/>
                <w:sz w:val="24"/>
                <w:highlight w:val="none"/>
                <w:u w:val="none"/>
                <w:lang w:val="en-US" w:eastAsia="zh-CN"/>
              </w:rPr>
              <w:t>（七）与《新乡市环境污染攻坚战三年行动实施方案》（2018-2020）</w:t>
            </w:r>
            <w:r>
              <w:rPr>
                <w:rFonts w:hint="default" w:ascii="Times New Roman" w:hAnsi="Times New Roman" w:eastAsia="宋体" w:cs="Times New Roman"/>
                <w:b/>
                <w:bCs w:val="0"/>
                <w:color w:val="auto"/>
                <w:sz w:val="24"/>
                <w:szCs w:val="24"/>
                <w:lang w:val="en-US" w:eastAsia="zh-CN"/>
              </w:rPr>
              <w:t>（新政[2018]11号）</w:t>
            </w:r>
            <w:r>
              <w:rPr>
                <w:rFonts w:hint="default" w:ascii="Times New Roman" w:hAnsi="Times New Roman" w:cs="Times New Roman"/>
                <w:b/>
                <w:bCs/>
                <w:color w:val="auto"/>
                <w:spacing w:val="0"/>
                <w:kern w:val="21"/>
                <w:sz w:val="24"/>
                <w:highlight w:val="none"/>
                <w:u w:val="none"/>
                <w:lang w:val="en-US" w:eastAsia="zh-CN"/>
              </w:rPr>
              <w:t>对照分析见下表13。</w:t>
            </w:r>
          </w:p>
          <w:p>
            <w:pPr>
              <w:keepNext w:val="0"/>
              <w:keepLines w:val="0"/>
              <w:pageBreakBefore w:val="0"/>
              <w:widowControl w:val="0"/>
              <w:kinsoku/>
              <w:wordWrap/>
              <w:overflowPunct/>
              <w:topLinePunct w:val="0"/>
              <w:autoSpaceDE/>
              <w:autoSpaceDN/>
              <w:bidi w:val="0"/>
              <w:adjustRightInd w:val="0"/>
              <w:snapToGrid w:val="0"/>
              <w:spacing w:line="240" w:lineRule="auto"/>
              <w:ind w:right="0" w:rightChars="0" w:firstLine="720" w:firstLineChars="300"/>
              <w:jc w:val="both"/>
              <w:textAlignment w:val="auto"/>
              <w:outlineLvl w:val="9"/>
              <w:rPr>
                <w:rFonts w:hint="default" w:ascii="Times New Roman" w:hAnsi="Times New Roman" w:eastAsia="宋体" w:cs="Times New Roman"/>
                <w:b w:val="0"/>
                <w:bCs w:val="0"/>
                <w:spacing w:val="0"/>
                <w:kern w:val="21"/>
                <w:sz w:val="24"/>
                <w:szCs w:val="24"/>
                <w:highlight w:val="none"/>
                <w:u w:val="none"/>
                <w:lang w:val="en-US" w:eastAsia="zh-CN"/>
              </w:rPr>
            </w:pPr>
            <w:r>
              <w:rPr>
                <w:rFonts w:hint="default" w:ascii="Times New Roman" w:hAnsi="Times New Roman" w:eastAsia="宋体" w:cs="Times New Roman"/>
                <w:b w:val="0"/>
                <w:bCs w:val="0"/>
                <w:spacing w:val="0"/>
                <w:kern w:val="21"/>
                <w:sz w:val="24"/>
                <w:szCs w:val="24"/>
                <w:highlight w:val="none"/>
                <w:u w:val="none"/>
                <w:lang w:val="en-US" w:eastAsia="zh-CN"/>
              </w:rPr>
              <w:t>表</w:t>
            </w:r>
            <w:r>
              <w:rPr>
                <w:rFonts w:hint="default" w:ascii="Times New Roman" w:hAnsi="Times New Roman" w:cs="Times New Roman"/>
                <w:b w:val="0"/>
                <w:bCs w:val="0"/>
                <w:spacing w:val="0"/>
                <w:kern w:val="21"/>
                <w:sz w:val="24"/>
                <w:szCs w:val="24"/>
                <w:highlight w:val="none"/>
                <w:u w:val="none"/>
                <w:lang w:val="en-US" w:eastAsia="zh-CN"/>
              </w:rPr>
              <w:t xml:space="preserve">13 </w:t>
            </w:r>
            <w:r>
              <w:rPr>
                <w:rFonts w:hint="default" w:ascii="Times New Roman" w:hAnsi="Times New Roman" w:eastAsia="宋体" w:cs="Times New Roman"/>
                <w:b w:val="0"/>
                <w:bCs w:val="0"/>
                <w:spacing w:val="0"/>
                <w:kern w:val="21"/>
                <w:sz w:val="24"/>
                <w:szCs w:val="24"/>
                <w:highlight w:val="none"/>
                <w:u w:val="none"/>
                <w:lang w:val="en-US" w:eastAsia="zh-CN"/>
              </w:rPr>
              <w:t xml:space="preserve"> 项目与《新乡市环境污染攻坚战三年行动实施方案》相符性分析</w:t>
            </w:r>
          </w:p>
          <w:tbl>
            <w:tblPr>
              <w:tblStyle w:val="11"/>
              <w:tblW w:w="8560"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50"/>
              <w:gridCol w:w="5386"/>
              <w:gridCol w:w="1644"/>
              <w:gridCol w:w="68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0" w:type="dxa"/>
                  <w:noWrap w:val="0"/>
                  <w:vAlign w:val="center"/>
                </w:tcPr>
                <w:p>
                  <w:pPr>
                    <w:spacing w:line="240" w:lineRule="auto"/>
                    <w:contextualSpacing/>
                    <w:jc w:val="center"/>
                    <w:rPr>
                      <w:rFonts w:hint="default" w:ascii="Times New Roman" w:hAnsi="Times New Roman" w:eastAsia="宋体" w:cs="Times New Roman"/>
                      <w:b/>
                      <w:bCs/>
                      <w:spacing w:val="0"/>
                      <w:kern w:val="21"/>
                      <w:sz w:val="24"/>
                      <w:highlight w:val="none"/>
                      <w:u w:val="none"/>
                      <w:vertAlign w:val="baseline"/>
                      <w:lang w:val="en-US" w:eastAsia="zh-CN"/>
                    </w:rPr>
                  </w:pPr>
                  <w:r>
                    <w:rPr>
                      <w:rFonts w:hint="default" w:ascii="Times New Roman" w:hAnsi="Times New Roman" w:cs="Times New Roman"/>
                      <w:b/>
                      <w:bCs/>
                      <w:color w:val="000000"/>
                      <w:spacing w:val="0"/>
                      <w:kern w:val="21"/>
                      <w:sz w:val="21"/>
                      <w:szCs w:val="21"/>
                      <w:highlight w:val="none"/>
                      <w:u w:val="none"/>
                      <w:lang w:eastAsia="zh-CN"/>
                    </w:rPr>
                    <w:t>类别</w:t>
                  </w:r>
                </w:p>
              </w:tc>
              <w:tc>
                <w:tcPr>
                  <w:tcW w:w="5386" w:type="dxa"/>
                  <w:noWrap w:val="0"/>
                  <w:vAlign w:val="center"/>
                </w:tcPr>
                <w:p>
                  <w:pPr>
                    <w:spacing w:line="240" w:lineRule="auto"/>
                    <w:contextualSpacing/>
                    <w:jc w:val="center"/>
                    <w:rPr>
                      <w:rFonts w:hint="default" w:ascii="Times New Roman" w:hAnsi="Times New Roman" w:cs="Times New Roman"/>
                      <w:b/>
                      <w:bCs/>
                      <w:spacing w:val="0"/>
                      <w:kern w:val="21"/>
                      <w:sz w:val="24"/>
                      <w:highlight w:val="none"/>
                      <w:u w:val="none"/>
                      <w:vertAlign w:val="baseline"/>
                      <w:lang w:val="en-US" w:eastAsia="zh-CN"/>
                    </w:rPr>
                  </w:pPr>
                  <w:r>
                    <w:rPr>
                      <w:rFonts w:hint="default" w:ascii="Times New Roman" w:hAnsi="Times New Roman" w:eastAsia="宋体" w:cs="Times New Roman"/>
                      <w:b/>
                      <w:bCs/>
                      <w:color w:val="000000"/>
                      <w:spacing w:val="0"/>
                      <w:kern w:val="21"/>
                      <w:sz w:val="21"/>
                      <w:szCs w:val="21"/>
                      <w:highlight w:val="none"/>
                      <w:u w:val="none"/>
                      <w:lang w:val="en-US" w:eastAsia="zh-CN"/>
                    </w:rPr>
                    <w:t>《新乡市环境污染攻坚战三年行动实施方案》</w:t>
                  </w:r>
                  <w:r>
                    <w:rPr>
                      <w:rFonts w:hint="default" w:ascii="Times New Roman" w:hAnsi="Times New Roman" w:eastAsia="宋体" w:cs="Times New Roman"/>
                      <w:b/>
                      <w:bCs/>
                      <w:color w:val="000000"/>
                      <w:spacing w:val="0"/>
                      <w:kern w:val="21"/>
                      <w:sz w:val="21"/>
                      <w:szCs w:val="21"/>
                      <w:highlight w:val="none"/>
                      <w:u w:val="none"/>
                    </w:rPr>
                    <w:t>中有关要求</w:t>
                  </w:r>
                </w:p>
              </w:tc>
              <w:tc>
                <w:tcPr>
                  <w:tcW w:w="1644" w:type="dxa"/>
                  <w:noWrap w:val="0"/>
                  <w:vAlign w:val="center"/>
                </w:tcPr>
                <w:p>
                  <w:pPr>
                    <w:spacing w:line="240" w:lineRule="auto"/>
                    <w:contextualSpacing/>
                    <w:jc w:val="center"/>
                    <w:rPr>
                      <w:rFonts w:hint="default" w:ascii="Times New Roman" w:hAnsi="Times New Roman" w:cs="Times New Roman"/>
                      <w:b/>
                      <w:bCs/>
                      <w:spacing w:val="0"/>
                      <w:kern w:val="21"/>
                      <w:sz w:val="24"/>
                      <w:highlight w:val="none"/>
                      <w:u w:val="none"/>
                      <w:vertAlign w:val="baseline"/>
                      <w:lang w:val="en-US" w:eastAsia="zh-CN"/>
                    </w:rPr>
                  </w:pPr>
                  <w:r>
                    <w:rPr>
                      <w:rFonts w:hint="default" w:ascii="Times New Roman" w:hAnsi="Times New Roman" w:eastAsia="宋体" w:cs="Times New Roman"/>
                      <w:b/>
                      <w:bCs/>
                      <w:color w:val="000000"/>
                      <w:spacing w:val="0"/>
                      <w:kern w:val="21"/>
                      <w:sz w:val="21"/>
                      <w:szCs w:val="21"/>
                      <w:highlight w:val="none"/>
                      <w:u w:val="none"/>
                    </w:rPr>
                    <w:t>企业建设情况</w:t>
                  </w:r>
                </w:p>
              </w:tc>
              <w:tc>
                <w:tcPr>
                  <w:tcW w:w="680" w:type="dxa"/>
                  <w:noWrap w:val="0"/>
                  <w:vAlign w:val="center"/>
                </w:tcPr>
                <w:p>
                  <w:pPr>
                    <w:spacing w:line="240" w:lineRule="auto"/>
                    <w:contextualSpacing/>
                    <w:jc w:val="center"/>
                    <w:rPr>
                      <w:rFonts w:hint="default" w:ascii="Times New Roman" w:hAnsi="Times New Roman" w:cs="Times New Roman"/>
                      <w:b/>
                      <w:bCs/>
                      <w:spacing w:val="0"/>
                      <w:kern w:val="21"/>
                      <w:sz w:val="24"/>
                      <w:highlight w:val="none"/>
                      <w:u w:val="none"/>
                      <w:vertAlign w:val="baseline"/>
                      <w:lang w:val="en-US" w:eastAsia="zh-CN"/>
                    </w:rPr>
                  </w:pPr>
                  <w:r>
                    <w:rPr>
                      <w:rFonts w:hint="default" w:ascii="Times New Roman" w:hAnsi="Times New Roman" w:eastAsia="宋体" w:cs="Times New Roman"/>
                      <w:b/>
                      <w:bCs/>
                      <w:color w:val="000000"/>
                      <w:spacing w:val="0"/>
                      <w:kern w:val="21"/>
                      <w:sz w:val="21"/>
                      <w:szCs w:val="21"/>
                      <w:highlight w:val="none"/>
                      <w:u w:val="none"/>
                    </w:rPr>
                    <w:t>对比结论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0" w:type="dxa"/>
                  <w:noWrap w:val="0"/>
                  <w:vAlign w:val="center"/>
                </w:tcPr>
                <w:p>
                  <w:pPr>
                    <w:spacing w:line="240" w:lineRule="auto"/>
                    <w:contextualSpacing/>
                    <w:jc w:val="center"/>
                    <w:rPr>
                      <w:rFonts w:hint="default" w:ascii="Times New Roman" w:hAnsi="Times New Roman" w:eastAsia="宋体" w:cs="Times New Roman"/>
                      <w:b w:val="0"/>
                      <w:bCs w:val="0"/>
                      <w:color w:val="000000"/>
                      <w:spacing w:val="0"/>
                      <w:kern w:val="21"/>
                      <w:sz w:val="21"/>
                      <w:szCs w:val="21"/>
                      <w:highlight w:val="none"/>
                      <w:u w:val="none"/>
                    </w:rPr>
                  </w:pPr>
                  <w:r>
                    <w:rPr>
                      <w:rFonts w:hint="default" w:ascii="Times New Roman" w:hAnsi="Times New Roman" w:eastAsia="宋体" w:cs="Times New Roman"/>
                      <w:b/>
                      <w:bCs/>
                      <w:color w:val="000000"/>
                      <w:spacing w:val="0"/>
                      <w:kern w:val="21"/>
                      <w:sz w:val="21"/>
                      <w:szCs w:val="21"/>
                      <w:highlight w:val="none"/>
                      <w:u w:val="none"/>
                    </w:rPr>
                    <w:t>（二）产业结构优化工程</w:t>
                  </w:r>
                </w:p>
              </w:tc>
              <w:tc>
                <w:tcPr>
                  <w:tcW w:w="5386" w:type="dxa"/>
                  <w:noWrap w:val="0"/>
                  <w:vAlign w:val="center"/>
                </w:tcPr>
                <w:p>
                  <w:pPr>
                    <w:spacing w:line="240" w:lineRule="auto"/>
                    <w:contextualSpacing/>
                    <w:jc w:val="center"/>
                    <w:rPr>
                      <w:rFonts w:hint="default" w:ascii="Times New Roman" w:hAnsi="Times New Roman" w:eastAsia="宋体" w:cs="Times New Roman"/>
                      <w:b w:val="0"/>
                      <w:bCs w:val="0"/>
                      <w:color w:val="000000"/>
                      <w:spacing w:val="0"/>
                      <w:kern w:val="21"/>
                      <w:sz w:val="21"/>
                      <w:szCs w:val="21"/>
                      <w:highlight w:val="none"/>
                      <w:u w:val="none"/>
                    </w:rPr>
                  </w:pPr>
                  <w:r>
                    <w:rPr>
                      <w:rFonts w:hint="default" w:ascii="Times New Roman" w:hAnsi="Times New Roman" w:eastAsia="宋体" w:cs="Times New Roman"/>
                      <w:b/>
                      <w:bCs/>
                      <w:color w:val="000000"/>
                      <w:spacing w:val="0"/>
                      <w:kern w:val="21"/>
                      <w:sz w:val="21"/>
                      <w:szCs w:val="21"/>
                      <w:highlight w:val="none"/>
                      <w:u w:val="none"/>
                    </w:rPr>
                    <w:t>9.严格环境准入门槛。</w:t>
                  </w:r>
                  <w:r>
                    <w:rPr>
                      <w:rFonts w:hint="default" w:ascii="Times New Roman" w:hAnsi="Times New Roman" w:eastAsia="宋体" w:cs="Times New Roman"/>
                      <w:b w:val="0"/>
                      <w:bCs w:val="0"/>
                      <w:color w:val="000000"/>
                      <w:spacing w:val="0"/>
                      <w:kern w:val="21"/>
                      <w:sz w:val="21"/>
                      <w:szCs w:val="21"/>
                      <w:highlight w:val="none"/>
                      <w:u w:val="none"/>
                    </w:rPr>
                    <w:t>禁止火电、焦化、铸造、传统煤化工（甲醇、合成氨）、电解铝、水泥和平板玻璃等行业新建、扩建单纯新增产能（搬迁升级改造项目除外）以及耐火材料、陶瓷等行业新建、扩建以煤炭为燃料的项目和企业，积极推行区域、规划环境影响评价，对搬迁升级改造石化、化工、建材、有色等项目的环境影响评价，应满足区域、规划环评要求。对水泥行业不再实施省内产能置换。对本地过剩产能重点行业搬迁、改建项目，实行污染物排放倍量削减替代，其他行业搬迁项目污染物排放量削减比例不低于1.5:1，并将替代方案落实到企业排污许可证中，纳入环境执法管理。禁止建设生产和使用高 VOCs 含量的溶剂型涂料、油墨、胶黏剂项目。其他新、改、扩建排放 VOCs 的项目，应从源头加强控制，使用低（无）VOCs 含量的原辅材料，配套安装高效收集、治理设施，其中新建涉 VOCs 排放的工业企业要入园区，实行区域内 VOCs 排放总量倍量消减替代。新、改、扩建涉及大宗物料运输的建设项目，原则上不得采用公路运输。严格控制新增燃煤项目建设。除背压热电联产外，全市不再核准“十三五”期间新开工建设的燃煤发电项目。</w:t>
                  </w:r>
                </w:p>
              </w:tc>
              <w:tc>
                <w:tcPr>
                  <w:tcW w:w="1644" w:type="dxa"/>
                  <w:noWrap w:val="0"/>
                  <w:vAlign w:val="center"/>
                </w:tcPr>
                <w:p>
                  <w:pPr>
                    <w:spacing w:line="240" w:lineRule="auto"/>
                    <w:contextualSpacing/>
                    <w:jc w:val="both"/>
                    <w:rPr>
                      <w:rFonts w:hint="default" w:ascii="Times New Roman" w:hAnsi="Times New Roman" w:eastAsia="宋体" w:cs="Times New Roman"/>
                      <w:b w:val="0"/>
                      <w:bCs w:val="0"/>
                      <w:color w:val="000000"/>
                      <w:spacing w:val="0"/>
                      <w:kern w:val="21"/>
                      <w:sz w:val="21"/>
                      <w:szCs w:val="21"/>
                      <w:highlight w:val="yellow"/>
                      <w:u w:val="none"/>
                      <w:lang w:val="en-US" w:eastAsia="zh-CN"/>
                    </w:rPr>
                  </w:pPr>
                  <w:r>
                    <w:rPr>
                      <w:rFonts w:hint="default" w:ascii="Times New Roman" w:hAnsi="Times New Roman" w:eastAsia="宋体" w:cs="Times New Roman"/>
                      <w:b w:val="0"/>
                      <w:bCs w:val="0"/>
                      <w:color w:val="000000"/>
                      <w:spacing w:val="0"/>
                      <w:kern w:val="21"/>
                      <w:sz w:val="21"/>
                      <w:szCs w:val="21"/>
                      <w:highlight w:val="none"/>
                      <w:u w:val="none"/>
                      <w:lang w:eastAsia="zh-CN"/>
                    </w:rPr>
                    <w:t>本项目位于</w:t>
                  </w:r>
                  <w:r>
                    <w:rPr>
                      <w:rFonts w:hint="default" w:ascii="Times New Roman" w:hAnsi="Times New Roman" w:cs="Times New Roman"/>
                      <w:b w:val="0"/>
                      <w:bCs w:val="0"/>
                      <w:color w:val="000000"/>
                      <w:spacing w:val="0"/>
                      <w:kern w:val="21"/>
                      <w:sz w:val="21"/>
                      <w:szCs w:val="21"/>
                      <w:highlight w:val="none"/>
                      <w:u w:val="none"/>
                      <w:lang w:eastAsia="zh-CN"/>
                    </w:rPr>
                    <w:t>新乡市新乡县翟坡镇杨任旺村工业区黄河大道286号</w:t>
                  </w:r>
                  <w:r>
                    <w:rPr>
                      <w:rFonts w:hint="default" w:ascii="Times New Roman" w:hAnsi="Times New Roman" w:cs="Times New Roman"/>
                      <w:b w:val="0"/>
                      <w:bCs w:val="0"/>
                      <w:spacing w:val="0"/>
                      <w:kern w:val="21"/>
                      <w:sz w:val="21"/>
                      <w:szCs w:val="21"/>
                      <w:highlight w:val="none"/>
                      <w:u w:val="none"/>
                      <w:lang w:val="en-US" w:eastAsia="zh-CN"/>
                    </w:rPr>
                    <w:t>，建设新乡市润林机械有限公司年产30万套法兰盘、过滤器及零件加工项目</w:t>
                  </w:r>
                  <w:r>
                    <w:rPr>
                      <w:rFonts w:hint="default" w:ascii="Times New Roman" w:hAnsi="Times New Roman" w:cs="Times New Roman"/>
                      <w:color w:val="auto"/>
                      <w:spacing w:val="0"/>
                      <w:kern w:val="21"/>
                      <w:sz w:val="21"/>
                      <w:szCs w:val="21"/>
                      <w:highlight w:val="none"/>
                      <w:lang w:eastAsia="zh-CN"/>
                    </w:rPr>
                    <w:t>，</w:t>
                  </w:r>
                  <w:r>
                    <w:rPr>
                      <w:rFonts w:hint="default" w:ascii="Times New Roman" w:hAnsi="Times New Roman" w:cs="Times New Roman"/>
                      <w:color w:val="auto"/>
                      <w:spacing w:val="0"/>
                      <w:kern w:val="21"/>
                      <w:sz w:val="21"/>
                      <w:szCs w:val="21"/>
                      <w:highlight w:val="none"/>
                      <w:lang w:val="en-US" w:eastAsia="zh-CN"/>
                    </w:rPr>
                    <w:t>属于</w:t>
                  </w:r>
                  <w:r>
                    <w:rPr>
                      <w:rFonts w:hint="default" w:ascii="Times New Roman" w:hAnsi="Times New Roman" w:cs="Times New Roman"/>
                      <w:spacing w:val="0"/>
                      <w:kern w:val="21"/>
                      <w:sz w:val="21"/>
                      <w:szCs w:val="21"/>
                      <w:highlight w:val="none"/>
                      <w:lang w:val="en-US" w:eastAsia="zh-CN"/>
                    </w:rPr>
                    <w:t>金属结构制造（行业代码：C3311）</w:t>
                  </w:r>
                  <w:r>
                    <w:rPr>
                      <w:rFonts w:hint="default" w:ascii="Times New Roman" w:hAnsi="Times New Roman" w:cs="Times New Roman"/>
                      <w:spacing w:val="0"/>
                      <w:kern w:val="21"/>
                      <w:sz w:val="24"/>
                      <w:szCs w:val="24"/>
                      <w:highlight w:val="none"/>
                      <w:lang w:val="en-US" w:eastAsia="zh-CN"/>
                    </w:rPr>
                    <w:t>，</w:t>
                  </w:r>
                  <w:r>
                    <w:rPr>
                      <w:rFonts w:hint="default" w:ascii="Times New Roman" w:hAnsi="Times New Roman" w:cs="Times New Roman"/>
                      <w:b w:val="0"/>
                      <w:bCs w:val="0"/>
                      <w:spacing w:val="0"/>
                      <w:kern w:val="21"/>
                      <w:sz w:val="21"/>
                      <w:szCs w:val="21"/>
                      <w:highlight w:val="none"/>
                      <w:u w:val="none"/>
                      <w:lang w:val="en-US" w:eastAsia="zh-CN"/>
                    </w:rPr>
                    <w:t>不属于禁止建设行业。生产过程中不产生</w:t>
                  </w:r>
                  <w:r>
                    <w:rPr>
                      <w:rFonts w:hint="default" w:ascii="Times New Roman" w:hAnsi="Times New Roman" w:eastAsia="宋体" w:cs="Times New Roman"/>
                      <w:b w:val="0"/>
                      <w:bCs w:val="0"/>
                      <w:color w:val="000000"/>
                      <w:spacing w:val="0"/>
                      <w:kern w:val="21"/>
                      <w:sz w:val="21"/>
                      <w:szCs w:val="21"/>
                      <w:highlight w:val="none"/>
                      <w:u w:val="none"/>
                    </w:rPr>
                    <w:t xml:space="preserve">VOCs </w:t>
                  </w:r>
                  <w:r>
                    <w:rPr>
                      <w:rFonts w:hint="default" w:ascii="Times New Roman" w:hAnsi="Times New Roman" w:eastAsia="宋体" w:cs="Times New Roman"/>
                      <w:b w:val="0"/>
                      <w:bCs w:val="0"/>
                      <w:color w:val="000000"/>
                      <w:spacing w:val="0"/>
                      <w:kern w:val="21"/>
                      <w:sz w:val="21"/>
                      <w:szCs w:val="21"/>
                      <w:highlight w:val="none"/>
                      <w:u w:val="none"/>
                      <w:lang w:eastAsia="zh-CN"/>
                    </w:rPr>
                    <w:t>废气，不属于禁止建设项目。</w:t>
                  </w:r>
                </w:p>
              </w:tc>
              <w:tc>
                <w:tcPr>
                  <w:tcW w:w="680" w:type="dxa"/>
                  <w:noWrap w:val="0"/>
                  <w:vAlign w:val="center"/>
                </w:tcPr>
                <w:p>
                  <w:pPr>
                    <w:spacing w:line="240" w:lineRule="auto"/>
                    <w:contextualSpacing/>
                    <w:jc w:val="center"/>
                    <w:rPr>
                      <w:rFonts w:hint="default" w:ascii="Times New Roman" w:hAnsi="Times New Roman" w:eastAsia="宋体" w:cs="Times New Roman"/>
                      <w:b w:val="0"/>
                      <w:bCs w:val="0"/>
                      <w:color w:val="000000"/>
                      <w:spacing w:val="0"/>
                      <w:kern w:val="21"/>
                      <w:sz w:val="21"/>
                      <w:szCs w:val="21"/>
                      <w:highlight w:val="yellow"/>
                      <w:u w:val="none"/>
                      <w:lang w:val="en-US" w:eastAsia="zh-CN"/>
                    </w:rPr>
                  </w:pPr>
                  <w:r>
                    <w:rPr>
                      <w:rFonts w:hint="default" w:ascii="Times New Roman" w:hAnsi="Times New Roman" w:cs="Times New Roman"/>
                      <w:b w:val="0"/>
                      <w:bCs w:val="0"/>
                      <w:color w:val="000000"/>
                      <w:spacing w:val="0"/>
                      <w:kern w:val="21"/>
                      <w:sz w:val="21"/>
                      <w:szCs w:val="21"/>
                      <w:highlight w:val="none"/>
                      <w:u w:val="none"/>
                      <w:lang w:eastAsia="zh-CN"/>
                    </w:rPr>
                    <w:t>符合</w:t>
                  </w:r>
                </w:p>
              </w:tc>
            </w:tr>
          </w:tbl>
          <w:p>
            <w:pPr>
              <w:pStyle w:val="13"/>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cs="Times New Roman"/>
                <w:b w:val="0"/>
                <w:bCs w:val="0"/>
                <w:color w:val="000000"/>
                <w:spacing w:val="0"/>
                <w:kern w:val="21"/>
                <w:sz w:val="24"/>
                <w:highlight w:val="none"/>
                <w:u w:val="none"/>
                <w:lang w:eastAsia="zh-CN"/>
              </w:rPr>
            </w:pPr>
            <w:r>
              <w:rPr>
                <w:rFonts w:hint="default" w:ascii="Times New Roman" w:hAnsi="Times New Roman" w:cs="Times New Roman"/>
                <w:b w:val="0"/>
                <w:bCs w:val="0"/>
                <w:color w:val="000000"/>
                <w:spacing w:val="0"/>
                <w:kern w:val="21"/>
                <w:sz w:val="24"/>
                <w:highlight w:val="none"/>
                <w:u w:val="none"/>
                <w:lang w:eastAsia="zh-CN"/>
              </w:rPr>
              <w:t>经过对照分析，本项目符合</w:t>
            </w:r>
            <w:r>
              <w:rPr>
                <w:rFonts w:hint="default" w:ascii="Times New Roman" w:hAnsi="Times New Roman" w:cs="Times New Roman"/>
                <w:b w:val="0"/>
                <w:bCs w:val="0"/>
                <w:color w:val="000000"/>
                <w:spacing w:val="0"/>
                <w:kern w:val="21"/>
                <w:sz w:val="24"/>
                <w:highlight w:val="none"/>
                <w:u w:val="none"/>
                <w:lang w:val="en-US" w:eastAsia="zh-CN"/>
              </w:rPr>
              <w:t>《新乡市环境污染攻坚战三年行动实施方案》（2018-2020）</w:t>
            </w:r>
            <w:r>
              <w:rPr>
                <w:rFonts w:hint="default" w:ascii="Times New Roman" w:hAnsi="Times New Roman" w:cs="Times New Roman"/>
                <w:b w:val="0"/>
                <w:bCs w:val="0"/>
                <w:color w:val="000000"/>
                <w:spacing w:val="0"/>
                <w:kern w:val="21"/>
                <w:sz w:val="24"/>
                <w:highlight w:val="none"/>
                <w:u w:val="none"/>
                <w:lang w:eastAsia="zh-CN"/>
              </w:rPr>
              <w:t>中的相关要求。</w:t>
            </w:r>
          </w:p>
          <w:p>
            <w:pPr>
              <w:pStyle w:val="13"/>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outlineLvl w:val="9"/>
              <w:rPr>
                <w:rFonts w:hint="default" w:ascii="Times New Roman" w:hAnsi="Times New Roman" w:cs="Times New Roman"/>
                <w:b/>
                <w:color w:val="000000"/>
                <w:spacing w:val="0"/>
                <w:kern w:val="21"/>
                <w:sz w:val="24"/>
                <w:highlight w:val="none"/>
                <w:lang w:val="en-US" w:eastAsia="zh-CN"/>
              </w:rPr>
            </w:pPr>
            <w:r>
              <w:rPr>
                <w:rFonts w:hint="default" w:ascii="Times New Roman" w:hAnsi="Times New Roman" w:cs="Times New Roman"/>
                <w:b/>
                <w:color w:val="000000"/>
                <w:spacing w:val="0"/>
                <w:kern w:val="21"/>
                <w:sz w:val="24"/>
                <w:highlight w:val="none"/>
                <w:lang w:eastAsia="zh-CN"/>
              </w:rPr>
              <w:t>（</w:t>
            </w:r>
            <w:r>
              <w:rPr>
                <w:rFonts w:hint="default" w:ascii="Times New Roman" w:hAnsi="Times New Roman" w:cs="Times New Roman"/>
                <w:b/>
                <w:color w:val="000000"/>
                <w:spacing w:val="0"/>
                <w:kern w:val="21"/>
                <w:sz w:val="24"/>
                <w:highlight w:val="none"/>
                <w:lang w:val="en-US" w:eastAsia="zh-CN"/>
              </w:rPr>
              <w:t>八</w:t>
            </w:r>
            <w:r>
              <w:rPr>
                <w:rFonts w:hint="default" w:ascii="Times New Roman" w:hAnsi="Times New Roman" w:cs="Times New Roman"/>
                <w:b/>
                <w:color w:val="000000"/>
                <w:spacing w:val="0"/>
                <w:kern w:val="21"/>
                <w:sz w:val="24"/>
                <w:highlight w:val="none"/>
                <w:lang w:eastAsia="zh-CN"/>
              </w:rPr>
              <w:t>）</w:t>
            </w:r>
            <w:r>
              <w:rPr>
                <w:rFonts w:hint="default" w:ascii="Times New Roman" w:hAnsi="Times New Roman" w:cs="Times New Roman"/>
                <w:b/>
                <w:color w:val="000000"/>
                <w:spacing w:val="0"/>
                <w:kern w:val="21"/>
                <w:sz w:val="24"/>
                <w:highlight w:val="none"/>
                <w:lang w:val="en-US" w:eastAsia="zh-CN"/>
              </w:rPr>
              <w:t>与生态环境部发布的《关于印发&lt;京津冀及周边地区2019-2020年秋冬季大气污染综合治理攻坚行动方案&gt;的通知》（环大气[2019]88号）（以下简称《通知》）进行对照分析。</w:t>
            </w:r>
          </w:p>
          <w:p>
            <w:pPr>
              <w:keepNext w:val="0"/>
              <w:keepLines w:val="0"/>
              <w:pageBreakBefore w:val="0"/>
              <w:widowControl w:val="0"/>
              <w:kinsoku/>
              <w:wordWrap/>
              <w:overflowPunct/>
              <w:topLinePunct w:val="0"/>
              <w:autoSpaceDE/>
              <w:autoSpaceDN/>
              <w:bidi w:val="0"/>
              <w:adjustRightInd w:val="0"/>
              <w:snapToGrid w:val="0"/>
              <w:spacing w:line="240" w:lineRule="auto"/>
              <w:ind w:right="0" w:rightChars="0" w:firstLine="2160" w:firstLineChars="900"/>
              <w:jc w:val="both"/>
              <w:textAlignment w:val="auto"/>
              <w:outlineLvl w:val="9"/>
              <w:rPr>
                <w:rFonts w:hint="default" w:ascii="Times New Roman" w:hAnsi="Times New Roman" w:eastAsia="宋体" w:cs="Times New Roman"/>
                <w:b w:val="0"/>
                <w:bCs w:val="0"/>
                <w:i w:val="0"/>
                <w:iCs w:val="0"/>
                <w:spacing w:val="0"/>
                <w:kern w:val="21"/>
                <w:sz w:val="24"/>
                <w:szCs w:val="24"/>
                <w:highlight w:val="none"/>
                <w:u w:val="none"/>
                <w:lang w:val="en-US" w:eastAsia="zh-CN"/>
              </w:rPr>
            </w:pPr>
            <w:r>
              <w:rPr>
                <w:rFonts w:hint="default" w:ascii="Times New Roman" w:hAnsi="Times New Roman" w:eastAsia="宋体" w:cs="Times New Roman"/>
                <w:b w:val="0"/>
                <w:bCs w:val="0"/>
                <w:i w:val="0"/>
                <w:iCs w:val="0"/>
                <w:spacing w:val="0"/>
                <w:kern w:val="21"/>
                <w:sz w:val="24"/>
                <w:szCs w:val="24"/>
                <w:highlight w:val="none"/>
                <w:u w:val="none"/>
                <w:lang w:val="en-US" w:eastAsia="zh-CN"/>
              </w:rPr>
              <w:t>表</w:t>
            </w:r>
            <w:r>
              <w:rPr>
                <w:rFonts w:hint="default" w:ascii="Times New Roman" w:hAnsi="Times New Roman" w:cs="Times New Roman"/>
                <w:b w:val="0"/>
                <w:bCs w:val="0"/>
                <w:i w:val="0"/>
                <w:iCs w:val="0"/>
                <w:spacing w:val="0"/>
                <w:kern w:val="21"/>
                <w:sz w:val="24"/>
                <w:szCs w:val="24"/>
                <w:highlight w:val="none"/>
                <w:u w:val="none"/>
                <w:lang w:val="en-US" w:eastAsia="zh-CN"/>
              </w:rPr>
              <w:t>14</w:t>
            </w:r>
            <w:r>
              <w:rPr>
                <w:rFonts w:hint="default" w:ascii="Times New Roman" w:hAnsi="Times New Roman" w:eastAsia="宋体" w:cs="Times New Roman"/>
                <w:b w:val="0"/>
                <w:bCs w:val="0"/>
                <w:i w:val="0"/>
                <w:iCs w:val="0"/>
                <w:spacing w:val="0"/>
                <w:kern w:val="21"/>
                <w:sz w:val="24"/>
                <w:szCs w:val="24"/>
                <w:highlight w:val="none"/>
                <w:u w:val="none"/>
                <w:lang w:val="en-US" w:eastAsia="zh-CN"/>
              </w:rPr>
              <w:t xml:space="preserve">        项目与《</w:t>
            </w:r>
            <w:r>
              <w:rPr>
                <w:rFonts w:hint="default" w:ascii="Times New Roman" w:hAnsi="Times New Roman" w:eastAsia="宋体" w:cs="Times New Roman"/>
                <w:b w:val="0"/>
                <w:bCs w:val="0"/>
                <w:spacing w:val="0"/>
                <w:kern w:val="21"/>
                <w:sz w:val="24"/>
                <w:szCs w:val="24"/>
                <w:highlight w:val="none"/>
                <w:u w:val="none"/>
                <w:lang w:val="en-US" w:eastAsia="zh-CN"/>
              </w:rPr>
              <w:t>通知</w:t>
            </w:r>
            <w:r>
              <w:rPr>
                <w:rFonts w:hint="default" w:ascii="Times New Roman" w:hAnsi="Times New Roman" w:eastAsia="宋体" w:cs="Times New Roman"/>
                <w:b w:val="0"/>
                <w:bCs w:val="0"/>
                <w:i w:val="0"/>
                <w:iCs w:val="0"/>
                <w:spacing w:val="0"/>
                <w:kern w:val="21"/>
                <w:sz w:val="24"/>
                <w:szCs w:val="24"/>
                <w:highlight w:val="none"/>
                <w:u w:val="none"/>
                <w:lang w:val="en-US" w:eastAsia="zh-CN"/>
              </w:rPr>
              <w:t>》相符性分析</w:t>
            </w:r>
          </w:p>
          <w:tbl>
            <w:tblPr>
              <w:tblStyle w:val="11"/>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49"/>
              <w:gridCol w:w="5647"/>
              <w:gridCol w:w="1527"/>
              <w:gridCol w:w="67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4" w:type="dxa"/>
                  <w:noWrap w:val="0"/>
                  <w:vAlign w:val="center"/>
                </w:tcPr>
                <w:p>
                  <w:pPr>
                    <w:spacing w:line="240" w:lineRule="auto"/>
                    <w:contextualSpacing/>
                    <w:jc w:val="center"/>
                    <w:rPr>
                      <w:rFonts w:hint="default" w:ascii="Times New Roman" w:hAnsi="Times New Roman" w:eastAsia="宋体" w:cs="Times New Roman"/>
                      <w:b/>
                      <w:bCs/>
                      <w:spacing w:val="0"/>
                      <w:kern w:val="21"/>
                      <w:sz w:val="24"/>
                      <w:highlight w:val="none"/>
                      <w:u w:val="none"/>
                      <w:vertAlign w:val="baseline"/>
                      <w:lang w:val="en-US" w:eastAsia="zh-CN"/>
                    </w:rPr>
                  </w:pPr>
                  <w:r>
                    <w:rPr>
                      <w:rFonts w:hint="default" w:ascii="Times New Roman" w:hAnsi="Times New Roman" w:eastAsia="宋体" w:cs="Times New Roman"/>
                      <w:b/>
                      <w:bCs/>
                      <w:color w:val="000000"/>
                      <w:spacing w:val="0"/>
                      <w:kern w:val="21"/>
                      <w:sz w:val="21"/>
                      <w:szCs w:val="21"/>
                      <w:highlight w:val="none"/>
                      <w:u w:val="none"/>
                      <w:lang w:eastAsia="zh-CN"/>
                    </w:rPr>
                    <w:t>类别</w:t>
                  </w:r>
                </w:p>
              </w:tc>
              <w:tc>
                <w:tcPr>
                  <w:tcW w:w="5669" w:type="dxa"/>
                  <w:noWrap w:val="0"/>
                  <w:vAlign w:val="center"/>
                </w:tcPr>
                <w:p>
                  <w:pPr>
                    <w:spacing w:line="240" w:lineRule="auto"/>
                    <w:contextualSpacing/>
                    <w:jc w:val="center"/>
                    <w:rPr>
                      <w:rFonts w:hint="default" w:ascii="Times New Roman" w:hAnsi="Times New Roman" w:cs="Times New Roman"/>
                      <w:b/>
                      <w:bCs/>
                      <w:spacing w:val="0"/>
                      <w:kern w:val="21"/>
                      <w:sz w:val="24"/>
                      <w:highlight w:val="none"/>
                      <w:u w:val="none"/>
                      <w:vertAlign w:val="baseline"/>
                      <w:lang w:val="en-US" w:eastAsia="zh-CN"/>
                    </w:rPr>
                  </w:pPr>
                  <w:r>
                    <w:rPr>
                      <w:rFonts w:hint="default" w:ascii="Times New Roman" w:hAnsi="Times New Roman" w:eastAsia="宋体" w:cs="Times New Roman"/>
                      <w:b/>
                      <w:bCs/>
                      <w:color w:val="000000"/>
                      <w:spacing w:val="0"/>
                      <w:kern w:val="21"/>
                      <w:sz w:val="21"/>
                      <w:szCs w:val="21"/>
                      <w:highlight w:val="none"/>
                      <w:u w:val="none"/>
                      <w:lang w:val="en-US" w:eastAsia="zh-CN"/>
                    </w:rPr>
                    <w:t>《京津冀及周边地区201</w:t>
                  </w:r>
                  <w:r>
                    <w:rPr>
                      <w:rFonts w:hint="default" w:ascii="Times New Roman" w:hAnsi="Times New Roman" w:cs="Times New Roman"/>
                      <w:b/>
                      <w:bCs/>
                      <w:color w:val="000000"/>
                      <w:spacing w:val="0"/>
                      <w:kern w:val="21"/>
                      <w:sz w:val="21"/>
                      <w:szCs w:val="21"/>
                      <w:highlight w:val="none"/>
                      <w:u w:val="none"/>
                      <w:lang w:val="en-US" w:eastAsia="zh-CN"/>
                    </w:rPr>
                    <w:t>9</w:t>
                  </w:r>
                  <w:r>
                    <w:rPr>
                      <w:rFonts w:hint="default" w:ascii="Times New Roman" w:hAnsi="Times New Roman" w:eastAsia="宋体" w:cs="Times New Roman"/>
                      <w:b/>
                      <w:bCs/>
                      <w:color w:val="000000"/>
                      <w:spacing w:val="0"/>
                      <w:kern w:val="21"/>
                      <w:sz w:val="21"/>
                      <w:szCs w:val="21"/>
                      <w:highlight w:val="none"/>
                      <w:u w:val="none"/>
                      <w:lang w:val="en-US" w:eastAsia="zh-CN"/>
                    </w:rPr>
                    <w:t>-20</w:t>
                  </w:r>
                  <w:r>
                    <w:rPr>
                      <w:rFonts w:hint="default" w:ascii="Times New Roman" w:hAnsi="Times New Roman" w:cs="Times New Roman"/>
                      <w:b/>
                      <w:bCs/>
                      <w:color w:val="000000"/>
                      <w:spacing w:val="0"/>
                      <w:kern w:val="21"/>
                      <w:sz w:val="21"/>
                      <w:szCs w:val="21"/>
                      <w:highlight w:val="none"/>
                      <w:u w:val="none"/>
                      <w:lang w:val="en-US" w:eastAsia="zh-CN"/>
                    </w:rPr>
                    <w:t>20</w:t>
                  </w:r>
                  <w:r>
                    <w:rPr>
                      <w:rFonts w:hint="default" w:ascii="Times New Roman" w:hAnsi="Times New Roman" w:eastAsia="宋体" w:cs="Times New Roman"/>
                      <w:b/>
                      <w:bCs/>
                      <w:color w:val="000000"/>
                      <w:spacing w:val="0"/>
                      <w:kern w:val="21"/>
                      <w:sz w:val="21"/>
                      <w:szCs w:val="21"/>
                      <w:highlight w:val="none"/>
                      <w:u w:val="none"/>
                      <w:lang w:val="en-US" w:eastAsia="zh-CN"/>
                    </w:rPr>
                    <w:t>年秋冬季大气污染综合治理攻坚行动方案》</w:t>
                  </w:r>
                  <w:r>
                    <w:rPr>
                      <w:rFonts w:hint="default" w:ascii="Times New Roman" w:hAnsi="Times New Roman" w:eastAsia="宋体" w:cs="Times New Roman"/>
                      <w:b/>
                      <w:bCs/>
                      <w:color w:val="000000"/>
                      <w:spacing w:val="0"/>
                      <w:kern w:val="21"/>
                      <w:sz w:val="21"/>
                      <w:szCs w:val="21"/>
                      <w:highlight w:val="none"/>
                      <w:u w:val="none"/>
                    </w:rPr>
                    <w:t>中有关要求</w:t>
                  </w:r>
                </w:p>
              </w:tc>
              <w:tc>
                <w:tcPr>
                  <w:tcW w:w="1531" w:type="dxa"/>
                  <w:noWrap w:val="0"/>
                  <w:vAlign w:val="center"/>
                </w:tcPr>
                <w:p>
                  <w:pPr>
                    <w:spacing w:line="240" w:lineRule="auto"/>
                    <w:contextualSpacing/>
                    <w:jc w:val="center"/>
                    <w:rPr>
                      <w:rFonts w:hint="default" w:ascii="Times New Roman" w:hAnsi="Times New Roman" w:cs="Times New Roman"/>
                      <w:b/>
                      <w:bCs/>
                      <w:spacing w:val="0"/>
                      <w:kern w:val="21"/>
                      <w:sz w:val="24"/>
                      <w:highlight w:val="none"/>
                      <w:u w:val="none"/>
                      <w:vertAlign w:val="baseline"/>
                      <w:lang w:val="en-US" w:eastAsia="zh-CN"/>
                    </w:rPr>
                  </w:pPr>
                  <w:r>
                    <w:rPr>
                      <w:rFonts w:hint="default" w:ascii="Times New Roman" w:hAnsi="Times New Roman" w:eastAsia="宋体" w:cs="Times New Roman"/>
                      <w:b/>
                      <w:bCs/>
                      <w:color w:val="000000"/>
                      <w:spacing w:val="0"/>
                      <w:kern w:val="21"/>
                      <w:sz w:val="21"/>
                      <w:szCs w:val="21"/>
                      <w:highlight w:val="none"/>
                      <w:u w:val="none"/>
                    </w:rPr>
                    <w:t>企业建设情况</w:t>
                  </w:r>
                </w:p>
              </w:tc>
              <w:tc>
                <w:tcPr>
                  <w:tcW w:w="680" w:type="dxa"/>
                  <w:noWrap w:val="0"/>
                  <w:vAlign w:val="center"/>
                </w:tcPr>
                <w:p>
                  <w:pPr>
                    <w:spacing w:line="240" w:lineRule="auto"/>
                    <w:contextualSpacing/>
                    <w:jc w:val="center"/>
                    <w:rPr>
                      <w:rFonts w:hint="default" w:ascii="Times New Roman" w:hAnsi="Times New Roman" w:cs="Times New Roman"/>
                      <w:b/>
                      <w:bCs/>
                      <w:spacing w:val="0"/>
                      <w:kern w:val="21"/>
                      <w:sz w:val="24"/>
                      <w:highlight w:val="none"/>
                      <w:u w:val="none"/>
                      <w:vertAlign w:val="baseline"/>
                      <w:lang w:val="en-US" w:eastAsia="zh-CN"/>
                    </w:rPr>
                  </w:pPr>
                  <w:r>
                    <w:rPr>
                      <w:rFonts w:hint="default" w:ascii="Times New Roman" w:hAnsi="Times New Roman" w:eastAsia="宋体" w:cs="Times New Roman"/>
                      <w:b/>
                      <w:bCs/>
                      <w:color w:val="000000"/>
                      <w:spacing w:val="0"/>
                      <w:kern w:val="21"/>
                      <w:sz w:val="21"/>
                      <w:szCs w:val="21"/>
                      <w:highlight w:val="none"/>
                      <w:u w:val="none"/>
                    </w:rPr>
                    <w:t>对比结论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4" w:type="dxa"/>
                  <w:noWrap w:val="0"/>
                  <w:vAlign w:val="center"/>
                </w:tcPr>
                <w:p>
                  <w:pPr>
                    <w:spacing w:line="240" w:lineRule="auto"/>
                    <w:contextualSpacing/>
                    <w:jc w:val="center"/>
                    <w:rPr>
                      <w:rFonts w:hint="default" w:ascii="Times New Roman" w:hAnsi="Times New Roman" w:eastAsia="宋体" w:cs="Times New Roman"/>
                      <w:b/>
                      <w:bCs/>
                      <w:color w:val="000000"/>
                      <w:spacing w:val="0"/>
                      <w:kern w:val="21"/>
                      <w:sz w:val="21"/>
                      <w:szCs w:val="21"/>
                      <w:highlight w:val="none"/>
                      <w:u w:val="none"/>
                      <w:lang w:eastAsia="zh-CN"/>
                    </w:rPr>
                  </w:pPr>
                  <w:r>
                    <w:rPr>
                      <w:rFonts w:hint="default" w:ascii="Times New Roman" w:hAnsi="Times New Roman" w:eastAsia="宋体" w:cs="Times New Roman"/>
                      <w:b/>
                      <w:bCs/>
                      <w:color w:val="000000"/>
                      <w:spacing w:val="0"/>
                      <w:kern w:val="21"/>
                      <w:sz w:val="21"/>
                      <w:szCs w:val="21"/>
                      <w:highlight w:val="none"/>
                      <w:u w:val="none"/>
                      <w:lang w:eastAsia="zh-CN"/>
                    </w:rPr>
                    <w:t>一、总体要求</w:t>
                  </w:r>
                </w:p>
              </w:tc>
              <w:tc>
                <w:tcPr>
                  <w:tcW w:w="5669" w:type="dxa"/>
                  <w:noWrap w:val="0"/>
                  <w:vAlign w:val="top"/>
                </w:tcPr>
                <w:p>
                  <w:pPr>
                    <w:spacing w:line="240" w:lineRule="auto"/>
                    <w:contextualSpacing/>
                    <w:jc w:val="both"/>
                    <w:rPr>
                      <w:rFonts w:hint="default" w:ascii="Times New Roman" w:hAnsi="Times New Roman" w:eastAsia="宋体" w:cs="Times New Roman"/>
                      <w:b/>
                      <w:bCs/>
                      <w:color w:val="000000"/>
                      <w:spacing w:val="0"/>
                      <w:kern w:val="21"/>
                      <w:sz w:val="21"/>
                      <w:szCs w:val="21"/>
                      <w:highlight w:val="none"/>
                      <w:u w:val="none"/>
                      <w:lang w:val="en-US" w:eastAsia="zh-CN"/>
                    </w:rPr>
                  </w:pPr>
                  <w:r>
                    <w:rPr>
                      <w:rFonts w:hint="default" w:ascii="Times New Roman" w:hAnsi="Times New Roman" w:eastAsia="宋体" w:cs="Times New Roman"/>
                      <w:b/>
                      <w:bCs/>
                      <w:color w:val="000000"/>
                      <w:spacing w:val="0"/>
                      <w:kern w:val="21"/>
                      <w:sz w:val="21"/>
                      <w:szCs w:val="21"/>
                      <w:highlight w:val="none"/>
                      <w:u w:val="none"/>
                      <w:lang w:val="en-US" w:eastAsia="zh-CN"/>
                    </w:rPr>
                    <w:t>实施范围：</w:t>
                  </w:r>
                  <w:r>
                    <w:rPr>
                      <w:rFonts w:hint="default" w:ascii="Times New Roman" w:hAnsi="Times New Roman" w:eastAsia="宋体" w:cs="Times New Roman"/>
                      <w:b w:val="0"/>
                      <w:bCs w:val="0"/>
                      <w:color w:val="000000"/>
                      <w:spacing w:val="0"/>
                      <w:kern w:val="21"/>
                      <w:sz w:val="21"/>
                      <w:szCs w:val="21"/>
                      <w:highlight w:val="none"/>
                      <w:u w:val="none"/>
                      <w:lang w:val="en-US" w:eastAsia="zh-CN"/>
                    </w:rPr>
                    <w:t>京津冀及周边地区，包含北京市，天津市，河北省石家庄、唐山、邯郸、邢台、保定、沧州、廊坊、衡水市以及雄安新区，山西省太原、阳泉、长治、晋城市，山东省济南、淄博、济宁、德州、聊城、滨州、菏泽市，河南省郑州、开封、安阳、鹤壁、新乡、焦作、濮阳市（以下简称“2+26”城市，含河北省定州、辛集市，河南省济源市）。</w:t>
                  </w:r>
                </w:p>
              </w:tc>
              <w:tc>
                <w:tcPr>
                  <w:tcW w:w="1531" w:type="dxa"/>
                  <w:noWrap w:val="0"/>
                  <w:vAlign w:val="center"/>
                </w:tcPr>
                <w:p>
                  <w:pPr>
                    <w:spacing w:line="240" w:lineRule="auto"/>
                    <w:contextualSpacing/>
                    <w:jc w:val="center"/>
                    <w:rPr>
                      <w:rFonts w:hint="default" w:ascii="Times New Roman" w:hAnsi="Times New Roman" w:eastAsia="宋体" w:cs="Times New Roman"/>
                      <w:b/>
                      <w:bCs/>
                      <w:color w:val="000000"/>
                      <w:spacing w:val="0"/>
                      <w:kern w:val="21"/>
                      <w:sz w:val="21"/>
                      <w:szCs w:val="21"/>
                      <w:highlight w:val="none"/>
                      <w:u w:val="none"/>
                      <w:lang w:val="en-US" w:eastAsia="zh-CN"/>
                    </w:rPr>
                  </w:pPr>
                  <w:r>
                    <w:rPr>
                      <w:rFonts w:hint="default" w:ascii="Times New Roman" w:hAnsi="Times New Roman" w:eastAsia="宋体" w:cs="Times New Roman"/>
                      <w:b w:val="0"/>
                      <w:bCs w:val="0"/>
                      <w:color w:val="000000"/>
                      <w:spacing w:val="0"/>
                      <w:kern w:val="21"/>
                      <w:sz w:val="21"/>
                      <w:szCs w:val="21"/>
                      <w:highlight w:val="none"/>
                      <w:u w:val="none"/>
                      <w:lang w:eastAsia="zh-CN"/>
                    </w:rPr>
                    <w:t>本项目位于</w:t>
                  </w:r>
                  <w:r>
                    <w:rPr>
                      <w:rFonts w:hint="default" w:ascii="Times New Roman" w:hAnsi="Times New Roman" w:cs="Times New Roman"/>
                      <w:b w:val="0"/>
                      <w:bCs w:val="0"/>
                      <w:color w:val="000000"/>
                      <w:spacing w:val="0"/>
                      <w:kern w:val="21"/>
                      <w:sz w:val="21"/>
                      <w:szCs w:val="21"/>
                      <w:highlight w:val="none"/>
                      <w:u w:val="none"/>
                      <w:lang w:eastAsia="zh-CN"/>
                    </w:rPr>
                    <w:t>新乡市新乡县翟坡镇杨任旺村工业区黄河大道286号</w:t>
                  </w:r>
                </w:p>
              </w:tc>
              <w:tc>
                <w:tcPr>
                  <w:tcW w:w="680" w:type="dxa"/>
                  <w:noWrap w:val="0"/>
                  <w:vAlign w:val="center"/>
                </w:tcPr>
                <w:p>
                  <w:pPr>
                    <w:spacing w:line="240" w:lineRule="auto"/>
                    <w:contextualSpacing/>
                    <w:jc w:val="center"/>
                    <w:rPr>
                      <w:rFonts w:hint="default" w:ascii="Times New Roman" w:hAnsi="Times New Roman" w:eastAsia="宋体" w:cs="Times New Roman"/>
                      <w:b/>
                      <w:bCs/>
                      <w:color w:val="000000"/>
                      <w:spacing w:val="0"/>
                      <w:kern w:val="21"/>
                      <w:sz w:val="21"/>
                      <w:szCs w:val="21"/>
                      <w:highlight w:val="none"/>
                      <w:u w:val="none"/>
                      <w:lang w:eastAsia="zh-CN"/>
                    </w:rPr>
                  </w:pPr>
                  <w:r>
                    <w:rPr>
                      <w:rFonts w:hint="default" w:ascii="Times New Roman" w:hAnsi="Times New Roman" w:eastAsia="宋体" w:cs="Times New Roman"/>
                      <w:b w:val="0"/>
                      <w:bCs w:val="0"/>
                      <w:color w:val="000000"/>
                      <w:spacing w:val="0"/>
                      <w:kern w:val="21"/>
                      <w:sz w:val="21"/>
                      <w:szCs w:val="21"/>
                      <w:highlight w:val="none"/>
                      <w:u w:val="none"/>
                      <w:lang w:eastAsia="zh-CN"/>
                    </w:rPr>
                    <w:t>本项目位于实施范围内</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4" w:type="dxa"/>
                  <w:noWrap w:val="0"/>
                  <w:vAlign w:val="center"/>
                </w:tcPr>
                <w:p>
                  <w:pPr>
                    <w:numPr>
                      <w:ilvl w:val="0"/>
                      <w:numId w:val="0"/>
                    </w:numPr>
                    <w:spacing w:line="240" w:lineRule="auto"/>
                    <w:ind w:left="0" w:leftChars="0" w:firstLine="0" w:firstLineChars="0"/>
                    <w:contextualSpacing/>
                    <w:jc w:val="center"/>
                    <w:rPr>
                      <w:rFonts w:hint="default" w:ascii="Times New Roman" w:hAnsi="Times New Roman" w:eastAsia="宋体" w:cs="Times New Roman"/>
                      <w:b/>
                      <w:bCs/>
                      <w:color w:val="000000"/>
                      <w:spacing w:val="0"/>
                      <w:kern w:val="21"/>
                      <w:sz w:val="21"/>
                      <w:szCs w:val="21"/>
                      <w:highlight w:val="none"/>
                      <w:u w:val="none"/>
                      <w:lang w:val="en-US" w:eastAsia="zh-CN" w:bidi="ar-SA"/>
                    </w:rPr>
                  </w:pPr>
                  <w:r>
                    <w:rPr>
                      <w:rFonts w:hint="default" w:ascii="Times New Roman" w:hAnsi="Times New Roman" w:cs="Times New Roman"/>
                      <w:b/>
                      <w:bCs/>
                      <w:color w:val="000000"/>
                      <w:spacing w:val="0"/>
                      <w:kern w:val="21"/>
                      <w:sz w:val="21"/>
                      <w:szCs w:val="21"/>
                      <w:highlight w:val="none"/>
                      <w:u w:val="none"/>
                      <w:lang w:eastAsia="zh-CN"/>
                    </w:rPr>
                    <w:t>（四）优化调整用地结构。</w:t>
                  </w:r>
                </w:p>
              </w:tc>
              <w:tc>
                <w:tcPr>
                  <w:tcW w:w="5669" w:type="dxa"/>
                  <w:noWrap w:val="0"/>
                  <w:vAlign w:val="center"/>
                </w:tcPr>
                <w:p>
                  <w:pPr>
                    <w:numPr>
                      <w:ilvl w:val="0"/>
                      <w:numId w:val="0"/>
                    </w:numPr>
                    <w:spacing w:line="240" w:lineRule="auto"/>
                    <w:ind w:left="0" w:leftChars="0" w:firstLine="0" w:firstLineChars="0"/>
                    <w:contextualSpacing/>
                    <w:jc w:val="both"/>
                    <w:rPr>
                      <w:rFonts w:hint="default" w:ascii="Times New Roman" w:hAnsi="Times New Roman" w:eastAsia="宋体" w:cs="Times New Roman"/>
                      <w:b w:val="0"/>
                      <w:bCs w:val="0"/>
                      <w:spacing w:val="0"/>
                      <w:kern w:val="21"/>
                      <w:sz w:val="21"/>
                      <w:szCs w:val="24"/>
                      <w:highlight w:val="none"/>
                      <w:u w:val="none"/>
                      <w:lang w:val="en-US" w:eastAsia="zh-CN" w:bidi="ar-SA"/>
                    </w:rPr>
                  </w:pPr>
                  <w:r>
                    <w:rPr>
                      <w:rFonts w:hint="default" w:ascii="Times New Roman" w:hAnsi="Times New Roman" w:cs="Times New Roman"/>
                      <w:b/>
                      <w:bCs/>
                      <w:spacing w:val="0"/>
                      <w:kern w:val="21"/>
                      <w:highlight w:val="none"/>
                      <w:u w:val="none"/>
                      <w:lang w:val="en-US" w:eastAsia="zh-CN"/>
                    </w:rPr>
                    <w:t>18. 加强扬尘综合治理。</w:t>
                  </w:r>
                  <w:r>
                    <w:rPr>
                      <w:rFonts w:hint="default" w:ascii="Times New Roman" w:hAnsi="Times New Roman" w:cs="Times New Roman"/>
                      <w:b w:val="0"/>
                      <w:bCs w:val="0"/>
                      <w:spacing w:val="0"/>
                      <w:kern w:val="21"/>
                      <w:highlight w:val="none"/>
                      <w:u w:val="none"/>
                      <w:lang w:val="en-US" w:eastAsia="zh-CN"/>
                    </w:rPr>
                    <w:t>加强施工扬尘控制。城市施工工地要严格落实工地周边围挡、物料堆放覆盖、土方开挖湿法作业、路面硬化、出入车辆清洗、渣土车辆密闭运输“六个百分之百”。5000平方米及以上土石方建筑工地安装在线监测和视频监控设施，并与当地有关部门联网。长距离的市政、城市道路、水利等工程，要合理降低土方作业范围，实施分段施工。鼓励各地推动实施“阳光施工”“阳光运输”，减少夜间施工数量。将扬尘管理工作不到位的不良信息纳入建筑市场信用管理体系，情节严重的，列入建筑市场主体“黑名单”。</w:t>
                  </w:r>
                </w:p>
              </w:tc>
              <w:tc>
                <w:tcPr>
                  <w:tcW w:w="153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contextualSpacing/>
                    <w:jc w:val="center"/>
                    <w:textAlignment w:val="auto"/>
                    <w:outlineLvl w:val="9"/>
                    <w:rPr>
                      <w:rFonts w:hint="default" w:ascii="Times New Roman" w:hAnsi="Times New Roman" w:eastAsia="宋体" w:cs="Times New Roman"/>
                      <w:bCs/>
                      <w:spacing w:val="0"/>
                      <w:kern w:val="21"/>
                      <w:sz w:val="21"/>
                      <w:szCs w:val="21"/>
                      <w:highlight w:val="none"/>
                      <w:lang w:val="en-US" w:eastAsia="zh-CN" w:bidi="ar-SA"/>
                    </w:rPr>
                  </w:pPr>
                  <w:r>
                    <w:rPr>
                      <w:rFonts w:hint="default" w:ascii="Times New Roman" w:hAnsi="Times New Roman" w:cs="Times New Roman"/>
                      <w:b w:val="0"/>
                      <w:bCs w:val="0"/>
                      <w:color w:val="000000"/>
                      <w:spacing w:val="0"/>
                      <w:kern w:val="21"/>
                      <w:sz w:val="21"/>
                      <w:szCs w:val="21"/>
                      <w:highlight w:val="none"/>
                      <w:u w:val="none"/>
                      <w:lang w:val="en-US" w:eastAsia="zh-CN" w:bidi="ar-SA"/>
                    </w:rPr>
                    <w:t>本项目租赁现有场地和厂房，不涉及施工期</w:t>
                  </w:r>
                </w:p>
              </w:tc>
              <w:tc>
                <w:tcPr>
                  <w:tcW w:w="680" w:type="dxa"/>
                  <w:noWrap w:val="0"/>
                  <w:vAlign w:val="center"/>
                </w:tcPr>
                <w:p>
                  <w:pPr>
                    <w:spacing w:line="240" w:lineRule="auto"/>
                    <w:contextualSpacing/>
                    <w:jc w:val="center"/>
                    <w:rPr>
                      <w:rFonts w:hint="default" w:ascii="Times New Roman" w:hAnsi="Times New Roman" w:eastAsia="宋体" w:cs="Times New Roman"/>
                      <w:b w:val="0"/>
                      <w:bCs w:val="0"/>
                      <w:color w:val="000000"/>
                      <w:spacing w:val="0"/>
                      <w:kern w:val="21"/>
                      <w:sz w:val="21"/>
                      <w:szCs w:val="21"/>
                      <w:highlight w:val="none"/>
                      <w:u w:val="none"/>
                      <w:lang w:val="en-US" w:eastAsia="zh-CN" w:bidi="ar-SA"/>
                    </w:rPr>
                  </w:pPr>
                  <w:r>
                    <w:rPr>
                      <w:rFonts w:hint="default" w:ascii="Times New Roman" w:hAnsi="Times New Roman" w:cs="Times New Roman"/>
                      <w:b w:val="0"/>
                      <w:bCs w:val="0"/>
                      <w:color w:val="000000"/>
                      <w:spacing w:val="0"/>
                      <w:kern w:val="21"/>
                      <w:sz w:val="21"/>
                      <w:szCs w:val="21"/>
                      <w:highlight w:val="none"/>
                      <w:u w:val="none"/>
                      <w:lang w:eastAsia="zh-CN"/>
                    </w:rPr>
                    <w:t>符合</w:t>
                  </w:r>
                </w:p>
              </w:tc>
            </w:tr>
          </w:tbl>
          <w:p>
            <w:pPr>
              <w:pStyle w:val="13"/>
              <w:adjustRightInd w:val="0"/>
              <w:snapToGrid w:val="0"/>
              <w:spacing w:line="360" w:lineRule="auto"/>
              <w:ind w:firstLine="480" w:firstLineChars="200"/>
              <w:rPr>
                <w:rFonts w:hint="default" w:ascii="Times New Roman" w:hAnsi="Times New Roman" w:cs="Times New Roman"/>
                <w:b/>
                <w:color w:val="000000"/>
                <w:spacing w:val="0"/>
                <w:kern w:val="21"/>
                <w:sz w:val="24"/>
              </w:rPr>
            </w:pPr>
            <w:r>
              <w:rPr>
                <w:rFonts w:hint="default" w:ascii="Times New Roman" w:hAnsi="Times New Roman" w:cs="Times New Roman"/>
                <w:b w:val="0"/>
                <w:bCs w:val="0"/>
                <w:color w:val="000000"/>
                <w:spacing w:val="0"/>
                <w:kern w:val="21"/>
                <w:sz w:val="24"/>
                <w:lang w:eastAsia="zh-CN"/>
              </w:rPr>
              <w:t>经对照分析，本项目建设符合</w:t>
            </w:r>
            <w:r>
              <w:rPr>
                <w:rFonts w:hint="default" w:ascii="Times New Roman" w:hAnsi="Times New Roman" w:cs="Times New Roman"/>
                <w:b w:val="0"/>
                <w:bCs w:val="0"/>
                <w:color w:val="000000"/>
                <w:spacing w:val="0"/>
                <w:kern w:val="21"/>
                <w:sz w:val="24"/>
                <w:lang w:val="en-US" w:eastAsia="zh-CN"/>
              </w:rPr>
              <w:t>《京津冀及周边地区2019-2020年秋冬季大气污染综合治理攻坚行动方案》（环大气[2019]88号）相关要求。</w:t>
            </w:r>
          </w:p>
          <w:p>
            <w:pPr>
              <w:pStyle w:val="13"/>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outlineLvl w:val="9"/>
              <w:rPr>
                <w:rFonts w:hint="default" w:ascii="Times New Roman" w:hAnsi="Times New Roman" w:cs="Times New Roman"/>
                <w:b/>
                <w:color w:val="000000"/>
                <w:spacing w:val="0"/>
                <w:kern w:val="21"/>
                <w:sz w:val="24"/>
                <w:highlight w:val="none"/>
                <w:lang w:val="en-US" w:eastAsia="zh-CN"/>
              </w:rPr>
            </w:pPr>
            <w:r>
              <w:rPr>
                <w:rFonts w:hint="default" w:ascii="Times New Roman" w:hAnsi="Times New Roman" w:cs="Times New Roman"/>
                <w:b/>
                <w:color w:val="000000"/>
                <w:spacing w:val="0"/>
                <w:kern w:val="21"/>
                <w:sz w:val="24"/>
                <w:highlight w:val="none"/>
                <w:lang w:eastAsia="zh-CN"/>
              </w:rPr>
              <w:t>（</w:t>
            </w:r>
            <w:r>
              <w:rPr>
                <w:rFonts w:hint="default" w:ascii="Times New Roman" w:hAnsi="Times New Roman" w:cs="Times New Roman"/>
                <w:b/>
                <w:color w:val="000000"/>
                <w:spacing w:val="0"/>
                <w:kern w:val="21"/>
                <w:sz w:val="24"/>
                <w:highlight w:val="none"/>
                <w:lang w:val="en-US" w:eastAsia="zh-CN"/>
              </w:rPr>
              <w:t>九</w:t>
            </w:r>
            <w:r>
              <w:rPr>
                <w:rFonts w:hint="default" w:ascii="Times New Roman" w:hAnsi="Times New Roman" w:cs="Times New Roman"/>
                <w:b/>
                <w:color w:val="000000"/>
                <w:spacing w:val="0"/>
                <w:kern w:val="21"/>
                <w:sz w:val="24"/>
                <w:highlight w:val="none"/>
                <w:lang w:eastAsia="zh-CN"/>
              </w:rPr>
              <w:t>）</w:t>
            </w:r>
            <w:r>
              <w:rPr>
                <w:rFonts w:hint="default" w:ascii="Times New Roman" w:hAnsi="Times New Roman" w:cs="Times New Roman"/>
                <w:b/>
                <w:color w:val="000000"/>
                <w:spacing w:val="0"/>
                <w:kern w:val="21"/>
                <w:sz w:val="24"/>
                <w:highlight w:val="none"/>
                <w:lang w:val="en-US" w:eastAsia="zh-CN"/>
              </w:rPr>
              <w:t>与中共新乡市委新乡市人民政府发布的《中共新乡市委新乡市人民政府关于加快绿色发展的意见》（以下简称《通知》）进行对照分析。</w:t>
            </w:r>
          </w:p>
          <w:p>
            <w:pPr>
              <w:pStyle w:val="13"/>
              <w:adjustRightInd w:val="0"/>
              <w:snapToGrid w:val="0"/>
              <w:spacing w:line="240" w:lineRule="auto"/>
              <w:jc w:val="center"/>
              <w:rPr>
                <w:rFonts w:hint="default" w:ascii="Times New Roman" w:hAnsi="Times New Roman" w:cs="Times New Roman"/>
                <w:b w:val="0"/>
                <w:bCs/>
                <w:color w:val="000000"/>
                <w:spacing w:val="0"/>
                <w:kern w:val="21"/>
                <w:sz w:val="24"/>
                <w:highlight w:val="none"/>
                <w:lang w:val="en-US" w:eastAsia="zh-CN"/>
              </w:rPr>
            </w:pPr>
            <w:r>
              <w:rPr>
                <w:rFonts w:hint="default" w:ascii="Times New Roman" w:hAnsi="Times New Roman" w:cs="Times New Roman"/>
                <w:b w:val="0"/>
                <w:bCs/>
                <w:color w:val="000000"/>
                <w:spacing w:val="0"/>
                <w:kern w:val="21"/>
                <w:sz w:val="24"/>
                <w:highlight w:val="none"/>
                <w:lang w:val="en-US" w:eastAsia="zh-CN"/>
              </w:rPr>
              <w:t>表15    项目与《打赢蓝天保卫战三年行动计划》相符性分析</w:t>
            </w:r>
          </w:p>
          <w:tbl>
            <w:tblPr>
              <w:tblStyle w:val="11"/>
              <w:tblW w:w="878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94"/>
              <w:gridCol w:w="6123"/>
              <w:gridCol w:w="1191"/>
              <w:gridCol w:w="68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4" w:type="dxa"/>
                  <w:noWrap w:val="0"/>
                  <w:vAlign w:val="center"/>
                </w:tcPr>
                <w:p>
                  <w:pPr>
                    <w:spacing w:line="240" w:lineRule="auto"/>
                    <w:contextualSpacing/>
                    <w:jc w:val="center"/>
                    <w:rPr>
                      <w:rFonts w:hint="default" w:ascii="Times New Roman" w:hAnsi="Times New Roman" w:eastAsia="宋体" w:cs="Times New Roman"/>
                      <w:b/>
                      <w:bCs/>
                      <w:spacing w:val="0"/>
                      <w:kern w:val="21"/>
                      <w:sz w:val="24"/>
                      <w:highlight w:val="none"/>
                      <w:u w:val="none"/>
                      <w:vertAlign w:val="baseline"/>
                      <w:lang w:val="en-US" w:eastAsia="zh-CN"/>
                    </w:rPr>
                  </w:pPr>
                  <w:r>
                    <w:rPr>
                      <w:rFonts w:hint="default" w:ascii="Times New Roman" w:hAnsi="Times New Roman" w:cs="Times New Roman"/>
                      <w:b/>
                      <w:bCs/>
                      <w:color w:val="000000"/>
                      <w:spacing w:val="0"/>
                      <w:kern w:val="21"/>
                      <w:sz w:val="21"/>
                      <w:szCs w:val="21"/>
                      <w:highlight w:val="none"/>
                      <w:u w:val="none"/>
                      <w:lang w:eastAsia="zh-CN"/>
                    </w:rPr>
                    <w:t>类别</w:t>
                  </w:r>
                </w:p>
              </w:tc>
              <w:tc>
                <w:tcPr>
                  <w:tcW w:w="6123" w:type="dxa"/>
                  <w:noWrap w:val="0"/>
                  <w:vAlign w:val="center"/>
                </w:tcPr>
                <w:p>
                  <w:pPr>
                    <w:spacing w:line="240" w:lineRule="auto"/>
                    <w:contextualSpacing/>
                    <w:jc w:val="center"/>
                    <w:rPr>
                      <w:rFonts w:hint="default" w:ascii="Times New Roman" w:hAnsi="Times New Roman" w:cs="Times New Roman"/>
                      <w:b/>
                      <w:bCs/>
                      <w:spacing w:val="0"/>
                      <w:kern w:val="21"/>
                      <w:sz w:val="24"/>
                      <w:highlight w:val="none"/>
                      <w:u w:val="none"/>
                      <w:vertAlign w:val="baseline"/>
                      <w:lang w:val="en-US" w:eastAsia="zh-CN"/>
                    </w:rPr>
                  </w:pPr>
                  <w:r>
                    <w:rPr>
                      <w:rFonts w:hint="default" w:ascii="Times New Roman" w:hAnsi="Times New Roman" w:eastAsia="宋体" w:cs="Times New Roman"/>
                      <w:b/>
                      <w:bCs/>
                      <w:color w:val="000000"/>
                      <w:spacing w:val="0"/>
                      <w:kern w:val="21"/>
                      <w:sz w:val="21"/>
                      <w:szCs w:val="21"/>
                      <w:highlight w:val="none"/>
                      <w:u w:val="none"/>
                      <w:lang w:val="en-US" w:eastAsia="zh-CN"/>
                    </w:rPr>
                    <w:t>《中共新乡市委新乡市人民政府关于加快绿色发展的意见》</w:t>
                  </w:r>
                  <w:r>
                    <w:rPr>
                      <w:rFonts w:hint="default" w:ascii="Times New Roman" w:hAnsi="Times New Roman" w:eastAsia="宋体" w:cs="Times New Roman"/>
                      <w:b/>
                      <w:bCs/>
                      <w:color w:val="000000"/>
                      <w:spacing w:val="0"/>
                      <w:kern w:val="21"/>
                      <w:sz w:val="21"/>
                      <w:szCs w:val="21"/>
                      <w:highlight w:val="none"/>
                      <w:u w:val="none"/>
                    </w:rPr>
                    <w:t>中有关要求</w:t>
                  </w:r>
                </w:p>
              </w:tc>
              <w:tc>
                <w:tcPr>
                  <w:tcW w:w="1191" w:type="dxa"/>
                  <w:noWrap w:val="0"/>
                  <w:vAlign w:val="center"/>
                </w:tcPr>
                <w:p>
                  <w:pPr>
                    <w:spacing w:line="240" w:lineRule="auto"/>
                    <w:contextualSpacing/>
                    <w:jc w:val="center"/>
                    <w:rPr>
                      <w:rFonts w:hint="default" w:ascii="Times New Roman" w:hAnsi="Times New Roman" w:cs="Times New Roman"/>
                      <w:b/>
                      <w:bCs/>
                      <w:spacing w:val="0"/>
                      <w:kern w:val="21"/>
                      <w:sz w:val="24"/>
                      <w:highlight w:val="none"/>
                      <w:u w:val="none"/>
                      <w:vertAlign w:val="baseline"/>
                      <w:lang w:val="en-US" w:eastAsia="zh-CN"/>
                    </w:rPr>
                  </w:pPr>
                  <w:r>
                    <w:rPr>
                      <w:rFonts w:hint="default" w:ascii="Times New Roman" w:hAnsi="Times New Roman" w:eastAsia="宋体" w:cs="Times New Roman"/>
                      <w:b/>
                      <w:bCs/>
                      <w:color w:val="000000"/>
                      <w:spacing w:val="0"/>
                      <w:kern w:val="21"/>
                      <w:sz w:val="21"/>
                      <w:szCs w:val="21"/>
                      <w:highlight w:val="none"/>
                      <w:u w:val="none"/>
                    </w:rPr>
                    <w:t>企业建设情况</w:t>
                  </w:r>
                </w:p>
              </w:tc>
              <w:tc>
                <w:tcPr>
                  <w:tcW w:w="680" w:type="dxa"/>
                  <w:noWrap w:val="0"/>
                  <w:vAlign w:val="center"/>
                </w:tcPr>
                <w:p>
                  <w:pPr>
                    <w:spacing w:line="240" w:lineRule="auto"/>
                    <w:contextualSpacing/>
                    <w:jc w:val="center"/>
                    <w:rPr>
                      <w:rFonts w:hint="default" w:ascii="Times New Roman" w:hAnsi="Times New Roman" w:cs="Times New Roman"/>
                      <w:b/>
                      <w:bCs/>
                      <w:spacing w:val="0"/>
                      <w:kern w:val="21"/>
                      <w:sz w:val="24"/>
                      <w:highlight w:val="none"/>
                      <w:u w:val="none"/>
                      <w:vertAlign w:val="baseline"/>
                      <w:lang w:val="en-US" w:eastAsia="zh-CN"/>
                    </w:rPr>
                  </w:pPr>
                  <w:r>
                    <w:rPr>
                      <w:rFonts w:hint="default" w:ascii="Times New Roman" w:hAnsi="Times New Roman" w:eastAsia="宋体" w:cs="Times New Roman"/>
                      <w:b/>
                      <w:bCs/>
                      <w:color w:val="000000"/>
                      <w:spacing w:val="0"/>
                      <w:kern w:val="21"/>
                      <w:sz w:val="21"/>
                      <w:szCs w:val="21"/>
                      <w:highlight w:val="none"/>
                      <w:u w:val="none"/>
                    </w:rPr>
                    <w:t>对比结论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4" w:type="dxa"/>
                  <w:vMerge w:val="restart"/>
                  <w:noWrap w:val="0"/>
                  <w:vAlign w:val="center"/>
                </w:tcPr>
                <w:p>
                  <w:pPr>
                    <w:spacing w:line="240" w:lineRule="auto"/>
                    <w:contextualSpacing/>
                    <w:jc w:val="center"/>
                    <w:rPr>
                      <w:rFonts w:hint="default" w:ascii="Times New Roman" w:hAnsi="Times New Roman" w:eastAsia="宋体" w:cs="Times New Roman"/>
                      <w:b/>
                      <w:bCs/>
                      <w:color w:val="000000"/>
                      <w:spacing w:val="0"/>
                      <w:kern w:val="21"/>
                      <w:sz w:val="21"/>
                      <w:szCs w:val="21"/>
                      <w:highlight w:val="yellow"/>
                      <w:u w:val="none"/>
                    </w:rPr>
                  </w:pPr>
                  <w:r>
                    <w:rPr>
                      <w:rFonts w:hint="default" w:ascii="Times New Roman" w:hAnsi="Times New Roman" w:eastAsia="宋体" w:cs="Times New Roman"/>
                      <w:b/>
                      <w:bCs/>
                      <w:color w:val="000000"/>
                      <w:spacing w:val="0"/>
                      <w:kern w:val="21"/>
                      <w:sz w:val="21"/>
                      <w:szCs w:val="21"/>
                      <w:highlight w:val="none"/>
                      <w:u w:val="none"/>
                    </w:rPr>
                    <w:t>三、着力抓好加快绿色发展五大工程</w:t>
                  </w:r>
                </w:p>
              </w:tc>
              <w:tc>
                <w:tcPr>
                  <w:tcW w:w="6123" w:type="dxa"/>
                  <w:noWrap w:val="0"/>
                  <w:vAlign w:val="center"/>
                </w:tcPr>
                <w:p>
                  <w:pPr>
                    <w:spacing w:line="240" w:lineRule="auto"/>
                    <w:contextualSpacing/>
                    <w:jc w:val="both"/>
                    <w:rPr>
                      <w:rFonts w:hint="default" w:ascii="Times New Roman" w:hAnsi="Times New Roman" w:cs="Times New Roman"/>
                      <w:b w:val="0"/>
                      <w:bCs w:val="0"/>
                      <w:spacing w:val="0"/>
                      <w:kern w:val="21"/>
                      <w:sz w:val="21"/>
                      <w:szCs w:val="21"/>
                    </w:rPr>
                  </w:pPr>
                  <w:r>
                    <w:rPr>
                      <w:rFonts w:hint="default" w:ascii="Times New Roman" w:hAnsi="Times New Roman" w:cs="Times New Roman"/>
                      <w:spacing w:val="0"/>
                      <w:kern w:val="21"/>
                    </w:rPr>
                    <w:t>(一)产业结构优化工程。4.严格资源环境准入。从产业政策指导、环境影响评价、节能审查、安全审查、土地供给等方面制定更加严格的标准,提高进入门槛。制定禁止重污染、高耗能行业准入的负面清单制度,从源头上杜绝新增污染源。严禁新建产能过剩和“两高一资”项目,严格控制低水平重复建设项目。新建能耗较高项目必须选用一级能效设备,单位产品(产值)能耗达到国内先进水平。老企业扩大产能必须进行以新带老改造,实现增产减污,转型升级。对环境空气质量中二氧化硫、氮氧化物、可吸入颗粒物超标地方,实施新建工业项目大气污染物排放倍量削减替代,促进增产减污。对未通过能评、环评、安评审查的项目,一律不得发放各类许可证,不得提供建设生产条件;严格实施能源消费、污染物排放总量控制制度,作为能评、环评审批的前置条件。</w:t>
                  </w:r>
                </w:p>
              </w:tc>
              <w:tc>
                <w:tcPr>
                  <w:tcW w:w="1191" w:type="dxa"/>
                  <w:noWrap w:val="0"/>
                  <w:vAlign w:val="center"/>
                </w:tcPr>
                <w:p>
                  <w:pPr>
                    <w:spacing w:line="240" w:lineRule="auto"/>
                    <w:contextualSpacing/>
                    <w:jc w:val="center"/>
                    <w:rPr>
                      <w:rFonts w:hint="default" w:ascii="Times New Roman" w:hAnsi="Times New Roman" w:eastAsia="宋体" w:cs="Times New Roman"/>
                      <w:b w:val="0"/>
                      <w:bCs w:val="0"/>
                      <w:color w:val="000000"/>
                      <w:spacing w:val="0"/>
                      <w:kern w:val="21"/>
                      <w:sz w:val="21"/>
                      <w:szCs w:val="21"/>
                      <w:highlight w:val="yellow"/>
                      <w:u w:val="none"/>
                      <w:lang w:val="en-US" w:eastAsia="zh-CN"/>
                    </w:rPr>
                  </w:pPr>
                  <w:r>
                    <w:rPr>
                      <w:rFonts w:hint="default" w:ascii="Times New Roman" w:hAnsi="Times New Roman" w:eastAsia="宋体" w:cs="Times New Roman"/>
                      <w:b w:val="0"/>
                      <w:bCs w:val="0"/>
                      <w:color w:val="000000"/>
                      <w:spacing w:val="0"/>
                      <w:kern w:val="21"/>
                      <w:sz w:val="21"/>
                      <w:szCs w:val="21"/>
                      <w:highlight w:val="none"/>
                      <w:u w:val="none"/>
                      <w:lang w:val="en-US" w:eastAsia="zh-CN" w:bidi="ar-SA"/>
                    </w:rPr>
                    <w:t>本项目为</w:t>
                  </w:r>
                  <w:r>
                    <w:rPr>
                      <w:rFonts w:hint="default" w:ascii="Times New Roman" w:hAnsi="Times New Roman" w:cs="Times New Roman"/>
                      <w:spacing w:val="0"/>
                      <w:kern w:val="21"/>
                      <w:sz w:val="21"/>
                      <w:szCs w:val="21"/>
                      <w:lang w:val="en-US" w:eastAsia="zh-CN"/>
                    </w:rPr>
                    <w:t>法兰盘、过滤器零件生产</w:t>
                  </w:r>
                  <w:r>
                    <w:rPr>
                      <w:rFonts w:hint="default" w:ascii="Times New Roman" w:hAnsi="Times New Roman" w:cs="Times New Roman"/>
                      <w:color w:val="auto"/>
                      <w:spacing w:val="0"/>
                      <w:kern w:val="21"/>
                      <w:sz w:val="21"/>
                      <w:szCs w:val="21"/>
                      <w:lang w:val="en-US" w:eastAsia="zh-CN"/>
                    </w:rPr>
                    <w:t>项目</w:t>
                  </w:r>
                  <w:r>
                    <w:rPr>
                      <w:rFonts w:hint="default" w:ascii="Times New Roman" w:hAnsi="Times New Roman" w:cs="Times New Roman"/>
                      <w:color w:val="auto"/>
                      <w:spacing w:val="0"/>
                      <w:kern w:val="21"/>
                      <w:sz w:val="21"/>
                      <w:szCs w:val="21"/>
                      <w:highlight w:val="none"/>
                      <w:lang w:eastAsia="zh-CN"/>
                    </w:rPr>
                    <w:t>，</w:t>
                  </w:r>
                  <w:r>
                    <w:rPr>
                      <w:rFonts w:hint="default" w:ascii="Times New Roman" w:hAnsi="Times New Roman" w:eastAsia="宋体" w:cs="Times New Roman"/>
                      <w:b w:val="0"/>
                      <w:bCs w:val="0"/>
                      <w:color w:val="000000"/>
                      <w:spacing w:val="0"/>
                      <w:kern w:val="21"/>
                      <w:sz w:val="21"/>
                      <w:szCs w:val="21"/>
                      <w:highlight w:val="none"/>
                      <w:u w:val="none"/>
                      <w:lang w:val="en-US" w:eastAsia="zh-CN" w:bidi="ar-SA"/>
                    </w:rPr>
                    <w:t>属于</w:t>
                  </w:r>
                  <w:r>
                    <w:rPr>
                      <w:rFonts w:hint="default" w:ascii="Times New Roman" w:hAnsi="Times New Roman" w:cs="Times New Roman"/>
                      <w:b w:val="0"/>
                      <w:bCs w:val="0"/>
                      <w:spacing w:val="0"/>
                      <w:kern w:val="21"/>
                      <w:sz w:val="21"/>
                      <w:szCs w:val="21"/>
                      <w:highlight w:val="none"/>
                      <w:u w:val="none"/>
                      <w:lang w:eastAsia="zh-CN"/>
                    </w:rPr>
                    <w:t>金属结构制造（行业代码：C3311），不属于“两高”行业</w:t>
                  </w:r>
                </w:p>
              </w:tc>
              <w:tc>
                <w:tcPr>
                  <w:tcW w:w="680" w:type="dxa"/>
                  <w:noWrap w:val="0"/>
                  <w:vAlign w:val="center"/>
                </w:tcPr>
                <w:p>
                  <w:pPr>
                    <w:spacing w:line="240" w:lineRule="auto"/>
                    <w:contextualSpacing/>
                    <w:jc w:val="center"/>
                    <w:rPr>
                      <w:rFonts w:hint="default" w:ascii="Times New Roman" w:hAnsi="Times New Roman" w:eastAsia="宋体" w:cs="Times New Roman"/>
                      <w:b w:val="0"/>
                      <w:bCs w:val="0"/>
                      <w:color w:val="000000"/>
                      <w:spacing w:val="0"/>
                      <w:kern w:val="21"/>
                      <w:sz w:val="21"/>
                      <w:szCs w:val="21"/>
                      <w:highlight w:val="yellow"/>
                      <w:u w:val="none"/>
                      <w:lang w:val="en-US" w:eastAsia="zh-CN"/>
                    </w:rPr>
                  </w:pPr>
                  <w:r>
                    <w:rPr>
                      <w:rFonts w:hint="default" w:ascii="Times New Roman" w:hAnsi="Times New Roman" w:cs="Times New Roman"/>
                      <w:b w:val="0"/>
                      <w:bCs w:val="0"/>
                      <w:color w:val="000000"/>
                      <w:spacing w:val="0"/>
                      <w:kern w:val="21"/>
                      <w:sz w:val="21"/>
                      <w:szCs w:val="21"/>
                      <w:highlight w:val="none"/>
                      <w:u w:val="none"/>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4" w:type="dxa"/>
                  <w:vMerge w:val="continue"/>
                  <w:noWrap w:val="0"/>
                  <w:vAlign w:val="center"/>
                </w:tcPr>
                <w:p>
                  <w:pPr>
                    <w:spacing w:line="240" w:lineRule="auto"/>
                    <w:contextualSpacing/>
                    <w:jc w:val="center"/>
                    <w:rPr>
                      <w:rFonts w:hint="default" w:ascii="Times New Roman" w:hAnsi="Times New Roman" w:eastAsia="宋体" w:cs="Times New Roman"/>
                      <w:b/>
                      <w:bCs/>
                      <w:color w:val="000000"/>
                      <w:spacing w:val="0"/>
                      <w:kern w:val="21"/>
                      <w:sz w:val="21"/>
                      <w:szCs w:val="21"/>
                      <w:highlight w:val="yellow"/>
                      <w:u w:val="none"/>
                    </w:rPr>
                  </w:pPr>
                </w:p>
              </w:tc>
              <w:tc>
                <w:tcPr>
                  <w:tcW w:w="6123" w:type="dxa"/>
                  <w:noWrap w:val="0"/>
                  <w:vAlign w:val="center"/>
                </w:tcPr>
                <w:p>
                  <w:pPr>
                    <w:spacing w:line="240" w:lineRule="auto"/>
                    <w:contextualSpacing/>
                    <w:jc w:val="left"/>
                    <w:rPr>
                      <w:rFonts w:hint="default" w:ascii="Times New Roman" w:hAnsi="Times New Roman" w:eastAsia="宋体" w:cs="Times New Roman"/>
                      <w:b/>
                      <w:bCs/>
                      <w:color w:val="000000"/>
                      <w:spacing w:val="0"/>
                      <w:kern w:val="21"/>
                      <w:sz w:val="21"/>
                      <w:szCs w:val="21"/>
                      <w:highlight w:val="none"/>
                      <w:u w:val="none"/>
                      <w:lang w:eastAsia="zh-CN"/>
                    </w:rPr>
                  </w:pPr>
                  <w:r>
                    <w:rPr>
                      <w:rFonts w:hint="default" w:ascii="Times New Roman" w:hAnsi="Times New Roman" w:eastAsia="宋体" w:cs="Times New Roman"/>
                      <w:b/>
                      <w:bCs/>
                      <w:color w:val="000000"/>
                      <w:spacing w:val="0"/>
                      <w:kern w:val="21"/>
                      <w:sz w:val="21"/>
                      <w:szCs w:val="21"/>
                      <w:highlight w:val="none"/>
                      <w:u w:val="none"/>
                    </w:rPr>
                    <w:t>(二)产业空间布局调整工程</w:t>
                  </w:r>
                  <w:r>
                    <w:rPr>
                      <w:rFonts w:hint="default" w:ascii="Times New Roman" w:hAnsi="Times New Roman" w:cs="Times New Roman"/>
                      <w:b/>
                      <w:bCs/>
                      <w:color w:val="000000"/>
                      <w:spacing w:val="0"/>
                      <w:kern w:val="21"/>
                      <w:sz w:val="21"/>
                      <w:szCs w:val="21"/>
                      <w:highlight w:val="none"/>
                      <w:u w:val="none"/>
                      <w:lang w:eastAsia="zh-CN"/>
                    </w:rPr>
                    <w:t>。</w:t>
                  </w:r>
                  <w:r>
                    <w:rPr>
                      <w:rFonts w:hint="default" w:ascii="Times New Roman" w:hAnsi="Times New Roman" w:cs="Times New Roman"/>
                      <w:b w:val="0"/>
                      <w:bCs w:val="0"/>
                      <w:color w:val="000000"/>
                      <w:spacing w:val="0"/>
                      <w:kern w:val="21"/>
                      <w:sz w:val="21"/>
                      <w:szCs w:val="21"/>
                      <w:highlight w:val="none"/>
                      <w:u w:val="none"/>
                      <w:lang w:eastAsia="zh-CN"/>
                    </w:rPr>
                    <w:t>2.优化产业空间布局。按照生态平衡的要求,统筹环境容量和城市综合承载力,统筹发展现状和发展目标,科学划分空间开发格局,实现生产空间集约高效、生活空间宜居适度、生态空间山清水秀。南部沿黄地区以种植业、养殖业、生态观光农业和农产品生产加工、都市工业为主。中部地区以绿色制造业和现代服务业为主,积极推进大东区规划建设,加快老城区改造提升,促进产业和人口向中心城区集聚和集中;加大城镇污染防治,切实控制面源污染;加快新乡经济技术开发区国家园区循环化改造,推广先进技术,延伸产业链条,提高产品开发附加值。北部太行山地区以生态保护为主,加大环境保护和水土保持力度,为周边地区提供更多的生态产品;因地制宜发展林业、中药材及林特产品加工业,鼓励发展健康、旅游、文化、体育等现代服务业,适度发展新能源、新材料和高端装备制造业。卫辉市、辉县市、凤泉区等位于城市上风向区域,要严格控制新建化工、水泥粉磨站(微粉站)、碎石等大气污染企业;卫辉市产业集聚区、新乡电源产业集聚区、凤泉专业园区、新乡经济技术开发区等要严格控制涉气企业的入驻;新乡县、获嘉县等地表水上游区域,要严格控制新建水污染严重的企业。鼓励各地结合实际探索加快绿色发展新模式。</w:t>
                  </w:r>
                </w:p>
              </w:tc>
              <w:tc>
                <w:tcPr>
                  <w:tcW w:w="1191" w:type="dxa"/>
                  <w:noWrap w:val="0"/>
                  <w:vAlign w:val="center"/>
                </w:tcPr>
                <w:p>
                  <w:pPr>
                    <w:spacing w:line="240" w:lineRule="auto"/>
                    <w:contextualSpacing/>
                    <w:jc w:val="center"/>
                    <w:rPr>
                      <w:rFonts w:hint="default" w:ascii="Times New Roman" w:hAnsi="Times New Roman" w:eastAsia="宋体" w:cs="Times New Roman"/>
                      <w:b w:val="0"/>
                      <w:bCs w:val="0"/>
                      <w:color w:val="000000"/>
                      <w:spacing w:val="0"/>
                      <w:kern w:val="21"/>
                      <w:sz w:val="21"/>
                      <w:szCs w:val="21"/>
                      <w:highlight w:val="yellow"/>
                      <w:u w:val="none"/>
                      <w:lang w:val="en-US" w:eastAsia="zh-CN"/>
                    </w:rPr>
                  </w:pPr>
                  <w:r>
                    <w:rPr>
                      <w:rFonts w:hint="default" w:ascii="Times New Roman" w:hAnsi="Times New Roman" w:eastAsia="宋体" w:cs="Times New Roman"/>
                      <w:b w:val="0"/>
                      <w:bCs w:val="0"/>
                      <w:color w:val="000000"/>
                      <w:spacing w:val="0"/>
                      <w:kern w:val="21"/>
                      <w:sz w:val="21"/>
                      <w:szCs w:val="21"/>
                      <w:highlight w:val="none"/>
                      <w:u w:val="none"/>
                      <w:lang w:eastAsia="zh-CN"/>
                    </w:rPr>
                    <w:t>本项目位于</w:t>
                  </w:r>
                  <w:r>
                    <w:rPr>
                      <w:rFonts w:hint="default" w:ascii="Times New Roman" w:hAnsi="Times New Roman" w:cs="Times New Roman"/>
                      <w:b w:val="0"/>
                      <w:bCs w:val="0"/>
                      <w:color w:val="000000"/>
                      <w:spacing w:val="0"/>
                      <w:kern w:val="21"/>
                      <w:sz w:val="21"/>
                      <w:szCs w:val="21"/>
                      <w:highlight w:val="none"/>
                      <w:u w:val="none"/>
                      <w:lang w:eastAsia="zh-CN"/>
                    </w:rPr>
                    <w:t>新乡市新乡县翟坡镇杨任旺村工业区黄河大道286号</w:t>
                  </w:r>
                  <w:r>
                    <w:rPr>
                      <w:rFonts w:hint="default" w:ascii="Times New Roman" w:hAnsi="Times New Roman" w:cs="Times New Roman"/>
                      <w:b w:val="0"/>
                      <w:bCs w:val="0"/>
                      <w:spacing w:val="0"/>
                      <w:kern w:val="21"/>
                      <w:sz w:val="21"/>
                      <w:szCs w:val="21"/>
                      <w:highlight w:val="none"/>
                      <w:u w:val="none"/>
                      <w:lang w:val="en-US" w:eastAsia="zh-CN"/>
                    </w:rPr>
                    <w:t>，为</w:t>
                  </w:r>
                  <w:r>
                    <w:rPr>
                      <w:rFonts w:hint="default" w:ascii="Times New Roman" w:hAnsi="Times New Roman" w:cs="Times New Roman"/>
                      <w:spacing w:val="0"/>
                      <w:kern w:val="21"/>
                      <w:sz w:val="21"/>
                      <w:szCs w:val="21"/>
                      <w:lang w:val="en-US" w:eastAsia="zh-CN"/>
                    </w:rPr>
                    <w:t>法兰盘、过滤器零件生产</w:t>
                  </w:r>
                  <w:r>
                    <w:rPr>
                      <w:rFonts w:hint="default" w:ascii="Times New Roman" w:hAnsi="Times New Roman" w:cs="Times New Roman"/>
                      <w:color w:val="auto"/>
                      <w:spacing w:val="0"/>
                      <w:kern w:val="21"/>
                      <w:sz w:val="21"/>
                      <w:szCs w:val="21"/>
                      <w:lang w:val="en-US" w:eastAsia="zh-CN"/>
                    </w:rPr>
                    <w:t>项目</w:t>
                  </w:r>
                  <w:r>
                    <w:rPr>
                      <w:rFonts w:hint="default" w:ascii="Times New Roman" w:hAnsi="Times New Roman" w:cs="Times New Roman"/>
                      <w:color w:val="auto"/>
                      <w:spacing w:val="0"/>
                      <w:kern w:val="21"/>
                      <w:sz w:val="21"/>
                      <w:szCs w:val="21"/>
                      <w:highlight w:val="none"/>
                      <w:lang w:eastAsia="zh-CN"/>
                    </w:rPr>
                    <w:t>，</w:t>
                  </w:r>
                  <w:r>
                    <w:rPr>
                      <w:rFonts w:hint="default" w:ascii="Times New Roman" w:hAnsi="Times New Roman" w:cs="Times New Roman"/>
                      <w:color w:val="auto"/>
                      <w:spacing w:val="0"/>
                      <w:kern w:val="21"/>
                      <w:sz w:val="21"/>
                      <w:szCs w:val="21"/>
                      <w:highlight w:val="none"/>
                      <w:lang w:val="en-US" w:eastAsia="zh-CN"/>
                    </w:rPr>
                    <w:t>不属于</w:t>
                  </w:r>
                  <w:r>
                    <w:rPr>
                      <w:rFonts w:hint="default" w:ascii="Times New Roman" w:hAnsi="Times New Roman" w:cs="Times New Roman"/>
                      <w:b w:val="0"/>
                      <w:bCs w:val="0"/>
                      <w:color w:val="000000"/>
                      <w:spacing w:val="0"/>
                      <w:kern w:val="21"/>
                      <w:sz w:val="21"/>
                      <w:szCs w:val="21"/>
                      <w:highlight w:val="none"/>
                      <w:u w:val="none"/>
                      <w:lang w:eastAsia="zh-CN"/>
                    </w:rPr>
                    <w:t>新建化工、水泥粉磨站(微粉站)、碎石等大气污染企业</w:t>
                  </w:r>
                </w:p>
              </w:tc>
              <w:tc>
                <w:tcPr>
                  <w:tcW w:w="680" w:type="dxa"/>
                  <w:noWrap w:val="0"/>
                  <w:vAlign w:val="center"/>
                </w:tcPr>
                <w:p>
                  <w:pPr>
                    <w:spacing w:line="240" w:lineRule="auto"/>
                    <w:contextualSpacing/>
                    <w:jc w:val="center"/>
                    <w:rPr>
                      <w:rFonts w:hint="default" w:ascii="Times New Roman" w:hAnsi="Times New Roman" w:eastAsia="宋体" w:cs="Times New Roman"/>
                      <w:b w:val="0"/>
                      <w:bCs w:val="0"/>
                      <w:color w:val="000000"/>
                      <w:spacing w:val="0"/>
                      <w:kern w:val="21"/>
                      <w:sz w:val="21"/>
                      <w:szCs w:val="21"/>
                      <w:highlight w:val="yellow"/>
                      <w:u w:val="none"/>
                      <w:lang w:val="en-US" w:eastAsia="zh-CN"/>
                    </w:rPr>
                  </w:pPr>
                  <w:r>
                    <w:rPr>
                      <w:rFonts w:hint="default" w:ascii="Times New Roman" w:hAnsi="Times New Roman" w:cs="Times New Roman"/>
                      <w:b w:val="0"/>
                      <w:bCs w:val="0"/>
                      <w:color w:val="000000"/>
                      <w:spacing w:val="0"/>
                      <w:kern w:val="21"/>
                      <w:sz w:val="21"/>
                      <w:szCs w:val="21"/>
                      <w:highlight w:val="none"/>
                      <w:u w:val="none"/>
                      <w:lang w:val="en-US" w:eastAsia="zh-CN"/>
                    </w:rPr>
                    <w:t>符合</w:t>
                  </w:r>
                </w:p>
              </w:tc>
            </w:tr>
          </w:tbl>
          <w:p>
            <w:pPr>
              <w:pStyle w:val="13"/>
              <w:adjustRightInd w:val="0"/>
              <w:snapToGrid w:val="0"/>
              <w:spacing w:line="360" w:lineRule="auto"/>
              <w:rPr>
                <w:rFonts w:hint="default" w:ascii="Times New Roman" w:hAnsi="Times New Roman" w:cs="Times New Roman"/>
                <w:spacing w:val="0"/>
                <w:kern w:val="21"/>
                <w:sz w:val="24"/>
                <w:lang w:val="en-US" w:eastAsia="zh-CN"/>
              </w:rPr>
            </w:pPr>
            <w:r>
              <w:rPr>
                <w:rFonts w:hint="default" w:ascii="Times New Roman" w:hAnsi="Times New Roman" w:cs="Times New Roman"/>
                <w:b/>
                <w:color w:val="000000"/>
                <w:spacing w:val="0"/>
                <w:kern w:val="21"/>
                <w:sz w:val="24"/>
                <w:lang w:val="en-US" w:eastAsia="zh-CN"/>
              </w:rPr>
              <w:t>7、劳动定员与工作时间</w:t>
            </w:r>
          </w:p>
          <w:p>
            <w:pPr>
              <w:pStyle w:val="3"/>
              <w:adjustRightInd w:val="0"/>
              <w:snapToGrid w:val="0"/>
              <w:spacing w:line="360" w:lineRule="auto"/>
              <w:ind w:firstLine="480" w:firstLineChars="200"/>
              <w:rPr>
                <w:rFonts w:hint="default" w:ascii="Times New Roman" w:hAnsi="Times New Roman" w:cs="Times New Roman"/>
                <w:b/>
                <w:color w:val="000000"/>
                <w:spacing w:val="0"/>
                <w:kern w:val="21"/>
                <w:sz w:val="24"/>
                <w:lang w:val="en-US" w:eastAsia="zh-CN"/>
              </w:rPr>
            </w:pPr>
            <w:r>
              <w:rPr>
                <w:rFonts w:hint="default" w:ascii="Times New Roman" w:hAnsi="Times New Roman" w:cs="Times New Roman"/>
                <w:spacing w:val="0"/>
                <w:kern w:val="21"/>
                <w:sz w:val="24"/>
                <w:szCs w:val="24"/>
                <w:shd w:val="clear" w:color="auto" w:fill="auto"/>
                <w:lang w:val="en-US" w:eastAsia="zh-CN"/>
              </w:rPr>
              <w:t>本项目劳动定员18人，双班制，每班工作8小时，年有效工作日300天，项目职工均不在厂区内食宿。</w:t>
            </w:r>
          </w:p>
          <w:p>
            <w:pPr>
              <w:pStyle w:val="3"/>
              <w:adjustRightInd w:val="0"/>
              <w:snapToGrid w:val="0"/>
              <w:spacing w:line="360" w:lineRule="auto"/>
              <w:rPr>
                <w:rFonts w:hint="default" w:ascii="Times New Roman" w:hAnsi="Times New Roman" w:cs="Times New Roman"/>
                <w:b/>
                <w:color w:val="000000"/>
                <w:spacing w:val="0"/>
                <w:kern w:val="21"/>
                <w:sz w:val="24"/>
                <w:lang w:val="en-US" w:eastAsia="zh-CN"/>
              </w:rPr>
            </w:pPr>
            <w:r>
              <w:rPr>
                <w:rFonts w:hint="default" w:ascii="Times New Roman" w:hAnsi="Times New Roman" w:cs="Times New Roman"/>
                <w:b/>
                <w:color w:val="000000"/>
                <w:spacing w:val="0"/>
                <w:kern w:val="21"/>
                <w:sz w:val="24"/>
                <w:lang w:val="en-US" w:eastAsia="zh-CN"/>
              </w:rPr>
              <w:t>8、公用设施</w:t>
            </w:r>
          </w:p>
          <w:p>
            <w:pPr>
              <w:pStyle w:val="3"/>
              <w:adjustRightInd w:val="0"/>
              <w:snapToGrid w:val="0"/>
              <w:spacing w:line="360" w:lineRule="auto"/>
              <w:ind w:firstLine="480" w:firstLineChars="200"/>
              <w:rPr>
                <w:rFonts w:hint="default" w:ascii="Times New Roman" w:hAnsi="Times New Roman" w:cs="Times New Roman"/>
                <w:spacing w:val="0"/>
                <w:kern w:val="21"/>
                <w:sz w:val="24"/>
                <w:szCs w:val="24"/>
                <w:lang w:val="en-US" w:eastAsia="zh-CN"/>
              </w:rPr>
            </w:pPr>
            <w:r>
              <w:rPr>
                <w:rFonts w:hint="default" w:ascii="Times New Roman" w:hAnsi="Times New Roman" w:cs="Times New Roman"/>
                <w:spacing w:val="0"/>
                <w:kern w:val="21"/>
                <w:sz w:val="24"/>
                <w:szCs w:val="24"/>
                <w:lang w:val="en-US" w:eastAsia="zh-CN"/>
              </w:rPr>
              <w:t>（1）供水</w:t>
            </w:r>
          </w:p>
          <w:p>
            <w:pPr>
              <w:pStyle w:val="3"/>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cs="Times New Roman"/>
                <w:b w:val="0"/>
                <w:bCs w:val="0"/>
                <w:color w:val="auto"/>
                <w:spacing w:val="0"/>
                <w:kern w:val="21"/>
                <w:sz w:val="24"/>
                <w:szCs w:val="24"/>
                <w:highlight w:val="none"/>
                <w:u w:val="none"/>
                <w:lang w:eastAsia="zh-CN"/>
              </w:rPr>
            </w:pPr>
            <w:r>
              <w:rPr>
                <w:rFonts w:hint="default" w:ascii="Times New Roman" w:hAnsi="Times New Roman" w:cs="Times New Roman"/>
                <w:b w:val="0"/>
                <w:bCs w:val="0"/>
                <w:color w:val="auto"/>
                <w:spacing w:val="0"/>
                <w:kern w:val="21"/>
                <w:sz w:val="24"/>
                <w:szCs w:val="24"/>
                <w:highlight w:val="none"/>
                <w:u w:val="none"/>
              </w:rPr>
              <w:t>本项目用水主要是职工生活用水</w:t>
            </w:r>
            <w:r>
              <w:rPr>
                <w:rFonts w:hint="default" w:ascii="Times New Roman" w:hAnsi="Times New Roman" w:eastAsia="宋体" w:cs="Times New Roman"/>
                <w:b w:val="0"/>
                <w:bCs w:val="0"/>
                <w:color w:val="auto"/>
                <w:spacing w:val="0"/>
                <w:kern w:val="21"/>
                <w:sz w:val="24"/>
                <w:szCs w:val="24"/>
                <w:highlight w:val="none"/>
                <w:u w:val="none"/>
                <w:lang w:val="en-US" w:eastAsia="zh-CN"/>
              </w:rPr>
              <w:t>和生产用水</w:t>
            </w:r>
            <w:r>
              <w:rPr>
                <w:rFonts w:hint="default" w:ascii="Times New Roman" w:hAnsi="Times New Roman" w:cs="Times New Roman"/>
                <w:b w:val="0"/>
                <w:bCs w:val="0"/>
                <w:color w:val="auto"/>
                <w:spacing w:val="0"/>
                <w:kern w:val="21"/>
                <w:sz w:val="24"/>
                <w:szCs w:val="24"/>
                <w:highlight w:val="none"/>
                <w:u w:val="none"/>
                <w:lang w:eastAsia="zh-CN"/>
              </w:rPr>
              <w:t>。</w:t>
            </w:r>
          </w:p>
          <w:p>
            <w:pPr>
              <w:pStyle w:val="3"/>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b w:val="0"/>
                <w:bCs w:val="0"/>
                <w:color w:val="auto"/>
                <w:spacing w:val="0"/>
                <w:kern w:val="21"/>
                <w:sz w:val="24"/>
                <w:szCs w:val="24"/>
                <w:highlight w:val="none"/>
                <w:u w:val="none"/>
                <w:lang w:eastAsia="zh-CN"/>
              </w:rPr>
            </w:pPr>
            <w:r>
              <w:rPr>
                <w:rFonts w:hint="default" w:ascii="Times New Roman" w:hAnsi="Times New Roman" w:eastAsia="宋体" w:cs="Times New Roman"/>
                <w:b w:val="0"/>
                <w:bCs w:val="0"/>
                <w:sz w:val="24"/>
                <w:u w:val="none"/>
                <w:lang w:val="en-US" w:eastAsia="zh-CN"/>
              </w:rPr>
              <w:t>项目总体工程水平衡见下图</w:t>
            </w:r>
            <w:r>
              <w:rPr>
                <w:rFonts w:hint="default" w:ascii="Times New Roman" w:hAnsi="Times New Roman" w:cs="Times New Roman"/>
                <w:b w:val="0"/>
                <w:bCs w:val="0"/>
                <w:sz w:val="24"/>
                <w:u w:val="none"/>
                <w:lang w:val="en-US" w:eastAsia="zh-CN"/>
              </w:rPr>
              <w:t>。</w:t>
            </w:r>
          </w:p>
          <w:p>
            <w:pPr>
              <w:pStyle w:val="3"/>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b w:val="0"/>
                <w:bCs w:val="0"/>
                <w:color w:val="auto"/>
                <w:spacing w:val="0"/>
                <w:kern w:val="21"/>
                <w:sz w:val="24"/>
                <w:szCs w:val="24"/>
                <w:highlight w:val="none"/>
                <w:u w:val="none"/>
                <w:lang w:eastAsia="zh-CN"/>
              </w:rPr>
            </w:pPr>
            <w:r>
              <w:rPr>
                <w:rFonts w:hint="default" w:ascii="Times New Roman" w:hAnsi="Times New Roman" w:cs="Times New Roman"/>
                <w:sz w:val="24"/>
              </w:rPr>
              <mc:AlternateContent>
                <mc:Choice Requires="wpg">
                  <w:drawing>
                    <wp:anchor distT="0" distB="0" distL="114300" distR="114300" simplePos="0" relativeHeight="2304257024" behindDoc="0" locked="0" layoutInCell="1" allowOverlap="1">
                      <wp:simplePos x="0" y="0"/>
                      <wp:positionH relativeFrom="column">
                        <wp:posOffset>979170</wp:posOffset>
                      </wp:positionH>
                      <wp:positionV relativeFrom="paragraph">
                        <wp:posOffset>177165</wp:posOffset>
                      </wp:positionV>
                      <wp:extent cx="3601720" cy="1925320"/>
                      <wp:effectExtent l="0" t="0" r="0" b="0"/>
                      <wp:wrapNone/>
                      <wp:docPr id="29" name="组合 29"/>
                      <wp:cNvGraphicFramePr/>
                      <a:graphic xmlns:a="http://schemas.openxmlformats.org/drawingml/2006/main">
                        <a:graphicData uri="http://schemas.microsoft.com/office/word/2010/wordprocessingGroup">
                          <wpg:wgp>
                            <wpg:cNvGrpSpPr/>
                            <wpg:grpSpPr>
                              <a:xfrm>
                                <a:off x="0" y="0"/>
                                <a:ext cx="3601720" cy="1925320"/>
                                <a:chOff x="8318" y="176788"/>
                                <a:chExt cx="5672" cy="3032"/>
                              </a:xfrm>
                            </wpg:grpSpPr>
                            <wps:wsp>
                              <wps:cNvPr id="77" name="文本框 77"/>
                              <wps:cNvSpPr txBox="1"/>
                              <wps:spPr>
                                <a:xfrm>
                                  <a:off x="10886" y="176788"/>
                                  <a:ext cx="1367" cy="482"/>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宋体"/>
                                        <w:sz w:val="21"/>
                                        <w:szCs w:val="21"/>
                                        <w:lang w:val="en-US" w:eastAsia="zh-CN"/>
                                      </w:rPr>
                                    </w:pPr>
                                    <w:r>
                                      <w:rPr>
                                        <w:rFonts w:hint="eastAsia"/>
                                        <w:sz w:val="21"/>
                                        <w:szCs w:val="21"/>
                                        <w:lang w:val="en-US" w:eastAsia="zh-CN"/>
                                      </w:rPr>
                                      <w:t>消耗0.108</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78" name="文本框 78"/>
                              <wps:cNvSpPr txBox="1"/>
                              <wps:spPr>
                                <a:xfrm>
                                  <a:off x="12292" y="177270"/>
                                  <a:ext cx="1698" cy="779"/>
                                </a:xfrm>
                                <a:prstGeom prst="rect">
                                  <a:avLst/>
                                </a:prstGeom>
                                <a:noFill/>
                                <a:ln>
                                  <a:noFill/>
                                </a:ln>
                              </wps:spPr>
                              <wps:txbx>
                                <w:txbxContent>
                                  <w:p>
                                    <w:pPr>
                                      <w:rPr>
                                        <w:rFonts w:hint="eastAsia" w:eastAsia="宋体"/>
                                        <w:lang w:val="en-US" w:eastAsia="zh-CN"/>
                                      </w:rPr>
                                    </w:pPr>
                                    <w:r>
                                      <w:rPr>
                                        <w:rFonts w:hint="eastAsia"/>
                                        <w:lang w:val="en-US" w:eastAsia="zh-CN"/>
                                      </w:rPr>
                                      <w:t>化粪池处理，定期清运不外排</w:t>
                                    </w:r>
                                  </w:p>
                                </w:txbxContent>
                              </wps:txbx>
                              <wps:bodyPr upright="1"/>
                            </wps:wsp>
                            <wps:wsp>
                              <wps:cNvPr id="72" name="文本框 72"/>
                              <wps:cNvSpPr txBox="1"/>
                              <wps:spPr>
                                <a:xfrm>
                                  <a:off x="10310" y="177377"/>
                                  <a:ext cx="1151" cy="494"/>
                                </a:xfrm>
                                <a:prstGeom prst="rect">
                                  <a:avLst/>
                                </a:prstGeom>
                                <a:noFill/>
                                <a:ln w="6350">
                                  <a:solidFill>
                                    <a:schemeClr val="tx1"/>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宋体"/>
                                        <w:sz w:val="21"/>
                                        <w:szCs w:val="21"/>
                                        <w:lang w:eastAsia="zh-CN"/>
                                      </w:rPr>
                                    </w:pPr>
                                    <w:r>
                                      <w:rPr>
                                        <w:rFonts w:hint="eastAsia"/>
                                        <w:sz w:val="21"/>
                                        <w:szCs w:val="21"/>
                                        <w:lang w:eastAsia="zh-CN"/>
                                      </w:rPr>
                                      <w:t>生活用水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76" name="直接连接符 76"/>
                              <wps:cNvCnPr>
                                <a:stCxn id="72" idx="0"/>
                              </wps:cNvCnPr>
                              <wps:spPr>
                                <a:xfrm flipV="1">
                                  <a:off x="10886" y="177166"/>
                                  <a:ext cx="780" cy="211"/>
                                </a:xfrm>
                                <a:prstGeom prst="line">
                                  <a:avLst/>
                                </a:prstGeom>
                                <a:ln w="12700">
                                  <a:solidFill>
                                    <a:schemeClr val="tx1"/>
                                  </a:solidFill>
                                  <a:prstDash val="dash"/>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75" name="文本框 75"/>
                              <wps:cNvSpPr txBox="1"/>
                              <wps:spPr>
                                <a:xfrm>
                                  <a:off x="11450" y="177251"/>
                                  <a:ext cx="875" cy="482"/>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宋体"/>
                                        <w:sz w:val="21"/>
                                        <w:szCs w:val="21"/>
                                        <w:lang w:val="en-US" w:eastAsia="zh-CN"/>
                                      </w:rPr>
                                    </w:pPr>
                                    <w:r>
                                      <w:rPr>
                                        <w:rFonts w:hint="eastAsia"/>
                                        <w:sz w:val="21"/>
                                        <w:szCs w:val="21"/>
                                        <w:lang w:val="en-US" w:eastAsia="zh-CN"/>
                                      </w:rPr>
                                      <w:t>0.432</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48" name="文本框 48"/>
                              <wps:cNvSpPr txBox="1"/>
                              <wps:spPr>
                                <a:xfrm>
                                  <a:off x="9638" y="177227"/>
                                  <a:ext cx="744" cy="482"/>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宋体"/>
                                        <w:sz w:val="21"/>
                                        <w:szCs w:val="21"/>
                                        <w:lang w:val="en-US" w:eastAsia="zh-CN"/>
                                      </w:rPr>
                                    </w:pPr>
                                    <w:r>
                                      <w:rPr>
                                        <w:rFonts w:hint="eastAsia"/>
                                        <w:sz w:val="21"/>
                                        <w:szCs w:val="21"/>
                                        <w:lang w:val="en-US" w:eastAsia="zh-CN"/>
                                      </w:rPr>
                                      <w:t>0.54</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0" name="直接连接符 1"/>
                              <wps:cNvCnPr/>
                              <wps:spPr>
                                <a:xfrm flipH="1">
                                  <a:off x="9758" y="177648"/>
                                  <a:ext cx="1" cy="1304"/>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4" name="文本框 114"/>
                              <wps:cNvSpPr txBox="1"/>
                              <wps:spPr>
                                <a:xfrm>
                                  <a:off x="9086" y="177887"/>
                                  <a:ext cx="744" cy="482"/>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宋体"/>
                                        <w:sz w:val="21"/>
                                        <w:szCs w:val="21"/>
                                        <w:lang w:val="en-US" w:eastAsia="zh-CN"/>
                                      </w:rPr>
                                    </w:pPr>
                                    <w:r>
                                      <w:rPr>
                                        <w:rFonts w:hint="eastAsia"/>
                                        <w:sz w:val="21"/>
                                        <w:szCs w:val="21"/>
                                        <w:lang w:val="en-US" w:eastAsia="zh-CN"/>
                                      </w:rPr>
                                      <w:t>0.61</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74" name="直接连接符 74"/>
                              <wps:cNvCnPr/>
                              <wps:spPr>
                                <a:xfrm rot="16200000">
                                  <a:off x="11906" y="177215"/>
                                  <a:ext cx="1" cy="850"/>
                                </a:xfrm>
                                <a:prstGeom prst="line">
                                  <a:avLst/>
                                </a:prstGeom>
                                <a:ln w="12700">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9" name="直接连接符 32"/>
                              <wps:cNvCnPr/>
                              <wps:spPr>
                                <a:xfrm rot="16200000">
                                  <a:off x="10034" y="177371"/>
                                  <a:ext cx="1" cy="567"/>
                                </a:xfrm>
                                <a:prstGeom prst="line">
                                  <a:avLst/>
                                </a:prstGeom>
                                <a:ln w="12700">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20" name="文本框 11"/>
                              <wps:cNvSpPr txBox="1"/>
                              <wps:spPr>
                                <a:xfrm>
                                  <a:off x="8318" y="178067"/>
                                  <a:ext cx="1020" cy="541"/>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宋体"/>
                                        <w:sz w:val="21"/>
                                        <w:szCs w:val="21"/>
                                        <w:lang w:eastAsia="zh-CN"/>
                                      </w:rPr>
                                    </w:pPr>
                                    <w:r>
                                      <w:rPr>
                                        <w:rFonts w:hint="eastAsia"/>
                                        <w:sz w:val="21"/>
                                        <w:szCs w:val="21"/>
                                        <w:lang w:eastAsia="zh-CN"/>
                                      </w:rPr>
                                      <w:t>新鲜水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1" name="直接连接符 10"/>
                              <wps:cNvCnPr/>
                              <wps:spPr>
                                <a:xfrm rot="16200000">
                                  <a:off x="9470" y="178031"/>
                                  <a:ext cx="1" cy="567"/>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3" name="文本框 30"/>
                              <wps:cNvSpPr txBox="1"/>
                              <wps:spPr>
                                <a:xfrm>
                                  <a:off x="9626" y="178534"/>
                                  <a:ext cx="744" cy="482"/>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宋体"/>
                                        <w:sz w:val="21"/>
                                        <w:szCs w:val="21"/>
                                        <w:lang w:val="en-US" w:eastAsia="zh-CN"/>
                                      </w:rPr>
                                    </w:pPr>
                                    <w:r>
                                      <w:rPr>
                                        <w:rFonts w:hint="eastAsia"/>
                                        <w:sz w:val="21"/>
                                        <w:szCs w:val="21"/>
                                        <w:lang w:val="en-US" w:eastAsia="zh-CN"/>
                                      </w:rPr>
                                      <w:t>0.07</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08" name="文本框 108"/>
                              <wps:cNvSpPr txBox="1"/>
                              <wps:spPr>
                                <a:xfrm>
                                  <a:off x="10358" y="178672"/>
                                  <a:ext cx="1151" cy="494"/>
                                </a:xfrm>
                                <a:prstGeom prst="rect">
                                  <a:avLst/>
                                </a:prstGeom>
                                <a:noFill/>
                                <a:ln w="6350">
                                  <a:solidFill>
                                    <a:schemeClr val="tx1"/>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宋体"/>
                                        <w:sz w:val="21"/>
                                        <w:szCs w:val="21"/>
                                        <w:lang w:eastAsia="zh-CN"/>
                                      </w:rPr>
                                    </w:pPr>
                                    <w:r>
                                      <w:rPr>
                                        <w:rFonts w:hint="eastAsia"/>
                                        <w:sz w:val="21"/>
                                        <w:szCs w:val="21"/>
                                        <w:lang w:eastAsia="zh-CN"/>
                                      </w:rPr>
                                      <w:t>生产用水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73" name="直接连接符 73"/>
                              <wps:cNvCnPr/>
                              <wps:spPr>
                                <a:xfrm rot="16200000">
                                  <a:off x="10058" y="178654"/>
                                  <a:ext cx="1" cy="567"/>
                                </a:xfrm>
                                <a:prstGeom prst="line">
                                  <a:avLst/>
                                </a:prstGeom>
                                <a:ln w="12700">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13" name="文本框 113"/>
                              <wps:cNvSpPr txBox="1"/>
                              <wps:spPr>
                                <a:xfrm>
                                  <a:off x="8708" y="179368"/>
                                  <a:ext cx="4882" cy="452"/>
                                </a:xfrm>
                                <a:prstGeom prst="rect">
                                  <a:avLst/>
                                </a:prstGeom>
                                <a:noFill/>
                                <a:ln>
                                  <a:noFill/>
                                </a:ln>
                              </wps:spPr>
                              <wps:txbx>
                                <w:txbxContent>
                                  <w:p>
                                    <w:pPr>
                                      <w:jc w:val="center"/>
                                      <w:rPr>
                                        <w:rFonts w:hint="default" w:ascii="Times New Roman" w:hAnsi="Times New Roman" w:eastAsia="宋体" w:cs="Times New Roman"/>
                                        <w:b w:val="0"/>
                                        <w:bCs w:val="0"/>
                                        <w:sz w:val="24"/>
                                        <w:szCs w:val="24"/>
                                        <w:u w:val="none"/>
                                        <w:lang w:val="en-US" w:eastAsia="zh-CN"/>
                                      </w:rPr>
                                    </w:pPr>
                                    <w:r>
                                      <w:rPr>
                                        <w:rFonts w:hint="default" w:ascii="Times New Roman" w:hAnsi="Times New Roman" w:eastAsia="宋体" w:cs="Times New Roman"/>
                                        <w:b w:val="0"/>
                                        <w:bCs w:val="0"/>
                                        <w:sz w:val="24"/>
                                        <w:szCs w:val="24"/>
                                        <w:u w:val="none"/>
                                        <w:lang w:eastAsia="zh-CN"/>
                                      </w:rPr>
                                      <w:t>图</w:t>
                                    </w:r>
                                    <w:r>
                                      <w:rPr>
                                        <w:rFonts w:hint="eastAsia" w:ascii="Times New Roman" w:hAnsi="Times New Roman" w:cs="Times New Roman"/>
                                        <w:b w:val="0"/>
                                        <w:bCs w:val="0"/>
                                        <w:sz w:val="24"/>
                                        <w:szCs w:val="24"/>
                                        <w:u w:val="none"/>
                                        <w:lang w:val="en-US" w:eastAsia="zh-CN"/>
                                      </w:rPr>
                                      <w:t>2</w:t>
                                    </w:r>
                                    <w:r>
                                      <w:rPr>
                                        <w:rFonts w:hint="default" w:ascii="Times New Roman" w:hAnsi="Times New Roman" w:eastAsia="宋体" w:cs="Times New Roman"/>
                                        <w:b w:val="0"/>
                                        <w:bCs w:val="0"/>
                                        <w:sz w:val="24"/>
                                        <w:szCs w:val="24"/>
                                        <w:u w:val="none"/>
                                        <w:lang w:val="en-US" w:eastAsia="zh-CN"/>
                                      </w:rPr>
                                      <w:t xml:space="preserve">     </w:t>
                                    </w:r>
                                    <w:r>
                                      <w:rPr>
                                        <w:rFonts w:hint="eastAsia" w:ascii="Times New Roman" w:hAnsi="Times New Roman" w:cs="Times New Roman"/>
                                        <w:b w:val="0"/>
                                        <w:bCs w:val="0"/>
                                        <w:sz w:val="24"/>
                                        <w:szCs w:val="24"/>
                                        <w:u w:val="none"/>
                                        <w:lang w:val="en-US" w:eastAsia="zh-CN"/>
                                      </w:rPr>
                                      <w:t xml:space="preserve"> </w:t>
                                    </w:r>
                                    <w:r>
                                      <w:rPr>
                                        <w:rFonts w:hint="default" w:ascii="Times New Roman" w:hAnsi="Times New Roman" w:eastAsia="宋体" w:cs="Times New Roman"/>
                                        <w:b w:val="0"/>
                                        <w:bCs w:val="0"/>
                                        <w:sz w:val="24"/>
                                        <w:szCs w:val="24"/>
                                        <w:u w:val="none"/>
                                        <w:lang w:val="en-US" w:eastAsia="zh-CN"/>
                                      </w:rPr>
                                      <w:t>项目水平衡图      单位m</w:t>
                                    </w:r>
                                    <w:r>
                                      <w:rPr>
                                        <w:rFonts w:hint="default" w:ascii="Times New Roman" w:hAnsi="Times New Roman" w:eastAsia="宋体" w:cs="Times New Roman"/>
                                        <w:b w:val="0"/>
                                        <w:bCs w:val="0"/>
                                        <w:sz w:val="24"/>
                                        <w:szCs w:val="24"/>
                                        <w:u w:val="none"/>
                                        <w:vertAlign w:val="superscript"/>
                                        <w:lang w:val="en-US" w:eastAsia="zh-CN"/>
                                      </w:rPr>
                                      <w:t>3</w:t>
                                    </w:r>
                                    <w:r>
                                      <w:rPr>
                                        <w:rFonts w:hint="default" w:ascii="Times New Roman" w:hAnsi="Times New Roman" w:eastAsia="宋体" w:cs="Times New Roman"/>
                                        <w:b w:val="0"/>
                                        <w:bCs w:val="0"/>
                                        <w:sz w:val="24"/>
                                        <w:szCs w:val="24"/>
                                        <w:u w:val="none"/>
                                        <w:lang w:val="en-US" w:eastAsia="zh-CN"/>
                                      </w:rPr>
                                      <w:t>/d</w:t>
                                    </w:r>
                                  </w:p>
                                </w:txbxContent>
                              </wps:txbx>
                              <wps:bodyPr upright="1"/>
                            </wps:wsp>
                            <wps:wsp>
                              <wps:cNvPr id="26" name="文本框 26"/>
                              <wps:cNvSpPr txBox="1"/>
                              <wps:spPr>
                                <a:xfrm>
                                  <a:off x="12244" y="178530"/>
                                  <a:ext cx="1146" cy="779"/>
                                </a:xfrm>
                                <a:prstGeom prst="rect">
                                  <a:avLst/>
                                </a:prstGeom>
                                <a:noFill/>
                                <a:ln>
                                  <a:noFill/>
                                </a:ln>
                              </wps:spPr>
                              <wps:txbx>
                                <w:txbxContent>
                                  <w:p>
                                    <w:pPr>
                                      <w:rPr>
                                        <w:rFonts w:hint="eastAsia" w:eastAsia="宋体"/>
                                        <w:lang w:val="en-US" w:eastAsia="zh-CN"/>
                                      </w:rPr>
                                    </w:pPr>
                                    <w:r>
                                      <w:rPr>
                                        <w:rFonts w:hint="eastAsia"/>
                                        <w:lang w:val="en-US" w:eastAsia="zh-CN"/>
                                      </w:rPr>
                                      <w:t>生产过程全部损耗</w:t>
                                    </w:r>
                                  </w:p>
                                </w:txbxContent>
                              </wps:txbx>
                              <wps:bodyPr upright="1"/>
                            </wps:wsp>
                          </wpg:wgp>
                        </a:graphicData>
                      </a:graphic>
                    </wp:anchor>
                  </w:drawing>
                </mc:Choice>
                <mc:Fallback>
                  <w:pict>
                    <v:group id="_x0000_s1026" o:spid="_x0000_s1026" o:spt="203" style="position:absolute;left:0pt;margin-left:77.1pt;margin-top:13.95pt;height:151.6pt;width:283.6pt;z-index:-1990710272;mso-width-relative:page;mso-height-relative:page;" coordorigin="8318,176788" coordsize="5672,3032" o:gfxdata="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">
                      <o:lock v:ext="edit" aspectratio="f"/>
                      <v:shape id="_x0000_s1026" o:spid="_x0000_s1026" o:spt="202" type="#_x0000_t202" style="position:absolute;left:10886;top:176788;height:482;width:1367;" filled="f" stroked="f" coordsize="21600,21600" o:gfxdata="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kSNFS/&#10;AAAA2w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pPr>
                                <w:jc w:val="center"/>
                                <w:rPr>
                                  <w:rFonts w:hint="default" w:eastAsia="宋体"/>
                                  <w:sz w:val="21"/>
                                  <w:szCs w:val="21"/>
                                  <w:lang w:val="en-US" w:eastAsia="zh-CN"/>
                                </w:rPr>
                              </w:pPr>
                              <w:r>
                                <w:rPr>
                                  <w:rFonts w:hint="eastAsia"/>
                                  <w:sz w:val="21"/>
                                  <w:szCs w:val="21"/>
                                  <w:lang w:val="en-US" w:eastAsia="zh-CN"/>
                                </w:rPr>
                                <w:t>消耗0.108</w:t>
                              </w:r>
                            </w:p>
                          </w:txbxContent>
                        </v:textbox>
                      </v:shape>
                      <v:shape id="_x0000_s1026" o:spid="_x0000_s1026" o:spt="202" type="#_x0000_t202" style="position:absolute;left:12292;top:177270;height:779;width:1698;" filled="f" stroked="f" coordsize="21600,21600" o:gfxdata="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GAab1C5AAAA2wAA&#10;AA8AAAAAAAAAAQAgAAAAIgAAAGRycy9kb3ducmV2LnhtbFBLAQIUABQAAAAIAIdO4kAzLwWeOwAA&#10;ADkAAAAQAAAAAAAAAAEAIAAAAAgBAABkcnMvc2hhcGV4bWwueG1sUEsFBgAAAAAGAAYAWwEAALID&#10;AAAAAA==&#10;">
                        <v:fill on="f" focussize="0,0"/>
                        <v:stroke on="f"/>
                        <v:imagedata o:title=""/>
                        <o:lock v:ext="edit" aspectratio="f"/>
                        <v:textbox>
                          <w:txbxContent>
                            <w:p>
                              <w:pPr>
                                <w:rPr>
                                  <w:rFonts w:hint="eastAsia" w:eastAsia="宋体"/>
                                  <w:lang w:val="en-US" w:eastAsia="zh-CN"/>
                                </w:rPr>
                              </w:pPr>
                              <w:r>
                                <w:rPr>
                                  <w:rFonts w:hint="eastAsia"/>
                                  <w:lang w:val="en-US" w:eastAsia="zh-CN"/>
                                </w:rPr>
                                <w:t>化粪池处理，定期清运不外排</w:t>
                              </w:r>
                            </w:p>
                          </w:txbxContent>
                        </v:textbox>
                      </v:shape>
                      <v:shape id="_x0000_s1026" o:spid="_x0000_s1026" o:spt="202" type="#_x0000_t202" style="position:absolute;left:10310;top:177377;height:494;width:1151;" filled="f" stroked="t" coordsize="21600,21600" o:gfxdata="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wZLgr4A&#10;AADbAAAADwAAAAAAAAABACAAAAAiAAAAZHJzL2Rvd25yZXYueG1sUEsBAhQAFAAAAAgAh07iQDMv&#10;BZ47AAAAOQAAABAAAAAAAAAAAQAgAAAADQEAAGRycy9zaGFwZXhtbC54bWxQSwUGAAAAAAYABgBb&#10;AQAAtwMAAAAA&#10;">
                        <v:fill on="f" focussize="0,0"/>
                        <v:stroke weight="0.5pt" color="#000000 [3213]" joinstyle="round"/>
                        <v:imagedata o:title=""/>
                        <o:lock v:ext="edit" aspectratio="f"/>
                        <v:textbox>
                          <w:txbxContent>
                            <w:p>
                              <w:pPr>
                                <w:jc w:val="center"/>
                                <w:rPr>
                                  <w:rFonts w:hint="eastAsia" w:eastAsia="宋体"/>
                                  <w:sz w:val="21"/>
                                  <w:szCs w:val="21"/>
                                  <w:lang w:eastAsia="zh-CN"/>
                                </w:rPr>
                              </w:pPr>
                              <w:r>
                                <w:rPr>
                                  <w:rFonts w:hint="eastAsia"/>
                                  <w:sz w:val="21"/>
                                  <w:szCs w:val="21"/>
                                  <w:lang w:eastAsia="zh-CN"/>
                                </w:rPr>
                                <w:t>生活用水</w:t>
                              </w:r>
                            </w:p>
                          </w:txbxContent>
                        </v:textbox>
                      </v:shape>
                      <v:line id="_x0000_s1026" o:spid="_x0000_s1026" o:spt="20" style="position:absolute;left:10886;top:177166;flip:y;height:211;width:780;" filled="f" stroked="t" coordsize="21600,21600" o:gfxdata="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e+hUO8AAAA&#10;2wAAAA8AAAAAAAAAAQAgAAAAIgAAAGRycy9kb3ducmV2LnhtbFBLAQIUABQAAAAIAIdO4kAzLwWe&#10;OwAAADkAAAAQAAAAAAAAAAEAIAAAAAsBAABkcnMvc2hhcGV4bWwueG1sUEsFBgAAAAAGAAYAWwEA&#10;ALUDAAAAAA==&#10;">
                        <v:fill on="f" focussize="0,0"/>
                        <v:stroke weight="1pt" color="#000000 [3213]" miterlimit="8" joinstyle="miter" dashstyle="dash" endarrow="block"/>
                        <v:imagedata o:title=""/>
                        <o:lock v:ext="edit" aspectratio="f"/>
                      </v:line>
                      <v:shape id="_x0000_s1026" o:spid="_x0000_s1026" o:spt="202" type="#_x0000_t202" style="position:absolute;left:11450;top:177251;height:482;width:875;" filled="f" stroked="f" coordsize="21600,21600" o:gfxdata="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GjA+4vQAA&#10;ANsAAAAPAAAAAAAAAAEAIAAAACIAAABkcnMvZG93bnJldi54bWxQSwECFAAUAAAACACHTuJAMy8F&#10;njsAAAA5AAAAEAAAAAAAAAABACAAAAAMAQAAZHJzL3NoYXBleG1sLnhtbFBLBQYAAAAABgAGAFsB&#10;AAC2AwAAAAA=&#10;">
                        <v:fill on="f" focussize="0,0"/>
                        <v:stroke on="f" weight="0.5pt"/>
                        <v:imagedata o:title=""/>
                        <o:lock v:ext="edit" aspectratio="f"/>
                        <v:textbox>
                          <w:txbxContent>
                            <w:p>
                              <w:pPr>
                                <w:jc w:val="center"/>
                                <w:rPr>
                                  <w:rFonts w:hint="default" w:eastAsia="宋体"/>
                                  <w:sz w:val="21"/>
                                  <w:szCs w:val="21"/>
                                  <w:lang w:val="en-US" w:eastAsia="zh-CN"/>
                                </w:rPr>
                              </w:pPr>
                              <w:r>
                                <w:rPr>
                                  <w:rFonts w:hint="eastAsia"/>
                                  <w:sz w:val="21"/>
                                  <w:szCs w:val="21"/>
                                  <w:lang w:val="en-US" w:eastAsia="zh-CN"/>
                                </w:rPr>
                                <w:t>0.432</w:t>
                              </w:r>
                            </w:p>
                          </w:txbxContent>
                        </v:textbox>
                      </v:shape>
                      <v:shape id="_x0000_s1026" o:spid="_x0000_s1026" o:spt="202" type="#_x0000_t202" style="position:absolute;left:9638;top:177227;height:482;width:744;" filled="f" stroked="f" coordsize="21600,21600" o:gfxdata="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JuFqm7sAAADb&#10;AAAADwAAAAAAAAABACAAAAAiAAAAZHJzL2Rvd25yZXYueG1sUEsBAhQAFAAAAAgAh07iQDMvBZ47&#10;AAAAOQAAABAAAAAAAAAAAQAgAAAACgEAAGRycy9zaGFwZXhtbC54bWxQSwUGAAAAAAYABgBbAQAA&#10;tAMAAAAA&#10;">
                        <v:fill on="f" focussize="0,0"/>
                        <v:stroke on="f" weight="0.5pt"/>
                        <v:imagedata o:title=""/>
                        <o:lock v:ext="edit" aspectratio="f"/>
                        <v:textbox>
                          <w:txbxContent>
                            <w:p>
                              <w:pPr>
                                <w:jc w:val="center"/>
                                <w:rPr>
                                  <w:rFonts w:hint="default" w:eastAsia="宋体"/>
                                  <w:sz w:val="21"/>
                                  <w:szCs w:val="21"/>
                                  <w:lang w:val="en-US" w:eastAsia="zh-CN"/>
                                </w:rPr>
                              </w:pPr>
                              <w:r>
                                <w:rPr>
                                  <w:rFonts w:hint="eastAsia"/>
                                  <w:sz w:val="21"/>
                                  <w:szCs w:val="21"/>
                                  <w:lang w:val="en-US" w:eastAsia="zh-CN"/>
                                </w:rPr>
                                <w:t>0.54</w:t>
                              </w:r>
                            </w:p>
                          </w:txbxContent>
                        </v:textbox>
                      </v:shape>
                      <v:line id="直接连接符 1" o:spid="_x0000_s1026" o:spt="20" style="position:absolute;left:9758;top:177648;flip:x;height:1304;width:1;" filled="f" stroked="t" coordsize="21600,21600" o:gfxdata="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a5VgvQAA&#10;ANsAAAAPAAAAAAAAAAEAIAAAACIAAABkcnMvZG93bnJldi54bWxQSwECFAAUAAAACACHTuJAMy8F&#10;njsAAAA5AAAAEAAAAAAAAAABACAAAAAMAQAAZHJzL3NoYXBleG1sLnhtbFBLBQYAAAAABgAGAFsB&#10;AAC2AwAAAAA=&#10;">
                        <v:fill on="f" focussize="0,0"/>
                        <v:stroke weight="1pt" color="#000000 [3213]" miterlimit="8" joinstyle="miter"/>
                        <v:imagedata o:title=""/>
                        <o:lock v:ext="edit" aspectratio="f"/>
                      </v:line>
                      <v:shape id="_x0000_s1026" o:spid="_x0000_s1026" o:spt="202" type="#_x0000_t202" style="position:absolute;left:9086;top:177887;height:482;width:744;" filled="f" stroked="f" coordsize="21600,21600" o:gfxdata="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UonVC8AAAA&#10;3AAAAA8AAAAAAAAAAQAgAAAAIgAAAGRycy9kb3ducmV2LnhtbFBLAQIUABQAAAAIAIdO4kAzLwWe&#10;OwAAADkAAAAQAAAAAAAAAAEAIAAAAAsBAABkcnMvc2hhcGV4bWwueG1sUEsFBgAAAAAGAAYAWwEA&#10;ALUDAAAAAA==&#10;">
                        <v:fill on="f" focussize="0,0"/>
                        <v:stroke on="f" weight="0.5pt"/>
                        <v:imagedata o:title=""/>
                        <o:lock v:ext="edit" aspectratio="f"/>
                        <v:textbox>
                          <w:txbxContent>
                            <w:p>
                              <w:pPr>
                                <w:jc w:val="center"/>
                                <w:rPr>
                                  <w:rFonts w:hint="default" w:eastAsia="宋体"/>
                                  <w:sz w:val="21"/>
                                  <w:szCs w:val="21"/>
                                  <w:lang w:val="en-US" w:eastAsia="zh-CN"/>
                                </w:rPr>
                              </w:pPr>
                              <w:r>
                                <w:rPr>
                                  <w:rFonts w:hint="eastAsia"/>
                                  <w:sz w:val="21"/>
                                  <w:szCs w:val="21"/>
                                  <w:lang w:val="en-US" w:eastAsia="zh-CN"/>
                                </w:rPr>
                                <w:t>0.61</w:t>
                              </w:r>
                            </w:p>
                          </w:txbxContent>
                        </v:textbox>
                      </v:shape>
                      <v:line id="_x0000_s1026" o:spid="_x0000_s1026" o:spt="20" style="position:absolute;left:11906;top:177215;height:850;width:1;rotation:-5898240f;" filled="f" stroked="t" coordsize="21600,21600" o:gfxdata="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TnqebvQAA&#10;ANsAAAAPAAAAAAAAAAEAIAAAACIAAABkcnMvZG93bnJldi54bWxQSwECFAAUAAAACACHTuJAMy8F&#10;njsAAAA5AAAAEAAAAAAAAAABACAAAAAMAQAAZHJzL3NoYXBleG1sLnhtbFBLBQYAAAAABgAGAFsB&#10;AAC2AwAAAAA=&#10;">
                        <v:fill on="f" focussize="0,0"/>
                        <v:stroke weight="1pt" color="#000000 [3213]" miterlimit="8" joinstyle="miter" endarrow="block"/>
                        <v:imagedata o:title=""/>
                        <o:lock v:ext="edit" aspectratio="f"/>
                      </v:line>
                      <v:line id="直接连接符 32" o:spid="_x0000_s1026" o:spt="20" style="position:absolute;left:10034;top:177371;height:567;width:1;rotation:-5898240f;" filled="f" stroked="t" coordsize="21600,21600" o:gfxdata="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CBA7aW5AAAA2wAA&#10;AA8AAAAAAAAAAQAgAAAAIgAAAGRycy9kb3ducmV2LnhtbFBLAQIUABQAAAAIAIdO4kAzLwWeOwAA&#10;ADkAAAAQAAAAAAAAAAEAIAAAAAgBAABkcnMvc2hhcGV4bWwueG1sUEsFBgAAAAAGAAYAWwEAALID&#10;AAAAAA==&#10;">
                        <v:fill on="f" focussize="0,0"/>
                        <v:stroke weight="1pt" color="#000000 [3213]" miterlimit="8" joinstyle="miter" endarrow="block"/>
                        <v:imagedata o:title=""/>
                        <o:lock v:ext="edit" aspectratio="f"/>
                      </v:line>
                      <v:shape id="文本框 11" o:spid="_x0000_s1026" o:spt="202" type="#_x0000_t202" style="position:absolute;left:8318;top:178067;height:541;width:1020;" filled="f" stroked="f" coordsize="21600,21600" o:gfxdata="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FSIM9ugAAANsA&#10;AAAPAAAAAAAAAAEAIAAAACIAAABkcnMvZG93bnJldi54bWxQSwECFAAUAAAACACHTuJAMy8FnjsA&#10;AAA5AAAAEAAAAAAAAAABACAAAAAJAQAAZHJzL3NoYXBleG1sLnhtbFBLBQYAAAAABgAGAFsBAACz&#10;AwAAAAA=&#10;">
                        <v:fill on="f" focussize="0,0"/>
                        <v:stroke on="f" weight="0.5pt"/>
                        <v:imagedata o:title=""/>
                        <o:lock v:ext="edit" aspectratio="f"/>
                        <v:textbox>
                          <w:txbxContent>
                            <w:p>
                              <w:pPr>
                                <w:jc w:val="center"/>
                                <w:rPr>
                                  <w:rFonts w:hint="eastAsia" w:eastAsia="宋体"/>
                                  <w:sz w:val="21"/>
                                  <w:szCs w:val="21"/>
                                  <w:lang w:eastAsia="zh-CN"/>
                                </w:rPr>
                              </w:pPr>
                              <w:r>
                                <w:rPr>
                                  <w:rFonts w:hint="eastAsia"/>
                                  <w:sz w:val="21"/>
                                  <w:szCs w:val="21"/>
                                  <w:lang w:eastAsia="zh-CN"/>
                                </w:rPr>
                                <w:t>新鲜水</w:t>
                              </w:r>
                            </w:p>
                          </w:txbxContent>
                        </v:textbox>
                      </v:shape>
                      <v:line id="直接连接符 10" o:spid="_x0000_s1026" o:spt="20" style="position:absolute;left:9470;top:178031;height:567;width:1;rotation:-5898240f;" filled="f" stroked="t" coordsize="21600,21600" o:gfxdata="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wstO74A&#10;AADbAAAADwAAAAAAAAABACAAAAAiAAAAZHJzL2Rvd25yZXYueG1sUEsBAhQAFAAAAAgAh07iQDMv&#10;BZ47AAAAOQAAABAAAAAAAAAAAQAgAAAADQEAAGRycy9zaGFwZXhtbC54bWxQSwUGAAAAAAYABgBb&#10;AQAAtwMAAAAA&#10;">
                        <v:fill on="f" focussize="0,0"/>
                        <v:stroke weight="1pt" color="#000000 [3213]" miterlimit="8" joinstyle="miter"/>
                        <v:imagedata o:title=""/>
                        <o:lock v:ext="edit" aspectratio="f"/>
                      </v:line>
                      <v:shape id="文本框 30" o:spid="_x0000_s1026" o:spt="202" type="#_x0000_t202" style="position:absolute;left:9626;top:178534;height:482;width:744;" filled="f" stroked="f" coordsize="21600,21600" o:gfxdata="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9ZodSr4A&#10;AADb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pPr>
                                <w:jc w:val="center"/>
                                <w:rPr>
                                  <w:rFonts w:hint="default" w:eastAsia="宋体"/>
                                  <w:sz w:val="21"/>
                                  <w:szCs w:val="21"/>
                                  <w:lang w:val="en-US" w:eastAsia="zh-CN"/>
                                </w:rPr>
                              </w:pPr>
                              <w:r>
                                <w:rPr>
                                  <w:rFonts w:hint="eastAsia"/>
                                  <w:sz w:val="21"/>
                                  <w:szCs w:val="21"/>
                                  <w:lang w:val="en-US" w:eastAsia="zh-CN"/>
                                </w:rPr>
                                <w:t>0.07</w:t>
                              </w:r>
                            </w:p>
                          </w:txbxContent>
                        </v:textbox>
                      </v:shape>
                      <v:shape id="_x0000_s1026" o:spid="_x0000_s1026" o:spt="202" type="#_x0000_t202" style="position:absolute;left:10358;top:178672;height:494;width:1151;" filled="f" stroked="t" coordsize="21600,21600" o:gfxdata="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HxSxh&#10;wAAAANwAAAAPAAAAAAAAAAEAIAAAACIAAABkcnMvZG93bnJldi54bWxQSwECFAAUAAAACACHTuJA&#10;My8FnjsAAAA5AAAAEAAAAAAAAAABACAAAAAPAQAAZHJzL3NoYXBleG1sLnhtbFBLBQYAAAAABgAG&#10;AFsBAAC5AwAAAAA=&#10;">
                        <v:fill on="f" focussize="0,0"/>
                        <v:stroke weight="0.5pt" color="#000000 [3213]" joinstyle="round"/>
                        <v:imagedata o:title=""/>
                        <o:lock v:ext="edit" aspectratio="f"/>
                        <v:textbox>
                          <w:txbxContent>
                            <w:p>
                              <w:pPr>
                                <w:jc w:val="center"/>
                                <w:rPr>
                                  <w:rFonts w:hint="eastAsia" w:eastAsia="宋体"/>
                                  <w:sz w:val="21"/>
                                  <w:szCs w:val="21"/>
                                  <w:lang w:eastAsia="zh-CN"/>
                                </w:rPr>
                              </w:pPr>
                              <w:r>
                                <w:rPr>
                                  <w:rFonts w:hint="eastAsia"/>
                                  <w:sz w:val="21"/>
                                  <w:szCs w:val="21"/>
                                  <w:lang w:eastAsia="zh-CN"/>
                                </w:rPr>
                                <w:t>生产用水</w:t>
                              </w:r>
                            </w:p>
                          </w:txbxContent>
                        </v:textbox>
                      </v:shape>
                      <v:line id="_x0000_s1026" o:spid="_x0000_s1026" o:spt="20" style="position:absolute;left:10058;top:178654;height:567;width:1;rotation:-5898240f;" filled="f" stroked="t" coordsize="21600,21600" o:gfxdata="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Hc/77sAAADb&#10;AAAADwAAAAAAAAABACAAAAAiAAAAZHJzL2Rvd25yZXYueG1sUEsBAhQAFAAAAAgAh07iQDMvBZ47&#10;AAAAOQAAABAAAAAAAAAAAQAgAAAACgEAAGRycy9zaGFwZXhtbC54bWxQSwUGAAAAAAYABgBbAQAA&#10;tAMAAAAA&#10;">
                        <v:fill on="f" focussize="0,0"/>
                        <v:stroke weight="1pt" color="#000000 [3213]" miterlimit="8" joinstyle="miter" endarrow="block"/>
                        <v:imagedata o:title=""/>
                        <o:lock v:ext="edit" aspectratio="f"/>
                      </v:line>
                      <v:shape id="_x0000_s1026" o:spid="_x0000_s1026" o:spt="202" type="#_x0000_t202" style="position:absolute;left:8708;top:179368;height:452;width:4882;" filled="f" stroked="f" coordsize="21600,21600" o:gfxdata="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XwUQx7sAAADc&#10;AAAADwAAAAAAAAABACAAAAAiAAAAZHJzL2Rvd25yZXYueG1sUEsBAhQAFAAAAAgAh07iQDMvBZ47&#10;AAAAOQAAABAAAAAAAAAAAQAgAAAACgEAAGRycy9zaGFwZXhtbC54bWxQSwUGAAAAAAYABgBbAQAA&#10;tAMAAAAA&#10;">
                        <v:fill on="f" focussize="0,0"/>
                        <v:stroke on="f"/>
                        <v:imagedata o:title=""/>
                        <o:lock v:ext="edit" aspectratio="f"/>
                        <v:textbox>
                          <w:txbxContent>
                            <w:p>
                              <w:pPr>
                                <w:jc w:val="center"/>
                                <w:rPr>
                                  <w:rFonts w:hint="default" w:ascii="Times New Roman" w:hAnsi="Times New Roman" w:eastAsia="宋体" w:cs="Times New Roman"/>
                                  <w:b w:val="0"/>
                                  <w:bCs w:val="0"/>
                                  <w:sz w:val="24"/>
                                  <w:szCs w:val="24"/>
                                  <w:u w:val="none"/>
                                  <w:lang w:val="en-US" w:eastAsia="zh-CN"/>
                                </w:rPr>
                              </w:pPr>
                              <w:r>
                                <w:rPr>
                                  <w:rFonts w:hint="default" w:ascii="Times New Roman" w:hAnsi="Times New Roman" w:eastAsia="宋体" w:cs="Times New Roman"/>
                                  <w:b w:val="0"/>
                                  <w:bCs w:val="0"/>
                                  <w:sz w:val="24"/>
                                  <w:szCs w:val="24"/>
                                  <w:u w:val="none"/>
                                  <w:lang w:eastAsia="zh-CN"/>
                                </w:rPr>
                                <w:t>图</w:t>
                              </w:r>
                              <w:r>
                                <w:rPr>
                                  <w:rFonts w:hint="eastAsia" w:ascii="Times New Roman" w:hAnsi="Times New Roman" w:cs="Times New Roman"/>
                                  <w:b w:val="0"/>
                                  <w:bCs w:val="0"/>
                                  <w:sz w:val="24"/>
                                  <w:szCs w:val="24"/>
                                  <w:u w:val="none"/>
                                  <w:lang w:val="en-US" w:eastAsia="zh-CN"/>
                                </w:rPr>
                                <w:t>2</w:t>
                              </w:r>
                              <w:r>
                                <w:rPr>
                                  <w:rFonts w:hint="default" w:ascii="Times New Roman" w:hAnsi="Times New Roman" w:eastAsia="宋体" w:cs="Times New Roman"/>
                                  <w:b w:val="0"/>
                                  <w:bCs w:val="0"/>
                                  <w:sz w:val="24"/>
                                  <w:szCs w:val="24"/>
                                  <w:u w:val="none"/>
                                  <w:lang w:val="en-US" w:eastAsia="zh-CN"/>
                                </w:rPr>
                                <w:t xml:space="preserve">     </w:t>
                              </w:r>
                              <w:r>
                                <w:rPr>
                                  <w:rFonts w:hint="eastAsia" w:ascii="Times New Roman" w:hAnsi="Times New Roman" w:cs="Times New Roman"/>
                                  <w:b w:val="0"/>
                                  <w:bCs w:val="0"/>
                                  <w:sz w:val="24"/>
                                  <w:szCs w:val="24"/>
                                  <w:u w:val="none"/>
                                  <w:lang w:val="en-US" w:eastAsia="zh-CN"/>
                                </w:rPr>
                                <w:t xml:space="preserve"> </w:t>
                              </w:r>
                              <w:r>
                                <w:rPr>
                                  <w:rFonts w:hint="default" w:ascii="Times New Roman" w:hAnsi="Times New Roman" w:eastAsia="宋体" w:cs="Times New Roman"/>
                                  <w:b w:val="0"/>
                                  <w:bCs w:val="0"/>
                                  <w:sz w:val="24"/>
                                  <w:szCs w:val="24"/>
                                  <w:u w:val="none"/>
                                  <w:lang w:val="en-US" w:eastAsia="zh-CN"/>
                                </w:rPr>
                                <w:t>项目水平衡图      单位m</w:t>
                              </w:r>
                              <w:r>
                                <w:rPr>
                                  <w:rFonts w:hint="default" w:ascii="Times New Roman" w:hAnsi="Times New Roman" w:eastAsia="宋体" w:cs="Times New Roman"/>
                                  <w:b w:val="0"/>
                                  <w:bCs w:val="0"/>
                                  <w:sz w:val="24"/>
                                  <w:szCs w:val="24"/>
                                  <w:u w:val="none"/>
                                  <w:vertAlign w:val="superscript"/>
                                  <w:lang w:val="en-US" w:eastAsia="zh-CN"/>
                                </w:rPr>
                                <w:t>3</w:t>
                              </w:r>
                              <w:r>
                                <w:rPr>
                                  <w:rFonts w:hint="default" w:ascii="Times New Roman" w:hAnsi="Times New Roman" w:eastAsia="宋体" w:cs="Times New Roman"/>
                                  <w:b w:val="0"/>
                                  <w:bCs w:val="0"/>
                                  <w:sz w:val="24"/>
                                  <w:szCs w:val="24"/>
                                  <w:u w:val="none"/>
                                  <w:lang w:val="en-US" w:eastAsia="zh-CN"/>
                                </w:rPr>
                                <w:t>/d</w:t>
                              </w:r>
                            </w:p>
                          </w:txbxContent>
                        </v:textbox>
                      </v:shape>
                      <v:shape id="_x0000_s1026" o:spid="_x0000_s1026" o:spt="202" type="#_x0000_t202" style="position:absolute;left:12244;top:178530;height:779;width:1146;" filled="f" stroked="f" coordsize="21600,21600" o:gfxdata="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tenGkvQAA&#10;ANsAAAAPAAAAAAAAAAEAIAAAACIAAABkcnMvZG93bnJldi54bWxQSwECFAAUAAAACACHTuJAMy8F&#10;njsAAAA5AAAAEAAAAAAAAAABACAAAAAMAQAAZHJzL3NoYXBleG1sLnhtbFBLBQYAAAAABgAGAFsB&#10;AAC2AwAAAAA=&#10;">
                        <v:fill on="f" focussize="0,0"/>
                        <v:stroke on="f"/>
                        <v:imagedata o:title=""/>
                        <o:lock v:ext="edit" aspectratio="f"/>
                        <v:textbox>
                          <w:txbxContent>
                            <w:p>
                              <w:pPr>
                                <w:rPr>
                                  <w:rFonts w:hint="eastAsia" w:eastAsia="宋体"/>
                                  <w:lang w:val="en-US" w:eastAsia="zh-CN"/>
                                </w:rPr>
                              </w:pPr>
                              <w:r>
                                <w:rPr>
                                  <w:rFonts w:hint="eastAsia"/>
                                  <w:lang w:val="en-US" w:eastAsia="zh-CN"/>
                                </w:rPr>
                                <w:t>生产过程全部损耗</w:t>
                              </w:r>
                            </w:p>
                          </w:txbxContent>
                        </v:textbox>
                      </v:shape>
                    </v:group>
                  </w:pict>
                </mc:Fallback>
              </mc:AlternateContent>
            </w:r>
          </w:p>
          <w:p>
            <w:pPr>
              <w:pStyle w:val="3"/>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b w:val="0"/>
                <w:bCs w:val="0"/>
                <w:color w:val="auto"/>
                <w:spacing w:val="0"/>
                <w:kern w:val="21"/>
                <w:sz w:val="24"/>
                <w:szCs w:val="24"/>
                <w:highlight w:val="none"/>
                <w:u w:val="none"/>
                <w:lang w:eastAsia="zh-CN"/>
              </w:rPr>
            </w:pPr>
          </w:p>
          <w:p>
            <w:pPr>
              <w:pStyle w:val="3"/>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b w:val="0"/>
                <w:bCs w:val="0"/>
                <w:color w:val="auto"/>
                <w:spacing w:val="0"/>
                <w:kern w:val="21"/>
                <w:sz w:val="24"/>
                <w:szCs w:val="24"/>
                <w:highlight w:val="none"/>
                <w:u w:val="none"/>
                <w:lang w:eastAsia="zh-CN"/>
              </w:rPr>
            </w:pPr>
          </w:p>
          <w:p>
            <w:pPr>
              <w:pStyle w:val="3"/>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b w:val="0"/>
                <w:bCs w:val="0"/>
                <w:color w:val="auto"/>
                <w:spacing w:val="0"/>
                <w:kern w:val="21"/>
                <w:sz w:val="24"/>
                <w:szCs w:val="24"/>
                <w:highlight w:val="none"/>
                <w:u w:val="none"/>
                <w:lang w:eastAsia="zh-CN"/>
              </w:rPr>
            </w:pPr>
          </w:p>
          <w:p>
            <w:pPr>
              <w:pStyle w:val="3"/>
              <w:keepNext w:val="0"/>
              <w:keepLines w:val="0"/>
              <w:pageBreakBefore w:val="0"/>
              <w:widowControl w:val="0"/>
              <w:kinsoku/>
              <w:wordWrap/>
              <w:overflowPunct/>
              <w:topLinePunct w:val="0"/>
              <w:autoSpaceDE/>
              <w:autoSpaceDN/>
              <w:bidi w:val="0"/>
              <w:adjustRightInd w:val="0"/>
              <w:snapToGrid w:val="0"/>
              <w:spacing w:line="360" w:lineRule="auto"/>
              <w:ind w:firstLine="560" w:firstLineChars="200"/>
              <w:textAlignment w:val="auto"/>
              <w:outlineLvl w:val="9"/>
              <w:rPr>
                <w:rFonts w:hint="default" w:ascii="Times New Roman" w:hAnsi="Times New Roman" w:eastAsia="宋体" w:cs="Times New Roman"/>
                <w:b w:val="0"/>
                <w:bCs w:val="0"/>
                <w:color w:val="auto"/>
                <w:spacing w:val="0"/>
                <w:kern w:val="21"/>
                <w:sz w:val="24"/>
                <w:szCs w:val="24"/>
                <w:highlight w:val="none"/>
                <w:u w:val="none"/>
                <w:lang w:eastAsia="zh-CN"/>
              </w:rPr>
            </w:pPr>
            <w:r>
              <w:rPr>
                <w:rFonts w:hint="default" w:ascii="Times New Roman" w:hAnsi="Times New Roman" w:cs="Times New Roman"/>
                <w:sz w:val="28"/>
              </w:rPr>
              <mc:AlternateContent>
                <mc:Choice Requires="wps">
                  <w:drawing>
                    <wp:anchor distT="0" distB="0" distL="114300" distR="114300" simplePos="0" relativeHeight="61616128" behindDoc="0" locked="0" layoutInCell="1" allowOverlap="1">
                      <wp:simplePos x="0" y="0"/>
                      <wp:positionH relativeFrom="column">
                        <wp:posOffset>2990850</wp:posOffset>
                      </wp:positionH>
                      <wp:positionV relativeFrom="paragraph">
                        <wp:posOffset>227330</wp:posOffset>
                      </wp:positionV>
                      <wp:extent cx="472440" cy="306070"/>
                      <wp:effectExtent l="0" t="0" r="0" b="0"/>
                      <wp:wrapNone/>
                      <wp:docPr id="39" name="文本框 39"/>
                      <wp:cNvGraphicFramePr/>
                      <a:graphic xmlns:a="http://schemas.openxmlformats.org/drawingml/2006/main">
                        <a:graphicData uri="http://schemas.microsoft.com/office/word/2010/wordprocessingShape">
                          <wps:wsp>
                            <wps:cNvSpPr txBox="1"/>
                            <wps:spPr>
                              <a:xfrm>
                                <a:off x="3998595" y="4463415"/>
                                <a:ext cx="472440" cy="3060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宋体"/>
                                      <w:sz w:val="21"/>
                                      <w:szCs w:val="21"/>
                                      <w:lang w:val="en-US" w:eastAsia="zh-CN"/>
                                    </w:rPr>
                                  </w:pPr>
                                  <w:r>
                                    <w:rPr>
                                      <w:rFonts w:hint="eastAsia"/>
                                      <w:sz w:val="21"/>
                                      <w:szCs w:val="21"/>
                                      <w:lang w:val="en-US" w:eastAsia="zh-CN"/>
                                    </w:rPr>
                                    <w:t>0.07</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5.5pt;margin-top:17.9pt;height:24.1pt;width:37.2pt;z-index:61616128;mso-width-relative:page;mso-height-relative:page;" filled="f" stroked="f" coordsize="21600,21600" o:gfxdata="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Bj4OsXaAAAACQEAAA8AAAAAAAAAAQAgAAAAIgAAAGRycy9kb3ducmV2LnhtbFBL&#10;AQIUABQAAAAIAIdO4kCx3o2uLQIAACUEAAAOAAAAAAAAAAEAIAAAACkBAABkcnMvZTJvRG9jLnht&#10;bFBLBQYAAAAABgAGAFkBAADIBQAAAAA=&#10;">
                      <v:fill on="f" focussize="0,0"/>
                      <v:stroke on="f" weight="0.5pt"/>
                      <v:imagedata o:title=""/>
                      <o:lock v:ext="edit" aspectratio="f"/>
                      <v:textbox>
                        <w:txbxContent>
                          <w:p>
                            <w:pPr>
                              <w:jc w:val="center"/>
                              <w:rPr>
                                <w:rFonts w:hint="default" w:eastAsia="宋体"/>
                                <w:sz w:val="21"/>
                                <w:szCs w:val="21"/>
                                <w:lang w:val="en-US" w:eastAsia="zh-CN"/>
                              </w:rPr>
                            </w:pPr>
                            <w:r>
                              <w:rPr>
                                <w:rFonts w:hint="eastAsia"/>
                                <w:sz w:val="21"/>
                                <w:szCs w:val="21"/>
                                <w:lang w:val="en-US" w:eastAsia="zh-CN"/>
                              </w:rPr>
                              <w:t>0.07</w:t>
                            </w:r>
                          </w:p>
                        </w:txbxContent>
                      </v:textbox>
                    </v:shape>
                  </w:pict>
                </mc:Fallback>
              </mc:AlternateContent>
            </w:r>
          </w:p>
          <w:p>
            <w:pPr>
              <w:pStyle w:val="3"/>
              <w:keepNext w:val="0"/>
              <w:keepLines w:val="0"/>
              <w:pageBreakBefore w:val="0"/>
              <w:widowControl w:val="0"/>
              <w:kinsoku/>
              <w:wordWrap/>
              <w:overflowPunct/>
              <w:topLinePunct w:val="0"/>
              <w:autoSpaceDE/>
              <w:autoSpaceDN/>
              <w:bidi w:val="0"/>
              <w:adjustRightInd w:val="0"/>
              <w:snapToGrid w:val="0"/>
              <w:spacing w:line="360" w:lineRule="auto"/>
              <w:ind w:firstLine="560" w:firstLineChars="200"/>
              <w:textAlignment w:val="auto"/>
              <w:outlineLvl w:val="9"/>
              <w:rPr>
                <w:rFonts w:hint="default" w:ascii="Times New Roman" w:hAnsi="Times New Roman" w:eastAsia="宋体" w:cs="Times New Roman"/>
                <w:b w:val="0"/>
                <w:bCs w:val="0"/>
                <w:color w:val="auto"/>
                <w:spacing w:val="0"/>
                <w:kern w:val="21"/>
                <w:sz w:val="24"/>
                <w:szCs w:val="24"/>
                <w:highlight w:val="none"/>
                <w:u w:val="none"/>
                <w:lang w:eastAsia="zh-CN"/>
              </w:rPr>
            </w:pPr>
            <w:r>
              <w:rPr>
                <w:rFonts w:hint="default" w:ascii="Times New Roman" w:hAnsi="Times New Roman" w:cs="Times New Roman"/>
              </w:rPr>
              <mc:AlternateContent>
                <mc:Choice Requires="wps">
                  <w:drawing>
                    <wp:anchor distT="0" distB="0" distL="114300" distR="114300" simplePos="0" relativeHeight="2304256000" behindDoc="0" locked="0" layoutInCell="1" allowOverlap="1">
                      <wp:simplePos x="0" y="0"/>
                      <wp:positionH relativeFrom="column">
                        <wp:posOffset>3272790</wp:posOffset>
                      </wp:positionH>
                      <wp:positionV relativeFrom="paragraph">
                        <wp:posOffset>-42545</wp:posOffset>
                      </wp:positionV>
                      <wp:extent cx="635" cy="539750"/>
                      <wp:effectExtent l="635" t="38100" r="8255" b="37465"/>
                      <wp:wrapNone/>
                      <wp:docPr id="25" name="直接连接符 25"/>
                      <wp:cNvGraphicFramePr/>
                      <a:graphic xmlns:a="http://schemas.openxmlformats.org/drawingml/2006/main">
                        <a:graphicData uri="http://schemas.microsoft.com/office/word/2010/wordprocessingShape">
                          <wps:wsp>
                            <wps:cNvCnPr/>
                            <wps:spPr>
                              <a:xfrm rot="16200000">
                                <a:off x="0" y="0"/>
                                <a:ext cx="635" cy="539750"/>
                              </a:xfrm>
                              <a:prstGeom prst="line">
                                <a:avLst/>
                              </a:prstGeom>
                              <a:ln w="12700">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257.7pt;margin-top:-3.35pt;height:42.5pt;width:0.05pt;rotation:-5898240f;z-index:-1990711296;mso-width-relative:page;mso-height-relative:page;" filled="f" stroked="t" coordsize="21600,21600" o:gfxdata="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4jS919kAAAAJAQAADwAAAAAAAAABACAAAAAiAAAAZHJzL2Rvd25yZXYu&#10;eG1sUEsBAhQAFAAAAAgAh07iQFJHVCf6AQAAvAMAAA4AAAAAAAAAAQAgAAAAKAEAAGRycy9lMm9E&#10;b2MueG1sUEsFBgAAAAAGAAYAWQEAAJQFAAAAAA==&#10;">
                      <v:fill on="f" focussize="0,0"/>
                      <v:stroke weight="1pt" color="#000000 [3213]" miterlimit="8" joinstyle="miter" endarrow="block"/>
                      <v:imagedata o:title=""/>
                      <o:lock v:ext="edit" aspectratio="f"/>
                    </v:line>
                  </w:pict>
                </mc:Fallback>
              </mc:AlternateContent>
            </w:r>
          </w:p>
          <w:p>
            <w:pPr>
              <w:pStyle w:val="3"/>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b w:val="0"/>
                <w:bCs w:val="0"/>
                <w:color w:val="auto"/>
                <w:spacing w:val="0"/>
                <w:kern w:val="21"/>
                <w:sz w:val="24"/>
                <w:szCs w:val="24"/>
                <w:highlight w:val="none"/>
                <w:u w:val="none"/>
                <w:lang w:eastAsia="zh-CN"/>
              </w:rPr>
            </w:pPr>
          </w:p>
          <w:p>
            <w:pPr>
              <w:pStyle w:val="3"/>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b w:val="0"/>
                <w:bCs w:val="0"/>
                <w:color w:val="auto"/>
                <w:spacing w:val="0"/>
                <w:kern w:val="21"/>
                <w:sz w:val="24"/>
                <w:szCs w:val="24"/>
                <w:highlight w:val="none"/>
                <w:u w:val="none"/>
                <w:lang w:eastAsia="zh-CN"/>
              </w:rPr>
            </w:pPr>
          </w:p>
          <w:p>
            <w:pPr>
              <w:pStyle w:val="3"/>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b w:val="0"/>
                <w:bCs w:val="0"/>
                <w:color w:val="auto"/>
                <w:spacing w:val="0"/>
                <w:kern w:val="21"/>
                <w:sz w:val="24"/>
                <w:szCs w:val="24"/>
                <w:highlight w:val="none"/>
                <w:u w:val="none"/>
                <w:lang w:eastAsia="zh-CN"/>
              </w:rPr>
            </w:pPr>
          </w:p>
          <w:p>
            <w:pPr>
              <w:pStyle w:val="3"/>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cs="Times New Roman"/>
                <w:b w:val="0"/>
                <w:bCs w:val="0"/>
                <w:color w:val="auto"/>
                <w:spacing w:val="0"/>
                <w:kern w:val="21"/>
                <w:sz w:val="24"/>
                <w:szCs w:val="24"/>
                <w:highlight w:val="none"/>
                <w:u w:val="none"/>
              </w:rPr>
            </w:pPr>
            <w:r>
              <w:rPr>
                <w:rFonts w:hint="default" w:ascii="Times New Roman" w:hAnsi="Times New Roman" w:eastAsia="宋体" w:cs="Times New Roman"/>
                <w:b w:val="0"/>
                <w:bCs w:val="0"/>
                <w:color w:val="auto"/>
                <w:spacing w:val="0"/>
                <w:kern w:val="21"/>
                <w:sz w:val="24"/>
                <w:szCs w:val="24"/>
                <w:highlight w:val="none"/>
                <w:u w:val="none"/>
                <w:lang w:eastAsia="zh-CN"/>
              </w:rPr>
              <w:t>①</w:t>
            </w:r>
            <w:r>
              <w:rPr>
                <w:rFonts w:hint="default" w:ascii="Times New Roman" w:hAnsi="Times New Roman" w:eastAsia="宋体" w:cs="Times New Roman"/>
                <w:b w:val="0"/>
                <w:bCs w:val="0"/>
                <w:color w:val="auto"/>
                <w:spacing w:val="0"/>
                <w:kern w:val="21"/>
                <w:sz w:val="24"/>
                <w:szCs w:val="24"/>
                <w:highlight w:val="none"/>
                <w:u w:val="none"/>
                <w:lang w:val="en-US" w:eastAsia="zh-CN"/>
              </w:rPr>
              <w:t>职工生活用水</w:t>
            </w:r>
          </w:p>
          <w:p>
            <w:pPr>
              <w:pStyle w:val="3"/>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cs="Times New Roman"/>
                <w:spacing w:val="0"/>
                <w:kern w:val="21"/>
                <w:sz w:val="24"/>
                <w:szCs w:val="24"/>
                <w:highlight w:val="none"/>
                <w:lang w:val="en-US" w:eastAsia="zh-CN"/>
              </w:rPr>
            </w:pPr>
            <w:r>
              <w:rPr>
                <w:rFonts w:hint="default" w:ascii="Times New Roman" w:hAnsi="Times New Roman" w:cs="Times New Roman"/>
                <w:b w:val="0"/>
                <w:bCs w:val="0"/>
                <w:color w:val="auto"/>
                <w:spacing w:val="0"/>
                <w:kern w:val="21"/>
                <w:sz w:val="24"/>
                <w:szCs w:val="24"/>
                <w:highlight w:val="none"/>
                <w:u w:val="none"/>
              </w:rPr>
              <w:t>本项目劳动定员</w:t>
            </w:r>
            <w:r>
              <w:rPr>
                <w:rFonts w:hint="default" w:ascii="Times New Roman" w:hAnsi="Times New Roman" w:cs="Times New Roman"/>
                <w:b w:val="0"/>
                <w:bCs w:val="0"/>
                <w:color w:val="auto"/>
                <w:spacing w:val="0"/>
                <w:kern w:val="21"/>
                <w:sz w:val="24"/>
                <w:szCs w:val="24"/>
                <w:highlight w:val="none"/>
                <w:u w:val="none"/>
                <w:lang w:val="en-US" w:eastAsia="zh-CN"/>
              </w:rPr>
              <w:t>18</w:t>
            </w:r>
            <w:r>
              <w:rPr>
                <w:rFonts w:hint="default" w:ascii="Times New Roman" w:hAnsi="Times New Roman" w:cs="Times New Roman"/>
                <w:b w:val="0"/>
                <w:bCs w:val="0"/>
                <w:color w:val="auto"/>
                <w:spacing w:val="0"/>
                <w:kern w:val="21"/>
                <w:sz w:val="24"/>
                <w:szCs w:val="24"/>
                <w:highlight w:val="none"/>
                <w:u w:val="none"/>
              </w:rPr>
              <w:t>人，均不在厂区食宿，</w:t>
            </w:r>
            <w:r>
              <w:rPr>
                <w:rFonts w:hint="default" w:ascii="Times New Roman" w:hAnsi="Times New Roman" w:cs="Times New Roman"/>
                <w:b w:val="0"/>
                <w:bCs w:val="0"/>
                <w:color w:val="auto"/>
                <w:spacing w:val="0"/>
                <w:kern w:val="21"/>
                <w:sz w:val="24"/>
                <w:szCs w:val="24"/>
                <w:highlight w:val="none"/>
                <w:u w:val="none"/>
                <w:lang w:val="en-US" w:eastAsia="zh-CN"/>
              </w:rPr>
              <w:t>根据《建筑给排水规范》（GB50015-2003）（2009版），车间工人的用水量去30~50</w:t>
            </w:r>
            <w:r>
              <w:rPr>
                <w:rFonts w:hint="default" w:ascii="Times New Roman" w:hAnsi="Times New Roman" w:cs="Times New Roman"/>
                <w:b w:val="0"/>
                <w:bCs w:val="0"/>
                <w:color w:val="auto"/>
                <w:spacing w:val="0"/>
                <w:kern w:val="21"/>
                <w:sz w:val="24"/>
                <w:szCs w:val="24"/>
                <w:highlight w:val="none"/>
                <w:u w:val="none"/>
              </w:rPr>
              <w:t>L/(人·d)</w:t>
            </w:r>
            <w:r>
              <w:rPr>
                <w:rFonts w:hint="default" w:ascii="Times New Roman" w:hAnsi="Times New Roman" w:cs="Times New Roman"/>
                <w:b w:val="0"/>
                <w:bCs w:val="0"/>
                <w:color w:val="auto"/>
                <w:spacing w:val="0"/>
                <w:kern w:val="21"/>
                <w:sz w:val="24"/>
                <w:szCs w:val="24"/>
                <w:highlight w:val="none"/>
                <w:u w:val="none"/>
                <w:lang w:eastAsia="zh-CN"/>
              </w:rPr>
              <w:t>，</w:t>
            </w:r>
            <w:r>
              <w:rPr>
                <w:rFonts w:hint="default" w:ascii="Times New Roman" w:hAnsi="Times New Roman" w:cs="Times New Roman"/>
                <w:b w:val="0"/>
                <w:bCs w:val="0"/>
                <w:color w:val="auto"/>
                <w:spacing w:val="0"/>
                <w:kern w:val="21"/>
                <w:sz w:val="24"/>
                <w:szCs w:val="24"/>
                <w:highlight w:val="none"/>
                <w:u w:val="none"/>
                <w:lang w:val="en-US" w:eastAsia="zh-CN"/>
              </w:rPr>
              <w:t>本项目</w:t>
            </w:r>
            <w:r>
              <w:rPr>
                <w:rFonts w:hint="default" w:ascii="Times New Roman" w:hAnsi="Times New Roman" w:cs="Times New Roman"/>
                <w:b w:val="0"/>
                <w:bCs w:val="0"/>
                <w:color w:val="auto"/>
                <w:spacing w:val="0"/>
                <w:kern w:val="21"/>
                <w:sz w:val="24"/>
                <w:szCs w:val="24"/>
                <w:highlight w:val="none"/>
                <w:u w:val="none"/>
              </w:rPr>
              <w:t>年工作日</w:t>
            </w:r>
            <w:r>
              <w:rPr>
                <w:rFonts w:hint="default" w:ascii="Times New Roman" w:hAnsi="Times New Roman" w:cs="Times New Roman"/>
                <w:b w:val="0"/>
                <w:bCs w:val="0"/>
                <w:color w:val="auto"/>
                <w:spacing w:val="0"/>
                <w:kern w:val="21"/>
                <w:sz w:val="24"/>
                <w:szCs w:val="24"/>
                <w:highlight w:val="none"/>
                <w:u w:val="none"/>
                <w:lang w:val="en-US" w:eastAsia="zh-CN"/>
              </w:rPr>
              <w:t>300</w:t>
            </w:r>
            <w:r>
              <w:rPr>
                <w:rFonts w:hint="default" w:ascii="Times New Roman" w:hAnsi="Times New Roman" w:cs="Times New Roman"/>
                <w:b w:val="0"/>
                <w:bCs w:val="0"/>
                <w:color w:val="auto"/>
                <w:spacing w:val="0"/>
                <w:kern w:val="21"/>
                <w:sz w:val="24"/>
                <w:szCs w:val="24"/>
                <w:highlight w:val="none"/>
                <w:u w:val="none"/>
              </w:rPr>
              <w:t>天。职工生活</w:t>
            </w:r>
            <w:r>
              <w:rPr>
                <w:rFonts w:hint="default" w:ascii="Times New Roman" w:hAnsi="Times New Roman" w:cs="Times New Roman"/>
                <w:b w:val="0"/>
                <w:bCs w:val="0"/>
                <w:color w:val="auto"/>
                <w:spacing w:val="0"/>
                <w:kern w:val="21"/>
                <w:sz w:val="24"/>
                <w:szCs w:val="24"/>
                <w:highlight w:val="none"/>
                <w:u w:val="none"/>
                <w:lang w:val="en-US" w:eastAsia="zh-CN"/>
              </w:rPr>
              <w:t>办公</w:t>
            </w:r>
            <w:r>
              <w:rPr>
                <w:rFonts w:hint="default" w:ascii="Times New Roman" w:hAnsi="Times New Roman" w:cs="Times New Roman"/>
                <w:b w:val="0"/>
                <w:bCs w:val="0"/>
                <w:color w:val="auto"/>
                <w:spacing w:val="0"/>
                <w:kern w:val="21"/>
                <w:sz w:val="24"/>
                <w:szCs w:val="24"/>
                <w:highlight w:val="none"/>
                <w:u w:val="none"/>
              </w:rPr>
              <w:t>用水定额按30L/(人·d)计</w:t>
            </w:r>
            <w:r>
              <w:rPr>
                <w:rFonts w:hint="default" w:ascii="Times New Roman" w:hAnsi="Times New Roman" w:cs="Times New Roman"/>
                <w:b w:val="0"/>
                <w:bCs w:val="0"/>
                <w:color w:val="auto"/>
                <w:spacing w:val="0"/>
                <w:kern w:val="21"/>
                <w:sz w:val="24"/>
                <w:szCs w:val="24"/>
                <w:highlight w:val="none"/>
                <w:u w:val="none"/>
                <w:lang w:eastAsia="zh-CN"/>
              </w:rPr>
              <w:t>，</w:t>
            </w:r>
            <w:r>
              <w:rPr>
                <w:rFonts w:hint="default" w:ascii="Times New Roman" w:hAnsi="Times New Roman" w:cs="Times New Roman"/>
                <w:b w:val="0"/>
                <w:bCs w:val="0"/>
                <w:color w:val="auto"/>
                <w:spacing w:val="0"/>
                <w:kern w:val="21"/>
                <w:sz w:val="24"/>
                <w:szCs w:val="24"/>
                <w:highlight w:val="none"/>
                <w:u w:val="none"/>
              </w:rPr>
              <w:t>则生活用水量为</w:t>
            </w:r>
            <w:r>
              <w:rPr>
                <w:rFonts w:hint="default" w:ascii="Times New Roman" w:hAnsi="Times New Roman" w:cs="Times New Roman"/>
                <w:b w:val="0"/>
                <w:bCs w:val="0"/>
                <w:color w:val="auto"/>
                <w:spacing w:val="0"/>
                <w:kern w:val="21"/>
                <w:sz w:val="24"/>
                <w:szCs w:val="24"/>
                <w:highlight w:val="none"/>
                <w:u w:val="none"/>
                <w:lang w:val="en-US" w:eastAsia="zh-CN"/>
              </w:rPr>
              <w:t>0.54</w:t>
            </w:r>
            <w:r>
              <w:rPr>
                <w:rFonts w:hint="default" w:ascii="Times New Roman" w:hAnsi="Times New Roman" w:cs="Times New Roman"/>
                <w:b w:val="0"/>
                <w:bCs w:val="0"/>
                <w:color w:val="auto"/>
                <w:spacing w:val="0"/>
                <w:kern w:val="21"/>
                <w:sz w:val="24"/>
                <w:szCs w:val="24"/>
                <w:highlight w:val="none"/>
                <w:u w:val="none"/>
              </w:rPr>
              <w:t>m</w:t>
            </w:r>
            <w:r>
              <w:rPr>
                <w:rFonts w:hint="default" w:ascii="Times New Roman" w:hAnsi="Times New Roman" w:cs="Times New Roman"/>
                <w:b w:val="0"/>
                <w:bCs w:val="0"/>
                <w:color w:val="auto"/>
                <w:spacing w:val="0"/>
                <w:kern w:val="21"/>
                <w:sz w:val="24"/>
                <w:szCs w:val="24"/>
                <w:highlight w:val="none"/>
                <w:u w:val="none"/>
                <w:vertAlign w:val="superscript"/>
              </w:rPr>
              <w:t>3</w:t>
            </w:r>
            <w:r>
              <w:rPr>
                <w:rFonts w:hint="default" w:ascii="Times New Roman" w:hAnsi="Times New Roman" w:cs="Times New Roman"/>
                <w:b w:val="0"/>
                <w:bCs w:val="0"/>
                <w:color w:val="auto"/>
                <w:spacing w:val="0"/>
                <w:kern w:val="21"/>
                <w:sz w:val="24"/>
                <w:szCs w:val="24"/>
                <w:highlight w:val="none"/>
                <w:u w:val="none"/>
              </w:rPr>
              <w:t>/d（</w:t>
            </w:r>
            <w:r>
              <w:rPr>
                <w:rFonts w:hint="default" w:ascii="Times New Roman" w:hAnsi="Times New Roman" w:cs="Times New Roman"/>
                <w:b w:val="0"/>
                <w:bCs w:val="0"/>
                <w:color w:val="auto"/>
                <w:spacing w:val="0"/>
                <w:kern w:val="21"/>
                <w:sz w:val="24"/>
                <w:szCs w:val="24"/>
                <w:highlight w:val="none"/>
                <w:u w:val="none"/>
                <w:lang w:val="en-US" w:eastAsia="zh-CN"/>
              </w:rPr>
              <w:t>162</w:t>
            </w:r>
            <w:r>
              <w:rPr>
                <w:rFonts w:hint="default" w:ascii="Times New Roman" w:hAnsi="Times New Roman" w:cs="Times New Roman"/>
                <w:b w:val="0"/>
                <w:bCs w:val="0"/>
                <w:color w:val="auto"/>
                <w:spacing w:val="0"/>
                <w:kern w:val="21"/>
                <w:sz w:val="24"/>
                <w:szCs w:val="24"/>
                <w:highlight w:val="none"/>
                <w:u w:val="none"/>
              </w:rPr>
              <w:t>m</w:t>
            </w:r>
            <w:r>
              <w:rPr>
                <w:rFonts w:hint="default" w:ascii="Times New Roman" w:hAnsi="Times New Roman" w:cs="Times New Roman"/>
                <w:b w:val="0"/>
                <w:bCs w:val="0"/>
                <w:color w:val="auto"/>
                <w:spacing w:val="0"/>
                <w:kern w:val="21"/>
                <w:sz w:val="24"/>
                <w:szCs w:val="24"/>
                <w:highlight w:val="none"/>
                <w:u w:val="none"/>
                <w:vertAlign w:val="superscript"/>
              </w:rPr>
              <w:t>3</w:t>
            </w:r>
            <w:r>
              <w:rPr>
                <w:rFonts w:hint="default" w:ascii="Times New Roman" w:hAnsi="Times New Roman" w:cs="Times New Roman"/>
                <w:b w:val="0"/>
                <w:bCs w:val="0"/>
                <w:color w:val="auto"/>
                <w:spacing w:val="0"/>
                <w:kern w:val="21"/>
                <w:sz w:val="24"/>
                <w:szCs w:val="24"/>
                <w:highlight w:val="none"/>
                <w:u w:val="none"/>
              </w:rPr>
              <w:t>/a）</w:t>
            </w:r>
            <w:r>
              <w:rPr>
                <w:rFonts w:hint="default" w:ascii="Times New Roman" w:hAnsi="Times New Roman" w:cs="Times New Roman"/>
                <w:b w:val="0"/>
                <w:bCs w:val="0"/>
                <w:color w:val="auto"/>
                <w:spacing w:val="0"/>
                <w:kern w:val="21"/>
                <w:sz w:val="24"/>
                <w:szCs w:val="24"/>
                <w:highlight w:val="none"/>
                <w:u w:val="none"/>
                <w:lang w:eastAsia="zh-CN"/>
              </w:rPr>
              <w:t>。</w:t>
            </w:r>
          </w:p>
          <w:p>
            <w:pPr>
              <w:pStyle w:val="3"/>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b w:val="0"/>
                <w:bCs w:val="0"/>
                <w:color w:val="auto"/>
                <w:spacing w:val="0"/>
                <w:kern w:val="21"/>
                <w:sz w:val="24"/>
                <w:szCs w:val="24"/>
                <w:highlight w:val="none"/>
                <w:u w:val="none"/>
                <w:lang w:val="en-US" w:eastAsia="zh-CN"/>
              </w:rPr>
            </w:pPr>
            <w:r>
              <w:rPr>
                <w:rFonts w:hint="default" w:ascii="Times New Roman" w:hAnsi="Times New Roman" w:eastAsia="宋体" w:cs="Times New Roman"/>
                <w:b w:val="0"/>
                <w:bCs w:val="0"/>
                <w:color w:val="auto"/>
                <w:spacing w:val="0"/>
                <w:kern w:val="21"/>
                <w:sz w:val="24"/>
                <w:szCs w:val="24"/>
                <w:highlight w:val="none"/>
                <w:u w:val="none"/>
                <w:lang w:eastAsia="zh-CN"/>
              </w:rPr>
              <w:t>②</w:t>
            </w:r>
            <w:r>
              <w:rPr>
                <w:rFonts w:hint="default" w:ascii="Times New Roman" w:hAnsi="Times New Roman" w:eastAsia="宋体" w:cs="Times New Roman"/>
                <w:b w:val="0"/>
                <w:bCs w:val="0"/>
                <w:color w:val="auto"/>
                <w:spacing w:val="0"/>
                <w:kern w:val="21"/>
                <w:sz w:val="24"/>
                <w:szCs w:val="24"/>
                <w:highlight w:val="none"/>
                <w:u w:val="none"/>
                <w:lang w:val="en-US" w:eastAsia="zh-CN"/>
              </w:rPr>
              <w:t>生产用水</w:t>
            </w:r>
          </w:p>
          <w:p>
            <w:pPr>
              <w:pStyle w:val="3"/>
              <w:adjustRightInd w:val="0"/>
              <w:snapToGrid w:val="0"/>
              <w:spacing w:line="360" w:lineRule="auto"/>
              <w:ind w:firstLine="480" w:firstLineChars="200"/>
              <w:rPr>
                <w:rFonts w:hint="default" w:ascii="Times New Roman" w:hAnsi="Times New Roman" w:eastAsia="宋体" w:cs="Times New Roman"/>
                <w:spacing w:val="0"/>
                <w:kern w:val="21"/>
                <w:sz w:val="24"/>
                <w:szCs w:val="24"/>
                <w:lang w:val="en-US" w:eastAsia="zh-CN"/>
              </w:rPr>
            </w:pPr>
            <w:r>
              <w:rPr>
                <w:rFonts w:hint="default" w:ascii="Times New Roman" w:hAnsi="Times New Roman" w:cs="Times New Roman"/>
                <w:spacing w:val="0"/>
                <w:kern w:val="21"/>
                <w:sz w:val="24"/>
                <w:szCs w:val="24"/>
                <w:lang w:val="en-US" w:eastAsia="zh-CN"/>
              </w:rPr>
              <w:t>本项目生产用水主要为</w:t>
            </w:r>
            <w:r>
              <w:rPr>
                <w:rFonts w:hint="default" w:ascii="Times New Roman" w:hAnsi="Times New Roman" w:cs="Times New Roman"/>
                <w:spacing w:val="0"/>
                <w:kern w:val="21"/>
                <w:sz w:val="24"/>
                <w:szCs w:val="24"/>
              </w:rPr>
              <w:t>切削液配比用水</w:t>
            </w:r>
            <w:r>
              <w:rPr>
                <w:rFonts w:hint="default" w:ascii="Times New Roman" w:hAnsi="Times New Roman" w:cs="Times New Roman"/>
                <w:spacing w:val="0"/>
                <w:kern w:val="21"/>
                <w:sz w:val="24"/>
                <w:szCs w:val="24"/>
                <w:lang w:eastAsia="zh-CN"/>
              </w:rPr>
              <w:t>。</w:t>
            </w:r>
          </w:p>
          <w:p>
            <w:pPr>
              <w:pStyle w:val="3"/>
              <w:adjustRightInd w:val="0"/>
              <w:snapToGrid w:val="0"/>
              <w:spacing w:line="360" w:lineRule="auto"/>
              <w:ind w:firstLine="480" w:firstLineChars="200"/>
              <w:rPr>
                <w:rFonts w:hint="default" w:ascii="Times New Roman" w:hAnsi="Times New Roman" w:cs="Times New Roman"/>
                <w:spacing w:val="0"/>
                <w:kern w:val="21"/>
                <w:sz w:val="24"/>
                <w:szCs w:val="24"/>
                <w:lang w:val="en-US" w:eastAsia="zh-CN"/>
              </w:rPr>
            </w:pPr>
            <w:r>
              <w:rPr>
                <w:rFonts w:hint="default" w:ascii="Times New Roman" w:hAnsi="Times New Roman" w:cs="Times New Roman"/>
                <w:spacing w:val="0"/>
                <w:kern w:val="21"/>
                <w:sz w:val="24"/>
                <w:szCs w:val="24"/>
              </w:rPr>
              <w:t>切削液配比用水：本项目切削液与水以1:19的稀释比例用水稀释后使用，即配比后的切削溶液浓度为5%，本项目切削液年用量为</w:t>
            </w:r>
            <w:r>
              <w:rPr>
                <w:rFonts w:hint="default" w:ascii="Times New Roman" w:hAnsi="Times New Roman" w:cs="Times New Roman"/>
                <w:spacing w:val="0"/>
                <w:kern w:val="21"/>
                <w:sz w:val="24"/>
                <w:szCs w:val="24"/>
                <w:lang w:val="en-US" w:eastAsia="zh-CN"/>
              </w:rPr>
              <w:t>1.1</w:t>
            </w:r>
            <w:r>
              <w:rPr>
                <w:rFonts w:hint="default" w:ascii="Times New Roman" w:hAnsi="Times New Roman" w:cs="Times New Roman"/>
                <w:spacing w:val="0"/>
                <w:kern w:val="21"/>
                <w:sz w:val="24"/>
                <w:szCs w:val="24"/>
              </w:rPr>
              <w:t>t，其切削液配比用水量为</w:t>
            </w:r>
            <w:r>
              <w:rPr>
                <w:rFonts w:hint="default" w:ascii="Times New Roman" w:hAnsi="Times New Roman" w:cs="Times New Roman"/>
                <w:spacing w:val="0"/>
                <w:kern w:val="21"/>
                <w:sz w:val="24"/>
                <w:szCs w:val="24"/>
                <w:lang w:val="en-US" w:eastAsia="zh-CN"/>
              </w:rPr>
              <w:t>20.9</w:t>
            </w:r>
            <w:r>
              <w:rPr>
                <w:rFonts w:hint="default" w:ascii="Times New Roman" w:hAnsi="Times New Roman" w:cs="Times New Roman"/>
                <w:spacing w:val="0"/>
                <w:kern w:val="21"/>
                <w:sz w:val="24"/>
                <w:szCs w:val="24"/>
              </w:rPr>
              <w:t>m</w:t>
            </w:r>
            <w:r>
              <w:rPr>
                <w:rFonts w:hint="default" w:ascii="Times New Roman" w:hAnsi="Times New Roman" w:cs="Times New Roman"/>
                <w:spacing w:val="0"/>
                <w:kern w:val="21"/>
                <w:sz w:val="24"/>
                <w:szCs w:val="24"/>
                <w:vertAlign w:val="superscript"/>
              </w:rPr>
              <w:t>3</w:t>
            </w:r>
            <w:r>
              <w:rPr>
                <w:rFonts w:hint="default" w:ascii="Times New Roman" w:hAnsi="Times New Roman" w:cs="Times New Roman"/>
                <w:spacing w:val="0"/>
                <w:kern w:val="21"/>
                <w:sz w:val="24"/>
                <w:szCs w:val="24"/>
              </w:rPr>
              <w:t>/a。</w:t>
            </w:r>
          </w:p>
          <w:p>
            <w:pPr>
              <w:pStyle w:val="3"/>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cs="Times New Roman"/>
                <w:spacing w:val="0"/>
                <w:kern w:val="21"/>
                <w:sz w:val="24"/>
                <w:szCs w:val="24"/>
              </w:rPr>
            </w:pPr>
            <w:r>
              <w:rPr>
                <w:rFonts w:hint="default" w:ascii="Times New Roman" w:hAnsi="Times New Roman" w:cs="Times New Roman"/>
                <w:b w:val="0"/>
                <w:bCs w:val="0"/>
                <w:color w:val="auto"/>
                <w:spacing w:val="0"/>
                <w:kern w:val="21"/>
                <w:sz w:val="24"/>
                <w:szCs w:val="24"/>
                <w:highlight w:val="none"/>
                <w:u w:val="none"/>
                <w:lang w:val="en-US" w:eastAsia="zh-CN"/>
              </w:rPr>
              <w:t>综上，本项目总用水量为182.9</w:t>
            </w:r>
            <w:r>
              <w:rPr>
                <w:rFonts w:hint="default" w:ascii="Times New Roman" w:hAnsi="Times New Roman" w:eastAsia="宋体" w:cs="Times New Roman"/>
                <w:b w:val="0"/>
                <w:bCs w:val="0"/>
                <w:color w:val="auto"/>
                <w:spacing w:val="0"/>
                <w:kern w:val="21"/>
                <w:sz w:val="24"/>
                <w:szCs w:val="24"/>
                <w:highlight w:val="none"/>
                <w:u w:val="none"/>
                <w:lang w:val="en-US" w:eastAsia="zh-CN"/>
              </w:rPr>
              <w:t>m</w:t>
            </w:r>
            <w:r>
              <w:rPr>
                <w:rFonts w:hint="default" w:ascii="Times New Roman" w:hAnsi="Times New Roman" w:eastAsia="宋体" w:cs="Times New Roman"/>
                <w:b w:val="0"/>
                <w:bCs w:val="0"/>
                <w:color w:val="auto"/>
                <w:spacing w:val="0"/>
                <w:kern w:val="21"/>
                <w:sz w:val="24"/>
                <w:szCs w:val="24"/>
                <w:highlight w:val="none"/>
                <w:u w:val="none"/>
                <w:vertAlign w:val="superscript"/>
                <w:lang w:val="en-US" w:eastAsia="zh-CN"/>
              </w:rPr>
              <w:t>3</w:t>
            </w:r>
            <w:r>
              <w:rPr>
                <w:rFonts w:hint="default" w:ascii="Times New Roman" w:hAnsi="Times New Roman" w:eastAsia="宋体" w:cs="Times New Roman"/>
                <w:b w:val="0"/>
                <w:bCs w:val="0"/>
                <w:color w:val="auto"/>
                <w:spacing w:val="0"/>
                <w:kern w:val="21"/>
                <w:sz w:val="24"/>
                <w:szCs w:val="24"/>
                <w:highlight w:val="none"/>
                <w:u w:val="none"/>
                <w:lang w:val="en-US" w:eastAsia="zh-CN"/>
              </w:rPr>
              <w:t>/a，具体用水量见下表所示。</w:t>
            </w:r>
          </w:p>
          <w:p>
            <w:pPr>
              <w:pStyle w:val="3"/>
              <w:keepNext w:val="0"/>
              <w:keepLines w:val="0"/>
              <w:pageBreakBefore w:val="0"/>
              <w:widowControl w:val="0"/>
              <w:kinsoku/>
              <w:wordWrap/>
              <w:overflowPunct/>
              <w:topLinePunct w:val="0"/>
              <w:autoSpaceDE/>
              <w:autoSpaceDN/>
              <w:bidi w:val="0"/>
              <w:adjustRightInd w:val="0"/>
              <w:snapToGrid w:val="0"/>
              <w:spacing w:line="240" w:lineRule="auto"/>
              <w:ind w:firstLine="480" w:firstLineChars="200"/>
              <w:jc w:val="center"/>
              <w:textAlignment w:val="auto"/>
              <w:outlineLvl w:val="9"/>
              <w:rPr>
                <w:rFonts w:hint="default" w:ascii="Times New Roman" w:hAnsi="Times New Roman" w:eastAsia="宋体" w:cs="Times New Roman"/>
                <w:b w:val="0"/>
                <w:bCs w:val="0"/>
                <w:color w:val="auto"/>
                <w:spacing w:val="0"/>
                <w:kern w:val="21"/>
                <w:sz w:val="24"/>
                <w:szCs w:val="24"/>
                <w:highlight w:val="none"/>
                <w:u w:val="none"/>
                <w:lang w:val="en-US" w:eastAsia="zh-CN"/>
              </w:rPr>
            </w:pPr>
            <w:r>
              <w:rPr>
                <w:rFonts w:hint="default" w:ascii="Times New Roman" w:hAnsi="Times New Roman" w:eastAsia="宋体" w:cs="Times New Roman"/>
                <w:b w:val="0"/>
                <w:bCs w:val="0"/>
                <w:color w:val="auto"/>
                <w:spacing w:val="0"/>
                <w:kern w:val="21"/>
                <w:sz w:val="24"/>
                <w:szCs w:val="24"/>
                <w:highlight w:val="none"/>
                <w:u w:val="none"/>
                <w:lang w:val="en-US" w:eastAsia="zh-CN"/>
              </w:rPr>
              <w:t>表</w:t>
            </w:r>
            <w:r>
              <w:rPr>
                <w:rFonts w:hint="default" w:ascii="Times New Roman" w:hAnsi="Times New Roman" w:cs="Times New Roman"/>
                <w:b w:val="0"/>
                <w:bCs w:val="0"/>
                <w:color w:val="auto"/>
                <w:spacing w:val="0"/>
                <w:kern w:val="21"/>
                <w:sz w:val="24"/>
                <w:szCs w:val="24"/>
                <w:highlight w:val="none"/>
                <w:u w:val="none"/>
                <w:lang w:val="en-US" w:eastAsia="zh-CN"/>
              </w:rPr>
              <w:t>16</w:t>
            </w:r>
            <w:r>
              <w:rPr>
                <w:rFonts w:hint="default" w:ascii="Times New Roman" w:hAnsi="Times New Roman" w:eastAsia="宋体" w:cs="Times New Roman"/>
                <w:b w:val="0"/>
                <w:bCs w:val="0"/>
                <w:color w:val="auto"/>
                <w:spacing w:val="0"/>
                <w:kern w:val="21"/>
                <w:sz w:val="24"/>
                <w:szCs w:val="24"/>
                <w:highlight w:val="none"/>
                <w:u w:val="none"/>
                <w:lang w:val="en-US" w:eastAsia="zh-CN"/>
              </w:rPr>
              <w:t xml:space="preserve">       项目用水情况一览表</w:t>
            </w:r>
          </w:p>
          <w:tbl>
            <w:tblPr>
              <w:tblStyle w:val="11"/>
              <w:tblW w:w="4997" w:type="pct"/>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autofit"/>
              <w:tblCellMar>
                <w:top w:w="0" w:type="dxa"/>
                <w:left w:w="108" w:type="dxa"/>
                <w:bottom w:w="0" w:type="dxa"/>
                <w:right w:w="108" w:type="dxa"/>
              </w:tblCellMar>
            </w:tblPr>
            <w:tblGrid>
              <w:gridCol w:w="704"/>
              <w:gridCol w:w="1821"/>
              <w:gridCol w:w="2001"/>
              <w:gridCol w:w="1434"/>
              <w:gridCol w:w="1404"/>
              <w:gridCol w:w="1333"/>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405" w:type="pct"/>
                  <w:tcBorders>
                    <w:tl2br w:val="nil"/>
                    <w:tr2bl w:val="nil"/>
                  </w:tcBorders>
                  <w:noWrap w:val="0"/>
                  <w:vAlign w:val="center"/>
                </w:tcPr>
                <w:p>
                  <w:pPr>
                    <w:pStyle w:val="3"/>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b/>
                      <w:bCs/>
                      <w:color w:val="auto"/>
                      <w:spacing w:val="0"/>
                      <w:kern w:val="21"/>
                      <w:sz w:val="21"/>
                      <w:szCs w:val="21"/>
                      <w:highlight w:val="none"/>
                      <w:u w:val="none"/>
                      <w:vertAlign w:val="baseline"/>
                      <w:lang w:val="en-US" w:eastAsia="zh-CN"/>
                    </w:rPr>
                  </w:pPr>
                  <w:r>
                    <w:rPr>
                      <w:rFonts w:hint="default" w:ascii="Times New Roman" w:hAnsi="Times New Roman" w:eastAsia="宋体" w:cs="Times New Roman"/>
                      <w:b/>
                      <w:bCs/>
                      <w:color w:val="auto"/>
                      <w:spacing w:val="0"/>
                      <w:kern w:val="21"/>
                      <w:sz w:val="21"/>
                      <w:szCs w:val="21"/>
                      <w:highlight w:val="none"/>
                      <w:u w:val="none"/>
                      <w:vertAlign w:val="baseline"/>
                      <w:lang w:val="en-US" w:eastAsia="zh-CN"/>
                    </w:rPr>
                    <w:t>序号</w:t>
                  </w:r>
                </w:p>
              </w:tc>
              <w:tc>
                <w:tcPr>
                  <w:tcW w:w="1047" w:type="pct"/>
                  <w:tcBorders>
                    <w:tl2br w:val="nil"/>
                    <w:tr2bl w:val="nil"/>
                  </w:tcBorders>
                  <w:noWrap w:val="0"/>
                  <w:vAlign w:val="center"/>
                </w:tcPr>
                <w:p>
                  <w:pPr>
                    <w:pStyle w:val="3"/>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b/>
                      <w:bCs/>
                      <w:color w:val="auto"/>
                      <w:spacing w:val="0"/>
                      <w:kern w:val="21"/>
                      <w:sz w:val="21"/>
                      <w:szCs w:val="21"/>
                      <w:highlight w:val="none"/>
                      <w:u w:val="none"/>
                      <w:vertAlign w:val="baseline"/>
                      <w:lang w:val="en-US" w:eastAsia="zh-CN"/>
                    </w:rPr>
                  </w:pPr>
                  <w:r>
                    <w:rPr>
                      <w:rFonts w:hint="default" w:ascii="Times New Roman" w:hAnsi="Times New Roman" w:eastAsia="宋体" w:cs="Times New Roman"/>
                      <w:b/>
                      <w:bCs/>
                      <w:color w:val="auto"/>
                      <w:spacing w:val="0"/>
                      <w:kern w:val="21"/>
                      <w:sz w:val="21"/>
                      <w:szCs w:val="21"/>
                      <w:highlight w:val="none"/>
                      <w:u w:val="none"/>
                      <w:vertAlign w:val="baseline"/>
                      <w:lang w:val="en-US" w:eastAsia="zh-CN"/>
                    </w:rPr>
                    <w:t>用水类别</w:t>
                  </w:r>
                </w:p>
              </w:tc>
              <w:tc>
                <w:tcPr>
                  <w:tcW w:w="1150" w:type="pct"/>
                  <w:tcBorders>
                    <w:tl2br w:val="nil"/>
                    <w:tr2bl w:val="nil"/>
                  </w:tcBorders>
                  <w:noWrap w:val="0"/>
                  <w:vAlign w:val="center"/>
                </w:tcPr>
                <w:p>
                  <w:pPr>
                    <w:pStyle w:val="3"/>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b/>
                      <w:bCs/>
                      <w:color w:val="auto"/>
                      <w:spacing w:val="0"/>
                      <w:kern w:val="21"/>
                      <w:sz w:val="21"/>
                      <w:szCs w:val="21"/>
                      <w:highlight w:val="none"/>
                      <w:u w:val="none"/>
                      <w:vertAlign w:val="baseline"/>
                      <w:lang w:val="en-US" w:eastAsia="zh-CN"/>
                    </w:rPr>
                  </w:pPr>
                  <w:r>
                    <w:rPr>
                      <w:rFonts w:hint="default" w:ascii="Times New Roman" w:hAnsi="Times New Roman" w:eastAsia="宋体" w:cs="Times New Roman"/>
                      <w:b/>
                      <w:bCs/>
                      <w:color w:val="auto"/>
                      <w:spacing w:val="0"/>
                      <w:kern w:val="21"/>
                      <w:sz w:val="21"/>
                      <w:szCs w:val="21"/>
                      <w:highlight w:val="none"/>
                      <w:u w:val="none"/>
                      <w:vertAlign w:val="baseline"/>
                      <w:lang w:val="en-US" w:eastAsia="zh-CN"/>
                    </w:rPr>
                    <w:t>用水指标</w:t>
                  </w:r>
                </w:p>
              </w:tc>
              <w:tc>
                <w:tcPr>
                  <w:tcW w:w="822" w:type="pct"/>
                  <w:tcBorders>
                    <w:tl2br w:val="nil"/>
                    <w:tr2bl w:val="nil"/>
                  </w:tcBorders>
                  <w:noWrap w:val="0"/>
                  <w:vAlign w:val="center"/>
                </w:tcPr>
                <w:p>
                  <w:pPr>
                    <w:pStyle w:val="3"/>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b/>
                      <w:bCs/>
                      <w:color w:val="auto"/>
                      <w:spacing w:val="0"/>
                      <w:kern w:val="21"/>
                      <w:sz w:val="21"/>
                      <w:szCs w:val="21"/>
                      <w:highlight w:val="none"/>
                      <w:u w:val="none"/>
                      <w:vertAlign w:val="baseline"/>
                      <w:lang w:val="en-US" w:eastAsia="zh-CN"/>
                    </w:rPr>
                  </w:pPr>
                  <w:r>
                    <w:rPr>
                      <w:rFonts w:hint="default" w:ascii="Times New Roman" w:hAnsi="Times New Roman" w:eastAsia="宋体" w:cs="Times New Roman"/>
                      <w:b/>
                      <w:bCs/>
                      <w:color w:val="auto"/>
                      <w:spacing w:val="0"/>
                      <w:kern w:val="21"/>
                      <w:sz w:val="21"/>
                      <w:szCs w:val="21"/>
                      <w:highlight w:val="none"/>
                      <w:u w:val="none"/>
                      <w:vertAlign w:val="baseline"/>
                      <w:lang w:val="en-US" w:eastAsia="zh-CN"/>
                    </w:rPr>
                    <w:t>数量</w:t>
                  </w:r>
                </w:p>
              </w:tc>
              <w:tc>
                <w:tcPr>
                  <w:tcW w:w="807" w:type="pct"/>
                  <w:tcBorders>
                    <w:tl2br w:val="nil"/>
                    <w:tr2bl w:val="nil"/>
                  </w:tcBorders>
                  <w:noWrap w:val="0"/>
                  <w:vAlign w:val="center"/>
                </w:tcPr>
                <w:p>
                  <w:pPr>
                    <w:pStyle w:val="3"/>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b/>
                      <w:bCs/>
                      <w:color w:val="auto"/>
                      <w:spacing w:val="0"/>
                      <w:kern w:val="21"/>
                      <w:sz w:val="21"/>
                      <w:szCs w:val="21"/>
                      <w:highlight w:val="none"/>
                      <w:u w:val="none"/>
                      <w:vertAlign w:val="baseline"/>
                      <w:lang w:val="en-US" w:eastAsia="zh-CN"/>
                    </w:rPr>
                  </w:pPr>
                  <w:r>
                    <w:rPr>
                      <w:rFonts w:hint="default" w:ascii="Times New Roman" w:hAnsi="Times New Roman" w:eastAsia="宋体" w:cs="Times New Roman"/>
                      <w:b/>
                      <w:bCs/>
                      <w:color w:val="auto"/>
                      <w:spacing w:val="0"/>
                      <w:kern w:val="21"/>
                      <w:sz w:val="21"/>
                      <w:szCs w:val="21"/>
                      <w:highlight w:val="none"/>
                      <w:u w:val="none"/>
                      <w:vertAlign w:val="baseline"/>
                      <w:lang w:val="en-US" w:eastAsia="zh-CN"/>
                    </w:rPr>
                    <w:t>用水量（t/a）</w:t>
                  </w:r>
                </w:p>
              </w:tc>
              <w:tc>
                <w:tcPr>
                  <w:tcW w:w="766" w:type="pct"/>
                  <w:tcBorders>
                    <w:tl2br w:val="nil"/>
                    <w:tr2bl w:val="nil"/>
                  </w:tcBorders>
                  <w:noWrap w:val="0"/>
                  <w:vAlign w:val="center"/>
                </w:tcPr>
                <w:p>
                  <w:pPr>
                    <w:pStyle w:val="3"/>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b/>
                      <w:bCs/>
                      <w:color w:val="auto"/>
                      <w:spacing w:val="0"/>
                      <w:kern w:val="21"/>
                      <w:sz w:val="21"/>
                      <w:szCs w:val="21"/>
                      <w:highlight w:val="none"/>
                      <w:u w:val="none"/>
                      <w:vertAlign w:val="baseline"/>
                      <w:lang w:val="en-US" w:eastAsia="zh-CN"/>
                    </w:rPr>
                  </w:pPr>
                  <w:r>
                    <w:rPr>
                      <w:rFonts w:hint="default" w:ascii="Times New Roman" w:hAnsi="Times New Roman" w:eastAsia="宋体" w:cs="Times New Roman"/>
                      <w:b/>
                      <w:bCs/>
                      <w:color w:val="auto"/>
                      <w:spacing w:val="0"/>
                      <w:kern w:val="21"/>
                      <w:sz w:val="21"/>
                      <w:szCs w:val="21"/>
                      <w:highlight w:val="none"/>
                      <w:u w:val="none"/>
                      <w:vertAlign w:val="baseline"/>
                      <w:lang w:val="en-US" w:eastAsia="zh-CN"/>
                    </w:rPr>
                    <w:t>用水来源</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405" w:type="pct"/>
                  <w:tcBorders>
                    <w:tl2br w:val="nil"/>
                    <w:tr2bl w:val="nil"/>
                  </w:tcBorders>
                  <w:noWrap w:val="0"/>
                  <w:vAlign w:val="center"/>
                </w:tcPr>
                <w:p>
                  <w:pPr>
                    <w:pStyle w:val="3"/>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b w:val="0"/>
                      <w:bCs w:val="0"/>
                      <w:color w:val="auto"/>
                      <w:spacing w:val="0"/>
                      <w:kern w:val="21"/>
                      <w:sz w:val="21"/>
                      <w:szCs w:val="21"/>
                      <w:highlight w:val="none"/>
                      <w:u w:val="none"/>
                      <w:vertAlign w:val="baseline"/>
                      <w:lang w:val="en-US" w:eastAsia="zh-CN"/>
                    </w:rPr>
                  </w:pPr>
                  <w:r>
                    <w:rPr>
                      <w:rFonts w:hint="default" w:ascii="Times New Roman" w:hAnsi="Times New Roman" w:eastAsia="宋体" w:cs="Times New Roman"/>
                      <w:b w:val="0"/>
                      <w:bCs w:val="0"/>
                      <w:color w:val="auto"/>
                      <w:spacing w:val="0"/>
                      <w:kern w:val="21"/>
                      <w:sz w:val="21"/>
                      <w:szCs w:val="21"/>
                      <w:highlight w:val="none"/>
                      <w:u w:val="none"/>
                      <w:vertAlign w:val="baseline"/>
                      <w:lang w:val="en-US" w:eastAsia="zh-CN"/>
                    </w:rPr>
                    <w:t>1</w:t>
                  </w:r>
                </w:p>
              </w:tc>
              <w:tc>
                <w:tcPr>
                  <w:tcW w:w="1047" w:type="pct"/>
                  <w:tcBorders>
                    <w:tl2br w:val="nil"/>
                    <w:tr2bl w:val="nil"/>
                  </w:tcBorders>
                  <w:noWrap w:val="0"/>
                  <w:vAlign w:val="center"/>
                </w:tcPr>
                <w:p>
                  <w:pPr>
                    <w:pStyle w:val="3"/>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b w:val="0"/>
                      <w:bCs w:val="0"/>
                      <w:color w:val="auto"/>
                      <w:spacing w:val="0"/>
                      <w:kern w:val="21"/>
                      <w:sz w:val="21"/>
                      <w:szCs w:val="21"/>
                      <w:highlight w:val="none"/>
                      <w:u w:val="none"/>
                      <w:vertAlign w:val="baseline"/>
                      <w:lang w:val="en-US" w:eastAsia="zh-CN"/>
                    </w:rPr>
                  </w:pPr>
                  <w:r>
                    <w:rPr>
                      <w:rFonts w:hint="default" w:ascii="Times New Roman" w:hAnsi="Times New Roman" w:eastAsia="宋体" w:cs="Times New Roman"/>
                      <w:b w:val="0"/>
                      <w:bCs w:val="0"/>
                      <w:color w:val="auto"/>
                      <w:spacing w:val="0"/>
                      <w:kern w:val="21"/>
                      <w:sz w:val="21"/>
                      <w:szCs w:val="21"/>
                      <w:highlight w:val="none"/>
                      <w:u w:val="none"/>
                      <w:vertAlign w:val="baseline"/>
                      <w:lang w:val="en-US" w:eastAsia="zh-CN"/>
                    </w:rPr>
                    <w:t>职工生活用水</w:t>
                  </w:r>
                </w:p>
              </w:tc>
              <w:tc>
                <w:tcPr>
                  <w:tcW w:w="1150" w:type="pct"/>
                  <w:tcBorders>
                    <w:tl2br w:val="nil"/>
                    <w:tr2bl w:val="nil"/>
                  </w:tcBorders>
                  <w:noWrap w:val="0"/>
                  <w:vAlign w:val="center"/>
                </w:tcPr>
                <w:p>
                  <w:pPr>
                    <w:pStyle w:val="3"/>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b w:val="0"/>
                      <w:bCs w:val="0"/>
                      <w:color w:val="auto"/>
                      <w:spacing w:val="0"/>
                      <w:kern w:val="21"/>
                      <w:sz w:val="21"/>
                      <w:szCs w:val="21"/>
                      <w:highlight w:val="none"/>
                      <w:u w:val="none"/>
                      <w:vertAlign w:val="baseline"/>
                      <w:lang w:val="en-US" w:eastAsia="zh-CN"/>
                    </w:rPr>
                  </w:pPr>
                  <w:r>
                    <w:rPr>
                      <w:rFonts w:hint="default" w:ascii="Times New Roman" w:hAnsi="Times New Roman" w:eastAsia="宋体" w:cs="Times New Roman"/>
                      <w:b w:val="0"/>
                      <w:bCs w:val="0"/>
                      <w:color w:val="auto"/>
                      <w:spacing w:val="0"/>
                      <w:kern w:val="21"/>
                      <w:sz w:val="21"/>
                      <w:szCs w:val="21"/>
                      <w:highlight w:val="none"/>
                      <w:u w:val="none"/>
                      <w:vertAlign w:val="baseline"/>
                      <w:lang w:val="en-US" w:eastAsia="zh-CN"/>
                    </w:rPr>
                    <w:t>30L/(人·d)</w:t>
                  </w:r>
                </w:p>
              </w:tc>
              <w:tc>
                <w:tcPr>
                  <w:tcW w:w="822" w:type="pct"/>
                  <w:tcBorders>
                    <w:tl2br w:val="nil"/>
                    <w:tr2bl w:val="nil"/>
                  </w:tcBorders>
                  <w:noWrap w:val="0"/>
                  <w:vAlign w:val="center"/>
                </w:tcPr>
                <w:p>
                  <w:pPr>
                    <w:pStyle w:val="3"/>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b w:val="0"/>
                      <w:bCs w:val="0"/>
                      <w:color w:val="auto"/>
                      <w:spacing w:val="0"/>
                      <w:kern w:val="21"/>
                      <w:sz w:val="21"/>
                      <w:szCs w:val="21"/>
                      <w:highlight w:val="none"/>
                      <w:u w:val="none"/>
                      <w:vertAlign w:val="baseline"/>
                      <w:lang w:val="en-US" w:eastAsia="zh-CN"/>
                    </w:rPr>
                  </w:pPr>
                  <w:r>
                    <w:rPr>
                      <w:rFonts w:hint="default" w:ascii="Times New Roman" w:hAnsi="Times New Roman" w:eastAsia="宋体" w:cs="Times New Roman"/>
                      <w:b w:val="0"/>
                      <w:bCs w:val="0"/>
                      <w:color w:val="auto"/>
                      <w:spacing w:val="0"/>
                      <w:kern w:val="21"/>
                      <w:sz w:val="21"/>
                      <w:szCs w:val="21"/>
                      <w:highlight w:val="none"/>
                      <w:u w:val="none"/>
                      <w:vertAlign w:val="baseline"/>
                      <w:lang w:val="en-US" w:eastAsia="zh-CN"/>
                    </w:rPr>
                    <w:t>1</w:t>
                  </w:r>
                  <w:r>
                    <w:rPr>
                      <w:rFonts w:hint="default" w:ascii="Times New Roman" w:hAnsi="Times New Roman" w:cs="Times New Roman"/>
                      <w:b w:val="0"/>
                      <w:bCs w:val="0"/>
                      <w:color w:val="auto"/>
                      <w:spacing w:val="0"/>
                      <w:kern w:val="21"/>
                      <w:sz w:val="21"/>
                      <w:szCs w:val="21"/>
                      <w:highlight w:val="none"/>
                      <w:u w:val="none"/>
                      <w:vertAlign w:val="baseline"/>
                      <w:lang w:val="en-US" w:eastAsia="zh-CN"/>
                    </w:rPr>
                    <w:t>8</w:t>
                  </w:r>
                  <w:r>
                    <w:rPr>
                      <w:rFonts w:hint="default" w:ascii="Times New Roman" w:hAnsi="Times New Roman" w:eastAsia="宋体" w:cs="Times New Roman"/>
                      <w:b w:val="0"/>
                      <w:bCs w:val="0"/>
                      <w:color w:val="auto"/>
                      <w:spacing w:val="0"/>
                      <w:kern w:val="21"/>
                      <w:sz w:val="21"/>
                      <w:szCs w:val="21"/>
                      <w:highlight w:val="none"/>
                      <w:u w:val="none"/>
                      <w:vertAlign w:val="baseline"/>
                      <w:lang w:val="en-US" w:eastAsia="zh-CN"/>
                    </w:rPr>
                    <w:t>人，300d</w:t>
                  </w:r>
                </w:p>
              </w:tc>
              <w:tc>
                <w:tcPr>
                  <w:tcW w:w="807" w:type="pct"/>
                  <w:tcBorders>
                    <w:tl2br w:val="nil"/>
                    <w:tr2bl w:val="nil"/>
                  </w:tcBorders>
                  <w:noWrap w:val="0"/>
                  <w:vAlign w:val="center"/>
                </w:tcPr>
                <w:p>
                  <w:pPr>
                    <w:pStyle w:val="3"/>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b w:val="0"/>
                      <w:bCs w:val="0"/>
                      <w:color w:val="auto"/>
                      <w:spacing w:val="0"/>
                      <w:kern w:val="21"/>
                      <w:sz w:val="21"/>
                      <w:szCs w:val="21"/>
                      <w:highlight w:val="none"/>
                      <w:u w:val="none"/>
                      <w:vertAlign w:val="baseline"/>
                      <w:lang w:val="en-US" w:eastAsia="zh-CN"/>
                    </w:rPr>
                  </w:pPr>
                  <w:r>
                    <w:rPr>
                      <w:rFonts w:hint="default" w:ascii="Times New Roman" w:hAnsi="Times New Roman" w:cs="Times New Roman"/>
                      <w:b w:val="0"/>
                      <w:bCs w:val="0"/>
                      <w:color w:val="auto"/>
                      <w:spacing w:val="0"/>
                      <w:kern w:val="21"/>
                      <w:sz w:val="21"/>
                      <w:szCs w:val="21"/>
                      <w:highlight w:val="none"/>
                      <w:u w:val="none"/>
                      <w:vertAlign w:val="baseline"/>
                      <w:lang w:val="en-US" w:eastAsia="zh-CN"/>
                    </w:rPr>
                    <w:t>162</w:t>
                  </w:r>
                </w:p>
              </w:tc>
              <w:tc>
                <w:tcPr>
                  <w:tcW w:w="766" w:type="pct"/>
                  <w:vMerge w:val="restart"/>
                  <w:tcBorders>
                    <w:tl2br w:val="nil"/>
                    <w:tr2bl w:val="nil"/>
                  </w:tcBorders>
                  <w:noWrap w:val="0"/>
                  <w:vAlign w:val="center"/>
                </w:tcPr>
                <w:p>
                  <w:pPr>
                    <w:pStyle w:val="3"/>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b w:val="0"/>
                      <w:bCs w:val="0"/>
                      <w:color w:val="auto"/>
                      <w:spacing w:val="0"/>
                      <w:kern w:val="21"/>
                      <w:sz w:val="21"/>
                      <w:szCs w:val="21"/>
                      <w:highlight w:val="none"/>
                      <w:u w:val="none"/>
                      <w:vertAlign w:val="baseline"/>
                      <w:lang w:val="en-US" w:eastAsia="zh-CN"/>
                    </w:rPr>
                  </w:pPr>
                  <w:r>
                    <w:rPr>
                      <w:rFonts w:hint="default" w:ascii="Times New Roman" w:hAnsi="Times New Roman" w:eastAsia="宋体" w:cs="Times New Roman"/>
                      <w:b w:val="0"/>
                      <w:bCs w:val="0"/>
                      <w:color w:val="auto"/>
                      <w:spacing w:val="0"/>
                      <w:kern w:val="21"/>
                      <w:sz w:val="21"/>
                      <w:szCs w:val="21"/>
                      <w:highlight w:val="none"/>
                      <w:u w:val="none"/>
                      <w:vertAlign w:val="baseline"/>
                      <w:lang w:val="en-US" w:eastAsia="zh-CN"/>
                    </w:rPr>
                    <w:t>厂区自备井</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405" w:type="pct"/>
                  <w:tcBorders>
                    <w:tl2br w:val="nil"/>
                    <w:tr2bl w:val="nil"/>
                  </w:tcBorders>
                  <w:noWrap w:val="0"/>
                  <w:vAlign w:val="center"/>
                </w:tcPr>
                <w:p>
                  <w:pPr>
                    <w:pStyle w:val="3"/>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b w:val="0"/>
                      <w:bCs w:val="0"/>
                      <w:color w:val="auto"/>
                      <w:spacing w:val="0"/>
                      <w:kern w:val="21"/>
                      <w:sz w:val="21"/>
                      <w:szCs w:val="21"/>
                      <w:highlight w:val="none"/>
                      <w:u w:val="none"/>
                      <w:vertAlign w:val="baseline"/>
                      <w:lang w:val="en-US" w:eastAsia="zh-CN"/>
                    </w:rPr>
                  </w:pPr>
                  <w:r>
                    <w:rPr>
                      <w:rFonts w:hint="default" w:ascii="Times New Roman" w:hAnsi="Times New Roman" w:eastAsia="宋体" w:cs="Times New Roman"/>
                      <w:b w:val="0"/>
                      <w:bCs w:val="0"/>
                      <w:color w:val="auto"/>
                      <w:spacing w:val="0"/>
                      <w:kern w:val="21"/>
                      <w:sz w:val="21"/>
                      <w:szCs w:val="21"/>
                      <w:highlight w:val="none"/>
                      <w:u w:val="none"/>
                      <w:vertAlign w:val="baseline"/>
                      <w:lang w:val="en-US" w:eastAsia="zh-CN"/>
                    </w:rPr>
                    <w:t>2</w:t>
                  </w:r>
                </w:p>
              </w:tc>
              <w:tc>
                <w:tcPr>
                  <w:tcW w:w="1047" w:type="pct"/>
                  <w:tcBorders>
                    <w:tl2br w:val="nil"/>
                    <w:tr2bl w:val="nil"/>
                  </w:tcBorders>
                  <w:noWrap w:val="0"/>
                  <w:vAlign w:val="center"/>
                </w:tcPr>
                <w:p>
                  <w:pPr>
                    <w:pStyle w:val="3"/>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b w:val="0"/>
                      <w:bCs w:val="0"/>
                      <w:color w:val="auto"/>
                      <w:spacing w:val="0"/>
                      <w:kern w:val="21"/>
                      <w:sz w:val="21"/>
                      <w:szCs w:val="21"/>
                      <w:highlight w:val="none"/>
                      <w:u w:val="none"/>
                      <w:vertAlign w:val="baseline"/>
                      <w:lang w:val="en-US" w:eastAsia="zh-CN"/>
                    </w:rPr>
                  </w:pPr>
                  <w:r>
                    <w:rPr>
                      <w:rFonts w:hint="default" w:ascii="Times New Roman" w:hAnsi="Times New Roman" w:eastAsia="宋体" w:cs="Times New Roman"/>
                      <w:b w:val="0"/>
                      <w:bCs w:val="0"/>
                      <w:color w:val="auto"/>
                      <w:spacing w:val="0"/>
                      <w:kern w:val="21"/>
                      <w:sz w:val="21"/>
                      <w:szCs w:val="21"/>
                      <w:highlight w:val="none"/>
                      <w:u w:val="none"/>
                      <w:vertAlign w:val="baseline"/>
                      <w:lang w:val="en-US" w:eastAsia="zh-CN"/>
                    </w:rPr>
                    <w:t>切削液配比用水</w:t>
                  </w:r>
                </w:p>
              </w:tc>
              <w:tc>
                <w:tcPr>
                  <w:tcW w:w="1150" w:type="pct"/>
                  <w:tcBorders>
                    <w:tl2br w:val="nil"/>
                    <w:tr2bl w:val="nil"/>
                  </w:tcBorders>
                  <w:noWrap w:val="0"/>
                  <w:vAlign w:val="center"/>
                </w:tcPr>
                <w:p>
                  <w:pPr>
                    <w:pStyle w:val="3"/>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b w:val="0"/>
                      <w:bCs w:val="0"/>
                      <w:color w:val="auto"/>
                      <w:spacing w:val="0"/>
                      <w:kern w:val="21"/>
                      <w:sz w:val="21"/>
                      <w:szCs w:val="21"/>
                      <w:highlight w:val="none"/>
                      <w:u w:val="none"/>
                      <w:vertAlign w:val="baseline"/>
                      <w:lang w:val="en-US" w:eastAsia="zh-CN"/>
                    </w:rPr>
                  </w:pPr>
                  <w:r>
                    <w:rPr>
                      <w:rFonts w:hint="default" w:ascii="Times New Roman" w:hAnsi="Times New Roman" w:cs="Times New Roman"/>
                      <w:b w:val="0"/>
                      <w:bCs w:val="0"/>
                      <w:color w:val="auto"/>
                      <w:spacing w:val="0"/>
                      <w:kern w:val="21"/>
                      <w:sz w:val="21"/>
                      <w:szCs w:val="21"/>
                      <w:highlight w:val="none"/>
                      <w:u w:val="none"/>
                      <w:vertAlign w:val="baseline"/>
                      <w:lang w:val="en-US" w:eastAsia="zh-CN"/>
                    </w:rPr>
                    <w:t>以1:19的稀释比例</w:t>
                  </w:r>
                </w:p>
              </w:tc>
              <w:tc>
                <w:tcPr>
                  <w:tcW w:w="822" w:type="pct"/>
                  <w:tcBorders>
                    <w:tl2br w:val="nil"/>
                    <w:tr2bl w:val="nil"/>
                  </w:tcBorders>
                  <w:noWrap w:val="0"/>
                  <w:vAlign w:val="center"/>
                </w:tcPr>
                <w:p>
                  <w:pPr>
                    <w:pStyle w:val="3"/>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b w:val="0"/>
                      <w:bCs w:val="0"/>
                      <w:color w:val="auto"/>
                      <w:spacing w:val="0"/>
                      <w:kern w:val="21"/>
                      <w:sz w:val="21"/>
                      <w:szCs w:val="21"/>
                      <w:highlight w:val="none"/>
                      <w:u w:val="none"/>
                      <w:vertAlign w:val="baseline"/>
                      <w:lang w:val="en-US" w:eastAsia="zh-CN"/>
                    </w:rPr>
                  </w:pPr>
                  <w:r>
                    <w:rPr>
                      <w:rFonts w:hint="default" w:ascii="Times New Roman" w:hAnsi="Times New Roman" w:eastAsia="宋体" w:cs="Times New Roman"/>
                      <w:b w:val="0"/>
                      <w:bCs w:val="0"/>
                      <w:color w:val="auto"/>
                      <w:spacing w:val="0"/>
                      <w:kern w:val="21"/>
                      <w:sz w:val="21"/>
                      <w:szCs w:val="21"/>
                      <w:highlight w:val="none"/>
                      <w:u w:val="none"/>
                      <w:vertAlign w:val="baseline"/>
                      <w:lang w:val="en-US" w:eastAsia="zh-CN"/>
                    </w:rPr>
                    <w:t>切削液年用量为1.</w:t>
                  </w:r>
                  <w:r>
                    <w:rPr>
                      <w:rFonts w:hint="default" w:ascii="Times New Roman" w:hAnsi="Times New Roman" w:cs="Times New Roman"/>
                      <w:b w:val="0"/>
                      <w:bCs w:val="0"/>
                      <w:color w:val="auto"/>
                      <w:spacing w:val="0"/>
                      <w:kern w:val="21"/>
                      <w:sz w:val="21"/>
                      <w:szCs w:val="21"/>
                      <w:highlight w:val="none"/>
                      <w:u w:val="none"/>
                      <w:vertAlign w:val="baseline"/>
                      <w:lang w:val="en-US" w:eastAsia="zh-CN"/>
                    </w:rPr>
                    <w:t>1</w:t>
                  </w:r>
                  <w:r>
                    <w:rPr>
                      <w:rFonts w:hint="default" w:ascii="Times New Roman" w:hAnsi="Times New Roman" w:eastAsia="宋体" w:cs="Times New Roman"/>
                      <w:b w:val="0"/>
                      <w:bCs w:val="0"/>
                      <w:color w:val="auto"/>
                      <w:spacing w:val="0"/>
                      <w:kern w:val="21"/>
                      <w:sz w:val="21"/>
                      <w:szCs w:val="21"/>
                      <w:highlight w:val="none"/>
                      <w:u w:val="none"/>
                      <w:vertAlign w:val="baseline"/>
                      <w:lang w:val="en-US" w:eastAsia="zh-CN"/>
                    </w:rPr>
                    <w:t>t</w:t>
                  </w:r>
                </w:p>
              </w:tc>
              <w:tc>
                <w:tcPr>
                  <w:tcW w:w="807" w:type="pct"/>
                  <w:tcBorders>
                    <w:tl2br w:val="nil"/>
                    <w:tr2bl w:val="nil"/>
                  </w:tcBorders>
                  <w:noWrap w:val="0"/>
                  <w:vAlign w:val="center"/>
                </w:tcPr>
                <w:p>
                  <w:pPr>
                    <w:pStyle w:val="3"/>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b w:val="0"/>
                      <w:bCs w:val="0"/>
                      <w:color w:val="auto"/>
                      <w:spacing w:val="0"/>
                      <w:kern w:val="21"/>
                      <w:sz w:val="21"/>
                      <w:szCs w:val="21"/>
                      <w:highlight w:val="none"/>
                      <w:u w:val="none"/>
                      <w:vertAlign w:val="baseline"/>
                      <w:lang w:val="en-US" w:eastAsia="zh-CN"/>
                    </w:rPr>
                  </w:pPr>
                  <w:r>
                    <w:rPr>
                      <w:rFonts w:hint="default" w:ascii="Times New Roman" w:hAnsi="Times New Roman" w:cs="Times New Roman"/>
                      <w:b w:val="0"/>
                      <w:bCs w:val="0"/>
                      <w:color w:val="auto"/>
                      <w:spacing w:val="0"/>
                      <w:kern w:val="21"/>
                      <w:sz w:val="21"/>
                      <w:szCs w:val="21"/>
                      <w:highlight w:val="none"/>
                      <w:u w:val="none"/>
                      <w:vertAlign w:val="baseline"/>
                      <w:lang w:val="en-US" w:eastAsia="zh-CN"/>
                    </w:rPr>
                    <w:t>20.9</w:t>
                  </w:r>
                </w:p>
              </w:tc>
              <w:tc>
                <w:tcPr>
                  <w:tcW w:w="766" w:type="pct"/>
                  <w:vMerge w:val="continue"/>
                  <w:tcBorders>
                    <w:tl2br w:val="nil"/>
                    <w:tr2bl w:val="nil"/>
                  </w:tcBorders>
                  <w:noWrap w:val="0"/>
                  <w:vAlign w:val="center"/>
                </w:tcPr>
                <w:p>
                  <w:pPr>
                    <w:pStyle w:val="3"/>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b w:val="0"/>
                      <w:bCs w:val="0"/>
                      <w:color w:val="auto"/>
                      <w:spacing w:val="0"/>
                      <w:kern w:val="21"/>
                      <w:sz w:val="21"/>
                      <w:szCs w:val="21"/>
                      <w:highlight w:val="none"/>
                      <w:u w:val="none"/>
                      <w:vertAlign w:val="baseli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3426" w:type="pct"/>
                  <w:gridSpan w:val="4"/>
                  <w:tcBorders>
                    <w:tl2br w:val="nil"/>
                    <w:tr2bl w:val="nil"/>
                  </w:tcBorders>
                  <w:noWrap w:val="0"/>
                  <w:vAlign w:val="center"/>
                </w:tcPr>
                <w:p>
                  <w:pPr>
                    <w:pStyle w:val="3"/>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b w:val="0"/>
                      <w:bCs w:val="0"/>
                      <w:color w:val="auto"/>
                      <w:spacing w:val="0"/>
                      <w:kern w:val="21"/>
                      <w:sz w:val="21"/>
                      <w:szCs w:val="21"/>
                      <w:highlight w:val="none"/>
                      <w:u w:val="none"/>
                      <w:vertAlign w:val="baseline"/>
                      <w:lang w:val="en-US" w:eastAsia="zh-CN"/>
                    </w:rPr>
                  </w:pPr>
                  <w:r>
                    <w:rPr>
                      <w:rFonts w:hint="default" w:ascii="Times New Roman" w:hAnsi="Times New Roman" w:eastAsia="宋体" w:cs="Times New Roman"/>
                      <w:b w:val="0"/>
                      <w:bCs w:val="0"/>
                      <w:color w:val="auto"/>
                      <w:spacing w:val="0"/>
                      <w:kern w:val="21"/>
                      <w:sz w:val="21"/>
                      <w:szCs w:val="21"/>
                      <w:highlight w:val="none"/>
                      <w:u w:val="none"/>
                      <w:vertAlign w:val="baseline"/>
                      <w:lang w:val="en-US" w:eastAsia="zh-CN"/>
                    </w:rPr>
                    <w:t>合计</w:t>
                  </w:r>
                </w:p>
              </w:tc>
              <w:tc>
                <w:tcPr>
                  <w:tcW w:w="1573" w:type="pct"/>
                  <w:gridSpan w:val="2"/>
                  <w:tcBorders>
                    <w:tl2br w:val="nil"/>
                    <w:tr2bl w:val="nil"/>
                  </w:tcBorders>
                  <w:noWrap w:val="0"/>
                  <w:vAlign w:val="center"/>
                </w:tcPr>
                <w:p>
                  <w:pPr>
                    <w:pStyle w:val="3"/>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b w:val="0"/>
                      <w:bCs w:val="0"/>
                      <w:color w:val="auto"/>
                      <w:spacing w:val="0"/>
                      <w:kern w:val="21"/>
                      <w:sz w:val="21"/>
                      <w:szCs w:val="21"/>
                      <w:highlight w:val="none"/>
                      <w:u w:val="none"/>
                      <w:vertAlign w:val="baseline"/>
                      <w:lang w:val="en-US" w:eastAsia="zh-CN"/>
                    </w:rPr>
                  </w:pPr>
                  <w:r>
                    <w:rPr>
                      <w:rFonts w:hint="default" w:ascii="Times New Roman" w:hAnsi="Times New Roman" w:cs="Times New Roman"/>
                      <w:b w:val="0"/>
                      <w:bCs w:val="0"/>
                      <w:color w:val="auto"/>
                      <w:spacing w:val="0"/>
                      <w:kern w:val="21"/>
                      <w:sz w:val="21"/>
                      <w:szCs w:val="21"/>
                      <w:highlight w:val="none"/>
                      <w:u w:val="none"/>
                      <w:vertAlign w:val="baseline"/>
                      <w:lang w:val="en-US" w:eastAsia="zh-CN"/>
                    </w:rPr>
                    <w:t>182.9</w:t>
                  </w:r>
                </w:p>
              </w:tc>
            </w:tr>
          </w:tbl>
          <w:p>
            <w:pPr>
              <w:pStyle w:val="3"/>
              <w:adjustRightInd w:val="0"/>
              <w:snapToGrid w:val="0"/>
              <w:spacing w:line="360" w:lineRule="auto"/>
              <w:ind w:firstLine="480" w:firstLineChars="200"/>
              <w:rPr>
                <w:rFonts w:hint="default" w:ascii="Times New Roman" w:hAnsi="Times New Roman" w:cs="Times New Roman"/>
                <w:spacing w:val="0"/>
                <w:kern w:val="21"/>
                <w:sz w:val="24"/>
                <w:szCs w:val="24"/>
                <w:lang w:val="en-US" w:eastAsia="zh-CN"/>
              </w:rPr>
            </w:pPr>
            <w:r>
              <w:rPr>
                <w:rFonts w:hint="default" w:ascii="Times New Roman" w:hAnsi="Times New Roman" w:cs="Times New Roman"/>
                <w:spacing w:val="0"/>
                <w:kern w:val="21"/>
                <w:sz w:val="24"/>
                <w:szCs w:val="24"/>
                <w:highlight w:val="none"/>
                <w:lang w:val="en-US" w:eastAsia="zh-CN"/>
              </w:rPr>
              <w:t>本项目用水由厂内自备井水提供，能够满足本项目用水需要。</w:t>
            </w:r>
          </w:p>
          <w:p>
            <w:pPr>
              <w:pStyle w:val="3"/>
              <w:adjustRightInd w:val="0"/>
              <w:snapToGrid w:val="0"/>
              <w:spacing w:line="360" w:lineRule="auto"/>
              <w:ind w:firstLine="480" w:firstLineChars="200"/>
              <w:rPr>
                <w:rFonts w:hint="default" w:ascii="Times New Roman" w:hAnsi="Times New Roman" w:cs="Times New Roman"/>
                <w:spacing w:val="0"/>
                <w:kern w:val="21"/>
                <w:sz w:val="24"/>
                <w:szCs w:val="24"/>
                <w:lang w:val="en-US" w:eastAsia="zh-CN"/>
              </w:rPr>
            </w:pPr>
            <w:r>
              <w:rPr>
                <w:rFonts w:hint="default" w:ascii="Times New Roman" w:hAnsi="Times New Roman" w:cs="Times New Roman"/>
                <w:spacing w:val="0"/>
                <w:kern w:val="21"/>
                <w:sz w:val="24"/>
                <w:szCs w:val="24"/>
                <w:lang w:val="en-US" w:eastAsia="zh-CN"/>
              </w:rPr>
              <w:t>（2）排水</w:t>
            </w:r>
          </w:p>
          <w:p>
            <w:pPr>
              <w:pStyle w:val="3"/>
              <w:adjustRightInd w:val="0"/>
              <w:snapToGrid w:val="0"/>
              <w:spacing w:line="360" w:lineRule="auto"/>
              <w:ind w:firstLine="480" w:firstLineChars="200"/>
              <w:rPr>
                <w:rFonts w:hint="default" w:ascii="Times New Roman" w:hAnsi="Times New Roman" w:eastAsia="宋体" w:cs="Times New Roman"/>
                <w:spacing w:val="0"/>
                <w:kern w:val="21"/>
                <w:sz w:val="24"/>
                <w:szCs w:val="24"/>
                <w:lang w:val="en-US" w:eastAsia="zh-CN"/>
              </w:rPr>
            </w:pPr>
            <w:r>
              <w:rPr>
                <w:rFonts w:hint="default" w:ascii="Times New Roman" w:hAnsi="Times New Roman" w:cs="Times New Roman"/>
                <w:b w:val="0"/>
                <w:bCs w:val="0"/>
                <w:color w:val="auto"/>
                <w:spacing w:val="0"/>
                <w:kern w:val="21"/>
                <w:sz w:val="24"/>
                <w:szCs w:val="24"/>
                <w:highlight w:val="none"/>
                <w:u w:val="none"/>
                <w:lang w:eastAsia="zh-CN"/>
              </w:rPr>
              <w:t>本项目</w:t>
            </w:r>
            <w:r>
              <w:rPr>
                <w:rFonts w:hint="default" w:ascii="Times New Roman" w:hAnsi="Times New Roman" w:cs="Times New Roman"/>
                <w:b w:val="0"/>
                <w:bCs w:val="0"/>
                <w:color w:val="auto"/>
                <w:spacing w:val="0"/>
                <w:kern w:val="21"/>
                <w:sz w:val="24"/>
                <w:szCs w:val="24"/>
                <w:highlight w:val="none"/>
                <w:u w:val="none"/>
                <w:lang w:val="en-US" w:eastAsia="zh-CN"/>
              </w:rPr>
              <w:t>实行雨污分流制，雨水经专门的雨水管网收集后排放。</w:t>
            </w:r>
            <w:r>
              <w:rPr>
                <w:rFonts w:hint="default" w:ascii="Times New Roman" w:hAnsi="Times New Roman" w:cs="Times New Roman"/>
                <w:spacing w:val="0"/>
                <w:kern w:val="21"/>
                <w:sz w:val="24"/>
                <w:szCs w:val="24"/>
                <w:lang w:val="en-US" w:eastAsia="zh-CN"/>
              </w:rPr>
              <w:t>本项目职工生活污水产污系数按</w:t>
            </w:r>
            <w:r>
              <w:rPr>
                <w:rFonts w:hint="default" w:ascii="Times New Roman" w:hAnsi="Times New Roman" w:cs="Times New Roman"/>
                <w:spacing w:val="0"/>
                <w:kern w:val="21"/>
                <w:sz w:val="24"/>
                <w:szCs w:val="24"/>
                <w:highlight w:val="none"/>
                <w:lang w:val="en-US" w:eastAsia="zh-CN"/>
              </w:rPr>
              <w:t>0.8计，则生活污水产生量为0.432m</w:t>
            </w:r>
            <w:r>
              <w:rPr>
                <w:rFonts w:hint="default" w:ascii="Times New Roman" w:hAnsi="Times New Roman" w:cs="Times New Roman"/>
                <w:spacing w:val="0"/>
                <w:kern w:val="21"/>
                <w:sz w:val="24"/>
                <w:szCs w:val="24"/>
                <w:highlight w:val="none"/>
                <w:vertAlign w:val="superscript"/>
                <w:lang w:val="en-US" w:eastAsia="zh-CN"/>
              </w:rPr>
              <w:t>3</w:t>
            </w:r>
            <w:r>
              <w:rPr>
                <w:rFonts w:hint="default" w:ascii="Times New Roman" w:hAnsi="Times New Roman" w:cs="Times New Roman"/>
                <w:spacing w:val="0"/>
                <w:kern w:val="21"/>
                <w:sz w:val="24"/>
                <w:szCs w:val="24"/>
                <w:highlight w:val="none"/>
                <w:lang w:val="en-US" w:eastAsia="zh-CN"/>
              </w:rPr>
              <w:t>/d（129.6m</w:t>
            </w:r>
            <w:r>
              <w:rPr>
                <w:rFonts w:hint="default" w:ascii="Times New Roman" w:hAnsi="Times New Roman" w:cs="Times New Roman"/>
                <w:spacing w:val="0"/>
                <w:kern w:val="21"/>
                <w:sz w:val="24"/>
                <w:szCs w:val="24"/>
                <w:highlight w:val="none"/>
                <w:vertAlign w:val="superscript"/>
                <w:lang w:val="en-US" w:eastAsia="zh-CN"/>
              </w:rPr>
              <w:t>3</w:t>
            </w:r>
            <w:r>
              <w:rPr>
                <w:rFonts w:hint="default" w:ascii="Times New Roman" w:hAnsi="Times New Roman" w:cs="Times New Roman"/>
                <w:spacing w:val="0"/>
                <w:kern w:val="21"/>
                <w:sz w:val="24"/>
                <w:szCs w:val="24"/>
                <w:highlight w:val="none"/>
                <w:lang w:val="en-US" w:eastAsia="zh-CN"/>
              </w:rPr>
              <w:t>/a）。经厂</w:t>
            </w:r>
            <w:r>
              <w:rPr>
                <w:rFonts w:hint="default" w:ascii="Times New Roman" w:hAnsi="Times New Roman" w:cs="Times New Roman"/>
                <w:spacing w:val="0"/>
                <w:kern w:val="21"/>
                <w:sz w:val="24"/>
                <w:szCs w:val="24"/>
                <w:lang w:val="en-US" w:eastAsia="zh-CN"/>
              </w:rPr>
              <w:t>内化粪池处理后，</w:t>
            </w:r>
            <w:r>
              <w:rPr>
                <w:rFonts w:hint="default" w:ascii="Times New Roman" w:hAnsi="Times New Roman" w:cs="Times New Roman"/>
                <w:bCs/>
                <w:spacing w:val="0"/>
                <w:kern w:val="21"/>
                <w:sz w:val="24"/>
                <w:lang w:val="en-US" w:eastAsia="zh-CN"/>
              </w:rPr>
              <w:t>定期清运不外排。稀释后的切削液循环使用，</w:t>
            </w:r>
            <w:r>
              <w:rPr>
                <w:rFonts w:hint="default" w:ascii="Times New Roman" w:hAnsi="Times New Roman" w:cs="Times New Roman"/>
                <w:spacing w:val="0"/>
                <w:kern w:val="21"/>
                <w:sz w:val="24"/>
                <w:szCs w:val="24"/>
              </w:rPr>
              <w:t>切削液配比用水</w:t>
            </w:r>
            <w:r>
              <w:rPr>
                <w:rFonts w:hint="default" w:ascii="Times New Roman" w:hAnsi="Times New Roman" w:cs="Times New Roman"/>
                <w:spacing w:val="0"/>
                <w:kern w:val="21"/>
                <w:sz w:val="24"/>
                <w:szCs w:val="24"/>
                <w:lang w:val="en-US" w:eastAsia="zh-CN"/>
              </w:rPr>
              <w:t>全部损耗，定期更换产生的废切削液作为危废处理。</w:t>
            </w:r>
          </w:p>
          <w:p>
            <w:pPr>
              <w:pStyle w:val="3"/>
              <w:adjustRightInd w:val="0"/>
              <w:snapToGrid w:val="0"/>
              <w:spacing w:line="360" w:lineRule="auto"/>
              <w:ind w:firstLine="480" w:firstLineChars="200"/>
              <w:rPr>
                <w:rFonts w:hint="default" w:ascii="Times New Roman" w:hAnsi="Times New Roman" w:cs="Times New Roman"/>
                <w:spacing w:val="0"/>
                <w:kern w:val="21"/>
                <w:sz w:val="24"/>
                <w:szCs w:val="24"/>
                <w:lang w:val="en-US" w:eastAsia="zh-CN"/>
              </w:rPr>
            </w:pPr>
            <w:r>
              <w:rPr>
                <w:rFonts w:hint="default" w:ascii="Times New Roman" w:hAnsi="Times New Roman" w:cs="Times New Roman"/>
                <w:spacing w:val="0"/>
                <w:kern w:val="21"/>
                <w:sz w:val="24"/>
                <w:szCs w:val="24"/>
                <w:lang w:val="en-US" w:eastAsia="zh-CN"/>
              </w:rPr>
              <w:t>（3）供电</w:t>
            </w:r>
          </w:p>
          <w:p>
            <w:pPr>
              <w:pStyle w:val="3"/>
              <w:adjustRightInd w:val="0"/>
              <w:snapToGrid w:val="0"/>
              <w:spacing w:line="360" w:lineRule="auto"/>
              <w:ind w:firstLine="480" w:firstLineChars="200"/>
              <w:rPr>
                <w:rFonts w:hint="default" w:ascii="Times New Roman" w:hAnsi="Times New Roman" w:cs="Times New Roman"/>
                <w:spacing w:val="0"/>
                <w:kern w:val="21"/>
                <w:sz w:val="24"/>
                <w:szCs w:val="24"/>
                <w:lang w:val="en-US" w:eastAsia="zh-CN"/>
              </w:rPr>
            </w:pPr>
            <w:r>
              <w:rPr>
                <w:rFonts w:hint="default" w:ascii="Times New Roman" w:hAnsi="Times New Roman" w:cs="Times New Roman"/>
                <w:spacing w:val="0"/>
                <w:kern w:val="21"/>
                <w:sz w:val="24"/>
                <w:szCs w:val="24"/>
                <w:lang w:val="en-US" w:eastAsia="zh-CN"/>
              </w:rPr>
              <w:t>本项目年用电量约为16800kW·h，由翟坡镇供电所供应，主要用于设施设备运转、日常办公等用电，可以满足项目要求。</w:t>
            </w:r>
          </w:p>
          <w:p>
            <w:pPr>
              <w:pStyle w:val="3"/>
              <w:adjustRightInd w:val="0"/>
              <w:snapToGrid w:val="0"/>
              <w:spacing w:line="360" w:lineRule="auto"/>
              <w:ind w:firstLine="480" w:firstLineChars="200"/>
              <w:rPr>
                <w:rFonts w:hint="default" w:ascii="Times New Roman" w:hAnsi="Times New Roman" w:cs="Times New Roman"/>
                <w:spacing w:val="0"/>
                <w:kern w:val="21"/>
                <w:sz w:val="24"/>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5000" w:type="pct"/>
            <w:gridSpan w:val="8"/>
            <w:noWrap w:val="0"/>
            <w:vAlign w:val="center"/>
          </w:tcPr>
          <w:p>
            <w:pPr>
              <w:pStyle w:val="3"/>
              <w:keepNext w:val="0"/>
              <w:keepLines w:val="0"/>
              <w:pageBreakBefore w:val="0"/>
              <w:widowControl w:val="0"/>
              <w:kinsoku/>
              <w:wordWrap/>
              <w:overflowPunct/>
              <w:topLinePunct w:val="0"/>
              <w:autoSpaceDE/>
              <w:autoSpaceDN/>
              <w:bidi w:val="0"/>
              <w:adjustRightInd w:val="0"/>
              <w:snapToGrid w:val="0"/>
              <w:spacing w:before="157" w:beforeLines="50" w:line="360" w:lineRule="auto"/>
              <w:ind w:left="0" w:leftChars="0" w:right="0" w:rightChars="0"/>
              <w:jc w:val="both"/>
              <w:textAlignment w:val="auto"/>
              <w:outlineLvl w:val="9"/>
              <w:rPr>
                <w:rFonts w:hint="default" w:ascii="Times New Roman" w:hAnsi="Times New Roman" w:cs="Times New Roman"/>
                <w:b/>
                <w:bCs/>
                <w:spacing w:val="0"/>
                <w:kern w:val="21"/>
                <w:sz w:val="24"/>
                <w:lang w:val="en-US" w:eastAsia="zh-CN"/>
              </w:rPr>
            </w:pPr>
            <w:r>
              <w:rPr>
                <w:rFonts w:hint="default" w:ascii="Times New Roman" w:hAnsi="Times New Roman" w:cs="Times New Roman"/>
                <w:b/>
                <w:bCs/>
                <w:spacing w:val="0"/>
                <w:kern w:val="21"/>
                <w:sz w:val="24"/>
                <w:lang w:val="en-US" w:eastAsia="zh-CN"/>
              </w:rPr>
              <w:t>本项目有关的原有污染情况及主要问题：</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cs="Times New Roman"/>
                <w:spacing w:val="0"/>
                <w:kern w:val="21"/>
                <w:sz w:val="24"/>
                <w:szCs w:val="24"/>
              </w:rPr>
            </w:pPr>
            <w:r>
              <w:rPr>
                <w:rFonts w:hint="default" w:ascii="Times New Roman" w:hAnsi="Times New Roman" w:cs="Times New Roman"/>
                <w:spacing w:val="0"/>
                <w:kern w:val="21"/>
                <w:sz w:val="24"/>
                <w:szCs w:val="24"/>
              </w:rPr>
              <w:t>本项目为新建项目，租赁</w:t>
            </w:r>
            <w:r>
              <w:rPr>
                <w:rFonts w:hint="default" w:ascii="Times New Roman" w:hAnsi="Times New Roman" w:cs="Times New Roman"/>
                <w:spacing w:val="0"/>
                <w:kern w:val="21"/>
                <w:sz w:val="24"/>
                <w:szCs w:val="24"/>
                <w:lang w:eastAsia="zh-CN"/>
              </w:rPr>
              <w:t>现有</w:t>
            </w:r>
            <w:r>
              <w:rPr>
                <w:rFonts w:hint="default" w:ascii="Times New Roman" w:hAnsi="Times New Roman" w:cs="Times New Roman"/>
                <w:spacing w:val="0"/>
                <w:kern w:val="21"/>
                <w:sz w:val="24"/>
                <w:szCs w:val="24"/>
              </w:rPr>
              <w:t>闲置厂房，根据现场勘查，</w:t>
            </w:r>
            <w:r>
              <w:rPr>
                <w:rFonts w:hint="default" w:ascii="Times New Roman" w:hAnsi="Times New Roman" w:cs="Times New Roman"/>
                <w:spacing w:val="0"/>
                <w:kern w:val="21"/>
                <w:sz w:val="24"/>
                <w:szCs w:val="24"/>
                <w:lang w:eastAsia="zh-CN"/>
              </w:rPr>
              <w:t>本项目未建设，</w:t>
            </w:r>
            <w:r>
              <w:rPr>
                <w:rFonts w:hint="default" w:ascii="Times New Roman" w:hAnsi="Times New Roman" w:cs="Times New Roman"/>
                <w:spacing w:val="0"/>
                <w:kern w:val="21"/>
                <w:sz w:val="24"/>
                <w:szCs w:val="24"/>
              </w:rPr>
              <w:t>无与本项目有关的原有污染。</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cs="Times New Roman"/>
                <w:spacing w:val="0"/>
                <w:kern w:val="21"/>
                <w:sz w:val="24"/>
                <w:szCs w:val="24"/>
              </w:rPr>
            </w:pP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cs="Times New Roman"/>
                <w:spacing w:val="0"/>
                <w:kern w:val="21"/>
                <w:sz w:val="24"/>
                <w:szCs w:val="24"/>
              </w:rPr>
            </w:pP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cs="Times New Roman"/>
                <w:spacing w:val="0"/>
                <w:kern w:val="21"/>
                <w:sz w:val="24"/>
                <w:szCs w:val="24"/>
              </w:rPr>
            </w:pP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cs="Times New Roman"/>
                <w:spacing w:val="0"/>
                <w:kern w:val="21"/>
                <w:sz w:val="24"/>
                <w:szCs w:val="24"/>
              </w:rPr>
            </w:pP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cs="Times New Roman"/>
                <w:spacing w:val="0"/>
                <w:kern w:val="21"/>
                <w:sz w:val="24"/>
                <w:szCs w:val="24"/>
              </w:rPr>
            </w:pP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cs="Times New Roman"/>
                <w:spacing w:val="0"/>
                <w:kern w:val="21"/>
                <w:sz w:val="24"/>
                <w:szCs w:val="24"/>
              </w:rPr>
            </w:pP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cs="Times New Roman"/>
                <w:spacing w:val="0"/>
                <w:kern w:val="21"/>
                <w:sz w:val="24"/>
                <w:szCs w:val="24"/>
              </w:rPr>
            </w:pP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cs="Times New Roman"/>
                <w:spacing w:val="0"/>
                <w:kern w:val="21"/>
                <w:sz w:val="24"/>
                <w:szCs w:val="24"/>
              </w:rPr>
            </w:pP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cs="Times New Roman"/>
                <w:spacing w:val="0"/>
                <w:kern w:val="21"/>
                <w:sz w:val="24"/>
                <w:szCs w:val="24"/>
              </w:rPr>
            </w:pP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cs="Times New Roman"/>
                <w:spacing w:val="0"/>
                <w:kern w:val="21"/>
                <w:sz w:val="24"/>
                <w:szCs w:val="24"/>
              </w:rPr>
            </w:pP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cs="Times New Roman"/>
                <w:spacing w:val="0"/>
                <w:kern w:val="21"/>
                <w:sz w:val="24"/>
                <w:szCs w:val="24"/>
              </w:rPr>
            </w:pP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cs="Times New Roman"/>
                <w:spacing w:val="0"/>
                <w:kern w:val="21"/>
                <w:sz w:val="24"/>
                <w:szCs w:val="24"/>
              </w:rPr>
            </w:pP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cs="Times New Roman"/>
                <w:spacing w:val="0"/>
                <w:kern w:val="21"/>
                <w:sz w:val="24"/>
                <w:lang w:val="en-US" w:eastAsia="zh-CN"/>
              </w:rPr>
            </w:pPr>
          </w:p>
        </w:tc>
      </w:tr>
    </w:tbl>
    <w:p>
      <w:pPr>
        <w:spacing w:line="520" w:lineRule="exact"/>
        <w:rPr>
          <w:rFonts w:hint="default" w:ascii="Times New Roman" w:hAnsi="Times New Roman" w:cs="Times New Roman"/>
          <w:b/>
          <w:sz w:val="30"/>
        </w:rPr>
        <w:sectPr>
          <w:headerReference r:id="rId5" w:type="default"/>
          <w:footerReference r:id="rId6" w:type="default"/>
          <w:pgSz w:w="11906" w:h="16838"/>
          <w:pgMar w:top="1276" w:right="1587" w:bottom="1701" w:left="1587" w:header="851" w:footer="992" w:gutter="0"/>
          <w:pgBorders>
            <w:top w:val="none" w:sz="0" w:space="0"/>
            <w:left w:val="none" w:sz="0" w:space="0"/>
            <w:bottom w:val="none" w:sz="0" w:space="0"/>
            <w:right w:val="none" w:sz="0" w:space="0"/>
          </w:pgBorders>
          <w:cols w:space="720" w:num="1"/>
          <w:docGrid w:type="lines" w:linePitch="315" w:charSpace="0"/>
        </w:sectPr>
      </w:pPr>
    </w:p>
    <w:p>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cs="Times New Roman"/>
          <w:b/>
          <w:sz w:val="30"/>
        </w:rPr>
      </w:pPr>
      <w:r>
        <w:rPr>
          <w:rFonts w:hint="default" w:ascii="Times New Roman" w:hAnsi="Times New Roman" w:cs="Times New Roman"/>
          <w:b/>
          <w:sz w:val="30"/>
        </w:rPr>
        <w:t>建设项目所在地自然环境简况</w:t>
      </w:r>
    </w:p>
    <w:tbl>
      <w:tblPr>
        <w:tblStyle w:val="10"/>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894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2498" w:hRule="atLeast"/>
          <w:jc w:val="center"/>
        </w:trPr>
        <w:tc>
          <w:tcPr>
            <w:tcW w:w="8946" w:type="dxa"/>
            <w:noWrap w:val="0"/>
            <w:vAlign w:val="top"/>
          </w:tcPr>
          <w:p>
            <w:pPr>
              <w:spacing w:line="360" w:lineRule="auto"/>
              <w:rPr>
                <w:rFonts w:hint="default" w:ascii="Times New Roman" w:hAnsi="Times New Roman" w:cs="Times New Roman"/>
                <w:b/>
                <w:spacing w:val="-6"/>
                <w:sz w:val="28"/>
                <w:szCs w:val="28"/>
              </w:rPr>
            </w:pPr>
            <w:r>
              <w:rPr>
                <w:rFonts w:hint="default" w:ascii="Times New Roman" w:hAnsi="Times New Roman" w:cs="Times New Roman"/>
                <w:b/>
                <w:spacing w:val="-6"/>
                <w:sz w:val="28"/>
                <w:szCs w:val="28"/>
              </w:rPr>
              <w:t>自然环境简况(地形、地貌、地质、气候、气象、水文、植被、生物多样性等)：</w:t>
            </w:r>
          </w:p>
          <w:p>
            <w:pPr>
              <w:adjustRightInd w:val="0"/>
              <w:snapToGrid w:val="0"/>
              <w:spacing w:line="360" w:lineRule="auto"/>
              <w:rPr>
                <w:rFonts w:hint="default" w:ascii="Times New Roman" w:hAnsi="Times New Roman" w:cs="Times New Roman"/>
                <w:b/>
                <w:spacing w:val="-6"/>
                <w:sz w:val="24"/>
                <w:szCs w:val="24"/>
              </w:rPr>
            </w:pPr>
            <w:r>
              <w:rPr>
                <w:rFonts w:hint="default" w:ascii="Times New Roman" w:hAnsi="Times New Roman" w:cs="Times New Roman"/>
                <w:b/>
                <w:sz w:val="24"/>
                <w:szCs w:val="24"/>
              </w:rPr>
              <w:t>1、地理位置</w:t>
            </w:r>
          </w:p>
          <w:p>
            <w:pPr>
              <w:widowControl/>
              <w:adjustRightInd w:val="0"/>
              <w:snapToGrid w:val="0"/>
              <w:spacing w:line="360" w:lineRule="auto"/>
              <w:ind w:firstLine="480" w:firstLineChars="200"/>
              <w:jc w:val="left"/>
              <w:rPr>
                <w:rFonts w:hint="default" w:ascii="Times New Roman" w:hAnsi="Times New Roman" w:cs="Times New Roman"/>
                <w:sz w:val="24"/>
                <w:szCs w:val="24"/>
              </w:rPr>
            </w:pPr>
            <w:r>
              <w:rPr>
                <w:rFonts w:hint="default" w:ascii="Times New Roman" w:hAnsi="Times New Roman" w:cs="Times New Roman"/>
                <w:sz w:val="24"/>
                <w:szCs w:val="24"/>
              </w:rPr>
              <w:t>新乡县隶属于新乡市，位于</w:t>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HYPERLINK "http://baike.baidu.com/view/5488.htm" \t "_blank"</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河南省</w:t>
            </w:r>
            <w:r>
              <w:rPr>
                <w:rFonts w:hint="default" w:ascii="Times New Roman" w:hAnsi="Times New Roman" w:cs="Times New Roman"/>
                <w:sz w:val="24"/>
                <w:szCs w:val="24"/>
              </w:rPr>
              <w:fldChar w:fldCharType="end"/>
            </w:r>
            <w:r>
              <w:rPr>
                <w:rFonts w:hint="default" w:ascii="Times New Roman" w:hAnsi="Times New Roman" w:cs="Times New Roman"/>
                <w:sz w:val="24"/>
                <w:szCs w:val="24"/>
              </w:rPr>
              <w:t>北中部，太行山南麓，卫河上游。东与</w:t>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HYPERLINK "http://baike.baidu.com/view/88870.htm" \t "_blank"</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延津</w:t>
            </w:r>
            <w:r>
              <w:rPr>
                <w:rFonts w:hint="default" w:ascii="Times New Roman" w:hAnsi="Times New Roman" w:cs="Times New Roman"/>
                <w:sz w:val="24"/>
                <w:szCs w:val="24"/>
              </w:rPr>
              <w:fldChar w:fldCharType="end"/>
            </w:r>
            <w:r>
              <w:rPr>
                <w:rFonts w:hint="default" w:ascii="Times New Roman" w:hAnsi="Times New Roman" w:cs="Times New Roman"/>
                <w:sz w:val="24"/>
                <w:szCs w:val="24"/>
              </w:rPr>
              <w:t>相连，西毗获嘉，南接</w:t>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HYPERLINK "http://baike.baidu.com/view/703495.htm" \t "_blank"</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原阳</w:t>
            </w:r>
            <w:r>
              <w:rPr>
                <w:rFonts w:hint="default" w:ascii="Times New Roman" w:hAnsi="Times New Roman" w:cs="Times New Roman"/>
                <w:sz w:val="24"/>
                <w:szCs w:val="24"/>
              </w:rPr>
              <w:fldChar w:fldCharType="end"/>
            </w:r>
            <w:r>
              <w:rPr>
                <w:rFonts w:hint="default" w:ascii="Times New Roman" w:hAnsi="Times New Roman" w:cs="Times New Roman"/>
                <w:sz w:val="24"/>
                <w:szCs w:val="24"/>
              </w:rPr>
              <w:t>，北部与新乡市区的东、南、西三面相接。县境东西长32.7公里，南北宽29.1公里，总面积为364.6平方公里。</w:t>
            </w:r>
          </w:p>
          <w:p>
            <w:pPr>
              <w:widowControl/>
              <w:adjustRightInd w:val="0"/>
              <w:snapToGrid w:val="0"/>
              <w:spacing w:line="360" w:lineRule="auto"/>
              <w:ind w:firstLine="480" w:firstLineChars="200"/>
              <w:jc w:val="left"/>
              <w:rPr>
                <w:rFonts w:hint="default" w:ascii="Times New Roman" w:hAnsi="Times New Roman" w:cs="Times New Roman"/>
                <w:sz w:val="24"/>
                <w:szCs w:val="24"/>
              </w:rPr>
            </w:pPr>
            <w:r>
              <w:rPr>
                <w:rFonts w:hint="default" w:ascii="Times New Roman" w:hAnsi="Times New Roman" w:cs="Times New Roman"/>
                <w:sz w:val="24"/>
                <w:szCs w:val="24"/>
              </w:rPr>
              <w:t>本项目位于</w:t>
            </w:r>
            <w:r>
              <w:rPr>
                <w:rFonts w:hint="default" w:ascii="Times New Roman" w:hAnsi="Times New Roman" w:cs="Times New Roman"/>
                <w:sz w:val="24"/>
                <w:szCs w:val="24"/>
                <w:lang w:eastAsia="zh-CN"/>
              </w:rPr>
              <w:t>新乡市新乡县翟坡镇杨任旺村工业区黄河大道286号</w:t>
            </w:r>
            <w:r>
              <w:rPr>
                <w:rFonts w:hint="default" w:ascii="Times New Roman" w:hAnsi="Times New Roman" w:cs="Times New Roman"/>
                <w:sz w:val="24"/>
                <w:szCs w:val="24"/>
              </w:rPr>
              <w:t>，项目</w:t>
            </w:r>
            <w:r>
              <w:rPr>
                <w:rFonts w:hint="default" w:ascii="Times New Roman" w:hAnsi="Times New Roman" w:cs="Times New Roman"/>
                <w:sz w:val="24"/>
                <w:szCs w:val="24"/>
                <w:lang w:eastAsia="zh-CN"/>
              </w:rPr>
              <w:t>地势平坦</w:t>
            </w:r>
            <w:r>
              <w:rPr>
                <w:rFonts w:hint="default" w:ascii="Times New Roman" w:hAnsi="Times New Roman" w:cs="Times New Roman"/>
                <w:sz w:val="24"/>
                <w:szCs w:val="24"/>
              </w:rPr>
              <w:t>，交通便利。</w:t>
            </w:r>
          </w:p>
          <w:p>
            <w:pPr>
              <w:widowControl/>
              <w:tabs>
                <w:tab w:val="left" w:pos="3969"/>
              </w:tabs>
              <w:adjustRightInd w:val="0"/>
              <w:snapToGrid w:val="0"/>
              <w:spacing w:line="360" w:lineRule="auto"/>
              <w:jc w:val="left"/>
              <w:rPr>
                <w:rFonts w:hint="default" w:ascii="Times New Roman" w:hAnsi="Times New Roman" w:cs="Times New Roman"/>
                <w:b/>
                <w:sz w:val="24"/>
                <w:szCs w:val="24"/>
              </w:rPr>
            </w:pPr>
            <w:r>
              <w:rPr>
                <w:rFonts w:hint="default" w:ascii="Times New Roman" w:hAnsi="Times New Roman" w:cs="Times New Roman"/>
                <w:b/>
                <w:sz w:val="24"/>
                <w:szCs w:val="24"/>
              </w:rPr>
              <w:t>2、地形地貌</w:t>
            </w:r>
          </w:p>
          <w:p>
            <w:pPr>
              <w:widowControl/>
              <w:adjustRightInd w:val="0"/>
              <w:snapToGrid w:val="0"/>
              <w:spacing w:line="360" w:lineRule="auto"/>
              <w:ind w:firstLine="480" w:firstLineChars="200"/>
              <w:jc w:val="both"/>
              <w:rPr>
                <w:rFonts w:hint="default" w:ascii="Times New Roman" w:hAnsi="Times New Roman" w:cs="Times New Roman"/>
                <w:sz w:val="24"/>
                <w:szCs w:val="24"/>
              </w:rPr>
            </w:pPr>
            <w:r>
              <w:rPr>
                <w:rFonts w:hint="default" w:ascii="Times New Roman" w:hAnsi="Times New Roman" w:cs="Times New Roman"/>
                <w:color w:val="000000"/>
                <w:sz w:val="24"/>
                <w:szCs w:val="24"/>
              </w:rPr>
              <w:t>新乡县位于</w:t>
            </w:r>
            <w:r>
              <w:rPr>
                <w:rFonts w:hint="default" w:ascii="Times New Roman" w:hAnsi="Times New Roman" w:cs="Times New Roman"/>
                <w:color w:val="000000"/>
                <w:sz w:val="24"/>
                <w:szCs w:val="24"/>
              </w:rPr>
              <w:fldChar w:fldCharType="begin"/>
            </w:r>
            <w:r>
              <w:rPr>
                <w:rFonts w:hint="default" w:ascii="Times New Roman" w:hAnsi="Times New Roman" w:cs="Times New Roman"/>
                <w:color w:val="000000"/>
                <w:sz w:val="24"/>
                <w:szCs w:val="24"/>
              </w:rPr>
              <w:instrText xml:space="preserve">HYPERLINK "http://baike.baidu.com/view/5488.htm" \t "_blank"</w:instrText>
            </w:r>
            <w:r>
              <w:rPr>
                <w:rFonts w:hint="default" w:ascii="Times New Roman" w:hAnsi="Times New Roman" w:cs="Times New Roman"/>
                <w:color w:val="000000"/>
                <w:sz w:val="24"/>
                <w:szCs w:val="24"/>
              </w:rPr>
              <w:fldChar w:fldCharType="separate"/>
            </w:r>
            <w:r>
              <w:rPr>
                <w:rFonts w:hint="default" w:ascii="Times New Roman" w:hAnsi="Times New Roman" w:cs="Times New Roman"/>
                <w:color w:val="000000"/>
                <w:sz w:val="24"/>
                <w:szCs w:val="24"/>
              </w:rPr>
              <w:t>河南省</w:t>
            </w:r>
            <w:r>
              <w:rPr>
                <w:rFonts w:hint="default" w:ascii="Times New Roman" w:hAnsi="Times New Roman" w:cs="Times New Roman"/>
                <w:color w:val="000000"/>
                <w:sz w:val="24"/>
                <w:szCs w:val="24"/>
              </w:rPr>
              <w:fldChar w:fldCharType="end"/>
            </w:r>
            <w:r>
              <w:rPr>
                <w:rFonts w:hint="default" w:ascii="Times New Roman" w:hAnsi="Times New Roman" w:cs="Times New Roman"/>
                <w:color w:val="000000"/>
                <w:sz w:val="24"/>
                <w:szCs w:val="24"/>
              </w:rPr>
              <w:t>北中部，太行山南麓，</w:t>
            </w:r>
            <w:r>
              <w:rPr>
                <w:rFonts w:hint="default" w:ascii="Times New Roman" w:hAnsi="Times New Roman" w:cs="Times New Roman"/>
                <w:color w:val="000000"/>
                <w:sz w:val="24"/>
                <w:szCs w:val="24"/>
              </w:rPr>
              <w:fldChar w:fldCharType="begin"/>
            </w:r>
            <w:r>
              <w:rPr>
                <w:rFonts w:hint="default" w:ascii="Times New Roman" w:hAnsi="Times New Roman" w:cs="Times New Roman"/>
                <w:color w:val="000000"/>
                <w:sz w:val="24"/>
                <w:szCs w:val="24"/>
              </w:rPr>
              <w:instrText xml:space="preserve">HYPERLINK "http://baike.baidu.com/view/232851.htm" \t "_blank"</w:instrText>
            </w:r>
            <w:r>
              <w:rPr>
                <w:rFonts w:hint="default" w:ascii="Times New Roman" w:hAnsi="Times New Roman" w:cs="Times New Roman"/>
                <w:color w:val="000000"/>
                <w:sz w:val="24"/>
                <w:szCs w:val="24"/>
              </w:rPr>
              <w:fldChar w:fldCharType="separate"/>
            </w:r>
            <w:r>
              <w:rPr>
                <w:rFonts w:hint="default" w:ascii="Times New Roman" w:hAnsi="Times New Roman" w:cs="Times New Roman"/>
                <w:color w:val="000000"/>
                <w:sz w:val="24"/>
                <w:szCs w:val="24"/>
              </w:rPr>
              <w:t>卫河</w:t>
            </w:r>
            <w:r>
              <w:rPr>
                <w:rFonts w:hint="default" w:ascii="Times New Roman" w:hAnsi="Times New Roman" w:cs="Times New Roman"/>
                <w:color w:val="000000"/>
                <w:sz w:val="24"/>
                <w:szCs w:val="24"/>
              </w:rPr>
              <w:fldChar w:fldCharType="end"/>
            </w:r>
            <w:r>
              <w:rPr>
                <w:rFonts w:hint="default" w:ascii="Times New Roman" w:hAnsi="Times New Roman" w:cs="Times New Roman"/>
                <w:color w:val="000000"/>
                <w:sz w:val="24"/>
                <w:szCs w:val="24"/>
              </w:rPr>
              <w:t>上游。属黄河中下游故道冲积扇和太行山前卫河冲积扇的南缘洼地，是黄河与卫河复合冲积平原。地势自西南向东北呈微倾斜，坡降率为1/4000，西高东低，高程介于70-82米之间。全县地貌可分为四个单元：西北部卫河沿岸及北区为卫河冲积与扇前交接洼地；中部古阳堤以北至卫河区域是古黄河背河洼地；中南部古阳堤以南为高地平原，是黄河古河堤滩；东南部为沙丘沙地，是黄河古河床与溢流泛道冲击而成。</w:t>
            </w:r>
          </w:p>
          <w:p>
            <w:pPr>
              <w:widowControl/>
              <w:adjustRightInd w:val="0"/>
              <w:snapToGrid w:val="0"/>
              <w:spacing w:line="360" w:lineRule="auto"/>
              <w:ind w:firstLine="480" w:firstLineChars="200"/>
              <w:jc w:val="left"/>
              <w:rPr>
                <w:rFonts w:hint="default" w:ascii="Times New Roman" w:hAnsi="Times New Roman" w:cs="Times New Roman"/>
                <w:sz w:val="24"/>
                <w:szCs w:val="24"/>
              </w:rPr>
            </w:pPr>
            <w:r>
              <w:rPr>
                <w:rFonts w:hint="default" w:ascii="Times New Roman" w:hAnsi="Times New Roman" w:cs="Times New Roman"/>
                <w:sz w:val="24"/>
                <w:szCs w:val="24"/>
              </w:rPr>
              <w:t>本项目所在位置地势平坦，属于平原地区。</w:t>
            </w:r>
          </w:p>
          <w:p>
            <w:pPr>
              <w:widowControl/>
              <w:adjustRightInd w:val="0"/>
              <w:snapToGrid w:val="0"/>
              <w:spacing w:line="360" w:lineRule="auto"/>
              <w:jc w:val="left"/>
              <w:rPr>
                <w:rFonts w:hint="default" w:ascii="Times New Roman" w:hAnsi="Times New Roman" w:cs="Times New Roman"/>
                <w:b/>
                <w:sz w:val="24"/>
                <w:szCs w:val="24"/>
              </w:rPr>
            </w:pPr>
            <w:r>
              <w:rPr>
                <w:rFonts w:hint="default" w:ascii="Times New Roman" w:hAnsi="Times New Roman" w:cs="Times New Roman"/>
                <w:b/>
                <w:sz w:val="24"/>
                <w:szCs w:val="24"/>
              </w:rPr>
              <w:t>3、气候气象</w:t>
            </w:r>
          </w:p>
          <w:p>
            <w:pPr>
              <w:pStyle w:val="3"/>
              <w:spacing w:line="440" w:lineRule="exact"/>
              <w:ind w:firstLine="48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新乡县全县境属</w:t>
            </w:r>
            <w:r>
              <w:rPr>
                <w:rFonts w:hint="default" w:ascii="Times New Roman" w:hAnsi="Times New Roman" w:cs="Times New Roman"/>
                <w:color w:val="000000"/>
                <w:sz w:val="24"/>
                <w:szCs w:val="24"/>
              </w:rPr>
              <w:fldChar w:fldCharType="begin"/>
            </w:r>
            <w:r>
              <w:rPr>
                <w:rFonts w:hint="default" w:ascii="Times New Roman" w:hAnsi="Times New Roman" w:cs="Times New Roman"/>
                <w:color w:val="000000"/>
                <w:sz w:val="24"/>
                <w:szCs w:val="24"/>
              </w:rPr>
              <w:instrText xml:space="preserve">HYPERLINK "http://baike.baidu.com/view/198788.htm" \t "_blank"</w:instrText>
            </w:r>
            <w:r>
              <w:rPr>
                <w:rFonts w:hint="default" w:ascii="Times New Roman" w:hAnsi="Times New Roman" w:cs="Times New Roman"/>
                <w:color w:val="000000"/>
                <w:sz w:val="24"/>
                <w:szCs w:val="24"/>
              </w:rPr>
              <w:fldChar w:fldCharType="separate"/>
            </w:r>
            <w:r>
              <w:rPr>
                <w:rFonts w:hint="default" w:ascii="Times New Roman" w:hAnsi="Times New Roman" w:cs="Times New Roman"/>
                <w:color w:val="000000"/>
                <w:sz w:val="24"/>
                <w:szCs w:val="24"/>
              </w:rPr>
              <w:t>温带大陆性气候</w:t>
            </w:r>
            <w:r>
              <w:rPr>
                <w:rFonts w:hint="default" w:ascii="Times New Roman" w:hAnsi="Times New Roman" w:cs="Times New Roman"/>
                <w:color w:val="000000"/>
                <w:sz w:val="24"/>
                <w:szCs w:val="24"/>
              </w:rPr>
              <w:fldChar w:fldCharType="end"/>
            </w:r>
            <w:r>
              <w:rPr>
                <w:rFonts w:hint="default" w:ascii="Times New Roman" w:hAnsi="Times New Roman" w:cs="Times New Roman"/>
                <w:color w:val="000000"/>
                <w:sz w:val="24"/>
                <w:szCs w:val="24"/>
              </w:rPr>
              <w:t>，四季分明。春季干旱多风，夏季多雨，秋季天高气爽，冬季寒冷少雪。年均气温14.1℃，1月最冷，平均气温0.7℃，7月最热，平均气温27.1℃。年均降水量548.3毫米，多集中在7、8月间。年均蒸发量1908.7毫米。年均</w:t>
            </w:r>
            <w:r>
              <w:rPr>
                <w:rFonts w:hint="default" w:ascii="Times New Roman" w:hAnsi="Times New Roman" w:cs="Times New Roman"/>
                <w:color w:val="000000"/>
                <w:sz w:val="24"/>
                <w:szCs w:val="24"/>
              </w:rPr>
              <w:fldChar w:fldCharType="begin"/>
            </w:r>
            <w:r>
              <w:rPr>
                <w:rFonts w:hint="default" w:ascii="Times New Roman" w:hAnsi="Times New Roman" w:cs="Times New Roman"/>
                <w:color w:val="000000"/>
                <w:sz w:val="24"/>
                <w:szCs w:val="24"/>
              </w:rPr>
              <w:instrText xml:space="preserve">HYPERLINK "http://baike.baidu.com/view/9196.htm" \t "_blank"</w:instrText>
            </w:r>
            <w:r>
              <w:rPr>
                <w:rFonts w:hint="default" w:ascii="Times New Roman" w:hAnsi="Times New Roman" w:cs="Times New Roman"/>
                <w:color w:val="000000"/>
                <w:sz w:val="24"/>
                <w:szCs w:val="24"/>
              </w:rPr>
              <w:fldChar w:fldCharType="separate"/>
            </w:r>
            <w:r>
              <w:rPr>
                <w:rFonts w:hint="default" w:ascii="Times New Roman" w:hAnsi="Times New Roman" w:cs="Times New Roman"/>
                <w:color w:val="000000"/>
                <w:sz w:val="24"/>
                <w:szCs w:val="24"/>
              </w:rPr>
              <w:t>日照</w:t>
            </w:r>
            <w:r>
              <w:rPr>
                <w:rFonts w:hint="default" w:ascii="Times New Roman" w:hAnsi="Times New Roman" w:cs="Times New Roman"/>
                <w:color w:val="000000"/>
                <w:sz w:val="24"/>
                <w:szCs w:val="24"/>
              </w:rPr>
              <w:fldChar w:fldCharType="end"/>
            </w:r>
            <w:r>
              <w:rPr>
                <w:rFonts w:hint="default" w:ascii="Times New Roman" w:hAnsi="Times New Roman" w:cs="Times New Roman"/>
                <w:color w:val="000000"/>
                <w:sz w:val="24"/>
                <w:szCs w:val="24"/>
              </w:rPr>
              <w:t>2407.7小时，年均无霜期200.5天，适于农作物生长。</w:t>
            </w:r>
          </w:p>
          <w:p>
            <w:pPr>
              <w:widowControl/>
              <w:adjustRightInd w:val="0"/>
              <w:snapToGrid w:val="0"/>
              <w:spacing w:line="360" w:lineRule="auto"/>
              <w:jc w:val="left"/>
              <w:rPr>
                <w:rFonts w:hint="default" w:ascii="Times New Roman" w:hAnsi="Times New Roman" w:cs="Times New Roman"/>
                <w:b/>
                <w:sz w:val="24"/>
                <w:szCs w:val="24"/>
              </w:rPr>
            </w:pPr>
            <w:r>
              <w:rPr>
                <w:rFonts w:hint="default" w:ascii="Times New Roman" w:hAnsi="Times New Roman" w:cs="Times New Roman"/>
                <w:b/>
                <w:sz w:val="24"/>
                <w:szCs w:val="24"/>
              </w:rPr>
              <w:t>4、水文</w:t>
            </w:r>
          </w:p>
          <w:p>
            <w:pPr>
              <w:widowControl/>
              <w:adjustRightInd w:val="0"/>
              <w:snapToGrid w:val="0"/>
              <w:spacing w:line="360" w:lineRule="auto"/>
              <w:ind w:firstLine="480" w:firstLineChars="200"/>
              <w:jc w:val="left"/>
              <w:rPr>
                <w:rFonts w:hint="default" w:ascii="Times New Roman" w:hAnsi="Times New Roman" w:cs="Times New Roman"/>
                <w:sz w:val="24"/>
                <w:szCs w:val="24"/>
                <w:shd w:val="clear" w:color="auto" w:fill="FFFFFF"/>
              </w:rPr>
            </w:pPr>
            <w:r>
              <w:rPr>
                <w:rFonts w:hint="default" w:ascii="Times New Roman" w:hAnsi="Times New Roman" w:cs="Times New Roman"/>
                <w:color w:val="000000"/>
                <w:sz w:val="24"/>
                <w:szCs w:val="24"/>
              </w:rPr>
              <w:t>新乡县境内河渠主要有</w:t>
            </w:r>
            <w:r>
              <w:rPr>
                <w:rFonts w:hint="default" w:ascii="Times New Roman" w:hAnsi="Times New Roman" w:cs="Times New Roman"/>
                <w:color w:val="000000"/>
                <w:sz w:val="24"/>
                <w:szCs w:val="24"/>
              </w:rPr>
              <w:fldChar w:fldCharType="begin"/>
            </w:r>
            <w:r>
              <w:rPr>
                <w:rFonts w:hint="default" w:ascii="Times New Roman" w:hAnsi="Times New Roman" w:cs="Times New Roman"/>
                <w:color w:val="000000"/>
                <w:sz w:val="24"/>
                <w:szCs w:val="24"/>
              </w:rPr>
              <w:instrText xml:space="preserve">HYPERLINK "http://baike.baidu.com/view/232851.htm" \t "_blank"</w:instrText>
            </w:r>
            <w:r>
              <w:rPr>
                <w:rFonts w:hint="default" w:ascii="Times New Roman" w:hAnsi="Times New Roman" w:cs="Times New Roman"/>
                <w:color w:val="000000"/>
                <w:sz w:val="24"/>
                <w:szCs w:val="24"/>
              </w:rPr>
              <w:fldChar w:fldCharType="separate"/>
            </w:r>
            <w:r>
              <w:rPr>
                <w:rFonts w:hint="default" w:ascii="Times New Roman" w:hAnsi="Times New Roman" w:cs="Times New Roman"/>
                <w:color w:val="000000"/>
                <w:sz w:val="24"/>
                <w:szCs w:val="24"/>
              </w:rPr>
              <w:t>卫河</w:t>
            </w:r>
            <w:r>
              <w:rPr>
                <w:rFonts w:hint="default" w:ascii="Times New Roman" w:hAnsi="Times New Roman" w:cs="Times New Roman"/>
                <w:color w:val="000000"/>
                <w:sz w:val="24"/>
                <w:szCs w:val="24"/>
              </w:rPr>
              <w:fldChar w:fldCharType="end"/>
            </w:r>
            <w:r>
              <w:rPr>
                <w:rFonts w:hint="default" w:ascii="Times New Roman" w:hAnsi="Times New Roman" w:cs="Times New Roman"/>
                <w:color w:val="000000"/>
                <w:sz w:val="24"/>
                <w:szCs w:val="24"/>
              </w:rPr>
              <w:t>、东孟姜女河、西孟姜女河、共产主义渠、</w:t>
            </w:r>
            <w:r>
              <w:rPr>
                <w:rFonts w:hint="default" w:ascii="Times New Roman" w:hAnsi="Times New Roman" w:cs="Times New Roman"/>
                <w:color w:val="000000"/>
                <w:sz w:val="24"/>
                <w:szCs w:val="24"/>
              </w:rPr>
              <w:fldChar w:fldCharType="begin"/>
            </w:r>
            <w:r>
              <w:rPr>
                <w:rFonts w:hint="default" w:ascii="Times New Roman" w:hAnsi="Times New Roman" w:cs="Times New Roman"/>
                <w:color w:val="000000"/>
                <w:sz w:val="24"/>
                <w:szCs w:val="24"/>
              </w:rPr>
              <w:instrText xml:space="preserve">HYPERLINK "http://baike.baidu.com/view/895167.htm" \t "_blank"</w:instrText>
            </w:r>
            <w:r>
              <w:rPr>
                <w:rFonts w:hint="default" w:ascii="Times New Roman" w:hAnsi="Times New Roman" w:cs="Times New Roman"/>
                <w:color w:val="000000"/>
                <w:sz w:val="24"/>
                <w:szCs w:val="24"/>
              </w:rPr>
              <w:fldChar w:fldCharType="separate"/>
            </w:r>
            <w:r>
              <w:rPr>
                <w:rFonts w:hint="default" w:ascii="Times New Roman" w:hAnsi="Times New Roman" w:cs="Times New Roman"/>
                <w:color w:val="000000"/>
                <w:sz w:val="24"/>
                <w:szCs w:val="24"/>
              </w:rPr>
              <w:t>人民胜利渠</w:t>
            </w:r>
            <w:r>
              <w:rPr>
                <w:rFonts w:hint="default" w:ascii="Times New Roman" w:hAnsi="Times New Roman" w:cs="Times New Roman"/>
                <w:color w:val="000000"/>
                <w:sz w:val="24"/>
                <w:szCs w:val="24"/>
              </w:rPr>
              <w:fldChar w:fldCharType="end"/>
            </w:r>
            <w:r>
              <w:rPr>
                <w:rFonts w:hint="default" w:ascii="Times New Roman" w:hAnsi="Times New Roman" w:cs="Times New Roman"/>
                <w:color w:val="000000"/>
                <w:sz w:val="24"/>
                <w:szCs w:val="24"/>
              </w:rPr>
              <w:t>等5条大的河渠和17条小河渠，除人民胜利渠定时引用</w:t>
            </w:r>
            <w:r>
              <w:rPr>
                <w:rFonts w:hint="default" w:ascii="Times New Roman" w:hAnsi="Times New Roman" w:cs="Times New Roman"/>
                <w:color w:val="000000"/>
                <w:sz w:val="24"/>
                <w:szCs w:val="24"/>
              </w:rPr>
              <w:fldChar w:fldCharType="begin"/>
            </w:r>
            <w:r>
              <w:rPr>
                <w:rFonts w:hint="default" w:ascii="Times New Roman" w:hAnsi="Times New Roman" w:cs="Times New Roman"/>
                <w:color w:val="000000"/>
                <w:sz w:val="24"/>
                <w:szCs w:val="24"/>
              </w:rPr>
              <w:instrText xml:space="preserve">HYPERLINK "http://baike.baidu.com/view/4479.htm" \t "_blank"</w:instrText>
            </w:r>
            <w:r>
              <w:rPr>
                <w:rFonts w:hint="default" w:ascii="Times New Roman" w:hAnsi="Times New Roman" w:cs="Times New Roman"/>
                <w:color w:val="000000"/>
                <w:sz w:val="24"/>
                <w:szCs w:val="24"/>
              </w:rPr>
              <w:fldChar w:fldCharType="separate"/>
            </w:r>
            <w:r>
              <w:rPr>
                <w:rFonts w:hint="default" w:ascii="Times New Roman" w:hAnsi="Times New Roman" w:cs="Times New Roman"/>
                <w:color w:val="000000"/>
                <w:sz w:val="24"/>
                <w:szCs w:val="24"/>
              </w:rPr>
              <w:t>黄河</w:t>
            </w:r>
            <w:r>
              <w:rPr>
                <w:rFonts w:hint="default" w:ascii="Times New Roman" w:hAnsi="Times New Roman" w:cs="Times New Roman"/>
                <w:color w:val="000000"/>
                <w:sz w:val="24"/>
                <w:szCs w:val="24"/>
              </w:rPr>
              <w:fldChar w:fldCharType="end"/>
            </w:r>
            <w:r>
              <w:rPr>
                <w:rFonts w:hint="default" w:ascii="Times New Roman" w:hAnsi="Times New Roman" w:cs="Times New Roman"/>
                <w:color w:val="000000"/>
                <w:sz w:val="24"/>
                <w:szCs w:val="24"/>
              </w:rPr>
              <w:t>水外，其他河流源头水枯，过境水多为季节性排放。</w:t>
            </w:r>
          </w:p>
          <w:p>
            <w:pPr>
              <w:widowControl/>
              <w:adjustRightInd w:val="0"/>
              <w:snapToGrid w:val="0"/>
              <w:spacing w:line="360" w:lineRule="auto"/>
              <w:jc w:val="left"/>
              <w:rPr>
                <w:rFonts w:hint="default" w:ascii="Times New Roman" w:hAnsi="Times New Roman" w:cs="Times New Roman"/>
                <w:b/>
                <w:sz w:val="24"/>
                <w:szCs w:val="24"/>
              </w:rPr>
            </w:pPr>
            <w:r>
              <w:rPr>
                <w:rFonts w:hint="default" w:ascii="Times New Roman" w:hAnsi="Times New Roman" w:cs="Times New Roman"/>
                <w:b/>
                <w:sz w:val="24"/>
                <w:szCs w:val="24"/>
                <w:lang w:val="en-US" w:eastAsia="zh-CN"/>
              </w:rPr>
              <w:t>5</w:t>
            </w:r>
            <w:r>
              <w:rPr>
                <w:rFonts w:hint="default" w:ascii="Times New Roman" w:hAnsi="Times New Roman" w:cs="Times New Roman"/>
                <w:b/>
                <w:sz w:val="24"/>
                <w:szCs w:val="24"/>
              </w:rPr>
              <w:t>、土壤状况</w:t>
            </w:r>
          </w:p>
          <w:p>
            <w:pPr>
              <w:pageBreakBefore w:val="0"/>
              <w:widowControl/>
              <w:kinsoku/>
              <w:wordWrap/>
              <w:overflowPunct/>
              <w:topLinePunct w:val="0"/>
              <w:autoSpaceDE/>
              <w:autoSpaceDN/>
              <w:bidi w:val="0"/>
              <w:adjustRightInd w:val="0"/>
              <w:snapToGrid w:val="0"/>
              <w:spacing w:line="360" w:lineRule="auto"/>
              <w:ind w:left="0" w:leftChars="0" w:right="0" w:rightChars="0" w:firstLine="480" w:firstLineChars="200"/>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新乡县境地处</w:t>
            </w:r>
            <w:r>
              <w:rPr>
                <w:rFonts w:hint="default" w:ascii="Times New Roman" w:hAnsi="Times New Roman" w:cs="Times New Roman"/>
                <w:color w:val="000000"/>
                <w:sz w:val="24"/>
                <w:szCs w:val="24"/>
              </w:rPr>
              <w:fldChar w:fldCharType="begin"/>
            </w:r>
            <w:r>
              <w:rPr>
                <w:rFonts w:hint="default" w:ascii="Times New Roman" w:hAnsi="Times New Roman" w:cs="Times New Roman"/>
                <w:color w:val="000000"/>
                <w:sz w:val="24"/>
                <w:szCs w:val="24"/>
              </w:rPr>
              <w:instrText xml:space="preserve">HYPERLINK "http://baike.baidu.com/view/29666.htm" \t "_blank"</w:instrText>
            </w:r>
            <w:r>
              <w:rPr>
                <w:rFonts w:hint="default" w:ascii="Times New Roman" w:hAnsi="Times New Roman" w:cs="Times New Roman"/>
                <w:color w:val="000000"/>
                <w:sz w:val="24"/>
                <w:szCs w:val="24"/>
              </w:rPr>
              <w:fldChar w:fldCharType="separate"/>
            </w:r>
            <w:r>
              <w:rPr>
                <w:rFonts w:hint="default" w:ascii="Times New Roman" w:hAnsi="Times New Roman" w:cs="Times New Roman"/>
                <w:color w:val="000000"/>
                <w:sz w:val="24"/>
                <w:szCs w:val="24"/>
              </w:rPr>
              <w:t>华北平原</w:t>
            </w:r>
            <w:r>
              <w:rPr>
                <w:rFonts w:hint="default" w:ascii="Times New Roman" w:hAnsi="Times New Roman" w:cs="Times New Roman"/>
                <w:color w:val="000000"/>
                <w:sz w:val="24"/>
                <w:szCs w:val="24"/>
              </w:rPr>
              <w:fldChar w:fldCharType="end"/>
            </w:r>
            <w:r>
              <w:rPr>
                <w:rFonts w:hint="default" w:ascii="Times New Roman" w:hAnsi="Times New Roman" w:cs="Times New Roman"/>
                <w:color w:val="000000"/>
                <w:sz w:val="24"/>
                <w:szCs w:val="24"/>
              </w:rPr>
              <w:t>，为燕山运动以后下沉的地区。土壤母质系</w:t>
            </w:r>
            <w:r>
              <w:rPr>
                <w:rFonts w:hint="default" w:ascii="Times New Roman" w:hAnsi="Times New Roman" w:cs="Times New Roman"/>
                <w:color w:val="000000"/>
                <w:sz w:val="24"/>
                <w:szCs w:val="24"/>
              </w:rPr>
              <w:fldChar w:fldCharType="begin"/>
            </w:r>
            <w:r>
              <w:rPr>
                <w:rFonts w:hint="default" w:ascii="Times New Roman" w:hAnsi="Times New Roman" w:cs="Times New Roman"/>
                <w:color w:val="000000"/>
                <w:sz w:val="24"/>
                <w:szCs w:val="24"/>
              </w:rPr>
              <w:instrText xml:space="preserve">HYPERLINK "http://baike.baidu.com/view/1542551.htm" \t "_blank"</w:instrText>
            </w:r>
            <w:r>
              <w:rPr>
                <w:rFonts w:hint="default" w:ascii="Times New Roman" w:hAnsi="Times New Roman" w:cs="Times New Roman"/>
                <w:color w:val="000000"/>
                <w:sz w:val="24"/>
                <w:szCs w:val="24"/>
              </w:rPr>
              <w:fldChar w:fldCharType="separate"/>
            </w:r>
            <w:r>
              <w:rPr>
                <w:rFonts w:hint="default" w:ascii="Times New Roman" w:hAnsi="Times New Roman" w:cs="Times New Roman"/>
                <w:color w:val="000000"/>
                <w:sz w:val="24"/>
                <w:szCs w:val="24"/>
              </w:rPr>
              <w:t>新生界</w:t>
            </w:r>
            <w:r>
              <w:rPr>
                <w:rFonts w:hint="default" w:ascii="Times New Roman" w:hAnsi="Times New Roman" w:cs="Times New Roman"/>
                <w:color w:val="000000"/>
                <w:sz w:val="24"/>
                <w:szCs w:val="24"/>
              </w:rPr>
              <w:fldChar w:fldCharType="end"/>
            </w:r>
            <w:r>
              <w:rPr>
                <w:rFonts w:hint="default" w:ascii="Times New Roman" w:hAnsi="Times New Roman" w:cs="Times New Roman"/>
                <w:color w:val="000000"/>
                <w:sz w:val="24"/>
                <w:szCs w:val="24"/>
              </w:rPr>
              <w:t>第四系，为</w:t>
            </w:r>
            <w:r>
              <w:rPr>
                <w:rFonts w:hint="default" w:ascii="Times New Roman" w:hAnsi="Times New Roman" w:cs="Times New Roman"/>
                <w:color w:val="000000"/>
                <w:sz w:val="24"/>
                <w:szCs w:val="24"/>
              </w:rPr>
              <w:fldChar w:fldCharType="begin"/>
            </w:r>
            <w:r>
              <w:rPr>
                <w:rFonts w:hint="default" w:ascii="Times New Roman" w:hAnsi="Times New Roman" w:cs="Times New Roman"/>
                <w:color w:val="000000"/>
                <w:sz w:val="24"/>
                <w:szCs w:val="24"/>
              </w:rPr>
              <w:instrText xml:space="preserve">HYPERLINK "http://baike.baidu.com/view/27555.htm" \t "_blank"</w:instrText>
            </w:r>
            <w:r>
              <w:rPr>
                <w:rFonts w:hint="default" w:ascii="Times New Roman" w:hAnsi="Times New Roman" w:cs="Times New Roman"/>
                <w:color w:val="000000"/>
                <w:sz w:val="24"/>
                <w:szCs w:val="24"/>
              </w:rPr>
              <w:fldChar w:fldCharType="separate"/>
            </w:r>
            <w:r>
              <w:rPr>
                <w:rFonts w:hint="default" w:ascii="Times New Roman" w:hAnsi="Times New Roman" w:cs="Times New Roman"/>
                <w:color w:val="000000"/>
                <w:sz w:val="24"/>
                <w:szCs w:val="24"/>
              </w:rPr>
              <w:t>太行山</w:t>
            </w:r>
            <w:r>
              <w:rPr>
                <w:rFonts w:hint="default" w:ascii="Times New Roman" w:hAnsi="Times New Roman" w:cs="Times New Roman"/>
                <w:color w:val="000000"/>
                <w:sz w:val="24"/>
                <w:szCs w:val="24"/>
              </w:rPr>
              <w:fldChar w:fldCharType="end"/>
            </w:r>
            <w:r>
              <w:rPr>
                <w:rFonts w:hint="default" w:ascii="Times New Roman" w:hAnsi="Times New Roman" w:cs="Times New Roman"/>
                <w:color w:val="000000"/>
                <w:sz w:val="24"/>
                <w:szCs w:val="24"/>
              </w:rPr>
              <w:t>前冲洪积物与黄河、沁河冲积物沉积而成。形成县境内砂质、壤质、粘质三级土壤，组成6个母质机械类型。境内</w:t>
            </w:r>
            <w:r>
              <w:rPr>
                <w:rFonts w:hint="default" w:ascii="Times New Roman" w:hAnsi="Times New Roman" w:cs="Times New Roman"/>
                <w:color w:val="000000"/>
                <w:sz w:val="24"/>
                <w:szCs w:val="24"/>
              </w:rPr>
              <w:fldChar w:fldCharType="begin"/>
            </w:r>
            <w:r>
              <w:rPr>
                <w:rFonts w:hint="default" w:ascii="Times New Roman" w:hAnsi="Times New Roman" w:cs="Times New Roman"/>
                <w:color w:val="000000"/>
                <w:sz w:val="24"/>
                <w:szCs w:val="24"/>
              </w:rPr>
              <w:instrText xml:space="preserve">HYPERLINK "http://baike.baidu.com/view/788990.htm" \t "_blank"</w:instrText>
            </w:r>
            <w:r>
              <w:rPr>
                <w:rFonts w:hint="default" w:ascii="Times New Roman" w:hAnsi="Times New Roman" w:cs="Times New Roman"/>
                <w:color w:val="000000"/>
                <w:sz w:val="24"/>
                <w:szCs w:val="24"/>
              </w:rPr>
              <w:fldChar w:fldCharType="separate"/>
            </w:r>
            <w:r>
              <w:rPr>
                <w:rFonts w:hint="default" w:ascii="Times New Roman" w:hAnsi="Times New Roman" w:cs="Times New Roman"/>
                <w:color w:val="000000"/>
                <w:sz w:val="24"/>
                <w:szCs w:val="24"/>
              </w:rPr>
              <w:t>黄河故道</w:t>
            </w:r>
            <w:r>
              <w:rPr>
                <w:rFonts w:hint="default" w:ascii="Times New Roman" w:hAnsi="Times New Roman" w:cs="Times New Roman"/>
                <w:color w:val="000000"/>
                <w:sz w:val="24"/>
                <w:szCs w:val="24"/>
              </w:rPr>
              <w:fldChar w:fldCharType="end"/>
            </w:r>
            <w:r>
              <w:rPr>
                <w:rFonts w:hint="default" w:ascii="Times New Roman" w:hAnsi="Times New Roman" w:cs="Times New Roman"/>
                <w:color w:val="000000"/>
                <w:sz w:val="24"/>
                <w:szCs w:val="24"/>
              </w:rPr>
              <w:t>为沉砂组成，系砂土和砂壤土。黄河故道以北系黄河滩地，土质为褐土化小两合、褐土化两合土，并间有不同的其他类型。古阳堤以北地势低洼，地下水渗入形成潮化，土壤为小两合、两合土，间有不同的其他类型。</w:t>
            </w:r>
          </w:p>
          <w:p>
            <w:pPr>
              <w:pageBreakBefore w:val="0"/>
              <w:widowControl/>
              <w:kinsoku/>
              <w:wordWrap/>
              <w:overflowPunct/>
              <w:topLinePunct w:val="0"/>
              <w:autoSpaceDE/>
              <w:autoSpaceDN/>
              <w:bidi w:val="0"/>
              <w:adjustRightInd w:val="0"/>
              <w:snapToGrid w:val="0"/>
              <w:spacing w:line="360" w:lineRule="auto"/>
              <w:ind w:left="0" w:leftChars="0" w:right="0" w:rightChars="0" w:firstLine="480" w:firstLineChars="200"/>
              <w:jc w:val="left"/>
              <w:textAlignment w:val="auto"/>
              <w:rPr>
                <w:rFonts w:hint="default" w:ascii="Times New Roman" w:hAnsi="Times New Roman" w:cs="Times New Roman"/>
                <w:sz w:val="24"/>
                <w:szCs w:val="24"/>
              </w:rPr>
            </w:pPr>
            <w:r>
              <w:rPr>
                <w:rFonts w:hint="default" w:ascii="Times New Roman" w:hAnsi="Times New Roman" w:cs="Times New Roman"/>
                <w:sz w:val="24"/>
                <w:szCs w:val="24"/>
              </w:rPr>
              <w:t>项目周边500m范围内无列入《国家重点保护野生植物名录》和《国家重点保护野生动物名录》的动植物。</w:t>
            </w:r>
          </w:p>
          <w:p>
            <w:pPr>
              <w:pageBreakBefore w:val="0"/>
              <w:widowControl/>
              <w:numPr>
                <w:ilvl w:val="0"/>
                <w:numId w:val="1"/>
              </w:numPr>
              <w:kinsoku/>
              <w:wordWrap/>
              <w:overflowPunct/>
              <w:topLinePunct w:val="0"/>
              <w:autoSpaceDE/>
              <w:autoSpaceDN/>
              <w:bidi w:val="0"/>
              <w:adjustRightInd w:val="0"/>
              <w:snapToGrid w:val="0"/>
              <w:spacing w:line="360" w:lineRule="auto"/>
              <w:ind w:left="0" w:leftChars="0" w:right="0" w:rightChars="0"/>
              <w:jc w:val="left"/>
              <w:textAlignment w:val="auto"/>
              <w:rPr>
                <w:rFonts w:hint="default" w:ascii="Times New Roman" w:hAnsi="Times New Roman" w:cs="Times New Roman"/>
                <w:b/>
                <w:bCs/>
                <w:i w:val="0"/>
                <w:iCs w:val="0"/>
                <w:sz w:val="24"/>
                <w:szCs w:val="24"/>
                <w:u w:val="none"/>
                <w:lang w:val="en-US" w:eastAsia="zh-CN"/>
              </w:rPr>
            </w:pPr>
            <w:r>
              <w:rPr>
                <w:rFonts w:hint="default" w:ascii="Times New Roman" w:hAnsi="Times New Roman" w:cs="Times New Roman"/>
                <w:b/>
                <w:bCs/>
                <w:i w:val="0"/>
                <w:iCs w:val="0"/>
                <w:sz w:val="24"/>
                <w:szCs w:val="24"/>
                <w:u w:val="none"/>
                <w:lang w:val="en-US" w:eastAsia="zh-CN"/>
              </w:rPr>
              <w:t>与新乡市地表水源地保护区相符性分析</w:t>
            </w:r>
          </w:p>
          <w:p>
            <w:pPr>
              <w:pStyle w:val="2"/>
              <w:keepNext/>
              <w:keepLines/>
              <w:pageBreakBefore w:val="0"/>
              <w:widowControl w:val="0"/>
              <w:kinsoku/>
              <w:wordWrap/>
              <w:overflowPunct/>
              <w:topLinePunct w:val="0"/>
              <w:autoSpaceDE/>
              <w:autoSpaceDN/>
              <w:bidi w:val="0"/>
              <w:adjustRightInd w:val="0"/>
              <w:snapToGrid w:val="0"/>
              <w:spacing w:before="0" w:beforeLines="0" w:after="0" w:afterLines="0" w:line="360" w:lineRule="auto"/>
              <w:ind w:left="0" w:leftChars="0" w:right="0" w:rightChars="0" w:firstLine="482" w:firstLineChars="0"/>
              <w:jc w:val="both"/>
              <w:textAlignment w:val="auto"/>
              <w:outlineLvl w:val="0"/>
              <w:rPr>
                <w:rFonts w:hint="default" w:ascii="Times New Roman" w:hAnsi="Times New Roman" w:cs="Times New Roman"/>
                <w:b w:val="0"/>
                <w:bCs w:val="0"/>
                <w:i w:val="0"/>
                <w:iCs w:val="0"/>
                <w:sz w:val="24"/>
                <w:szCs w:val="24"/>
                <w:u w:val="none"/>
                <w:lang w:val="en-US" w:eastAsia="zh-CN"/>
              </w:rPr>
            </w:pPr>
            <w:r>
              <w:rPr>
                <w:rFonts w:hint="default" w:ascii="Times New Roman" w:hAnsi="Times New Roman" w:cs="Times New Roman"/>
                <w:b w:val="0"/>
                <w:bCs w:val="0"/>
                <w:i w:val="0"/>
                <w:iCs w:val="0"/>
                <w:sz w:val="24"/>
                <w:szCs w:val="24"/>
                <w:u w:val="none"/>
                <w:lang w:val="en-US" w:eastAsia="zh-CN"/>
              </w:rPr>
              <w:t>人民胜利渠引用的黄河水是新乡市主要的供水水源。采取干渠输入贾太湖调蓄池，作为新乡市四水厂的水源；采用干渠输入新乡市西郊沉砂池作为新乡市一水厂的水源。其沉砂池和调蓄池设在新乡市卫滨区境内，目前年具有21万m</w:t>
            </w:r>
            <w:r>
              <w:rPr>
                <w:rFonts w:hint="default" w:ascii="Times New Roman" w:hAnsi="Times New Roman" w:cs="Times New Roman"/>
                <w:b w:val="0"/>
                <w:bCs w:val="0"/>
                <w:i w:val="0"/>
                <w:iCs w:val="0"/>
                <w:sz w:val="24"/>
                <w:szCs w:val="24"/>
                <w:u w:val="none"/>
                <w:vertAlign w:val="superscript"/>
                <w:lang w:val="en-US" w:eastAsia="zh-CN"/>
              </w:rPr>
              <w:t>3</w:t>
            </w:r>
            <w:r>
              <w:rPr>
                <w:rFonts w:hint="default" w:ascii="Times New Roman" w:hAnsi="Times New Roman" w:cs="Times New Roman"/>
                <w:b w:val="0"/>
                <w:bCs w:val="0"/>
                <w:i w:val="0"/>
                <w:iCs w:val="0"/>
                <w:sz w:val="24"/>
                <w:szCs w:val="24"/>
                <w:u w:val="none"/>
                <w:lang w:val="en-US" w:eastAsia="zh-CN"/>
              </w:rPr>
              <w:t>/d的地表水供水能力，其中一水厂9万m</w:t>
            </w:r>
            <w:r>
              <w:rPr>
                <w:rFonts w:hint="default" w:ascii="Times New Roman" w:hAnsi="Times New Roman" w:cs="Times New Roman"/>
                <w:b w:val="0"/>
                <w:bCs w:val="0"/>
                <w:i w:val="0"/>
                <w:iCs w:val="0"/>
                <w:sz w:val="24"/>
                <w:szCs w:val="24"/>
                <w:u w:val="none"/>
                <w:vertAlign w:val="superscript"/>
                <w:lang w:val="en-US" w:eastAsia="zh-CN"/>
              </w:rPr>
              <w:t>3</w:t>
            </w:r>
            <w:r>
              <w:rPr>
                <w:rFonts w:hint="default" w:ascii="Times New Roman" w:hAnsi="Times New Roman" w:cs="Times New Roman"/>
                <w:b w:val="0"/>
                <w:bCs w:val="0"/>
                <w:i w:val="0"/>
                <w:iCs w:val="0"/>
                <w:sz w:val="24"/>
                <w:szCs w:val="24"/>
                <w:u w:val="none"/>
                <w:lang w:val="en-US" w:eastAsia="zh-CN"/>
              </w:rPr>
              <w:t>/d，四水厂12万m</w:t>
            </w:r>
            <w:r>
              <w:rPr>
                <w:rFonts w:hint="default" w:ascii="Times New Roman" w:hAnsi="Times New Roman" w:cs="Times New Roman"/>
                <w:b w:val="0"/>
                <w:bCs w:val="0"/>
                <w:i w:val="0"/>
                <w:iCs w:val="0"/>
                <w:sz w:val="24"/>
                <w:szCs w:val="24"/>
                <w:u w:val="none"/>
                <w:vertAlign w:val="superscript"/>
                <w:lang w:val="en-US" w:eastAsia="zh-CN"/>
              </w:rPr>
              <w:t>3</w:t>
            </w:r>
            <w:r>
              <w:rPr>
                <w:rFonts w:hint="default" w:ascii="Times New Roman" w:hAnsi="Times New Roman" w:cs="Times New Roman"/>
                <w:b w:val="0"/>
                <w:bCs w:val="0"/>
                <w:i w:val="0"/>
                <w:iCs w:val="0"/>
                <w:sz w:val="24"/>
                <w:szCs w:val="24"/>
                <w:u w:val="none"/>
                <w:lang w:val="en-US" w:eastAsia="zh-CN"/>
              </w:rPr>
              <w:t>/d。</w:t>
            </w:r>
          </w:p>
          <w:p>
            <w:pPr>
              <w:pStyle w:val="2"/>
              <w:keepNext/>
              <w:keepLines/>
              <w:pageBreakBefore w:val="0"/>
              <w:widowControl w:val="0"/>
              <w:kinsoku/>
              <w:wordWrap/>
              <w:overflowPunct/>
              <w:topLinePunct w:val="0"/>
              <w:autoSpaceDE/>
              <w:autoSpaceDN/>
              <w:bidi w:val="0"/>
              <w:adjustRightInd w:val="0"/>
              <w:snapToGrid w:val="0"/>
              <w:spacing w:before="0" w:beforeLines="0" w:after="0" w:afterLines="0" w:line="360" w:lineRule="auto"/>
              <w:ind w:left="0" w:leftChars="0" w:right="0" w:rightChars="0" w:firstLine="482" w:firstLineChars="0"/>
              <w:jc w:val="both"/>
              <w:textAlignment w:val="auto"/>
              <w:outlineLvl w:val="0"/>
              <w:rPr>
                <w:rFonts w:hint="default" w:ascii="Times New Roman" w:hAnsi="Times New Roman" w:cs="Times New Roman"/>
                <w:b w:val="0"/>
                <w:bCs w:val="0"/>
                <w:i w:val="0"/>
                <w:iCs w:val="0"/>
                <w:sz w:val="24"/>
                <w:szCs w:val="24"/>
                <w:u w:val="none"/>
                <w:lang w:val="en-US" w:eastAsia="zh-CN"/>
              </w:rPr>
            </w:pPr>
            <w:r>
              <w:rPr>
                <w:rFonts w:hint="default" w:ascii="Times New Roman" w:hAnsi="Times New Roman" w:cs="Times New Roman"/>
                <w:b w:val="0"/>
                <w:bCs w:val="0"/>
                <w:i w:val="0"/>
                <w:iCs w:val="0"/>
                <w:sz w:val="24"/>
                <w:szCs w:val="24"/>
                <w:u w:val="none"/>
                <w:lang w:val="en-US" w:eastAsia="zh-CN"/>
              </w:rPr>
              <w:t>人民胜利渠一级保护区范围：将人民胜利渠田庄至寺王东二干渠、原阳新一干渠的河段及两侧50米及四水厂专用饮水渠道和牧野区平原乡三支渠两侧30米的陆域及沿岸路域划为一级保护区。</w:t>
            </w:r>
          </w:p>
          <w:p>
            <w:pPr>
              <w:pStyle w:val="2"/>
              <w:keepNext/>
              <w:keepLines/>
              <w:pageBreakBefore w:val="0"/>
              <w:widowControl w:val="0"/>
              <w:kinsoku/>
              <w:wordWrap/>
              <w:overflowPunct/>
              <w:topLinePunct w:val="0"/>
              <w:autoSpaceDE/>
              <w:autoSpaceDN/>
              <w:bidi w:val="0"/>
              <w:adjustRightInd w:val="0"/>
              <w:snapToGrid w:val="0"/>
              <w:spacing w:before="0" w:beforeLines="0" w:after="0" w:afterLines="0" w:line="360" w:lineRule="auto"/>
              <w:ind w:left="0" w:leftChars="0" w:right="0" w:rightChars="0" w:firstLine="482" w:firstLineChars="0"/>
              <w:jc w:val="both"/>
              <w:textAlignment w:val="auto"/>
              <w:outlineLvl w:val="0"/>
              <w:rPr>
                <w:rFonts w:hint="default" w:ascii="Times New Roman" w:hAnsi="Times New Roman" w:cs="Times New Roman"/>
                <w:b w:val="0"/>
                <w:bCs w:val="0"/>
                <w:i w:val="0"/>
                <w:iCs w:val="0"/>
                <w:sz w:val="24"/>
                <w:szCs w:val="24"/>
                <w:u w:val="none"/>
                <w:lang w:val="en-US" w:eastAsia="zh-CN"/>
              </w:rPr>
            </w:pPr>
            <w:r>
              <w:rPr>
                <w:rFonts w:hint="default" w:ascii="Times New Roman" w:hAnsi="Times New Roman" w:cs="Times New Roman"/>
                <w:b w:val="0"/>
                <w:bCs w:val="0"/>
                <w:i w:val="0"/>
                <w:iCs w:val="0"/>
                <w:sz w:val="24"/>
                <w:szCs w:val="24"/>
                <w:u w:val="none"/>
                <w:lang w:val="en-US" w:eastAsia="zh-CN"/>
              </w:rPr>
              <w:t>二级保护区：将黄河人民胜利渠首取水口一级保护区上游边界向上2000米至黄河原阳取水口（双井闸）一级保护区下游边界向下200米的河道水域划为二级保护区。</w:t>
            </w:r>
          </w:p>
          <w:p>
            <w:pPr>
              <w:pStyle w:val="2"/>
              <w:keepNext/>
              <w:keepLines/>
              <w:pageBreakBefore w:val="0"/>
              <w:widowControl w:val="0"/>
              <w:kinsoku/>
              <w:wordWrap/>
              <w:overflowPunct/>
              <w:topLinePunct w:val="0"/>
              <w:autoSpaceDE/>
              <w:autoSpaceDN/>
              <w:bidi w:val="0"/>
              <w:adjustRightInd w:val="0"/>
              <w:snapToGrid w:val="0"/>
              <w:spacing w:before="0" w:beforeLines="0" w:after="0" w:afterLines="0" w:line="360" w:lineRule="auto"/>
              <w:ind w:left="0" w:leftChars="0" w:right="0" w:rightChars="0" w:firstLine="482" w:firstLineChars="0"/>
              <w:jc w:val="both"/>
              <w:textAlignment w:val="auto"/>
              <w:outlineLvl w:val="0"/>
              <w:rPr>
                <w:rFonts w:hint="default" w:ascii="Times New Roman" w:hAnsi="Times New Roman" w:cs="Times New Roman"/>
                <w:b w:val="0"/>
                <w:bCs w:val="0"/>
                <w:i w:val="0"/>
                <w:iCs w:val="0"/>
                <w:sz w:val="24"/>
                <w:szCs w:val="24"/>
                <w:u w:val="none"/>
                <w:lang w:val="en-US" w:eastAsia="zh-CN"/>
              </w:rPr>
            </w:pPr>
            <w:r>
              <w:rPr>
                <w:rFonts w:hint="default" w:ascii="Times New Roman" w:hAnsi="Times New Roman" w:cs="Times New Roman"/>
                <w:b w:val="0"/>
                <w:bCs w:val="0"/>
                <w:i w:val="0"/>
                <w:iCs w:val="0"/>
                <w:sz w:val="24"/>
                <w:szCs w:val="24"/>
                <w:u w:val="none"/>
                <w:lang w:val="en-US" w:eastAsia="zh-CN"/>
              </w:rPr>
              <w:t>本项目位于新乡市新乡县翟坡镇杨任旺村工业区黄河大道286号，距离人民胜利渠</w:t>
            </w:r>
            <w:r>
              <w:rPr>
                <w:rFonts w:hint="default" w:ascii="Times New Roman" w:hAnsi="Times New Roman" w:cs="Times New Roman"/>
                <w:b w:val="0"/>
                <w:bCs w:val="0"/>
                <w:i w:val="0"/>
                <w:iCs w:val="0"/>
                <w:sz w:val="24"/>
                <w:szCs w:val="24"/>
                <w:highlight w:val="none"/>
                <w:u w:val="none"/>
                <w:lang w:val="en-US" w:eastAsia="zh-CN"/>
              </w:rPr>
              <w:t>319m，</w:t>
            </w:r>
            <w:r>
              <w:rPr>
                <w:rFonts w:hint="default" w:ascii="Times New Roman" w:hAnsi="Times New Roman" w:cs="Times New Roman"/>
                <w:b w:val="0"/>
                <w:bCs w:val="0"/>
                <w:i w:val="0"/>
                <w:iCs w:val="0"/>
                <w:sz w:val="24"/>
                <w:szCs w:val="24"/>
                <w:u w:val="none"/>
                <w:lang w:val="en-US" w:eastAsia="zh-CN"/>
              </w:rPr>
              <w:t>同新乡市集中水源地保护区范围图对照（见附图六），该项目不在人民胜利渠饮用水水源地保护区范围内。</w:t>
            </w:r>
          </w:p>
          <w:p>
            <w:pPr>
              <w:pStyle w:val="2"/>
              <w:keepNext/>
              <w:keepLines/>
              <w:pageBreakBefore w:val="0"/>
              <w:widowControl w:val="0"/>
              <w:kinsoku/>
              <w:wordWrap/>
              <w:overflowPunct/>
              <w:topLinePunct w:val="0"/>
              <w:autoSpaceDE/>
              <w:autoSpaceDN/>
              <w:bidi w:val="0"/>
              <w:adjustRightInd w:val="0"/>
              <w:snapToGrid w:val="0"/>
              <w:spacing w:before="0" w:beforeLines="0" w:after="0" w:afterLines="0" w:line="360" w:lineRule="auto"/>
              <w:ind w:left="0" w:leftChars="0" w:right="0" w:rightChars="0" w:firstLine="482" w:firstLineChars="0"/>
              <w:jc w:val="both"/>
              <w:textAlignment w:val="auto"/>
              <w:outlineLvl w:val="0"/>
              <w:rPr>
                <w:rFonts w:hint="default" w:ascii="Times New Roman" w:hAnsi="Times New Roman" w:cs="Times New Roman"/>
                <w:sz w:val="24"/>
                <w:szCs w:val="24"/>
                <w:lang w:eastAsia="zh-CN"/>
              </w:rPr>
            </w:pPr>
          </w:p>
          <w:p>
            <w:pPr>
              <w:pStyle w:val="2"/>
              <w:keepNext/>
              <w:keepLines/>
              <w:pageBreakBefore w:val="0"/>
              <w:widowControl w:val="0"/>
              <w:kinsoku/>
              <w:wordWrap/>
              <w:overflowPunct/>
              <w:topLinePunct w:val="0"/>
              <w:autoSpaceDE/>
              <w:autoSpaceDN/>
              <w:bidi w:val="0"/>
              <w:adjustRightInd w:val="0"/>
              <w:snapToGrid w:val="0"/>
              <w:spacing w:before="0" w:beforeLines="0" w:after="0" w:afterLines="0" w:line="360" w:lineRule="auto"/>
              <w:ind w:left="0" w:leftChars="0" w:right="0" w:rightChars="0" w:firstLine="482" w:firstLineChars="0"/>
              <w:jc w:val="both"/>
              <w:textAlignment w:val="auto"/>
              <w:outlineLvl w:val="0"/>
              <w:rPr>
                <w:rFonts w:hint="default" w:ascii="Times New Roman" w:hAnsi="Times New Roman" w:cs="Times New Roman"/>
                <w:sz w:val="24"/>
                <w:szCs w:val="24"/>
                <w:lang w:eastAsia="zh-CN"/>
              </w:rPr>
            </w:pPr>
          </w:p>
          <w:p>
            <w:pPr>
              <w:widowControl/>
              <w:numPr>
                <w:ilvl w:val="0"/>
                <w:numId w:val="0"/>
              </w:numPr>
              <w:adjustRightInd w:val="0"/>
              <w:snapToGrid w:val="0"/>
              <w:spacing w:line="360" w:lineRule="auto"/>
              <w:ind w:firstLine="480" w:firstLineChars="200"/>
              <w:jc w:val="left"/>
              <w:rPr>
                <w:rFonts w:hint="default" w:ascii="Times New Roman" w:hAnsi="Times New Roman" w:cs="Times New Roman"/>
                <w:sz w:val="24"/>
                <w:szCs w:val="24"/>
                <w:lang w:eastAsia="zh-CN"/>
              </w:rPr>
            </w:pPr>
          </w:p>
          <w:p>
            <w:pPr>
              <w:widowControl/>
              <w:numPr>
                <w:ilvl w:val="0"/>
                <w:numId w:val="0"/>
              </w:numPr>
              <w:adjustRightInd w:val="0"/>
              <w:snapToGrid w:val="0"/>
              <w:spacing w:line="360" w:lineRule="auto"/>
              <w:ind w:firstLine="480" w:firstLineChars="200"/>
              <w:jc w:val="left"/>
              <w:rPr>
                <w:rFonts w:hint="default" w:ascii="Times New Roman" w:hAnsi="Times New Roman" w:cs="Times New Roman"/>
                <w:sz w:val="24"/>
                <w:szCs w:val="24"/>
                <w:lang w:eastAsia="zh-CN"/>
              </w:rPr>
            </w:pPr>
          </w:p>
          <w:p>
            <w:pPr>
              <w:widowControl/>
              <w:numPr>
                <w:ilvl w:val="0"/>
                <w:numId w:val="0"/>
              </w:numPr>
              <w:adjustRightInd w:val="0"/>
              <w:snapToGrid w:val="0"/>
              <w:spacing w:line="360" w:lineRule="auto"/>
              <w:ind w:firstLine="480" w:firstLineChars="200"/>
              <w:jc w:val="left"/>
              <w:rPr>
                <w:rFonts w:hint="default" w:ascii="Times New Roman" w:hAnsi="Times New Roman" w:cs="Times New Roman"/>
                <w:sz w:val="24"/>
                <w:szCs w:val="24"/>
                <w:lang w:eastAsia="zh-CN"/>
              </w:rPr>
            </w:pPr>
          </w:p>
          <w:p>
            <w:pPr>
              <w:widowControl/>
              <w:numPr>
                <w:ilvl w:val="0"/>
                <w:numId w:val="0"/>
              </w:numPr>
              <w:adjustRightInd w:val="0"/>
              <w:snapToGrid w:val="0"/>
              <w:spacing w:line="360" w:lineRule="auto"/>
              <w:ind w:firstLine="480" w:firstLineChars="200"/>
              <w:jc w:val="left"/>
              <w:rPr>
                <w:rFonts w:hint="default" w:ascii="Times New Roman" w:hAnsi="Times New Roman" w:cs="Times New Roman"/>
                <w:sz w:val="24"/>
                <w:szCs w:val="24"/>
                <w:lang w:eastAsia="zh-CN"/>
              </w:rPr>
            </w:pPr>
          </w:p>
          <w:p>
            <w:pPr>
              <w:widowControl/>
              <w:numPr>
                <w:ilvl w:val="0"/>
                <w:numId w:val="0"/>
              </w:numPr>
              <w:adjustRightInd w:val="0"/>
              <w:snapToGrid w:val="0"/>
              <w:spacing w:line="360" w:lineRule="auto"/>
              <w:ind w:firstLine="480" w:firstLineChars="200"/>
              <w:jc w:val="left"/>
              <w:rPr>
                <w:rFonts w:hint="default" w:ascii="Times New Roman" w:hAnsi="Times New Roman" w:cs="Times New Roman"/>
                <w:sz w:val="24"/>
                <w:szCs w:val="24"/>
                <w:lang w:eastAsia="zh-CN"/>
              </w:rPr>
            </w:pPr>
          </w:p>
          <w:p>
            <w:pPr>
              <w:widowControl/>
              <w:numPr>
                <w:ilvl w:val="0"/>
                <w:numId w:val="0"/>
              </w:numPr>
              <w:adjustRightInd w:val="0"/>
              <w:snapToGrid w:val="0"/>
              <w:spacing w:line="360" w:lineRule="auto"/>
              <w:ind w:firstLine="480" w:firstLineChars="200"/>
              <w:jc w:val="left"/>
              <w:rPr>
                <w:rFonts w:hint="default" w:ascii="Times New Roman" w:hAnsi="Times New Roman" w:cs="Times New Roman"/>
                <w:sz w:val="24"/>
                <w:szCs w:val="24"/>
                <w:lang w:eastAsia="zh-CN"/>
              </w:rPr>
            </w:pPr>
          </w:p>
          <w:p>
            <w:pPr>
              <w:widowControl/>
              <w:numPr>
                <w:ilvl w:val="0"/>
                <w:numId w:val="0"/>
              </w:numPr>
              <w:adjustRightInd w:val="0"/>
              <w:snapToGrid w:val="0"/>
              <w:spacing w:line="360" w:lineRule="auto"/>
              <w:ind w:firstLine="480" w:firstLineChars="200"/>
              <w:jc w:val="left"/>
              <w:rPr>
                <w:rFonts w:hint="default" w:ascii="Times New Roman" w:hAnsi="Times New Roman" w:eastAsia="宋体" w:cs="Times New Roman"/>
                <w:sz w:val="24"/>
                <w:szCs w:val="24"/>
                <w:lang w:eastAsia="zh-CN"/>
              </w:rPr>
            </w:pPr>
          </w:p>
        </w:tc>
      </w:tr>
    </w:tbl>
    <w:p>
      <w:pPr>
        <w:adjustRightInd w:val="0"/>
        <w:snapToGrid w:val="0"/>
        <w:spacing w:line="520" w:lineRule="exact"/>
        <w:rPr>
          <w:rFonts w:hint="default" w:ascii="Times New Roman" w:hAnsi="Times New Roman" w:cs="Times New Roman"/>
          <w:b/>
          <w:sz w:val="30"/>
        </w:rPr>
        <w:sectPr>
          <w:pgSz w:w="11906" w:h="16838"/>
          <w:pgMar w:top="1276" w:right="1587" w:bottom="1701" w:left="1587" w:header="851" w:footer="992" w:gutter="0"/>
          <w:pgBorders>
            <w:top w:val="none" w:sz="0" w:space="0"/>
            <w:left w:val="none" w:sz="0" w:space="0"/>
            <w:bottom w:val="none" w:sz="0" w:space="0"/>
            <w:right w:val="none" w:sz="0" w:space="0"/>
          </w:pgBorders>
          <w:cols w:space="720" w:num="1"/>
          <w:docGrid w:type="lines" w:linePitch="315" w:charSpace="0"/>
        </w:sectPr>
      </w:pPr>
    </w:p>
    <w:p>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cs="Times New Roman"/>
          <w:b/>
          <w:sz w:val="30"/>
        </w:rPr>
      </w:pPr>
      <w:r>
        <w:rPr>
          <w:rFonts w:hint="default" w:ascii="Times New Roman" w:hAnsi="Times New Roman" w:cs="Times New Roman"/>
          <w:b/>
          <w:sz w:val="30"/>
        </w:rPr>
        <w:t>环境质量状况</w:t>
      </w:r>
    </w:p>
    <w:tbl>
      <w:tblPr>
        <w:tblStyle w:val="10"/>
        <w:tblW w:w="0" w:type="auto"/>
        <w:tblInd w:w="0" w:type="dxa"/>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Layout w:type="fixed"/>
        <w:tblCellMar>
          <w:top w:w="0" w:type="dxa"/>
          <w:left w:w="108" w:type="dxa"/>
          <w:bottom w:w="0" w:type="dxa"/>
          <w:right w:w="108" w:type="dxa"/>
        </w:tblCellMar>
      </w:tblPr>
      <w:tblGrid>
        <w:gridCol w:w="8946"/>
      </w:tblGrid>
      <w:tr>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946" w:type="dxa"/>
            <w:noWrap w:val="0"/>
            <w:vAlign w:val="top"/>
          </w:tcPr>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outlineLvl w:val="9"/>
              <w:rPr>
                <w:rFonts w:hint="default" w:ascii="Times New Roman" w:hAnsi="Times New Roman" w:cs="Times New Roman"/>
                <w:b/>
                <w:sz w:val="28"/>
                <w:szCs w:val="28"/>
              </w:rPr>
            </w:pPr>
            <w:r>
              <w:rPr>
                <w:rFonts w:hint="default" w:ascii="Times New Roman" w:hAnsi="Times New Roman" w:cs="Times New Roman"/>
                <w:b/>
                <w:sz w:val="28"/>
                <w:szCs w:val="28"/>
              </w:rPr>
              <w:t>建设项目所在地区域环境质量现状及主要环境问题（环境空气、地表水、地下水、声环境、生态环境等）</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jc w:val="left"/>
              <w:outlineLvl w:val="9"/>
              <w:rPr>
                <w:rFonts w:hint="default" w:ascii="Times New Roman" w:hAnsi="Times New Roman" w:cs="Times New Roman"/>
                <w:b/>
                <w:sz w:val="24"/>
              </w:rPr>
            </w:pPr>
            <w:r>
              <w:rPr>
                <w:rFonts w:hint="default" w:ascii="Times New Roman" w:hAnsi="Times New Roman" w:cs="Times New Roman"/>
                <w:b/>
                <w:sz w:val="24"/>
              </w:rPr>
              <w:t>1</w:t>
            </w:r>
            <w:r>
              <w:rPr>
                <w:rFonts w:hint="default" w:ascii="Times New Roman" w:hAnsi="Times New Roman" w:cs="Times New Roman"/>
                <w:b/>
                <w:sz w:val="24"/>
                <w:shd w:val="clear" w:color="auto" w:fill="auto"/>
              </w:rPr>
              <w:t>、环境空气质量现状</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eastAsia="宋体" w:cs="Times New Roman"/>
                <w:bCs/>
                <w:sz w:val="24"/>
                <w:szCs w:val="24"/>
                <w:lang w:val="en-US" w:eastAsia="zh-CN"/>
              </w:rPr>
            </w:pPr>
            <w:r>
              <w:rPr>
                <w:rFonts w:hint="default" w:ascii="Times New Roman" w:hAnsi="Times New Roman" w:cs="Times New Roman"/>
                <w:bCs/>
                <w:sz w:val="24"/>
                <w:szCs w:val="24"/>
                <w:lang w:val="en-US" w:eastAsia="zh-CN"/>
              </w:rPr>
              <w:t>本项目位于新乡县翟坡镇杨任旺村，按环境空气质量功能区的分类及标准分级，本项目大气环境质量评价区域属二类区，故环境空气质量应执行《环境空气质量标准》（GB3095-2012）及2018年修改单中的二级标准。</w:t>
            </w:r>
            <w:r>
              <w:rPr>
                <w:rFonts w:hint="default" w:ascii="Times New Roman" w:hAnsi="Times New Roman" w:cs="Times New Roman"/>
                <w:b/>
                <w:bCs w:val="0"/>
                <w:sz w:val="24"/>
                <w:szCs w:val="24"/>
                <w:u w:val="single"/>
                <w:lang w:val="en-US" w:eastAsia="zh-CN"/>
              </w:rPr>
              <w:t>项目营运期卧式金属带锯床锯切过程中仅产生少量金属屑，</w:t>
            </w:r>
            <w:r>
              <w:rPr>
                <w:rFonts w:hint="default" w:ascii="Times New Roman" w:hAnsi="Times New Roman" w:cs="Times New Roman"/>
                <w:b/>
                <w:bCs w:val="0"/>
                <w:color w:val="auto"/>
                <w:sz w:val="24"/>
                <w:szCs w:val="24"/>
                <w:highlight w:val="none"/>
                <w:u w:val="single"/>
                <w:lang w:val="en-US" w:eastAsia="zh-CN"/>
              </w:rPr>
              <w:t>粒径均大于100微米</w:t>
            </w:r>
            <w:r>
              <w:rPr>
                <w:rFonts w:hint="eastAsia" w:cs="Times New Roman"/>
                <w:b/>
                <w:bCs w:val="0"/>
                <w:color w:val="auto"/>
                <w:sz w:val="24"/>
                <w:szCs w:val="24"/>
                <w:highlight w:val="none"/>
                <w:u w:val="single"/>
                <w:lang w:val="en-US" w:eastAsia="zh-CN"/>
              </w:rPr>
              <w:t>，</w:t>
            </w:r>
            <w:r>
              <w:rPr>
                <w:rFonts w:hint="default" w:ascii="Times New Roman" w:hAnsi="Times New Roman" w:cs="Times New Roman"/>
                <w:b/>
                <w:bCs w:val="0"/>
                <w:sz w:val="24"/>
                <w:szCs w:val="24"/>
                <w:u w:val="single"/>
                <w:lang w:val="en-US" w:eastAsia="zh-CN"/>
              </w:rPr>
              <w:t>具有密度大，易沉降的特点，会迅速沉降在机械周边，</w:t>
            </w:r>
            <w:r>
              <w:rPr>
                <w:rFonts w:hint="default" w:ascii="Times New Roman" w:hAnsi="Times New Roman" w:cs="Times New Roman"/>
                <w:b/>
                <w:bCs w:val="0"/>
                <w:sz w:val="24"/>
                <w:szCs w:val="24"/>
                <w:u w:val="single"/>
                <w:lang w:eastAsia="zh-CN"/>
              </w:rPr>
              <w:t>故本项目营运期无废气产生，</w:t>
            </w:r>
            <w:r>
              <w:rPr>
                <w:rFonts w:hint="default" w:ascii="Times New Roman" w:hAnsi="Times New Roman" w:cs="Times New Roman"/>
                <w:b/>
                <w:bCs w:val="0"/>
                <w:sz w:val="24"/>
                <w:szCs w:val="24"/>
                <w:u w:val="single"/>
              </w:rPr>
              <w:t>对周围环境</w:t>
            </w:r>
            <w:r>
              <w:rPr>
                <w:rFonts w:hint="eastAsia" w:cs="Times New Roman"/>
                <w:b/>
                <w:bCs w:val="0"/>
                <w:sz w:val="24"/>
                <w:szCs w:val="24"/>
                <w:u w:val="single"/>
                <w:lang w:val="en-US" w:eastAsia="zh-CN"/>
              </w:rPr>
              <w:t>空气质量</w:t>
            </w:r>
            <w:r>
              <w:rPr>
                <w:rFonts w:hint="default" w:ascii="Times New Roman" w:hAnsi="Times New Roman" w:cs="Times New Roman"/>
                <w:b/>
                <w:bCs w:val="0"/>
                <w:sz w:val="24"/>
                <w:szCs w:val="24"/>
                <w:u w:val="single"/>
                <w:lang w:eastAsia="zh-CN"/>
              </w:rPr>
              <w:t>无</w:t>
            </w:r>
            <w:r>
              <w:rPr>
                <w:rFonts w:hint="default" w:ascii="Times New Roman" w:hAnsi="Times New Roman" w:cs="Times New Roman"/>
                <w:b/>
                <w:bCs w:val="0"/>
                <w:sz w:val="24"/>
                <w:szCs w:val="24"/>
                <w:u w:val="single"/>
              </w:rPr>
              <w:t>影响</w:t>
            </w:r>
            <w:r>
              <w:rPr>
                <w:rFonts w:hint="default" w:ascii="Times New Roman" w:hAnsi="Times New Roman" w:cs="Times New Roman"/>
                <w:b/>
                <w:bCs w:val="0"/>
                <w:sz w:val="24"/>
                <w:szCs w:val="24"/>
                <w:u w:val="single"/>
                <w:lang w:eastAsia="zh-CN"/>
              </w:rPr>
              <w:t>。</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cs="Times New Roman"/>
                <w:bCs/>
                <w:sz w:val="24"/>
                <w:szCs w:val="24"/>
                <w:lang w:val="en-US" w:eastAsia="zh-CN"/>
              </w:rPr>
            </w:pPr>
            <w:r>
              <w:rPr>
                <w:rFonts w:hint="default" w:ascii="Times New Roman" w:hAnsi="Times New Roman" w:cs="Times New Roman"/>
                <w:bCs/>
                <w:sz w:val="24"/>
                <w:szCs w:val="24"/>
                <w:lang w:val="en-US" w:eastAsia="zh-CN"/>
              </w:rPr>
              <w:t>为了解本项目所在区域的环境空气质量现状，本报告采用《2018年新乡市市环境空气质量状况》环境质量年报。2018年新乡市环境空气质量主要指标如下表所示：</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bCs/>
                <w:sz w:val="24"/>
                <w:szCs w:val="24"/>
                <w:vertAlign w:val="baseline"/>
              </w:rPr>
            </w:pPr>
            <w:r>
              <w:rPr>
                <w:rFonts w:hint="default" w:ascii="Times New Roman" w:hAnsi="Times New Roman" w:cs="Times New Roman"/>
                <w:bCs/>
                <w:sz w:val="24"/>
                <w:szCs w:val="24"/>
              </w:rPr>
              <w:t>表</w:t>
            </w:r>
            <w:r>
              <w:rPr>
                <w:rFonts w:hint="default" w:ascii="Times New Roman" w:hAnsi="Times New Roman" w:cs="Times New Roman"/>
                <w:bCs/>
                <w:sz w:val="24"/>
                <w:szCs w:val="24"/>
                <w:lang w:val="en-US" w:eastAsia="zh-CN"/>
              </w:rPr>
              <w:t xml:space="preserve">17     </w:t>
            </w:r>
            <w:r>
              <w:rPr>
                <w:rFonts w:hint="default" w:ascii="Times New Roman" w:hAnsi="Times New Roman" w:cs="Times New Roman"/>
                <w:bCs/>
                <w:sz w:val="24"/>
                <w:szCs w:val="24"/>
              </w:rPr>
              <w:t>项目区域环境空气质量监测结果单位：μg/m</w:t>
            </w:r>
            <w:r>
              <w:rPr>
                <w:rFonts w:hint="default" w:ascii="Times New Roman" w:hAnsi="Times New Roman" w:cs="Times New Roman"/>
                <w:bCs/>
                <w:sz w:val="24"/>
                <w:szCs w:val="24"/>
                <w:vertAlign w:val="superscript"/>
              </w:rPr>
              <w:t>3</w:t>
            </w:r>
          </w:p>
          <w:tbl>
            <w:tblPr>
              <w:tblStyle w:val="11"/>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305"/>
              <w:gridCol w:w="2213"/>
              <w:gridCol w:w="1305"/>
              <w:gridCol w:w="1305"/>
              <w:gridCol w:w="1262"/>
              <w:gridCol w:w="130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0"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cs="Times New Roman"/>
                      <w:bCs/>
                      <w:sz w:val="21"/>
                      <w:szCs w:val="21"/>
                      <w:vertAlign w:val="baseline"/>
                    </w:rPr>
                  </w:pPr>
                  <w:r>
                    <w:rPr>
                      <w:rFonts w:hint="default" w:ascii="Times New Roman" w:hAnsi="Times New Roman" w:cs="Times New Roman"/>
                      <w:bCs/>
                      <w:sz w:val="21"/>
                      <w:szCs w:val="21"/>
                    </w:rPr>
                    <w:t>监测项目</w:t>
                  </w:r>
                </w:p>
              </w:tc>
              <w:tc>
                <w:tcPr>
                  <w:tcW w:w="1272"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cs="Times New Roman"/>
                      <w:bCs/>
                      <w:sz w:val="21"/>
                      <w:szCs w:val="21"/>
                      <w:vertAlign w:val="baseline"/>
                    </w:rPr>
                  </w:pPr>
                  <w:r>
                    <w:rPr>
                      <w:rFonts w:hint="default" w:ascii="Times New Roman" w:hAnsi="Times New Roman" w:cs="Times New Roman"/>
                      <w:bCs/>
                      <w:sz w:val="21"/>
                      <w:szCs w:val="21"/>
                    </w:rPr>
                    <w:t>年评价指标</w:t>
                  </w:r>
                </w:p>
              </w:tc>
              <w:tc>
                <w:tcPr>
                  <w:tcW w:w="750"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cs="Times New Roman"/>
                      <w:bCs/>
                      <w:sz w:val="21"/>
                      <w:szCs w:val="21"/>
                      <w:vertAlign w:val="baseline"/>
                    </w:rPr>
                  </w:pPr>
                  <w:r>
                    <w:rPr>
                      <w:rFonts w:hint="default" w:ascii="Times New Roman" w:hAnsi="Times New Roman" w:cs="Times New Roman"/>
                      <w:bCs/>
                      <w:sz w:val="21"/>
                      <w:szCs w:val="21"/>
                    </w:rPr>
                    <w:t>现状浓度</w:t>
                  </w:r>
                </w:p>
              </w:tc>
              <w:tc>
                <w:tcPr>
                  <w:tcW w:w="750"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cs="Times New Roman"/>
                      <w:bCs/>
                      <w:sz w:val="21"/>
                      <w:szCs w:val="21"/>
                      <w:vertAlign w:val="baseline"/>
                    </w:rPr>
                  </w:pPr>
                  <w:r>
                    <w:rPr>
                      <w:rFonts w:hint="default" w:ascii="Times New Roman" w:hAnsi="Times New Roman" w:cs="Times New Roman"/>
                      <w:bCs/>
                      <w:sz w:val="21"/>
                      <w:szCs w:val="21"/>
                    </w:rPr>
                    <w:t>标准限值</w:t>
                  </w:r>
                </w:p>
              </w:tc>
              <w:tc>
                <w:tcPr>
                  <w:tcW w:w="725"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cs="Times New Roman"/>
                      <w:bCs/>
                      <w:sz w:val="21"/>
                      <w:szCs w:val="21"/>
                      <w:vertAlign w:val="baseline"/>
                    </w:rPr>
                  </w:pPr>
                  <w:r>
                    <w:rPr>
                      <w:rFonts w:hint="default" w:ascii="Times New Roman" w:hAnsi="Times New Roman" w:cs="Times New Roman"/>
                      <w:bCs/>
                      <w:sz w:val="21"/>
                      <w:szCs w:val="21"/>
                    </w:rPr>
                    <w:t>占标率%</w:t>
                  </w:r>
                </w:p>
              </w:tc>
              <w:tc>
                <w:tcPr>
                  <w:tcW w:w="750"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cs="Times New Roman"/>
                      <w:bCs/>
                      <w:sz w:val="21"/>
                      <w:szCs w:val="21"/>
                      <w:vertAlign w:val="baseline"/>
                    </w:rPr>
                  </w:pPr>
                  <w:r>
                    <w:rPr>
                      <w:rFonts w:hint="default" w:ascii="Times New Roman" w:hAnsi="Times New Roman" w:cs="Times New Roman"/>
                      <w:bCs/>
                      <w:sz w:val="21"/>
                      <w:szCs w:val="21"/>
                    </w:rPr>
                    <w:t>达标情况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0"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rPr>
                    <w:t>SO</w:t>
                  </w:r>
                  <w:r>
                    <w:rPr>
                      <w:rFonts w:hint="default" w:ascii="Times New Roman" w:hAnsi="Times New Roman" w:cs="Times New Roman"/>
                      <w:bCs/>
                      <w:sz w:val="21"/>
                      <w:szCs w:val="21"/>
                      <w:vertAlign w:val="subscript"/>
                      <w:lang w:val="en-US" w:eastAsia="zh-CN"/>
                    </w:rPr>
                    <w:t>2</w:t>
                  </w:r>
                </w:p>
              </w:tc>
              <w:tc>
                <w:tcPr>
                  <w:tcW w:w="1272"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cs="Times New Roman"/>
                      <w:bCs/>
                      <w:sz w:val="21"/>
                      <w:szCs w:val="21"/>
                      <w:vertAlign w:val="baseline"/>
                    </w:rPr>
                  </w:pPr>
                  <w:r>
                    <w:rPr>
                      <w:rFonts w:hint="default" w:ascii="Times New Roman" w:hAnsi="Times New Roman" w:cs="Times New Roman"/>
                      <w:bCs/>
                      <w:sz w:val="21"/>
                      <w:szCs w:val="21"/>
                    </w:rPr>
                    <w:t>年平均质量浓度</w:t>
                  </w:r>
                </w:p>
              </w:tc>
              <w:tc>
                <w:tcPr>
                  <w:tcW w:w="750"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19</w:t>
                  </w:r>
                </w:p>
              </w:tc>
              <w:tc>
                <w:tcPr>
                  <w:tcW w:w="750"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60</w:t>
                  </w:r>
                </w:p>
              </w:tc>
              <w:tc>
                <w:tcPr>
                  <w:tcW w:w="725"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0.32</w:t>
                  </w:r>
                </w:p>
              </w:tc>
              <w:tc>
                <w:tcPr>
                  <w:tcW w:w="750"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cs="Times New Roman"/>
                      <w:bCs/>
                      <w:sz w:val="21"/>
                      <w:szCs w:val="21"/>
                      <w:vertAlign w:val="baseline"/>
                    </w:rPr>
                  </w:pPr>
                  <w:r>
                    <w:rPr>
                      <w:rFonts w:hint="default" w:ascii="Times New Roman" w:hAnsi="Times New Roman" w:cs="Times New Roman"/>
                      <w:bCs/>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0"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cs="Times New Roman"/>
                      <w:bCs/>
                      <w:sz w:val="21"/>
                      <w:szCs w:val="21"/>
                      <w:vertAlign w:val="baseline"/>
                    </w:rPr>
                  </w:pPr>
                  <w:r>
                    <w:rPr>
                      <w:rFonts w:hint="default" w:ascii="Times New Roman" w:hAnsi="Times New Roman" w:cs="Times New Roman"/>
                      <w:bCs/>
                      <w:sz w:val="21"/>
                      <w:szCs w:val="21"/>
                    </w:rPr>
                    <w:t>NO</w:t>
                  </w:r>
                  <w:r>
                    <w:rPr>
                      <w:rFonts w:hint="default" w:ascii="Times New Roman" w:hAnsi="Times New Roman" w:cs="Times New Roman"/>
                      <w:bCs/>
                      <w:sz w:val="21"/>
                      <w:szCs w:val="21"/>
                      <w:vertAlign w:val="subscript"/>
                    </w:rPr>
                    <w:t>2</w:t>
                  </w:r>
                </w:p>
              </w:tc>
              <w:tc>
                <w:tcPr>
                  <w:tcW w:w="1272"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cs="Times New Roman"/>
                      <w:bCs/>
                      <w:sz w:val="21"/>
                      <w:szCs w:val="21"/>
                      <w:vertAlign w:val="baseline"/>
                    </w:rPr>
                  </w:pPr>
                  <w:r>
                    <w:rPr>
                      <w:rFonts w:hint="default" w:ascii="Times New Roman" w:hAnsi="Times New Roman" w:cs="Times New Roman"/>
                      <w:bCs/>
                      <w:sz w:val="21"/>
                      <w:szCs w:val="21"/>
                    </w:rPr>
                    <w:t>年平均质量浓度</w:t>
                  </w:r>
                </w:p>
              </w:tc>
              <w:tc>
                <w:tcPr>
                  <w:tcW w:w="750"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49</w:t>
                  </w:r>
                </w:p>
              </w:tc>
              <w:tc>
                <w:tcPr>
                  <w:tcW w:w="750"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40</w:t>
                  </w:r>
                </w:p>
              </w:tc>
              <w:tc>
                <w:tcPr>
                  <w:tcW w:w="725"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1.23</w:t>
                  </w:r>
                </w:p>
              </w:tc>
              <w:tc>
                <w:tcPr>
                  <w:tcW w:w="750"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cs="Times New Roman"/>
                      <w:bCs/>
                      <w:sz w:val="21"/>
                      <w:szCs w:val="21"/>
                      <w:vertAlign w:val="baseline"/>
                    </w:rPr>
                  </w:pPr>
                  <w:r>
                    <w:rPr>
                      <w:rFonts w:hint="default" w:ascii="Times New Roman" w:hAnsi="Times New Roman" w:cs="Times New Roman"/>
                      <w:bCs/>
                      <w:sz w:val="21"/>
                      <w:szCs w:val="21"/>
                    </w:rPr>
                    <w:t>超标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0"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cs="Times New Roman"/>
                      <w:bCs/>
                      <w:sz w:val="21"/>
                      <w:szCs w:val="21"/>
                      <w:vertAlign w:val="baseline"/>
                    </w:rPr>
                  </w:pPr>
                  <w:r>
                    <w:rPr>
                      <w:rFonts w:hint="default" w:ascii="Times New Roman" w:hAnsi="Times New Roman" w:cs="Times New Roman"/>
                      <w:bCs/>
                      <w:sz w:val="21"/>
                      <w:szCs w:val="21"/>
                    </w:rPr>
                    <w:t>PM</w:t>
                  </w:r>
                  <w:r>
                    <w:rPr>
                      <w:rFonts w:hint="default" w:ascii="Times New Roman" w:hAnsi="Times New Roman" w:cs="Times New Roman"/>
                      <w:bCs/>
                      <w:sz w:val="21"/>
                      <w:szCs w:val="21"/>
                      <w:vertAlign w:val="subscript"/>
                    </w:rPr>
                    <w:t>10</w:t>
                  </w:r>
                </w:p>
              </w:tc>
              <w:tc>
                <w:tcPr>
                  <w:tcW w:w="1272"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cs="Times New Roman"/>
                      <w:bCs/>
                      <w:sz w:val="21"/>
                      <w:szCs w:val="21"/>
                      <w:vertAlign w:val="baseline"/>
                    </w:rPr>
                  </w:pPr>
                  <w:r>
                    <w:rPr>
                      <w:rFonts w:hint="default" w:ascii="Times New Roman" w:hAnsi="Times New Roman" w:cs="Times New Roman"/>
                      <w:bCs/>
                      <w:sz w:val="21"/>
                      <w:szCs w:val="21"/>
                    </w:rPr>
                    <w:t>年平均质量浓度</w:t>
                  </w:r>
                </w:p>
              </w:tc>
              <w:tc>
                <w:tcPr>
                  <w:tcW w:w="750"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105</w:t>
                  </w:r>
                </w:p>
              </w:tc>
              <w:tc>
                <w:tcPr>
                  <w:tcW w:w="750"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70</w:t>
                  </w:r>
                </w:p>
              </w:tc>
              <w:tc>
                <w:tcPr>
                  <w:tcW w:w="725"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1.50</w:t>
                  </w:r>
                </w:p>
              </w:tc>
              <w:tc>
                <w:tcPr>
                  <w:tcW w:w="750"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cs="Times New Roman"/>
                      <w:bCs/>
                      <w:sz w:val="21"/>
                      <w:szCs w:val="21"/>
                      <w:vertAlign w:val="baseline"/>
                    </w:rPr>
                  </w:pPr>
                  <w:r>
                    <w:rPr>
                      <w:rFonts w:hint="default" w:ascii="Times New Roman" w:hAnsi="Times New Roman" w:cs="Times New Roman"/>
                      <w:bCs/>
                      <w:sz w:val="21"/>
                      <w:szCs w:val="21"/>
                    </w:rPr>
                    <w:t>超标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0"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cs="Times New Roman"/>
                      <w:bCs/>
                      <w:sz w:val="21"/>
                      <w:szCs w:val="21"/>
                      <w:vertAlign w:val="baseline"/>
                    </w:rPr>
                  </w:pPr>
                  <w:r>
                    <w:rPr>
                      <w:rFonts w:hint="default" w:ascii="Times New Roman" w:hAnsi="Times New Roman" w:cs="Times New Roman"/>
                      <w:bCs/>
                      <w:sz w:val="21"/>
                      <w:szCs w:val="21"/>
                    </w:rPr>
                    <w:t>PM</w:t>
                  </w:r>
                  <w:r>
                    <w:rPr>
                      <w:rFonts w:hint="default" w:ascii="Times New Roman" w:hAnsi="Times New Roman" w:cs="Times New Roman"/>
                      <w:bCs/>
                      <w:sz w:val="21"/>
                      <w:szCs w:val="21"/>
                      <w:vertAlign w:val="subscript"/>
                    </w:rPr>
                    <w:t>2.5</w:t>
                  </w:r>
                </w:p>
              </w:tc>
              <w:tc>
                <w:tcPr>
                  <w:tcW w:w="1272"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cs="Times New Roman"/>
                      <w:bCs/>
                      <w:sz w:val="21"/>
                      <w:szCs w:val="21"/>
                      <w:vertAlign w:val="baseline"/>
                    </w:rPr>
                  </w:pPr>
                  <w:r>
                    <w:rPr>
                      <w:rFonts w:hint="default" w:ascii="Times New Roman" w:hAnsi="Times New Roman" w:cs="Times New Roman"/>
                      <w:bCs/>
                      <w:sz w:val="21"/>
                      <w:szCs w:val="21"/>
                    </w:rPr>
                    <w:t>年平均质量浓度</w:t>
                  </w:r>
                </w:p>
              </w:tc>
              <w:tc>
                <w:tcPr>
                  <w:tcW w:w="750"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61</w:t>
                  </w:r>
                </w:p>
              </w:tc>
              <w:tc>
                <w:tcPr>
                  <w:tcW w:w="750"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35</w:t>
                  </w:r>
                </w:p>
              </w:tc>
              <w:tc>
                <w:tcPr>
                  <w:tcW w:w="725"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1.74</w:t>
                  </w:r>
                </w:p>
              </w:tc>
              <w:tc>
                <w:tcPr>
                  <w:tcW w:w="750"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cs="Times New Roman"/>
                      <w:bCs/>
                      <w:sz w:val="21"/>
                      <w:szCs w:val="21"/>
                      <w:vertAlign w:val="baseline"/>
                    </w:rPr>
                  </w:pPr>
                  <w:r>
                    <w:rPr>
                      <w:rFonts w:hint="default" w:ascii="Times New Roman" w:hAnsi="Times New Roman" w:cs="Times New Roman"/>
                      <w:bCs/>
                      <w:sz w:val="21"/>
                      <w:szCs w:val="21"/>
                    </w:rPr>
                    <w:t>超标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0"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cs="Times New Roman"/>
                      <w:bCs/>
                      <w:sz w:val="21"/>
                      <w:szCs w:val="21"/>
                      <w:vertAlign w:val="baseline"/>
                    </w:rPr>
                  </w:pPr>
                  <w:r>
                    <w:rPr>
                      <w:rFonts w:hint="default" w:ascii="Times New Roman" w:hAnsi="Times New Roman" w:cs="Times New Roman"/>
                      <w:bCs/>
                      <w:sz w:val="21"/>
                      <w:szCs w:val="21"/>
                    </w:rPr>
                    <w:t>CO</w:t>
                  </w:r>
                </w:p>
              </w:tc>
              <w:tc>
                <w:tcPr>
                  <w:tcW w:w="1272"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cs="Times New Roman"/>
                      <w:bCs/>
                      <w:sz w:val="21"/>
                      <w:szCs w:val="21"/>
                      <w:vertAlign w:val="baseline"/>
                    </w:rPr>
                  </w:pPr>
                  <w:r>
                    <w:rPr>
                      <w:rFonts w:hint="default" w:ascii="Times New Roman" w:hAnsi="Times New Roman" w:cs="Times New Roman"/>
                      <w:bCs/>
                      <w:sz w:val="21"/>
                      <w:szCs w:val="21"/>
                    </w:rPr>
                    <w:t>第95百分位浓度</w:t>
                  </w:r>
                </w:p>
              </w:tc>
              <w:tc>
                <w:tcPr>
                  <w:tcW w:w="750"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1300</w:t>
                  </w:r>
                </w:p>
              </w:tc>
              <w:tc>
                <w:tcPr>
                  <w:tcW w:w="750"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4000</w:t>
                  </w:r>
                </w:p>
              </w:tc>
              <w:tc>
                <w:tcPr>
                  <w:tcW w:w="725"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0.33</w:t>
                  </w:r>
                </w:p>
              </w:tc>
              <w:tc>
                <w:tcPr>
                  <w:tcW w:w="750"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cs="Times New Roman"/>
                      <w:bCs/>
                      <w:sz w:val="21"/>
                      <w:szCs w:val="21"/>
                      <w:vertAlign w:val="baseline"/>
                    </w:rPr>
                  </w:pPr>
                  <w:r>
                    <w:rPr>
                      <w:rFonts w:hint="default" w:ascii="Times New Roman" w:hAnsi="Times New Roman" w:cs="Times New Roman"/>
                      <w:bCs/>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0"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cs="Times New Roman"/>
                      <w:bCs/>
                      <w:sz w:val="21"/>
                      <w:szCs w:val="21"/>
                      <w:vertAlign w:val="baseline"/>
                    </w:rPr>
                  </w:pPr>
                  <w:r>
                    <w:rPr>
                      <w:rFonts w:hint="default" w:ascii="Times New Roman" w:hAnsi="Times New Roman" w:cs="Times New Roman"/>
                      <w:bCs/>
                      <w:sz w:val="21"/>
                      <w:szCs w:val="21"/>
                    </w:rPr>
                    <w:t>O</w:t>
                  </w:r>
                  <w:r>
                    <w:rPr>
                      <w:rFonts w:hint="default" w:ascii="Times New Roman" w:hAnsi="Times New Roman" w:cs="Times New Roman"/>
                      <w:bCs/>
                      <w:sz w:val="21"/>
                      <w:szCs w:val="21"/>
                      <w:vertAlign w:val="subscript"/>
                    </w:rPr>
                    <w:t>3</w:t>
                  </w:r>
                </w:p>
              </w:tc>
              <w:tc>
                <w:tcPr>
                  <w:tcW w:w="1272"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cs="Times New Roman"/>
                      <w:bCs/>
                      <w:sz w:val="21"/>
                      <w:szCs w:val="21"/>
                      <w:vertAlign w:val="baseline"/>
                    </w:rPr>
                  </w:pPr>
                  <w:r>
                    <w:rPr>
                      <w:rFonts w:hint="default" w:ascii="Times New Roman" w:hAnsi="Times New Roman" w:cs="Times New Roman"/>
                      <w:bCs/>
                      <w:sz w:val="21"/>
                      <w:szCs w:val="21"/>
                    </w:rPr>
                    <w:t>第90百分位浓度</w:t>
                  </w:r>
                </w:p>
              </w:tc>
              <w:tc>
                <w:tcPr>
                  <w:tcW w:w="750"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117</w:t>
                  </w:r>
                </w:p>
              </w:tc>
              <w:tc>
                <w:tcPr>
                  <w:tcW w:w="750"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160</w:t>
                  </w:r>
                </w:p>
              </w:tc>
              <w:tc>
                <w:tcPr>
                  <w:tcW w:w="725"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Cs/>
                      <w:sz w:val="21"/>
                      <w:szCs w:val="21"/>
                      <w:vertAlign w:val="baseline"/>
                      <w:lang w:val="en-US" w:eastAsia="zh-CN"/>
                    </w:rPr>
                  </w:pPr>
                  <w:r>
                    <w:rPr>
                      <w:rFonts w:hint="default" w:ascii="Times New Roman" w:hAnsi="Times New Roman" w:cs="Times New Roman"/>
                      <w:bCs/>
                      <w:sz w:val="21"/>
                      <w:szCs w:val="21"/>
                      <w:vertAlign w:val="baseline"/>
                      <w:lang w:val="en-US" w:eastAsia="zh-CN"/>
                    </w:rPr>
                    <w:t>0.73</w:t>
                  </w:r>
                </w:p>
              </w:tc>
              <w:tc>
                <w:tcPr>
                  <w:tcW w:w="750"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cs="Times New Roman"/>
                      <w:bCs/>
                      <w:sz w:val="21"/>
                      <w:szCs w:val="21"/>
                      <w:vertAlign w:val="baseline"/>
                    </w:rPr>
                  </w:pPr>
                  <w:r>
                    <w:rPr>
                      <w:rFonts w:hint="default" w:ascii="Times New Roman" w:hAnsi="Times New Roman" w:cs="Times New Roman"/>
                      <w:bCs/>
                      <w:sz w:val="21"/>
                      <w:szCs w:val="21"/>
                    </w:rPr>
                    <w:t>达标</w:t>
                  </w:r>
                </w:p>
              </w:tc>
            </w:tr>
          </w:tbl>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left"/>
              <w:textAlignment w:val="auto"/>
              <w:outlineLvl w:val="9"/>
              <w:rPr>
                <w:rFonts w:hint="default" w:ascii="Times New Roman" w:hAnsi="Times New Roman" w:cs="Times New Roman"/>
                <w:bCs/>
                <w:sz w:val="24"/>
                <w:szCs w:val="24"/>
              </w:rPr>
            </w:pPr>
            <w:r>
              <w:rPr>
                <w:rFonts w:hint="default" w:ascii="Times New Roman" w:hAnsi="Times New Roman" w:cs="Times New Roman"/>
                <w:bCs/>
                <w:sz w:val="24"/>
                <w:szCs w:val="24"/>
              </w:rPr>
              <w:t>根据《环境影响评价技术导则大气环境》（HJ2.2-2018），城市环境空气质量达标情况评价指标为：SO</w:t>
            </w:r>
            <w:r>
              <w:rPr>
                <w:rFonts w:hint="default" w:ascii="Times New Roman" w:hAnsi="Times New Roman" w:cs="Times New Roman"/>
                <w:bCs/>
                <w:sz w:val="24"/>
                <w:szCs w:val="24"/>
                <w:vertAlign w:val="subscript"/>
              </w:rPr>
              <w:t>2</w:t>
            </w:r>
            <w:r>
              <w:rPr>
                <w:rFonts w:hint="default" w:ascii="Times New Roman" w:hAnsi="Times New Roman" w:cs="Times New Roman"/>
                <w:bCs/>
                <w:sz w:val="24"/>
                <w:szCs w:val="24"/>
              </w:rPr>
              <w:t>、NO</w:t>
            </w:r>
            <w:r>
              <w:rPr>
                <w:rFonts w:hint="default" w:ascii="Times New Roman" w:hAnsi="Times New Roman" w:cs="Times New Roman"/>
                <w:bCs/>
                <w:sz w:val="24"/>
                <w:szCs w:val="24"/>
                <w:vertAlign w:val="subscript"/>
              </w:rPr>
              <w:t>2</w:t>
            </w:r>
            <w:r>
              <w:rPr>
                <w:rFonts w:hint="default" w:ascii="Times New Roman" w:hAnsi="Times New Roman" w:cs="Times New Roman"/>
                <w:bCs/>
                <w:sz w:val="24"/>
                <w:szCs w:val="24"/>
              </w:rPr>
              <w:t>、PM</w:t>
            </w:r>
            <w:r>
              <w:rPr>
                <w:rFonts w:hint="default" w:ascii="Times New Roman" w:hAnsi="Times New Roman" w:cs="Times New Roman"/>
                <w:bCs/>
                <w:sz w:val="24"/>
                <w:szCs w:val="24"/>
                <w:vertAlign w:val="subscript"/>
              </w:rPr>
              <w:t>10</w:t>
            </w:r>
            <w:r>
              <w:rPr>
                <w:rFonts w:hint="default" w:ascii="Times New Roman" w:hAnsi="Times New Roman" w:cs="Times New Roman"/>
                <w:bCs/>
                <w:sz w:val="24"/>
                <w:szCs w:val="24"/>
              </w:rPr>
              <w:t>、PM</w:t>
            </w:r>
            <w:r>
              <w:rPr>
                <w:rFonts w:hint="default" w:ascii="Times New Roman" w:hAnsi="Times New Roman" w:cs="Times New Roman"/>
                <w:bCs/>
                <w:sz w:val="24"/>
                <w:szCs w:val="24"/>
                <w:vertAlign w:val="subscript"/>
              </w:rPr>
              <w:t>2.5</w:t>
            </w:r>
            <w:r>
              <w:rPr>
                <w:rFonts w:hint="default" w:ascii="Times New Roman" w:hAnsi="Times New Roman" w:cs="Times New Roman"/>
                <w:bCs/>
                <w:sz w:val="24"/>
                <w:szCs w:val="24"/>
              </w:rPr>
              <w:t>、CO、O</w:t>
            </w:r>
            <w:r>
              <w:rPr>
                <w:rFonts w:hint="default" w:ascii="Times New Roman" w:hAnsi="Times New Roman" w:cs="Times New Roman"/>
                <w:bCs/>
                <w:sz w:val="24"/>
                <w:szCs w:val="24"/>
                <w:vertAlign w:val="subscript"/>
              </w:rPr>
              <w:t>3</w:t>
            </w:r>
            <w:r>
              <w:rPr>
                <w:rFonts w:hint="default" w:ascii="Times New Roman" w:hAnsi="Times New Roman" w:cs="Times New Roman"/>
                <w:bCs/>
                <w:sz w:val="24"/>
                <w:szCs w:val="24"/>
              </w:rPr>
              <w:t>，六项污染物全部达标即为城市环境质量达标。根据监测结果，监测项目中NO</w:t>
            </w:r>
            <w:r>
              <w:rPr>
                <w:rFonts w:hint="default" w:ascii="Times New Roman" w:hAnsi="Times New Roman" w:cs="Times New Roman"/>
                <w:bCs/>
                <w:sz w:val="24"/>
                <w:szCs w:val="24"/>
                <w:vertAlign w:val="subscript"/>
              </w:rPr>
              <w:t>2</w:t>
            </w:r>
            <w:r>
              <w:rPr>
                <w:rFonts w:hint="default" w:ascii="Times New Roman" w:hAnsi="Times New Roman" w:cs="Times New Roman"/>
                <w:bCs/>
                <w:sz w:val="24"/>
                <w:szCs w:val="24"/>
              </w:rPr>
              <w:t>、PM</w:t>
            </w:r>
            <w:r>
              <w:rPr>
                <w:rFonts w:hint="default" w:ascii="Times New Roman" w:hAnsi="Times New Roman" w:cs="Times New Roman"/>
                <w:bCs/>
                <w:sz w:val="24"/>
                <w:szCs w:val="24"/>
                <w:vertAlign w:val="subscript"/>
              </w:rPr>
              <w:t>10</w:t>
            </w:r>
            <w:r>
              <w:rPr>
                <w:rFonts w:hint="default" w:ascii="Times New Roman" w:hAnsi="Times New Roman" w:cs="Times New Roman"/>
                <w:bCs/>
                <w:sz w:val="24"/>
                <w:szCs w:val="24"/>
              </w:rPr>
              <w:t>、PM</w:t>
            </w:r>
            <w:r>
              <w:rPr>
                <w:rFonts w:hint="default" w:ascii="Times New Roman" w:hAnsi="Times New Roman" w:cs="Times New Roman"/>
                <w:bCs/>
                <w:sz w:val="24"/>
                <w:szCs w:val="24"/>
                <w:vertAlign w:val="subscript"/>
              </w:rPr>
              <w:t>2.5</w:t>
            </w:r>
            <w:r>
              <w:rPr>
                <w:rFonts w:hint="default" w:ascii="Times New Roman" w:hAnsi="Times New Roman" w:cs="Times New Roman"/>
                <w:bCs/>
                <w:sz w:val="24"/>
                <w:szCs w:val="24"/>
              </w:rPr>
              <w:t>的年均浓度值不符合《环境空气质量标准》（GB3095-2012）及其修改单（2018年）中的二级标准，因此，项目所在区域为不达标区域。</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left"/>
              <w:textAlignment w:val="auto"/>
              <w:outlineLvl w:val="9"/>
              <w:rPr>
                <w:rFonts w:hint="default" w:ascii="Times New Roman" w:hAnsi="Times New Roman" w:cs="Times New Roman"/>
                <w:bCs/>
                <w:sz w:val="24"/>
                <w:szCs w:val="24"/>
              </w:rPr>
            </w:pPr>
            <w:r>
              <w:rPr>
                <w:rFonts w:hint="default" w:ascii="Times New Roman" w:hAnsi="Times New Roman" w:cs="Times New Roman"/>
                <w:bCs/>
                <w:sz w:val="24"/>
                <w:szCs w:val="24"/>
              </w:rPr>
              <w:t>2018年，新乡市城市环境空气PM</w:t>
            </w:r>
            <w:r>
              <w:rPr>
                <w:rFonts w:hint="default" w:ascii="Times New Roman" w:hAnsi="Times New Roman" w:cs="Times New Roman"/>
                <w:bCs/>
                <w:sz w:val="24"/>
                <w:szCs w:val="24"/>
                <w:vertAlign w:val="subscript"/>
              </w:rPr>
              <w:t>10</w:t>
            </w:r>
            <w:r>
              <w:rPr>
                <w:rFonts w:hint="default" w:ascii="Times New Roman" w:hAnsi="Times New Roman" w:cs="Times New Roman"/>
                <w:bCs/>
                <w:sz w:val="24"/>
                <w:szCs w:val="24"/>
              </w:rPr>
              <w:t>同比下降4微克/立方米，降幅3.7%；PM</w:t>
            </w:r>
            <w:r>
              <w:rPr>
                <w:rFonts w:hint="default" w:ascii="Times New Roman" w:hAnsi="Times New Roman" w:cs="Times New Roman"/>
                <w:bCs/>
                <w:sz w:val="24"/>
                <w:szCs w:val="24"/>
                <w:vertAlign w:val="subscript"/>
              </w:rPr>
              <w:t>2.5</w:t>
            </w:r>
            <w:r>
              <w:rPr>
                <w:rFonts w:hint="default" w:ascii="Times New Roman" w:hAnsi="Times New Roman" w:cs="Times New Roman"/>
                <w:bCs/>
                <w:sz w:val="24"/>
                <w:szCs w:val="24"/>
              </w:rPr>
              <w:t>同比下降2微克/立方米，降幅3.2%；SO</w:t>
            </w:r>
            <w:r>
              <w:rPr>
                <w:rFonts w:hint="default" w:ascii="Times New Roman" w:hAnsi="Times New Roman" w:cs="Times New Roman"/>
                <w:bCs/>
                <w:sz w:val="24"/>
                <w:szCs w:val="24"/>
                <w:vertAlign w:val="subscript"/>
              </w:rPr>
              <w:t>2</w:t>
            </w:r>
            <w:r>
              <w:rPr>
                <w:rFonts w:hint="default" w:ascii="Times New Roman" w:hAnsi="Times New Roman" w:cs="Times New Roman"/>
                <w:bCs/>
                <w:sz w:val="24"/>
                <w:szCs w:val="24"/>
              </w:rPr>
              <w:t>同比下降9微克/立方米，降幅32.1%；NO</w:t>
            </w:r>
            <w:r>
              <w:rPr>
                <w:rFonts w:hint="default" w:ascii="Times New Roman" w:hAnsi="Times New Roman" w:cs="Times New Roman"/>
                <w:bCs/>
                <w:sz w:val="24"/>
                <w:szCs w:val="24"/>
                <w:vertAlign w:val="subscript"/>
              </w:rPr>
              <w:t>2</w:t>
            </w:r>
            <w:r>
              <w:rPr>
                <w:rFonts w:hint="default" w:ascii="Times New Roman" w:hAnsi="Times New Roman" w:cs="Times New Roman"/>
                <w:bCs/>
                <w:sz w:val="24"/>
                <w:szCs w:val="24"/>
              </w:rPr>
              <w:t>同比下降1微克/立方米，降幅2%；O</w:t>
            </w:r>
            <w:r>
              <w:rPr>
                <w:rFonts w:hint="default" w:ascii="Times New Roman" w:hAnsi="Times New Roman" w:cs="Times New Roman"/>
                <w:bCs/>
                <w:sz w:val="24"/>
                <w:szCs w:val="24"/>
                <w:vertAlign w:val="subscript"/>
              </w:rPr>
              <w:t>3</w:t>
            </w:r>
            <w:r>
              <w:rPr>
                <w:rFonts w:hint="default" w:ascii="Times New Roman" w:hAnsi="Times New Roman" w:cs="Times New Roman"/>
                <w:bCs/>
                <w:sz w:val="24"/>
                <w:szCs w:val="24"/>
              </w:rPr>
              <w:t>第90百分位浓度同比上升5微克/立方米，升幅4.5%；O</w:t>
            </w:r>
            <w:r>
              <w:rPr>
                <w:rFonts w:hint="default" w:ascii="Times New Roman" w:hAnsi="Times New Roman" w:cs="Times New Roman"/>
                <w:bCs/>
                <w:sz w:val="24"/>
                <w:szCs w:val="24"/>
                <w:vertAlign w:val="subscript"/>
              </w:rPr>
              <w:t>3</w:t>
            </w:r>
            <w:r>
              <w:rPr>
                <w:rFonts w:hint="default" w:ascii="Times New Roman" w:hAnsi="Times New Roman" w:cs="Times New Roman"/>
                <w:bCs/>
                <w:sz w:val="24"/>
                <w:szCs w:val="24"/>
              </w:rPr>
              <w:t>第95百分位浓度同比下降0.1微克/立方米，降幅7.1%；优、良天数177天，优良天数比例51.8%，去年同期，优、良天数173天，优、良天数比例47.4%，同比优、良天数增加4天，上升4.4个百分点。</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left"/>
              <w:textAlignment w:val="auto"/>
              <w:outlineLvl w:val="9"/>
              <w:rPr>
                <w:rFonts w:hint="default" w:ascii="Times New Roman" w:hAnsi="Times New Roman" w:cs="Times New Roman"/>
                <w:bCs/>
                <w:sz w:val="24"/>
                <w:szCs w:val="24"/>
              </w:rPr>
            </w:pPr>
            <w:r>
              <w:rPr>
                <w:rFonts w:hint="default" w:ascii="Times New Roman" w:hAnsi="Times New Roman" w:cs="Times New Roman"/>
                <w:bCs/>
                <w:sz w:val="24"/>
                <w:szCs w:val="24"/>
              </w:rPr>
              <w:t>根据新乡市人民政府针对空气质量问题发布的《</w:t>
            </w:r>
            <w:r>
              <w:rPr>
                <w:rFonts w:hint="default" w:ascii="Times New Roman" w:hAnsi="Times New Roman" w:cs="Times New Roman"/>
                <w:bCs/>
                <w:sz w:val="24"/>
                <w:szCs w:val="24"/>
                <w:lang w:eastAsia="zh-CN"/>
              </w:rPr>
              <w:t>关于印发河南省2019年大气污染防治攻坚战实施方案的通知</w:t>
            </w:r>
            <w:r>
              <w:rPr>
                <w:rFonts w:hint="default" w:ascii="Times New Roman" w:hAnsi="Times New Roman" w:cs="Times New Roman"/>
                <w:bCs/>
                <w:sz w:val="24"/>
                <w:szCs w:val="24"/>
              </w:rPr>
              <w:t>的通知》以及《新乡市环境污染攻坚战三年行动实施方案（2018-2020年）》（新政[2018]11号）文件，区域内的环境空气质量将会得到改善。</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jc w:val="left"/>
              <w:outlineLvl w:val="9"/>
              <w:rPr>
                <w:rFonts w:hint="default" w:ascii="Times New Roman" w:hAnsi="Times New Roman" w:cs="Times New Roman"/>
                <w:b/>
                <w:sz w:val="24"/>
              </w:rPr>
            </w:pPr>
            <w:r>
              <w:rPr>
                <w:rFonts w:hint="default" w:ascii="Times New Roman" w:hAnsi="Times New Roman" w:cs="Times New Roman"/>
                <w:b/>
                <w:sz w:val="24"/>
              </w:rPr>
              <w:t>2、水环境质量现状</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textAlignment w:val="auto"/>
              <w:outlineLvl w:val="9"/>
              <w:rPr>
                <w:rFonts w:hint="default" w:ascii="Times New Roman" w:hAnsi="Times New Roman" w:eastAsia="宋体" w:cs="Times New Roman"/>
                <w:sz w:val="24"/>
                <w:highlight w:val="none"/>
              </w:rPr>
            </w:pPr>
            <w:r>
              <w:rPr>
                <w:rFonts w:hint="default" w:ascii="Times New Roman" w:hAnsi="Times New Roman" w:cs="Times New Roman"/>
                <w:color w:val="000000"/>
                <w:sz w:val="24"/>
                <w:highlight w:val="none"/>
                <w:lang w:eastAsia="zh-CN"/>
              </w:rPr>
              <w:t>离本</w:t>
            </w:r>
            <w:r>
              <w:rPr>
                <w:rFonts w:hint="default" w:ascii="Times New Roman" w:hAnsi="Times New Roman" w:cs="Times New Roman"/>
                <w:color w:val="000000"/>
                <w:sz w:val="24"/>
                <w:highlight w:val="none"/>
              </w:rPr>
              <w:t>项目</w:t>
            </w:r>
            <w:r>
              <w:rPr>
                <w:rFonts w:hint="default" w:ascii="Times New Roman" w:hAnsi="Times New Roman" w:cs="Times New Roman"/>
                <w:color w:val="000000"/>
                <w:sz w:val="24"/>
                <w:highlight w:val="none"/>
                <w:lang w:eastAsia="zh-CN"/>
              </w:rPr>
              <w:t>最近的地表水为东南侧约</w:t>
            </w:r>
            <w:r>
              <w:rPr>
                <w:rFonts w:hint="default" w:ascii="Times New Roman" w:hAnsi="Times New Roman" w:cs="Times New Roman"/>
                <w:color w:val="000000"/>
                <w:sz w:val="24"/>
                <w:highlight w:val="none"/>
                <w:lang w:val="en-US" w:eastAsia="zh-CN"/>
              </w:rPr>
              <w:t>319m的</w:t>
            </w:r>
            <w:r>
              <w:rPr>
                <w:rFonts w:hint="default" w:ascii="Times New Roman" w:hAnsi="Times New Roman" w:cs="Times New Roman"/>
                <w:color w:val="000000"/>
                <w:sz w:val="24"/>
                <w:highlight w:val="none"/>
                <w:lang w:eastAsia="zh-CN"/>
              </w:rPr>
              <w:t>人民胜利渠，</w:t>
            </w:r>
            <w:r>
              <w:rPr>
                <w:rFonts w:hint="default" w:ascii="Times New Roman" w:hAnsi="Times New Roman" w:cs="Times New Roman"/>
                <w:color w:val="000000"/>
                <w:sz w:val="24"/>
                <w:highlight w:val="none"/>
                <w:lang w:val="en-US" w:eastAsia="zh-CN"/>
              </w:rPr>
              <w:t>为城市输水渠。距离项目最近的纳污河流为西北侧约1340m的西孟姜女河，西孟姜女河汇入卫河。</w:t>
            </w:r>
            <w:r>
              <w:rPr>
                <w:rFonts w:hint="default" w:ascii="Times New Roman" w:hAnsi="Times New Roman" w:eastAsia="宋体" w:cs="Times New Roman"/>
                <w:sz w:val="24"/>
                <w:highlight w:val="none"/>
              </w:rPr>
              <w:t>根据</w:t>
            </w:r>
            <w:r>
              <w:rPr>
                <w:rFonts w:hint="default" w:ascii="Times New Roman" w:hAnsi="Times New Roman" w:eastAsia="宋体" w:cs="Times New Roman"/>
                <w:sz w:val="24"/>
                <w:highlight w:val="none"/>
                <w:lang w:eastAsia="zh-CN"/>
              </w:rPr>
              <w:t>河南省地表</w:t>
            </w:r>
            <w:r>
              <w:rPr>
                <w:rFonts w:hint="default" w:ascii="Times New Roman" w:hAnsi="Times New Roman" w:eastAsia="宋体" w:cs="Times New Roman"/>
                <w:sz w:val="24"/>
                <w:highlight w:val="none"/>
              </w:rPr>
              <w:t>水环境功能区域划分规定</w:t>
            </w:r>
            <w:r>
              <w:rPr>
                <w:rFonts w:hint="default" w:ascii="Times New Roman" w:hAnsi="Times New Roman" w:eastAsia="宋体" w:cs="Times New Roman"/>
                <w:spacing w:val="8"/>
                <w:sz w:val="24"/>
                <w:highlight w:val="none"/>
              </w:rPr>
              <w:t>，</w:t>
            </w:r>
            <w:r>
              <w:rPr>
                <w:rFonts w:hint="default" w:ascii="Times New Roman" w:hAnsi="Times New Roman" w:eastAsia="宋体" w:cs="Times New Roman"/>
                <w:sz w:val="24"/>
                <w:highlight w:val="none"/>
              </w:rPr>
              <w:t>卫河（师大后</w:t>
            </w:r>
            <w:r>
              <w:rPr>
                <w:rFonts w:hint="default" w:ascii="Times New Roman" w:hAnsi="Times New Roman" w:cs="Times New Roman"/>
                <w:sz w:val="24"/>
                <w:highlight w:val="none"/>
                <w:lang w:eastAsia="zh-CN"/>
              </w:rPr>
              <w:t>—</w:t>
            </w:r>
            <w:r>
              <w:rPr>
                <w:rFonts w:hint="default" w:ascii="Times New Roman" w:hAnsi="Times New Roman" w:eastAsia="宋体" w:cs="Times New Roman"/>
                <w:sz w:val="24"/>
                <w:highlight w:val="none"/>
                <w:lang w:eastAsia="zh-CN"/>
              </w:rPr>
              <w:t>小河口</w:t>
            </w:r>
            <w:r>
              <w:rPr>
                <w:rFonts w:hint="default" w:ascii="Times New Roman" w:hAnsi="Times New Roman" w:eastAsia="宋体" w:cs="Times New Roman"/>
                <w:sz w:val="24"/>
                <w:highlight w:val="none"/>
              </w:rPr>
              <w:t>）为V类功</w:t>
            </w:r>
            <w:r>
              <w:rPr>
                <w:rFonts w:hint="default" w:ascii="Times New Roman" w:hAnsi="Times New Roman" w:eastAsia="宋体" w:cs="Times New Roman"/>
                <w:spacing w:val="8"/>
                <w:sz w:val="24"/>
                <w:highlight w:val="none"/>
              </w:rPr>
              <w:t>能区，所以该河段支流应执行</w:t>
            </w:r>
            <w:r>
              <w:rPr>
                <w:rFonts w:hint="default" w:ascii="Times New Roman" w:hAnsi="Times New Roman" w:eastAsia="宋体" w:cs="Times New Roman"/>
                <w:sz w:val="24"/>
                <w:highlight w:val="none"/>
              </w:rPr>
              <w:t>《地表水环境质量标准》（GB3838-2002））V类标准。</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textAlignment w:val="auto"/>
              <w:outlineLvl w:val="9"/>
              <w:rPr>
                <w:rFonts w:hint="default" w:ascii="Times New Roman" w:hAnsi="Times New Roman" w:cs="Times New Roman"/>
                <w:color w:val="000000"/>
                <w:sz w:val="24"/>
                <w:szCs w:val="24"/>
                <w:highlight w:val="none"/>
                <w:lang w:val="en-US" w:eastAsia="zh-CN"/>
              </w:rPr>
            </w:pPr>
            <w:r>
              <w:rPr>
                <w:rFonts w:hint="default" w:ascii="Times New Roman" w:hAnsi="Times New Roman" w:cs="Times New Roman"/>
                <w:color w:val="000000"/>
                <w:sz w:val="24"/>
                <w:szCs w:val="24"/>
                <w:highlight w:val="none"/>
                <w:lang w:eastAsia="zh-CN"/>
              </w:rPr>
              <w:t>本项目地表水的监测数据引用2019年5月份新乡市责任目标断面水质状况中卫辉黄埔断面的监测数据。地表水环境质量监测结果见表</w:t>
            </w:r>
            <w:r>
              <w:rPr>
                <w:rFonts w:hint="default" w:ascii="Times New Roman" w:hAnsi="Times New Roman" w:cs="Times New Roman"/>
                <w:color w:val="000000"/>
                <w:sz w:val="24"/>
                <w:szCs w:val="24"/>
                <w:highlight w:val="none"/>
                <w:lang w:val="en-US" w:eastAsia="zh-CN"/>
              </w:rPr>
              <w:t>18。</w:t>
            </w:r>
          </w:p>
          <w:p>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cs="Times New Roman"/>
                <w:color w:val="000000"/>
                <w:sz w:val="24"/>
                <w:szCs w:val="24"/>
                <w:highlight w:val="none"/>
                <w:vertAlign w:val="baseline"/>
                <w:lang w:eastAsia="zh-CN"/>
              </w:rPr>
            </w:pPr>
            <w:r>
              <w:rPr>
                <w:rFonts w:hint="default" w:ascii="Times New Roman" w:hAnsi="Times New Roman" w:cs="Times New Roman"/>
                <w:color w:val="000000"/>
                <w:sz w:val="24"/>
                <w:szCs w:val="24"/>
                <w:highlight w:val="none"/>
                <w:lang w:eastAsia="zh-CN"/>
              </w:rPr>
              <w:t>表1</w:t>
            </w:r>
            <w:r>
              <w:rPr>
                <w:rFonts w:hint="default" w:ascii="Times New Roman" w:hAnsi="Times New Roman" w:cs="Times New Roman"/>
                <w:color w:val="000000"/>
                <w:sz w:val="24"/>
                <w:szCs w:val="24"/>
                <w:highlight w:val="none"/>
                <w:lang w:val="en-US" w:eastAsia="zh-CN"/>
              </w:rPr>
              <w:t xml:space="preserve">8     </w:t>
            </w:r>
            <w:r>
              <w:rPr>
                <w:rFonts w:hint="default" w:ascii="Times New Roman" w:hAnsi="Times New Roman" w:cs="Times New Roman"/>
                <w:color w:val="000000"/>
                <w:sz w:val="24"/>
                <w:szCs w:val="24"/>
                <w:highlight w:val="none"/>
                <w:lang w:eastAsia="zh-CN"/>
              </w:rPr>
              <w:t>卫辉黄埔断面</w:t>
            </w:r>
          </w:p>
          <w:tbl>
            <w:tblPr>
              <w:tblStyle w:val="11"/>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182"/>
              <w:gridCol w:w="2182"/>
              <w:gridCol w:w="2183"/>
              <w:gridCol w:w="218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8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cs="Times New Roman"/>
                      <w:color w:val="000000"/>
                      <w:sz w:val="21"/>
                      <w:szCs w:val="21"/>
                      <w:highlight w:val="none"/>
                      <w:vertAlign w:val="baseline"/>
                      <w:lang w:eastAsia="zh-CN"/>
                    </w:rPr>
                  </w:pPr>
                  <w:r>
                    <w:rPr>
                      <w:rFonts w:hint="default" w:ascii="Times New Roman" w:hAnsi="Times New Roman" w:cs="Times New Roman"/>
                      <w:color w:val="000000"/>
                      <w:sz w:val="21"/>
                      <w:szCs w:val="21"/>
                      <w:highlight w:val="none"/>
                      <w:lang w:eastAsia="zh-CN"/>
                    </w:rPr>
                    <w:t>项目</w:t>
                  </w:r>
                </w:p>
              </w:tc>
              <w:tc>
                <w:tcPr>
                  <w:tcW w:w="218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cs="Times New Roman"/>
                      <w:color w:val="000000"/>
                      <w:sz w:val="21"/>
                      <w:szCs w:val="21"/>
                      <w:highlight w:val="none"/>
                      <w:vertAlign w:val="baseline"/>
                      <w:lang w:eastAsia="zh-CN"/>
                    </w:rPr>
                  </w:pPr>
                  <w:r>
                    <w:rPr>
                      <w:rFonts w:hint="default" w:ascii="Times New Roman" w:hAnsi="Times New Roman" w:cs="Times New Roman"/>
                      <w:color w:val="000000"/>
                      <w:sz w:val="21"/>
                      <w:szCs w:val="21"/>
                      <w:highlight w:val="none"/>
                      <w:lang w:eastAsia="zh-CN"/>
                    </w:rPr>
                    <w:t>监测值（mg/L）</w:t>
                  </w:r>
                </w:p>
              </w:tc>
              <w:tc>
                <w:tcPr>
                  <w:tcW w:w="218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cs="Times New Roman"/>
                      <w:color w:val="000000"/>
                      <w:sz w:val="21"/>
                      <w:szCs w:val="21"/>
                      <w:highlight w:val="none"/>
                      <w:vertAlign w:val="baseline"/>
                      <w:lang w:eastAsia="zh-CN"/>
                    </w:rPr>
                  </w:pPr>
                  <w:r>
                    <w:rPr>
                      <w:rFonts w:hint="default" w:ascii="Times New Roman" w:hAnsi="Times New Roman" w:cs="Times New Roman"/>
                      <w:color w:val="000000"/>
                      <w:sz w:val="21"/>
                      <w:szCs w:val="21"/>
                      <w:highlight w:val="none"/>
                      <w:lang w:eastAsia="zh-CN"/>
                    </w:rPr>
                    <w:t>达标率</w:t>
                  </w:r>
                </w:p>
              </w:tc>
              <w:tc>
                <w:tcPr>
                  <w:tcW w:w="218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cs="Times New Roman"/>
                      <w:color w:val="000000"/>
                      <w:sz w:val="21"/>
                      <w:szCs w:val="21"/>
                      <w:highlight w:val="none"/>
                      <w:vertAlign w:val="baseline"/>
                      <w:lang w:eastAsia="zh-CN"/>
                    </w:rPr>
                  </w:pPr>
                  <w:r>
                    <w:rPr>
                      <w:rFonts w:hint="default" w:ascii="Times New Roman" w:hAnsi="Times New Roman" w:cs="Times New Roman"/>
                      <w:color w:val="000000"/>
                      <w:sz w:val="21"/>
                      <w:szCs w:val="21"/>
                      <w:highlight w:val="none"/>
                      <w:lang w:eastAsia="zh-CN"/>
                    </w:rPr>
                    <w:t>评价标准（mg/L）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8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cs="Times New Roman"/>
                      <w:color w:val="000000"/>
                      <w:sz w:val="21"/>
                      <w:szCs w:val="21"/>
                      <w:highlight w:val="none"/>
                      <w:vertAlign w:val="baseline"/>
                      <w:lang w:eastAsia="zh-CN"/>
                    </w:rPr>
                  </w:pPr>
                  <w:r>
                    <w:rPr>
                      <w:rFonts w:hint="default" w:ascii="Times New Roman" w:hAnsi="Times New Roman" w:cs="Times New Roman"/>
                      <w:color w:val="000000"/>
                      <w:sz w:val="21"/>
                      <w:szCs w:val="21"/>
                      <w:highlight w:val="none"/>
                      <w:lang w:eastAsia="zh-CN"/>
                    </w:rPr>
                    <w:t>COD</w:t>
                  </w:r>
                </w:p>
              </w:tc>
              <w:tc>
                <w:tcPr>
                  <w:tcW w:w="218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cs="Times New Roman"/>
                      <w:color w:val="000000"/>
                      <w:sz w:val="21"/>
                      <w:szCs w:val="21"/>
                      <w:highlight w:val="none"/>
                      <w:vertAlign w:val="baseline"/>
                      <w:lang w:eastAsia="zh-CN"/>
                    </w:rPr>
                  </w:pPr>
                  <w:r>
                    <w:rPr>
                      <w:rFonts w:hint="default" w:ascii="Times New Roman" w:hAnsi="Times New Roman" w:cs="Times New Roman"/>
                      <w:color w:val="000000"/>
                      <w:sz w:val="21"/>
                      <w:szCs w:val="21"/>
                      <w:highlight w:val="none"/>
                      <w:lang w:val="en-US" w:eastAsia="zh-CN"/>
                    </w:rPr>
                    <w:t>22</w:t>
                  </w:r>
                  <w:r>
                    <w:rPr>
                      <w:rFonts w:hint="default" w:ascii="Times New Roman" w:hAnsi="Times New Roman" w:cs="Times New Roman"/>
                      <w:color w:val="000000"/>
                      <w:sz w:val="21"/>
                      <w:szCs w:val="21"/>
                      <w:highlight w:val="none"/>
                      <w:lang w:eastAsia="zh-CN"/>
                    </w:rPr>
                    <w:t>.0</w:t>
                  </w:r>
                </w:p>
              </w:tc>
              <w:tc>
                <w:tcPr>
                  <w:tcW w:w="218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cs="Times New Roman"/>
                      <w:color w:val="000000"/>
                      <w:sz w:val="21"/>
                      <w:szCs w:val="21"/>
                      <w:highlight w:val="none"/>
                      <w:vertAlign w:val="baseline"/>
                      <w:lang w:eastAsia="zh-CN"/>
                    </w:rPr>
                  </w:pPr>
                  <w:r>
                    <w:rPr>
                      <w:rFonts w:hint="default" w:ascii="Times New Roman" w:hAnsi="Times New Roman" w:cs="Times New Roman"/>
                      <w:color w:val="000000"/>
                      <w:sz w:val="21"/>
                      <w:szCs w:val="21"/>
                      <w:highlight w:val="none"/>
                      <w:lang w:eastAsia="zh-CN"/>
                    </w:rPr>
                    <w:t>100%</w:t>
                  </w:r>
                </w:p>
              </w:tc>
              <w:tc>
                <w:tcPr>
                  <w:tcW w:w="218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cs="Times New Roman"/>
                      <w:color w:val="000000"/>
                      <w:sz w:val="21"/>
                      <w:szCs w:val="21"/>
                      <w:highlight w:val="none"/>
                      <w:vertAlign w:val="baseline"/>
                      <w:lang w:eastAsia="zh-CN"/>
                    </w:rPr>
                  </w:pPr>
                  <w:r>
                    <w:rPr>
                      <w:rFonts w:hint="default" w:ascii="Times New Roman" w:hAnsi="Times New Roman" w:cs="Times New Roman"/>
                      <w:color w:val="000000"/>
                      <w:sz w:val="21"/>
                      <w:szCs w:val="21"/>
                      <w:highlight w:val="none"/>
                      <w:lang w:eastAsia="zh-CN"/>
                    </w:rPr>
                    <w:t>≤30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8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cs="Times New Roman"/>
                      <w:color w:val="000000"/>
                      <w:sz w:val="21"/>
                      <w:szCs w:val="21"/>
                      <w:highlight w:val="none"/>
                      <w:vertAlign w:val="baseline"/>
                      <w:lang w:eastAsia="zh-CN"/>
                    </w:rPr>
                  </w:pPr>
                  <w:r>
                    <w:rPr>
                      <w:rFonts w:hint="default" w:ascii="Times New Roman" w:hAnsi="Times New Roman" w:cs="Times New Roman"/>
                      <w:color w:val="000000"/>
                      <w:sz w:val="21"/>
                      <w:szCs w:val="21"/>
                      <w:highlight w:val="none"/>
                      <w:lang w:eastAsia="zh-CN"/>
                    </w:rPr>
                    <w:t>氨氮</w:t>
                  </w:r>
                </w:p>
              </w:tc>
              <w:tc>
                <w:tcPr>
                  <w:tcW w:w="218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cs="Times New Roman"/>
                      <w:color w:val="000000"/>
                      <w:sz w:val="21"/>
                      <w:szCs w:val="21"/>
                      <w:highlight w:val="none"/>
                      <w:vertAlign w:val="baseline"/>
                      <w:lang w:val="en-US" w:eastAsia="zh-CN"/>
                    </w:rPr>
                  </w:pPr>
                  <w:r>
                    <w:rPr>
                      <w:rFonts w:hint="default" w:ascii="Times New Roman" w:hAnsi="Times New Roman" w:cs="Times New Roman"/>
                      <w:color w:val="000000"/>
                      <w:sz w:val="21"/>
                      <w:szCs w:val="21"/>
                      <w:highlight w:val="none"/>
                      <w:lang w:eastAsia="zh-CN"/>
                    </w:rPr>
                    <w:t>0.</w:t>
                  </w:r>
                  <w:r>
                    <w:rPr>
                      <w:rFonts w:hint="default" w:ascii="Times New Roman" w:hAnsi="Times New Roman" w:cs="Times New Roman"/>
                      <w:color w:val="000000"/>
                      <w:sz w:val="21"/>
                      <w:szCs w:val="21"/>
                      <w:highlight w:val="none"/>
                      <w:lang w:val="en-US" w:eastAsia="zh-CN"/>
                    </w:rPr>
                    <w:t>29</w:t>
                  </w:r>
                </w:p>
              </w:tc>
              <w:tc>
                <w:tcPr>
                  <w:tcW w:w="218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cs="Times New Roman"/>
                      <w:color w:val="000000"/>
                      <w:sz w:val="21"/>
                      <w:szCs w:val="21"/>
                      <w:highlight w:val="none"/>
                      <w:vertAlign w:val="baseline"/>
                      <w:lang w:eastAsia="zh-CN"/>
                    </w:rPr>
                  </w:pPr>
                  <w:r>
                    <w:rPr>
                      <w:rFonts w:hint="default" w:ascii="Times New Roman" w:hAnsi="Times New Roman" w:cs="Times New Roman"/>
                      <w:color w:val="000000"/>
                      <w:sz w:val="21"/>
                      <w:szCs w:val="21"/>
                      <w:highlight w:val="none"/>
                      <w:lang w:eastAsia="zh-CN"/>
                    </w:rPr>
                    <w:t>100%</w:t>
                  </w:r>
                </w:p>
              </w:tc>
              <w:tc>
                <w:tcPr>
                  <w:tcW w:w="218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cs="Times New Roman"/>
                      <w:color w:val="000000"/>
                      <w:sz w:val="21"/>
                      <w:szCs w:val="21"/>
                      <w:highlight w:val="none"/>
                      <w:vertAlign w:val="baseline"/>
                      <w:lang w:eastAsia="zh-CN"/>
                    </w:rPr>
                  </w:pPr>
                  <w:r>
                    <w:rPr>
                      <w:rFonts w:hint="default" w:ascii="Times New Roman" w:hAnsi="Times New Roman" w:cs="Times New Roman"/>
                      <w:color w:val="000000"/>
                      <w:sz w:val="21"/>
                      <w:szCs w:val="21"/>
                      <w:highlight w:val="none"/>
                      <w:lang w:eastAsia="zh-CN"/>
                    </w:rPr>
                    <w:t>≤1.5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8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cs="Times New Roman"/>
                      <w:color w:val="000000"/>
                      <w:sz w:val="21"/>
                      <w:szCs w:val="21"/>
                      <w:highlight w:val="none"/>
                      <w:vertAlign w:val="baseline"/>
                      <w:lang w:eastAsia="zh-CN"/>
                    </w:rPr>
                  </w:pPr>
                  <w:r>
                    <w:rPr>
                      <w:rFonts w:hint="default" w:ascii="Times New Roman" w:hAnsi="Times New Roman" w:cs="Times New Roman"/>
                      <w:color w:val="000000"/>
                      <w:sz w:val="21"/>
                      <w:szCs w:val="21"/>
                      <w:highlight w:val="none"/>
                      <w:lang w:eastAsia="zh-CN"/>
                    </w:rPr>
                    <w:t>总磷</w:t>
                  </w:r>
                </w:p>
              </w:tc>
              <w:tc>
                <w:tcPr>
                  <w:tcW w:w="218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cs="Times New Roman"/>
                      <w:color w:val="000000"/>
                      <w:sz w:val="21"/>
                      <w:szCs w:val="21"/>
                      <w:highlight w:val="none"/>
                      <w:vertAlign w:val="baseline"/>
                      <w:lang w:val="en-US" w:eastAsia="zh-CN"/>
                    </w:rPr>
                  </w:pPr>
                  <w:r>
                    <w:rPr>
                      <w:rFonts w:hint="default" w:ascii="Times New Roman" w:hAnsi="Times New Roman" w:cs="Times New Roman"/>
                      <w:color w:val="000000"/>
                      <w:sz w:val="21"/>
                      <w:szCs w:val="21"/>
                      <w:highlight w:val="none"/>
                      <w:lang w:eastAsia="zh-CN"/>
                    </w:rPr>
                    <w:t>0.0</w:t>
                  </w:r>
                  <w:r>
                    <w:rPr>
                      <w:rFonts w:hint="default" w:ascii="Times New Roman" w:hAnsi="Times New Roman" w:cs="Times New Roman"/>
                      <w:color w:val="000000"/>
                      <w:sz w:val="21"/>
                      <w:szCs w:val="21"/>
                      <w:highlight w:val="none"/>
                      <w:lang w:val="en-US" w:eastAsia="zh-CN"/>
                    </w:rPr>
                    <w:t>9</w:t>
                  </w:r>
                </w:p>
              </w:tc>
              <w:tc>
                <w:tcPr>
                  <w:tcW w:w="218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cs="Times New Roman"/>
                      <w:color w:val="000000"/>
                      <w:sz w:val="21"/>
                      <w:szCs w:val="21"/>
                      <w:highlight w:val="none"/>
                      <w:vertAlign w:val="baseline"/>
                      <w:lang w:eastAsia="zh-CN"/>
                    </w:rPr>
                  </w:pPr>
                  <w:r>
                    <w:rPr>
                      <w:rFonts w:hint="default" w:ascii="Times New Roman" w:hAnsi="Times New Roman" w:cs="Times New Roman"/>
                      <w:color w:val="000000"/>
                      <w:sz w:val="21"/>
                      <w:szCs w:val="21"/>
                      <w:highlight w:val="none"/>
                      <w:lang w:eastAsia="zh-CN"/>
                    </w:rPr>
                    <w:t>100%</w:t>
                  </w:r>
                </w:p>
              </w:tc>
              <w:tc>
                <w:tcPr>
                  <w:tcW w:w="218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cs="Times New Roman"/>
                      <w:color w:val="000000"/>
                      <w:sz w:val="21"/>
                      <w:szCs w:val="21"/>
                      <w:highlight w:val="none"/>
                      <w:vertAlign w:val="baseline"/>
                      <w:lang w:eastAsia="zh-CN"/>
                    </w:rPr>
                  </w:pPr>
                  <w:r>
                    <w:rPr>
                      <w:rFonts w:hint="default" w:ascii="Times New Roman" w:hAnsi="Times New Roman" w:cs="Times New Roman"/>
                      <w:color w:val="000000"/>
                      <w:sz w:val="21"/>
                      <w:szCs w:val="21"/>
                      <w:highlight w:val="none"/>
                      <w:lang w:eastAsia="zh-CN"/>
                    </w:rPr>
                    <w:t>≤0.3</w:t>
                  </w:r>
                </w:p>
              </w:tc>
            </w:tr>
          </w:tbl>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textAlignment w:val="auto"/>
              <w:outlineLvl w:val="9"/>
              <w:rPr>
                <w:rFonts w:hint="default" w:ascii="Times New Roman" w:hAnsi="Times New Roman" w:cs="Times New Roman"/>
                <w:sz w:val="24"/>
                <w:highlight w:val="none"/>
              </w:rPr>
            </w:pPr>
            <w:r>
              <w:rPr>
                <w:rFonts w:hint="default" w:ascii="Times New Roman" w:hAnsi="Times New Roman" w:cs="Times New Roman"/>
                <w:color w:val="000000"/>
                <w:sz w:val="24"/>
                <w:szCs w:val="24"/>
                <w:highlight w:val="none"/>
                <w:lang w:eastAsia="zh-CN"/>
              </w:rPr>
              <w:t>由统计结果可知，COD、氨氮和总磷能满足《地表水环境质量标准》（GB3838-2002）V类水质标准</w:t>
            </w:r>
            <w:r>
              <w:rPr>
                <w:rFonts w:hint="default" w:ascii="Times New Roman" w:hAnsi="Times New Roman" w:cs="Times New Roman"/>
                <w:color w:val="000000"/>
                <w:sz w:val="24"/>
                <w:szCs w:val="24"/>
                <w:highlight w:val="none"/>
              </w:rPr>
              <w:t>。</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jc w:val="left"/>
              <w:textAlignment w:val="auto"/>
              <w:rPr>
                <w:rFonts w:hint="default" w:ascii="Times New Roman" w:hAnsi="Times New Roman" w:cs="Times New Roman"/>
                <w:b/>
                <w:color w:val="FF0000"/>
                <w:sz w:val="24"/>
              </w:rPr>
            </w:pPr>
            <w:r>
              <w:rPr>
                <w:rFonts w:hint="default" w:ascii="Times New Roman" w:hAnsi="Times New Roman" w:cs="Times New Roman"/>
                <w:b/>
                <w:sz w:val="24"/>
              </w:rPr>
              <w:t>3、声环境质量现状</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textAlignment w:val="auto"/>
              <w:outlineLvl w:val="9"/>
              <w:rPr>
                <w:rFonts w:hint="default" w:ascii="Times New Roman" w:hAnsi="Times New Roman" w:cs="Times New Roman"/>
                <w:b w:val="0"/>
                <w:bCs/>
                <w:sz w:val="24"/>
              </w:rPr>
            </w:pPr>
            <w:r>
              <w:rPr>
                <w:rFonts w:hint="default" w:ascii="Times New Roman" w:hAnsi="Times New Roman" w:cs="Times New Roman"/>
                <w:color w:val="000000" w:themeColor="text1"/>
                <w:sz w:val="24"/>
                <w:lang w:eastAsia="zh-CN"/>
                <w14:textFill>
                  <w14:solidFill>
                    <w14:schemeClr w14:val="tx1"/>
                  </w14:solidFill>
                </w14:textFill>
              </w:rPr>
              <w:t>项目所在区域为企业与村庄混合区域，</w:t>
            </w:r>
            <w:r>
              <w:rPr>
                <w:rFonts w:hint="default" w:ascii="Times New Roman" w:hAnsi="Times New Roman" w:cs="Times New Roman"/>
                <w:color w:val="000000" w:themeColor="text1"/>
                <w:sz w:val="24"/>
                <w14:textFill>
                  <w14:solidFill>
                    <w14:schemeClr w14:val="tx1"/>
                  </w14:solidFill>
                </w14:textFill>
              </w:rPr>
              <w:t>根据声环境功能区域划分规定，建设项目所在区域应属2类区，</w:t>
            </w:r>
            <w:r>
              <w:rPr>
                <w:rFonts w:hint="default" w:ascii="Times New Roman" w:hAnsi="Times New Roman" w:cs="Times New Roman"/>
                <w:sz w:val="24"/>
                <w:lang w:eastAsia="zh-CN"/>
              </w:rPr>
              <w:t>故</w:t>
            </w:r>
            <w:r>
              <w:rPr>
                <w:rFonts w:hint="default" w:ascii="Times New Roman" w:hAnsi="Times New Roman" w:cs="Times New Roman"/>
                <w:sz w:val="24"/>
              </w:rPr>
              <w:t>厂区</w:t>
            </w:r>
            <w:r>
              <w:rPr>
                <w:rFonts w:hint="default" w:ascii="Times New Roman" w:hAnsi="Times New Roman" w:cs="Times New Roman"/>
                <w:sz w:val="24"/>
                <w:lang w:eastAsia="zh-CN"/>
              </w:rPr>
              <w:t>四周</w:t>
            </w:r>
            <w:r>
              <w:rPr>
                <w:rFonts w:hint="default" w:ascii="Times New Roman" w:hAnsi="Times New Roman" w:cs="Times New Roman"/>
                <w:sz w:val="24"/>
              </w:rPr>
              <w:t>边界应执行《声环境质量标准》（GB3096-2008）2类标准。</w:t>
            </w:r>
            <w:r>
              <w:rPr>
                <w:rFonts w:hint="default" w:ascii="Times New Roman" w:hAnsi="Times New Roman" w:cs="Times New Roman"/>
                <w:sz w:val="24"/>
                <w:lang w:eastAsia="zh-CN"/>
              </w:rPr>
              <w:t>为了解项目所在地声环境现状，对该项目厂界进行了现场调查</w:t>
            </w:r>
            <w:r>
              <w:rPr>
                <w:rFonts w:hint="default" w:ascii="Times New Roman" w:hAnsi="Times New Roman" w:eastAsia="宋体" w:cs="Times New Roman"/>
                <w:bCs/>
                <w:sz w:val="24"/>
              </w:rPr>
              <w:t>，现场</w:t>
            </w:r>
            <w:r>
              <w:rPr>
                <w:rFonts w:hint="default" w:ascii="Times New Roman" w:hAnsi="Times New Roman" w:eastAsia="宋体" w:cs="Times New Roman"/>
                <w:bCs/>
                <w:sz w:val="24"/>
                <w:lang w:eastAsia="zh-CN"/>
              </w:rPr>
              <w:t>调查</w:t>
            </w:r>
            <w:r>
              <w:rPr>
                <w:rFonts w:hint="default" w:ascii="Times New Roman" w:hAnsi="Times New Roman" w:eastAsia="宋体" w:cs="Times New Roman"/>
                <w:bCs/>
                <w:sz w:val="24"/>
              </w:rPr>
              <w:t>结果见下表</w:t>
            </w:r>
            <w:r>
              <w:rPr>
                <w:rFonts w:hint="default" w:ascii="Times New Roman" w:hAnsi="Times New Roman" w:cs="Times New Roman"/>
                <w:bCs/>
                <w:sz w:val="24"/>
                <w:lang w:val="en-US" w:eastAsia="zh-CN"/>
              </w:rPr>
              <w:t>19</w:t>
            </w:r>
            <w:r>
              <w:rPr>
                <w:rFonts w:hint="default" w:ascii="Times New Roman" w:hAnsi="Times New Roman" w:eastAsia="宋体" w:cs="Times New Roman"/>
                <w:bCs/>
                <w:sz w:val="24"/>
                <w:lang w:val="en-US" w:eastAsia="zh-CN"/>
              </w:rPr>
              <w:t>。</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b w:val="0"/>
                <w:bCs/>
                <w:sz w:val="24"/>
              </w:rPr>
            </w:pPr>
            <w:r>
              <w:rPr>
                <w:rFonts w:hint="default" w:ascii="Times New Roman" w:hAnsi="Times New Roman" w:cs="Times New Roman"/>
                <w:b w:val="0"/>
                <w:bCs/>
                <w:sz w:val="24"/>
              </w:rPr>
              <w:t>表</w:t>
            </w:r>
            <w:r>
              <w:rPr>
                <w:rFonts w:hint="default" w:ascii="Times New Roman" w:hAnsi="Times New Roman" w:cs="Times New Roman"/>
                <w:b w:val="0"/>
                <w:bCs/>
                <w:sz w:val="24"/>
                <w:lang w:val="en-US" w:eastAsia="zh-CN"/>
              </w:rPr>
              <w:t>19</w:t>
            </w:r>
            <w:r>
              <w:rPr>
                <w:rFonts w:hint="default" w:ascii="Times New Roman" w:hAnsi="Times New Roman" w:cs="Times New Roman"/>
                <w:b w:val="0"/>
                <w:bCs/>
                <w:sz w:val="24"/>
              </w:rPr>
              <w:t xml:space="preserve">     </w:t>
            </w:r>
            <w:r>
              <w:rPr>
                <w:rFonts w:hint="default" w:ascii="Times New Roman" w:hAnsi="Times New Roman" w:eastAsia="宋体" w:cs="Times New Roman"/>
                <w:bCs/>
                <w:sz w:val="24"/>
              </w:rPr>
              <w:t>声环境现状</w:t>
            </w:r>
            <w:r>
              <w:rPr>
                <w:rFonts w:hint="default" w:ascii="Times New Roman" w:hAnsi="Times New Roman" w:eastAsia="宋体" w:cs="Times New Roman"/>
                <w:bCs/>
                <w:sz w:val="24"/>
                <w:lang w:eastAsia="zh-CN"/>
              </w:rPr>
              <w:t>调查</w:t>
            </w:r>
            <w:r>
              <w:rPr>
                <w:rFonts w:hint="default" w:ascii="Times New Roman" w:hAnsi="Times New Roman" w:eastAsia="宋体" w:cs="Times New Roman"/>
                <w:bCs/>
                <w:sz w:val="24"/>
              </w:rPr>
              <w:t>结果一览表</w:t>
            </w:r>
            <w:r>
              <w:rPr>
                <w:rFonts w:hint="default" w:ascii="Times New Roman" w:hAnsi="Times New Roman" w:cs="Times New Roman"/>
                <w:b w:val="0"/>
                <w:bCs/>
                <w:sz w:val="24"/>
              </w:rPr>
              <w:t xml:space="preserve">     单位 Leq：dB(A)</w:t>
            </w:r>
          </w:p>
          <w:tbl>
            <w:tblPr>
              <w:tblStyle w:val="10"/>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285"/>
              <w:gridCol w:w="1812"/>
              <w:gridCol w:w="864"/>
              <w:gridCol w:w="1716"/>
              <w:gridCol w:w="864"/>
              <w:gridCol w:w="215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285"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kern w:val="24"/>
                      <w:sz w:val="21"/>
                      <w:szCs w:val="21"/>
                    </w:rPr>
                  </w:pPr>
                  <w:r>
                    <w:rPr>
                      <w:rFonts w:hint="default" w:ascii="Times New Roman" w:hAnsi="Times New Roman" w:cs="Times New Roman"/>
                      <w:b w:val="0"/>
                      <w:bCs/>
                      <w:kern w:val="24"/>
                      <w:sz w:val="21"/>
                      <w:szCs w:val="21"/>
                      <w:lang w:eastAsia="zh-CN"/>
                    </w:rPr>
                    <w:t>调查</w:t>
                  </w:r>
                  <w:r>
                    <w:rPr>
                      <w:rFonts w:hint="default" w:ascii="Times New Roman" w:hAnsi="Times New Roman" w:cs="Times New Roman"/>
                      <w:b w:val="0"/>
                      <w:bCs/>
                      <w:kern w:val="24"/>
                      <w:sz w:val="21"/>
                      <w:szCs w:val="21"/>
                    </w:rPr>
                    <w:t>点位</w:t>
                  </w:r>
                </w:p>
              </w:tc>
              <w:tc>
                <w:tcPr>
                  <w:tcW w:w="181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kern w:val="24"/>
                      <w:sz w:val="21"/>
                      <w:szCs w:val="21"/>
                    </w:rPr>
                  </w:pPr>
                  <w:r>
                    <w:rPr>
                      <w:rFonts w:hint="default" w:ascii="Times New Roman" w:hAnsi="Times New Roman" w:cs="Times New Roman"/>
                      <w:b w:val="0"/>
                      <w:bCs/>
                      <w:kern w:val="24"/>
                      <w:sz w:val="21"/>
                      <w:szCs w:val="21"/>
                      <w:lang w:eastAsia="zh-CN"/>
                    </w:rPr>
                    <w:t>调查</w:t>
                  </w:r>
                  <w:r>
                    <w:rPr>
                      <w:rFonts w:hint="default" w:ascii="Times New Roman" w:hAnsi="Times New Roman" w:cs="Times New Roman"/>
                      <w:b w:val="0"/>
                      <w:bCs/>
                      <w:kern w:val="24"/>
                      <w:sz w:val="21"/>
                      <w:szCs w:val="21"/>
                    </w:rPr>
                    <w:t>结果（</w:t>
                  </w:r>
                  <w:r>
                    <w:rPr>
                      <w:rFonts w:hint="default" w:ascii="Times New Roman" w:hAnsi="Times New Roman" w:cs="Times New Roman"/>
                      <w:b w:val="0"/>
                      <w:bCs/>
                      <w:sz w:val="21"/>
                      <w:szCs w:val="21"/>
                    </w:rPr>
                    <w:t>昼间）</w:t>
                  </w:r>
                </w:p>
              </w:tc>
              <w:tc>
                <w:tcPr>
                  <w:tcW w:w="86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kern w:val="24"/>
                      <w:sz w:val="21"/>
                      <w:szCs w:val="21"/>
                    </w:rPr>
                  </w:pPr>
                  <w:r>
                    <w:rPr>
                      <w:rFonts w:hint="default" w:ascii="Times New Roman" w:hAnsi="Times New Roman" w:cs="Times New Roman"/>
                      <w:b w:val="0"/>
                      <w:bCs/>
                      <w:kern w:val="24"/>
                      <w:sz w:val="21"/>
                      <w:szCs w:val="21"/>
                    </w:rPr>
                    <w:t>标准值</w:t>
                  </w:r>
                </w:p>
              </w:tc>
              <w:tc>
                <w:tcPr>
                  <w:tcW w:w="171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kern w:val="24"/>
                      <w:sz w:val="21"/>
                      <w:szCs w:val="21"/>
                    </w:rPr>
                  </w:pPr>
                  <w:r>
                    <w:rPr>
                      <w:rFonts w:hint="default" w:ascii="Times New Roman" w:hAnsi="Times New Roman" w:cs="Times New Roman"/>
                      <w:b w:val="0"/>
                      <w:bCs/>
                      <w:kern w:val="24"/>
                      <w:sz w:val="21"/>
                      <w:szCs w:val="21"/>
                      <w:lang w:eastAsia="zh-CN"/>
                    </w:rPr>
                    <w:t>调查</w:t>
                  </w:r>
                  <w:r>
                    <w:rPr>
                      <w:rFonts w:hint="default" w:ascii="Times New Roman" w:hAnsi="Times New Roman" w:cs="Times New Roman"/>
                      <w:b w:val="0"/>
                      <w:bCs/>
                      <w:kern w:val="24"/>
                      <w:sz w:val="21"/>
                      <w:szCs w:val="21"/>
                    </w:rPr>
                    <w:t>结果（</w:t>
                  </w:r>
                  <w:r>
                    <w:rPr>
                      <w:rFonts w:hint="default" w:ascii="Times New Roman" w:hAnsi="Times New Roman" w:cs="Times New Roman"/>
                      <w:b w:val="0"/>
                      <w:bCs/>
                      <w:sz w:val="21"/>
                      <w:szCs w:val="21"/>
                    </w:rPr>
                    <w:t>夜间）</w:t>
                  </w:r>
                </w:p>
              </w:tc>
              <w:tc>
                <w:tcPr>
                  <w:tcW w:w="86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kern w:val="24"/>
                      <w:sz w:val="21"/>
                      <w:szCs w:val="21"/>
                    </w:rPr>
                  </w:pPr>
                  <w:r>
                    <w:rPr>
                      <w:rFonts w:hint="default" w:ascii="Times New Roman" w:hAnsi="Times New Roman" w:cs="Times New Roman"/>
                      <w:b w:val="0"/>
                      <w:bCs/>
                      <w:kern w:val="24"/>
                      <w:sz w:val="21"/>
                      <w:szCs w:val="21"/>
                    </w:rPr>
                    <w:t>标准值</w:t>
                  </w:r>
                </w:p>
              </w:tc>
              <w:tc>
                <w:tcPr>
                  <w:tcW w:w="215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kern w:val="24"/>
                      <w:sz w:val="21"/>
                      <w:szCs w:val="21"/>
                    </w:rPr>
                  </w:pPr>
                  <w:r>
                    <w:rPr>
                      <w:rFonts w:hint="default" w:ascii="Times New Roman" w:hAnsi="Times New Roman" w:cs="Times New Roman"/>
                      <w:b w:val="0"/>
                      <w:bCs/>
                      <w:kern w:val="24"/>
                      <w:sz w:val="21"/>
                      <w:szCs w:val="21"/>
                    </w:rPr>
                    <w:t>执行标准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285"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kern w:val="24"/>
                      <w:sz w:val="21"/>
                      <w:szCs w:val="21"/>
                    </w:rPr>
                  </w:pPr>
                  <w:r>
                    <w:rPr>
                      <w:rFonts w:hint="default" w:ascii="Times New Roman" w:hAnsi="Times New Roman" w:cs="Times New Roman"/>
                      <w:b w:val="0"/>
                      <w:bCs/>
                      <w:kern w:val="24"/>
                      <w:sz w:val="21"/>
                      <w:szCs w:val="21"/>
                    </w:rPr>
                    <w:t>东厂界</w:t>
                  </w:r>
                </w:p>
              </w:tc>
              <w:tc>
                <w:tcPr>
                  <w:tcW w:w="181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kern w:val="24"/>
                      <w:sz w:val="21"/>
                      <w:szCs w:val="21"/>
                    </w:rPr>
                  </w:pPr>
                  <w:r>
                    <w:rPr>
                      <w:rFonts w:hint="default" w:ascii="Times New Roman" w:hAnsi="Times New Roman" w:cs="Times New Roman"/>
                      <w:b w:val="0"/>
                      <w:bCs/>
                      <w:kern w:val="24"/>
                      <w:sz w:val="21"/>
                      <w:szCs w:val="21"/>
                    </w:rPr>
                    <w:t>52.3~52.6</w:t>
                  </w:r>
                </w:p>
              </w:tc>
              <w:tc>
                <w:tcPr>
                  <w:tcW w:w="864"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kern w:val="24"/>
                      <w:sz w:val="21"/>
                      <w:szCs w:val="21"/>
                    </w:rPr>
                  </w:pPr>
                  <w:r>
                    <w:rPr>
                      <w:rFonts w:hint="default" w:ascii="Times New Roman" w:hAnsi="Times New Roman" w:cs="Times New Roman"/>
                      <w:b w:val="0"/>
                      <w:bCs/>
                      <w:kern w:val="24"/>
                      <w:sz w:val="21"/>
                      <w:szCs w:val="21"/>
                    </w:rPr>
                    <w:t>≤6</w:t>
                  </w:r>
                  <w:r>
                    <w:rPr>
                      <w:rFonts w:hint="default" w:ascii="Times New Roman" w:hAnsi="Times New Roman" w:cs="Times New Roman"/>
                      <w:b w:val="0"/>
                      <w:bCs/>
                      <w:kern w:val="24"/>
                      <w:sz w:val="21"/>
                      <w:szCs w:val="21"/>
                      <w:lang w:val="en-US" w:eastAsia="zh-CN"/>
                    </w:rPr>
                    <w:t>0</w:t>
                  </w:r>
                </w:p>
              </w:tc>
              <w:tc>
                <w:tcPr>
                  <w:tcW w:w="171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kern w:val="24"/>
                      <w:sz w:val="21"/>
                      <w:szCs w:val="21"/>
                    </w:rPr>
                  </w:pPr>
                  <w:r>
                    <w:rPr>
                      <w:rFonts w:hint="default" w:ascii="Times New Roman" w:hAnsi="Times New Roman" w:cs="Times New Roman"/>
                      <w:b w:val="0"/>
                      <w:bCs/>
                      <w:kern w:val="24"/>
                      <w:sz w:val="21"/>
                      <w:szCs w:val="21"/>
                    </w:rPr>
                    <w:t>4</w:t>
                  </w:r>
                  <w:r>
                    <w:rPr>
                      <w:rFonts w:hint="default" w:ascii="Times New Roman" w:hAnsi="Times New Roman" w:cs="Times New Roman"/>
                      <w:b w:val="0"/>
                      <w:bCs/>
                      <w:kern w:val="24"/>
                      <w:sz w:val="21"/>
                      <w:szCs w:val="21"/>
                      <w:lang w:val="en-US" w:eastAsia="zh-CN"/>
                    </w:rPr>
                    <w:t>3</w:t>
                  </w:r>
                  <w:r>
                    <w:rPr>
                      <w:rFonts w:hint="default" w:ascii="Times New Roman" w:hAnsi="Times New Roman" w:cs="Times New Roman"/>
                      <w:b w:val="0"/>
                      <w:bCs/>
                      <w:kern w:val="24"/>
                      <w:sz w:val="21"/>
                      <w:szCs w:val="21"/>
                    </w:rPr>
                    <w:t>.4~4</w:t>
                  </w:r>
                  <w:r>
                    <w:rPr>
                      <w:rFonts w:hint="default" w:ascii="Times New Roman" w:hAnsi="Times New Roman" w:cs="Times New Roman"/>
                      <w:b w:val="0"/>
                      <w:bCs/>
                      <w:kern w:val="24"/>
                      <w:sz w:val="21"/>
                      <w:szCs w:val="21"/>
                      <w:lang w:val="en-US" w:eastAsia="zh-CN"/>
                    </w:rPr>
                    <w:t>5</w:t>
                  </w:r>
                  <w:r>
                    <w:rPr>
                      <w:rFonts w:hint="default" w:ascii="Times New Roman" w:hAnsi="Times New Roman" w:cs="Times New Roman"/>
                      <w:b w:val="0"/>
                      <w:bCs/>
                      <w:kern w:val="24"/>
                      <w:sz w:val="21"/>
                      <w:szCs w:val="21"/>
                    </w:rPr>
                    <w:t>.9</w:t>
                  </w:r>
                </w:p>
              </w:tc>
              <w:tc>
                <w:tcPr>
                  <w:tcW w:w="864"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kern w:val="24"/>
                      <w:sz w:val="21"/>
                      <w:szCs w:val="21"/>
                    </w:rPr>
                  </w:pPr>
                  <w:r>
                    <w:rPr>
                      <w:rFonts w:hint="default" w:ascii="Times New Roman" w:hAnsi="Times New Roman" w:cs="Times New Roman"/>
                      <w:b w:val="0"/>
                      <w:bCs/>
                      <w:kern w:val="24"/>
                      <w:sz w:val="21"/>
                      <w:szCs w:val="21"/>
                    </w:rPr>
                    <w:t>≤5</w:t>
                  </w:r>
                  <w:r>
                    <w:rPr>
                      <w:rFonts w:hint="default" w:ascii="Times New Roman" w:hAnsi="Times New Roman" w:cs="Times New Roman"/>
                      <w:b w:val="0"/>
                      <w:bCs/>
                      <w:kern w:val="24"/>
                      <w:sz w:val="21"/>
                      <w:szCs w:val="21"/>
                      <w:lang w:val="en-US" w:eastAsia="zh-CN"/>
                    </w:rPr>
                    <w:t>0</w:t>
                  </w:r>
                </w:p>
              </w:tc>
              <w:tc>
                <w:tcPr>
                  <w:tcW w:w="2159"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kern w:val="24"/>
                      <w:sz w:val="21"/>
                      <w:szCs w:val="21"/>
                    </w:rPr>
                  </w:pPr>
                  <w:r>
                    <w:rPr>
                      <w:rFonts w:hint="default" w:ascii="Times New Roman" w:hAnsi="Times New Roman" w:cs="Times New Roman"/>
                      <w:b w:val="0"/>
                      <w:bCs/>
                      <w:sz w:val="21"/>
                      <w:szCs w:val="21"/>
                    </w:rPr>
                    <w:t>《声环境质量标准》（GB3096-2008）标准</w:t>
                  </w:r>
                  <w:r>
                    <w:rPr>
                      <w:rFonts w:hint="default" w:ascii="Times New Roman" w:hAnsi="Times New Roman" w:cs="Times New Roman"/>
                      <w:b w:val="0"/>
                      <w:bCs/>
                      <w:sz w:val="21"/>
                      <w:szCs w:val="21"/>
                      <w:lang w:val="en-US" w:eastAsia="zh-CN"/>
                    </w:rPr>
                    <w:t>2</w:t>
                  </w:r>
                  <w:r>
                    <w:rPr>
                      <w:rFonts w:hint="default" w:ascii="Times New Roman" w:hAnsi="Times New Roman" w:cs="Times New Roman"/>
                      <w:b w:val="0"/>
                      <w:bCs/>
                      <w:sz w:val="21"/>
                      <w:szCs w:val="21"/>
                    </w:rPr>
                    <w:t>类</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285"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kern w:val="24"/>
                      <w:sz w:val="21"/>
                      <w:szCs w:val="21"/>
                    </w:rPr>
                  </w:pPr>
                  <w:r>
                    <w:rPr>
                      <w:rFonts w:hint="default" w:ascii="Times New Roman" w:hAnsi="Times New Roman" w:cs="Times New Roman"/>
                      <w:b w:val="0"/>
                      <w:bCs/>
                      <w:kern w:val="24"/>
                      <w:sz w:val="21"/>
                      <w:szCs w:val="21"/>
                    </w:rPr>
                    <w:t>南厂界</w:t>
                  </w:r>
                </w:p>
              </w:tc>
              <w:tc>
                <w:tcPr>
                  <w:tcW w:w="181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kern w:val="24"/>
                      <w:sz w:val="21"/>
                      <w:szCs w:val="21"/>
                    </w:rPr>
                  </w:pPr>
                  <w:r>
                    <w:rPr>
                      <w:rFonts w:hint="default" w:ascii="Times New Roman" w:hAnsi="Times New Roman" w:cs="Times New Roman"/>
                      <w:b w:val="0"/>
                      <w:bCs/>
                      <w:kern w:val="24"/>
                      <w:sz w:val="21"/>
                      <w:szCs w:val="21"/>
                    </w:rPr>
                    <w:t>52.8~53.6</w:t>
                  </w:r>
                </w:p>
              </w:tc>
              <w:tc>
                <w:tcPr>
                  <w:tcW w:w="864"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kern w:val="24"/>
                      <w:sz w:val="21"/>
                      <w:szCs w:val="21"/>
                    </w:rPr>
                  </w:pPr>
                </w:p>
              </w:tc>
              <w:tc>
                <w:tcPr>
                  <w:tcW w:w="171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kern w:val="24"/>
                      <w:sz w:val="21"/>
                      <w:szCs w:val="21"/>
                    </w:rPr>
                  </w:pPr>
                  <w:r>
                    <w:rPr>
                      <w:rFonts w:hint="default" w:ascii="Times New Roman" w:hAnsi="Times New Roman" w:cs="Times New Roman"/>
                      <w:b w:val="0"/>
                      <w:bCs/>
                      <w:kern w:val="24"/>
                      <w:sz w:val="21"/>
                      <w:szCs w:val="21"/>
                    </w:rPr>
                    <w:t>4</w:t>
                  </w:r>
                  <w:r>
                    <w:rPr>
                      <w:rFonts w:hint="default" w:ascii="Times New Roman" w:hAnsi="Times New Roman" w:cs="Times New Roman"/>
                      <w:b w:val="0"/>
                      <w:bCs/>
                      <w:kern w:val="24"/>
                      <w:sz w:val="21"/>
                      <w:szCs w:val="21"/>
                      <w:lang w:val="en-US" w:eastAsia="zh-CN"/>
                    </w:rPr>
                    <w:t>2</w:t>
                  </w:r>
                  <w:r>
                    <w:rPr>
                      <w:rFonts w:hint="default" w:ascii="Times New Roman" w:hAnsi="Times New Roman" w:cs="Times New Roman"/>
                      <w:b w:val="0"/>
                      <w:bCs/>
                      <w:kern w:val="24"/>
                      <w:sz w:val="21"/>
                      <w:szCs w:val="21"/>
                    </w:rPr>
                    <w:t>.3~4</w:t>
                  </w:r>
                  <w:r>
                    <w:rPr>
                      <w:rFonts w:hint="default" w:ascii="Times New Roman" w:hAnsi="Times New Roman" w:cs="Times New Roman"/>
                      <w:b w:val="0"/>
                      <w:bCs/>
                      <w:kern w:val="24"/>
                      <w:sz w:val="21"/>
                      <w:szCs w:val="21"/>
                      <w:lang w:val="en-US" w:eastAsia="zh-CN"/>
                    </w:rPr>
                    <w:t>4</w:t>
                  </w:r>
                  <w:r>
                    <w:rPr>
                      <w:rFonts w:hint="default" w:ascii="Times New Roman" w:hAnsi="Times New Roman" w:cs="Times New Roman"/>
                      <w:b w:val="0"/>
                      <w:bCs/>
                      <w:kern w:val="24"/>
                      <w:sz w:val="21"/>
                      <w:szCs w:val="21"/>
                    </w:rPr>
                    <w:t>.1</w:t>
                  </w:r>
                </w:p>
              </w:tc>
              <w:tc>
                <w:tcPr>
                  <w:tcW w:w="864"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kern w:val="24"/>
                      <w:sz w:val="21"/>
                      <w:szCs w:val="21"/>
                    </w:rPr>
                  </w:pPr>
                </w:p>
              </w:tc>
              <w:tc>
                <w:tcPr>
                  <w:tcW w:w="2159"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kern w:val="24"/>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285"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kern w:val="24"/>
                      <w:sz w:val="21"/>
                      <w:szCs w:val="21"/>
                    </w:rPr>
                  </w:pPr>
                  <w:r>
                    <w:rPr>
                      <w:rFonts w:hint="default" w:ascii="Times New Roman" w:hAnsi="Times New Roman" w:cs="Times New Roman"/>
                      <w:b w:val="0"/>
                      <w:bCs/>
                      <w:kern w:val="24"/>
                      <w:sz w:val="21"/>
                      <w:szCs w:val="21"/>
                    </w:rPr>
                    <w:t>西厂界</w:t>
                  </w:r>
                </w:p>
              </w:tc>
              <w:tc>
                <w:tcPr>
                  <w:tcW w:w="181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kern w:val="24"/>
                      <w:sz w:val="21"/>
                      <w:szCs w:val="21"/>
                    </w:rPr>
                  </w:pPr>
                  <w:r>
                    <w:rPr>
                      <w:rFonts w:hint="default" w:ascii="Times New Roman" w:hAnsi="Times New Roman" w:cs="Times New Roman"/>
                      <w:b w:val="0"/>
                      <w:bCs/>
                      <w:kern w:val="24"/>
                      <w:sz w:val="21"/>
                      <w:szCs w:val="21"/>
                    </w:rPr>
                    <w:t>56.8~57.4</w:t>
                  </w:r>
                </w:p>
              </w:tc>
              <w:tc>
                <w:tcPr>
                  <w:tcW w:w="864"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kern w:val="24"/>
                      <w:sz w:val="21"/>
                      <w:szCs w:val="21"/>
                    </w:rPr>
                  </w:pPr>
                </w:p>
              </w:tc>
              <w:tc>
                <w:tcPr>
                  <w:tcW w:w="171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kern w:val="24"/>
                      <w:sz w:val="21"/>
                      <w:szCs w:val="21"/>
                    </w:rPr>
                  </w:pPr>
                  <w:r>
                    <w:rPr>
                      <w:rFonts w:hint="default" w:ascii="Times New Roman" w:hAnsi="Times New Roman" w:cs="Times New Roman"/>
                      <w:b w:val="0"/>
                      <w:bCs/>
                      <w:kern w:val="24"/>
                      <w:sz w:val="21"/>
                      <w:szCs w:val="21"/>
                    </w:rPr>
                    <w:t>4</w:t>
                  </w:r>
                  <w:r>
                    <w:rPr>
                      <w:rFonts w:hint="default" w:ascii="Times New Roman" w:hAnsi="Times New Roman" w:cs="Times New Roman"/>
                      <w:b w:val="0"/>
                      <w:bCs/>
                      <w:kern w:val="24"/>
                      <w:sz w:val="21"/>
                      <w:szCs w:val="21"/>
                      <w:lang w:val="en-US" w:eastAsia="zh-CN"/>
                    </w:rPr>
                    <w:t>5</w:t>
                  </w:r>
                  <w:r>
                    <w:rPr>
                      <w:rFonts w:hint="default" w:ascii="Times New Roman" w:hAnsi="Times New Roman" w:cs="Times New Roman"/>
                      <w:b w:val="0"/>
                      <w:bCs/>
                      <w:kern w:val="24"/>
                      <w:sz w:val="21"/>
                      <w:szCs w:val="21"/>
                    </w:rPr>
                    <w:t>.8~4</w:t>
                  </w:r>
                  <w:r>
                    <w:rPr>
                      <w:rFonts w:hint="default" w:ascii="Times New Roman" w:hAnsi="Times New Roman" w:cs="Times New Roman"/>
                      <w:b w:val="0"/>
                      <w:bCs/>
                      <w:kern w:val="24"/>
                      <w:sz w:val="21"/>
                      <w:szCs w:val="21"/>
                      <w:lang w:val="en-US" w:eastAsia="zh-CN"/>
                    </w:rPr>
                    <w:t>6</w:t>
                  </w:r>
                  <w:r>
                    <w:rPr>
                      <w:rFonts w:hint="default" w:ascii="Times New Roman" w:hAnsi="Times New Roman" w:cs="Times New Roman"/>
                      <w:b w:val="0"/>
                      <w:bCs/>
                      <w:kern w:val="24"/>
                      <w:sz w:val="21"/>
                      <w:szCs w:val="21"/>
                    </w:rPr>
                    <w:t>.1</w:t>
                  </w:r>
                </w:p>
              </w:tc>
              <w:tc>
                <w:tcPr>
                  <w:tcW w:w="864"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kern w:val="24"/>
                      <w:sz w:val="21"/>
                      <w:szCs w:val="21"/>
                    </w:rPr>
                  </w:pPr>
                </w:p>
              </w:tc>
              <w:tc>
                <w:tcPr>
                  <w:tcW w:w="2159"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kern w:val="24"/>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285"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kern w:val="24"/>
                      <w:sz w:val="21"/>
                      <w:szCs w:val="21"/>
                    </w:rPr>
                  </w:pPr>
                  <w:r>
                    <w:rPr>
                      <w:rFonts w:hint="default" w:ascii="Times New Roman" w:hAnsi="Times New Roman" w:cs="Times New Roman"/>
                      <w:b w:val="0"/>
                      <w:bCs/>
                      <w:kern w:val="24"/>
                      <w:sz w:val="21"/>
                      <w:szCs w:val="21"/>
                    </w:rPr>
                    <w:t>北厂界</w:t>
                  </w:r>
                </w:p>
              </w:tc>
              <w:tc>
                <w:tcPr>
                  <w:tcW w:w="181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kern w:val="24"/>
                      <w:sz w:val="21"/>
                      <w:szCs w:val="21"/>
                    </w:rPr>
                  </w:pPr>
                  <w:r>
                    <w:rPr>
                      <w:rFonts w:hint="default" w:ascii="Times New Roman" w:hAnsi="Times New Roman" w:cs="Times New Roman"/>
                      <w:b w:val="0"/>
                      <w:bCs/>
                      <w:kern w:val="24"/>
                      <w:sz w:val="21"/>
                      <w:szCs w:val="21"/>
                    </w:rPr>
                    <w:t>52.7~53.5</w:t>
                  </w:r>
                </w:p>
              </w:tc>
              <w:tc>
                <w:tcPr>
                  <w:tcW w:w="864"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kern w:val="24"/>
                      <w:sz w:val="21"/>
                      <w:szCs w:val="21"/>
                    </w:rPr>
                  </w:pPr>
                </w:p>
              </w:tc>
              <w:tc>
                <w:tcPr>
                  <w:tcW w:w="171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kern w:val="24"/>
                      <w:sz w:val="21"/>
                      <w:szCs w:val="21"/>
                    </w:rPr>
                  </w:pPr>
                  <w:r>
                    <w:rPr>
                      <w:rFonts w:hint="default" w:ascii="Times New Roman" w:hAnsi="Times New Roman" w:cs="Times New Roman"/>
                      <w:b w:val="0"/>
                      <w:bCs/>
                      <w:kern w:val="24"/>
                      <w:sz w:val="21"/>
                      <w:szCs w:val="21"/>
                    </w:rPr>
                    <w:t>4</w:t>
                  </w:r>
                  <w:r>
                    <w:rPr>
                      <w:rFonts w:hint="default" w:ascii="Times New Roman" w:hAnsi="Times New Roman" w:cs="Times New Roman"/>
                      <w:b w:val="0"/>
                      <w:bCs/>
                      <w:kern w:val="24"/>
                      <w:sz w:val="21"/>
                      <w:szCs w:val="21"/>
                      <w:lang w:val="en-US" w:eastAsia="zh-CN"/>
                    </w:rPr>
                    <w:t>4</w:t>
                  </w:r>
                  <w:r>
                    <w:rPr>
                      <w:rFonts w:hint="default" w:ascii="Times New Roman" w:hAnsi="Times New Roman" w:cs="Times New Roman"/>
                      <w:b w:val="0"/>
                      <w:bCs/>
                      <w:kern w:val="24"/>
                      <w:sz w:val="21"/>
                      <w:szCs w:val="21"/>
                    </w:rPr>
                    <w:t>.4~45.8</w:t>
                  </w:r>
                </w:p>
              </w:tc>
              <w:tc>
                <w:tcPr>
                  <w:tcW w:w="864"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kern w:val="24"/>
                      <w:sz w:val="21"/>
                      <w:szCs w:val="21"/>
                    </w:rPr>
                  </w:pPr>
                </w:p>
              </w:tc>
              <w:tc>
                <w:tcPr>
                  <w:tcW w:w="2159"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kern w:val="24"/>
                      <w:sz w:val="21"/>
                      <w:szCs w:val="21"/>
                    </w:rPr>
                  </w:pPr>
                </w:p>
              </w:tc>
            </w:tr>
          </w:tbl>
          <w:p>
            <w:pPr>
              <w:adjustRightInd w:val="0"/>
              <w:snapToGrid w:val="0"/>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由</w:t>
            </w:r>
            <w:r>
              <w:rPr>
                <w:rFonts w:hint="default" w:ascii="Times New Roman" w:hAnsi="Times New Roman" w:cs="Times New Roman"/>
                <w:sz w:val="24"/>
                <w:lang w:eastAsia="zh-CN"/>
              </w:rPr>
              <w:t>调查</w:t>
            </w:r>
            <w:r>
              <w:rPr>
                <w:rFonts w:hint="default" w:ascii="Times New Roman" w:hAnsi="Times New Roman" w:cs="Times New Roman"/>
                <w:sz w:val="24"/>
              </w:rPr>
              <w:t>结果，</w:t>
            </w:r>
            <w:r>
              <w:rPr>
                <w:rFonts w:hint="default" w:ascii="Times New Roman" w:hAnsi="Times New Roman" w:cs="Times New Roman"/>
                <w:sz w:val="24"/>
                <w:lang w:eastAsia="zh-CN"/>
              </w:rPr>
              <w:t>厂界</w:t>
            </w:r>
            <w:r>
              <w:rPr>
                <w:rFonts w:hint="default" w:ascii="Times New Roman" w:hAnsi="Times New Roman" w:cs="Times New Roman"/>
                <w:sz w:val="24"/>
                <w:lang w:val="en-US" w:eastAsia="zh-CN"/>
              </w:rPr>
              <w:t>四周</w:t>
            </w:r>
            <w:r>
              <w:rPr>
                <w:rFonts w:hint="eastAsia" w:cs="Times New Roman"/>
                <w:sz w:val="24"/>
                <w:lang w:val="en-US" w:eastAsia="zh-CN"/>
              </w:rPr>
              <w:t>声</w:t>
            </w:r>
            <w:r>
              <w:rPr>
                <w:rFonts w:hint="default" w:ascii="Times New Roman" w:hAnsi="Times New Roman" w:cs="Times New Roman"/>
                <w:sz w:val="24"/>
              </w:rPr>
              <w:t>环境</w:t>
            </w:r>
            <w:r>
              <w:rPr>
                <w:rFonts w:hint="default" w:ascii="Times New Roman" w:hAnsi="Times New Roman" w:cs="Times New Roman"/>
                <w:sz w:val="24"/>
                <w:lang w:eastAsia="zh-CN"/>
              </w:rPr>
              <w:t>昼、夜噪声监测均可满足《声环境质量标准》（</w:t>
            </w:r>
            <w:r>
              <w:rPr>
                <w:rFonts w:hint="default" w:ascii="Times New Roman" w:hAnsi="Times New Roman" w:cs="Times New Roman"/>
                <w:sz w:val="24"/>
                <w:lang w:val="en-US" w:eastAsia="zh-CN"/>
              </w:rPr>
              <w:t>GB3096-2008</w:t>
            </w:r>
            <w:r>
              <w:rPr>
                <w:rFonts w:hint="default" w:ascii="Times New Roman" w:hAnsi="Times New Roman" w:cs="Times New Roman"/>
                <w:sz w:val="24"/>
                <w:lang w:eastAsia="zh-CN"/>
              </w:rPr>
              <w:t>）</w:t>
            </w:r>
            <w:r>
              <w:rPr>
                <w:rFonts w:hint="default" w:ascii="Times New Roman" w:hAnsi="Times New Roman" w:cs="Times New Roman"/>
                <w:sz w:val="24"/>
                <w:lang w:val="en-US" w:eastAsia="zh-CN"/>
              </w:rPr>
              <w:t>2类标准</w:t>
            </w:r>
            <w:r>
              <w:rPr>
                <w:rFonts w:hint="default" w:ascii="Times New Roman" w:hAnsi="Times New Roman" w:cs="Times New Roman"/>
                <w:sz w:val="24"/>
              </w:rPr>
              <w:t>要求，声环境质量良好。</w:t>
            </w:r>
          </w:p>
          <w:p>
            <w:pPr>
              <w:adjustRightInd w:val="0"/>
              <w:snapToGrid w:val="0"/>
              <w:spacing w:line="360" w:lineRule="auto"/>
              <w:rPr>
                <w:rFonts w:hint="default" w:ascii="Times New Roman" w:hAnsi="Times New Roman" w:cs="Times New Roman"/>
                <w:b/>
                <w:bCs/>
                <w:sz w:val="24"/>
              </w:rPr>
            </w:pPr>
            <w:r>
              <w:rPr>
                <w:rFonts w:hint="default" w:ascii="Times New Roman" w:hAnsi="Times New Roman" w:cs="Times New Roman"/>
                <w:b/>
                <w:sz w:val="24"/>
              </w:rPr>
              <w:t>4、生态环境现状</w:t>
            </w:r>
          </w:p>
          <w:p>
            <w:pPr>
              <w:adjustRightInd w:val="0"/>
              <w:snapToGrid w:val="0"/>
              <w:spacing w:line="360" w:lineRule="auto"/>
              <w:ind w:firstLine="480" w:firstLineChars="200"/>
              <w:rPr>
                <w:rFonts w:hint="default" w:ascii="Times New Roman" w:hAnsi="Times New Roman" w:cs="Times New Roman"/>
                <w:bCs/>
                <w:sz w:val="24"/>
              </w:rPr>
            </w:pPr>
            <w:r>
              <w:rPr>
                <w:rFonts w:hint="default" w:ascii="Times New Roman" w:hAnsi="Times New Roman" w:cs="Times New Roman"/>
                <w:iCs/>
                <w:sz w:val="24"/>
              </w:rPr>
              <w:t>本项目</w:t>
            </w:r>
            <w:r>
              <w:rPr>
                <w:rFonts w:hint="default" w:ascii="Times New Roman" w:hAnsi="Times New Roman" w:cs="Times New Roman"/>
                <w:iCs/>
                <w:sz w:val="24"/>
                <w:lang w:eastAsia="zh-CN"/>
              </w:rPr>
              <w:t>周围主要为企业，</w:t>
            </w:r>
            <w:r>
              <w:rPr>
                <w:rFonts w:hint="default" w:ascii="Times New Roman" w:hAnsi="Times New Roman" w:cs="Times New Roman"/>
                <w:iCs/>
                <w:sz w:val="24"/>
              </w:rPr>
              <w:t>周边500m范围内无重点保护的野生动植物、风景名胜区、自然保护区及文化遗产等特殊保护目标</w:t>
            </w:r>
            <w:r>
              <w:rPr>
                <w:rFonts w:hint="default" w:ascii="Times New Roman" w:hAnsi="Times New Roman" w:cs="Times New Roman"/>
                <w:iCs/>
                <w:sz w:val="24"/>
                <w:lang w:eastAsia="zh-CN"/>
              </w:rPr>
              <w:t>。</w:t>
            </w:r>
          </w:p>
        </w:tc>
      </w:tr>
      <w:tr>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9423" w:hRule="atLeast"/>
        </w:trPr>
        <w:tc>
          <w:tcPr>
            <w:tcW w:w="8946" w:type="dxa"/>
            <w:noWrap w:val="0"/>
            <w:vAlign w:val="top"/>
          </w:tcPr>
          <w:p>
            <w:pPr>
              <w:adjustRightInd w:val="0"/>
              <w:snapToGrid w:val="0"/>
              <w:spacing w:line="360" w:lineRule="auto"/>
              <w:rPr>
                <w:rFonts w:hint="default" w:ascii="Times New Roman" w:hAnsi="Times New Roman" w:cs="Times New Roman"/>
                <w:b/>
                <w:sz w:val="24"/>
              </w:rPr>
            </w:pPr>
            <w:r>
              <w:rPr>
                <w:rFonts w:hint="default" w:ascii="Times New Roman" w:hAnsi="Times New Roman" w:cs="Times New Roman"/>
                <w:b/>
                <w:sz w:val="24"/>
              </w:rPr>
              <w:t>主要环境保护目标(列出名单及保护级别)：</w:t>
            </w:r>
          </w:p>
          <w:p>
            <w:pPr>
              <w:adjustRightInd w:val="0"/>
              <w:snapToGrid w:val="0"/>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本项目周围环境保护目标及其距离见下表</w:t>
            </w:r>
            <w:r>
              <w:rPr>
                <w:rFonts w:hint="default" w:ascii="Times New Roman" w:hAnsi="Times New Roman" w:cs="Times New Roman"/>
                <w:sz w:val="24"/>
                <w:lang w:val="en-US" w:eastAsia="zh-CN"/>
              </w:rPr>
              <w:t>20</w:t>
            </w:r>
            <w:r>
              <w:rPr>
                <w:rFonts w:hint="default" w:ascii="Times New Roman" w:hAnsi="Times New Roman" w:cs="Times New Roman"/>
                <w:sz w:val="24"/>
              </w:rPr>
              <w:t>。</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bCs/>
                <w:sz w:val="24"/>
              </w:rPr>
            </w:pPr>
            <w:r>
              <w:rPr>
                <w:rFonts w:hint="default" w:ascii="Times New Roman" w:hAnsi="Times New Roman" w:cs="Times New Roman"/>
                <w:bCs/>
                <w:sz w:val="24"/>
              </w:rPr>
              <w:t>表</w:t>
            </w:r>
            <w:r>
              <w:rPr>
                <w:rFonts w:hint="default" w:ascii="Times New Roman" w:hAnsi="Times New Roman" w:cs="Times New Roman"/>
                <w:bCs/>
                <w:sz w:val="24"/>
                <w:lang w:val="en-US" w:eastAsia="zh-CN"/>
              </w:rPr>
              <w:t>20</w:t>
            </w:r>
            <w:r>
              <w:rPr>
                <w:rFonts w:hint="default" w:ascii="Times New Roman" w:hAnsi="Times New Roman" w:cs="Times New Roman"/>
                <w:bCs/>
                <w:sz w:val="24"/>
              </w:rPr>
              <w:t xml:space="preserve">         本项目周围环境保护目标及其距离</w:t>
            </w:r>
          </w:p>
          <w:tbl>
            <w:tblPr>
              <w:tblStyle w:val="10"/>
              <w:tblpPr w:leftFromText="180" w:rightFromText="180" w:vertAnchor="text" w:tblpXSpec="center" w:tblpY="1"/>
              <w:tblOverlap w:val="never"/>
              <w:tblW w:w="8700"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51"/>
              <w:gridCol w:w="1077"/>
              <w:gridCol w:w="718"/>
              <w:gridCol w:w="646"/>
              <w:gridCol w:w="863"/>
              <w:gridCol w:w="887"/>
              <w:gridCol w:w="2304"/>
              <w:gridCol w:w="691"/>
              <w:gridCol w:w="86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1" w:type="dxa"/>
                  <w:vMerge w:val="restart"/>
                  <w:noWrap w:val="0"/>
                  <w:vAlign w:val="center"/>
                </w:tcPr>
                <w:p>
                  <w:pPr>
                    <w:adjustRightInd w:val="0"/>
                    <w:snapToGrid w:val="0"/>
                    <w:spacing w:line="240" w:lineRule="auto"/>
                    <w:jc w:val="center"/>
                    <w:rPr>
                      <w:rFonts w:hint="default" w:ascii="Times New Roman" w:hAnsi="Times New Roman" w:cs="Times New Roman"/>
                    </w:rPr>
                  </w:pPr>
                  <w:r>
                    <w:rPr>
                      <w:rFonts w:hint="default" w:ascii="Times New Roman" w:hAnsi="Times New Roman" w:cs="Times New Roman"/>
                    </w:rPr>
                    <w:t>保护类别</w:t>
                  </w:r>
                </w:p>
              </w:tc>
              <w:tc>
                <w:tcPr>
                  <w:tcW w:w="1077" w:type="dxa"/>
                  <w:vMerge w:val="restart"/>
                  <w:noWrap w:val="0"/>
                  <w:vAlign w:val="center"/>
                </w:tcPr>
                <w:p>
                  <w:pPr>
                    <w:adjustRightInd w:val="0"/>
                    <w:snapToGrid w:val="0"/>
                    <w:spacing w:line="240" w:lineRule="auto"/>
                    <w:jc w:val="center"/>
                    <w:rPr>
                      <w:rFonts w:hint="default" w:ascii="Times New Roman" w:hAnsi="Times New Roman" w:eastAsia="Calibri" w:cs="Times New Roman"/>
                      <w:lang w:eastAsia="zh-CN"/>
                    </w:rPr>
                  </w:pPr>
                  <w:r>
                    <w:rPr>
                      <w:rFonts w:hint="default" w:ascii="Times New Roman" w:hAnsi="Times New Roman" w:cs="Times New Roman"/>
                      <w:lang w:eastAsia="zh-CN"/>
                    </w:rPr>
                    <w:t>保护目标名称</w:t>
                  </w:r>
                </w:p>
              </w:tc>
              <w:tc>
                <w:tcPr>
                  <w:tcW w:w="1364" w:type="dxa"/>
                  <w:gridSpan w:val="2"/>
                  <w:noWrap w:val="0"/>
                  <w:vAlign w:val="center"/>
                </w:tcPr>
                <w:p>
                  <w:pPr>
                    <w:pStyle w:val="2"/>
                    <w:keepNext/>
                    <w:keepLines/>
                    <w:pageBreakBefore w:val="0"/>
                    <w:widowControl w:val="0"/>
                    <w:kinsoku/>
                    <w:wordWrap/>
                    <w:overflowPunct/>
                    <w:topLinePunct w:val="0"/>
                    <w:autoSpaceDE/>
                    <w:autoSpaceDN/>
                    <w:bidi w:val="0"/>
                    <w:adjustRightInd w:val="0"/>
                    <w:snapToGrid w:val="0"/>
                    <w:spacing w:before="0" w:beforeLines="0" w:after="0" w:afterLines="0" w:line="240" w:lineRule="auto"/>
                    <w:ind w:right="0" w:rightChars="0"/>
                    <w:jc w:val="center"/>
                    <w:textAlignment w:val="auto"/>
                    <w:outlineLvl w:val="0"/>
                    <w:rPr>
                      <w:rFonts w:hint="default" w:ascii="Times New Roman" w:hAnsi="Times New Roman" w:cs="Times New Roman"/>
                    </w:rPr>
                  </w:pPr>
                  <w:r>
                    <w:rPr>
                      <w:rFonts w:hint="default" w:ascii="Times New Roman" w:hAnsi="Times New Roman" w:eastAsia="宋体" w:cs="Times New Roman"/>
                      <w:b w:val="0"/>
                      <w:bCs w:val="0"/>
                      <w:sz w:val="21"/>
                      <w:szCs w:val="21"/>
                      <w:vertAlign w:val="baseline"/>
                      <w:lang w:val="en-US" w:eastAsia="zh-CN"/>
                    </w:rPr>
                    <w:t>坐标/m</w:t>
                  </w:r>
                </w:p>
              </w:tc>
              <w:tc>
                <w:tcPr>
                  <w:tcW w:w="863" w:type="dxa"/>
                  <w:vMerge w:val="restart"/>
                  <w:noWrap w:val="0"/>
                  <w:vAlign w:val="center"/>
                </w:tcPr>
                <w:p>
                  <w:pPr>
                    <w:adjustRightInd w:val="0"/>
                    <w:snapToGrid w:val="0"/>
                    <w:spacing w:line="240" w:lineRule="auto"/>
                    <w:jc w:val="center"/>
                    <w:rPr>
                      <w:rFonts w:hint="default" w:ascii="Times New Roman" w:hAnsi="Times New Roman" w:eastAsia="Calibri" w:cs="Times New Roman"/>
                      <w:lang w:eastAsia="zh-CN"/>
                    </w:rPr>
                  </w:pPr>
                  <w:r>
                    <w:rPr>
                      <w:rFonts w:hint="default" w:ascii="Times New Roman" w:hAnsi="Times New Roman" w:cs="Times New Roman"/>
                      <w:lang w:eastAsia="zh-CN"/>
                    </w:rPr>
                    <w:t>保护对象</w:t>
                  </w:r>
                </w:p>
              </w:tc>
              <w:tc>
                <w:tcPr>
                  <w:tcW w:w="887" w:type="dxa"/>
                  <w:vMerge w:val="restart"/>
                  <w:noWrap w:val="0"/>
                  <w:vAlign w:val="center"/>
                </w:tcPr>
                <w:p>
                  <w:pPr>
                    <w:adjustRightInd w:val="0"/>
                    <w:snapToGrid w:val="0"/>
                    <w:spacing w:line="240" w:lineRule="auto"/>
                    <w:jc w:val="center"/>
                    <w:rPr>
                      <w:rFonts w:hint="default" w:ascii="Times New Roman" w:hAnsi="Times New Roman" w:eastAsia="Calibri" w:cs="Times New Roman"/>
                      <w:lang w:eastAsia="zh-CN"/>
                    </w:rPr>
                  </w:pPr>
                  <w:r>
                    <w:rPr>
                      <w:rFonts w:hint="default" w:ascii="Times New Roman" w:hAnsi="Times New Roman" w:cs="Times New Roman"/>
                      <w:highlight w:val="none"/>
                      <w:lang w:eastAsia="zh-CN"/>
                    </w:rPr>
                    <w:t>保护内容</w:t>
                  </w:r>
                </w:p>
              </w:tc>
              <w:tc>
                <w:tcPr>
                  <w:tcW w:w="2304" w:type="dxa"/>
                  <w:vMerge w:val="restart"/>
                  <w:noWrap w:val="0"/>
                  <w:vAlign w:val="center"/>
                </w:tcPr>
                <w:p>
                  <w:pPr>
                    <w:adjustRightInd w:val="0"/>
                    <w:snapToGrid w:val="0"/>
                    <w:spacing w:line="240" w:lineRule="auto"/>
                    <w:jc w:val="center"/>
                    <w:rPr>
                      <w:rFonts w:hint="default" w:ascii="Times New Roman" w:hAnsi="Times New Roman" w:eastAsia="Calibri" w:cs="Times New Roman"/>
                      <w:lang w:eastAsia="zh-CN"/>
                    </w:rPr>
                  </w:pPr>
                  <w:r>
                    <w:rPr>
                      <w:rFonts w:hint="default" w:ascii="Times New Roman" w:hAnsi="Times New Roman" w:cs="Times New Roman"/>
                      <w:lang w:eastAsia="zh-CN"/>
                    </w:rPr>
                    <w:t>环境功能区</w:t>
                  </w:r>
                </w:p>
              </w:tc>
              <w:tc>
                <w:tcPr>
                  <w:tcW w:w="691" w:type="dxa"/>
                  <w:vMerge w:val="restart"/>
                  <w:noWrap w:val="0"/>
                  <w:vAlign w:val="center"/>
                </w:tcPr>
                <w:p>
                  <w:pPr>
                    <w:adjustRightInd w:val="0"/>
                    <w:snapToGrid w:val="0"/>
                    <w:spacing w:line="240" w:lineRule="auto"/>
                    <w:jc w:val="center"/>
                    <w:rPr>
                      <w:rFonts w:hint="default" w:ascii="Times New Roman" w:hAnsi="Times New Roman" w:cs="Times New Roman"/>
                    </w:rPr>
                  </w:pPr>
                  <w:r>
                    <w:rPr>
                      <w:rFonts w:hint="default" w:ascii="Times New Roman" w:hAnsi="Times New Roman" w:cs="Times New Roman"/>
                      <w:lang w:eastAsia="zh-CN"/>
                    </w:rPr>
                    <w:t>相对厂址</w:t>
                  </w:r>
                  <w:r>
                    <w:rPr>
                      <w:rFonts w:hint="default" w:ascii="Times New Roman" w:hAnsi="Times New Roman" w:cs="Times New Roman"/>
                    </w:rPr>
                    <w:t>方位</w:t>
                  </w:r>
                </w:p>
              </w:tc>
              <w:tc>
                <w:tcPr>
                  <w:tcW w:w="863" w:type="dxa"/>
                  <w:vMerge w:val="restart"/>
                  <w:noWrap w:val="0"/>
                  <w:vAlign w:val="center"/>
                </w:tcPr>
                <w:p>
                  <w:pPr>
                    <w:adjustRightInd w:val="0"/>
                    <w:snapToGrid w:val="0"/>
                    <w:spacing w:line="240" w:lineRule="auto"/>
                    <w:jc w:val="center"/>
                    <w:rPr>
                      <w:rFonts w:hint="default" w:ascii="Times New Roman" w:hAnsi="Times New Roman" w:cs="Times New Roman"/>
                    </w:rPr>
                  </w:pPr>
                  <w:r>
                    <w:rPr>
                      <w:rFonts w:hint="default" w:ascii="Times New Roman" w:hAnsi="Times New Roman" w:cs="Times New Roman"/>
                      <w:lang w:eastAsia="zh-CN"/>
                    </w:rPr>
                    <w:t>相对厂界</w:t>
                  </w:r>
                  <w:r>
                    <w:rPr>
                      <w:rFonts w:hint="default" w:ascii="Times New Roman" w:hAnsi="Times New Roman" w:cs="Times New Roman"/>
                    </w:rPr>
                    <w:t>距离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1" w:type="dxa"/>
                  <w:vMerge w:val="continue"/>
                  <w:noWrap w:val="0"/>
                  <w:vAlign w:val="center"/>
                </w:tcPr>
                <w:p>
                  <w:pPr>
                    <w:spacing w:line="240" w:lineRule="auto"/>
                    <w:jc w:val="center"/>
                    <w:rPr>
                      <w:rFonts w:hint="default" w:ascii="Times New Roman" w:hAnsi="Times New Roman" w:cs="Times New Roman"/>
                    </w:rPr>
                  </w:pPr>
                </w:p>
              </w:tc>
              <w:tc>
                <w:tcPr>
                  <w:tcW w:w="1077" w:type="dxa"/>
                  <w:vMerge w:val="continue"/>
                  <w:noWrap w:val="0"/>
                  <w:vAlign w:val="center"/>
                </w:tcPr>
                <w:p>
                  <w:pPr>
                    <w:adjustRightInd w:val="0"/>
                    <w:snapToGrid w:val="0"/>
                    <w:spacing w:line="240" w:lineRule="auto"/>
                    <w:jc w:val="center"/>
                    <w:rPr>
                      <w:rFonts w:hint="default" w:ascii="Times New Roman" w:hAnsi="Times New Roman" w:cs="Times New Roman"/>
                    </w:rPr>
                  </w:pPr>
                </w:p>
              </w:tc>
              <w:tc>
                <w:tcPr>
                  <w:tcW w:w="718" w:type="dxa"/>
                  <w:noWrap w:val="0"/>
                  <w:vAlign w:val="center"/>
                </w:tcPr>
                <w:p>
                  <w:pPr>
                    <w:pStyle w:val="2"/>
                    <w:keepNext/>
                    <w:keepLines/>
                    <w:pageBreakBefore w:val="0"/>
                    <w:widowControl w:val="0"/>
                    <w:kinsoku/>
                    <w:wordWrap/>
                    <w:overflowPunct/>
                    <w:topLinePunct w:val="0"/>
                    <w:autoSpaceDE/>
                    <w:autoSpaceDN/>
                    <w:bidi w:val="0"/>
                    <w:adjustRightInd w:val="0"/>
                    <w:snapToGrid w:val="0"/>
                    <w:spacing w:before="0" w:beforeLines="0" w:after="0" w:afterLines="0" w:line="240" w:lineRule="auto"/>
                    <w:ind w:right="0" w:rightChars="0"/>
                    <w:jc w:val="center"/>
                    <w:textAlignment w:val="auto"/>
                    <w:outlineLvl w:val="0"/>
                    <w:rPr>
                      <w:rFonts w:hint="default" w:ascii="Times New Roman" w:hAnsi="Times New Roman" w:cs="Times New Roman"/>
                      <w:highlight w:val="none"/>
                    </w:rPr>
                  </w:pPr>
                  <w:r>
                    <w:rPr>
                      <w:rFonts w:hint="default" w:ascii="Times New Roman" w:hAnsi="Times New Roman" w:eastAsia="宋体" w:cs="Times New Roman"/>
                      <w:b w:val="0"/>
                      <w:bCs w:val="0"/>
                      <w:sz w:val="21"/>
                      <w:szCs w:val="21"/>
                      <w:highlight w:val="none"/>
                      <w:vertAlign w:val="baseline"/>
                      <w:lang w:val="en-US" w:eastAsia="zh-CN"/>
                    </w:rPr>
                    <w:t>X</w:t>
                  </w:r>
                </w:p>
              </w:tc>
              <w:tc>
                <w:tcPr>
                  <w:tcW w:w="646" w:type="dxa"/>
                  <w:noWrap w:val="0"/>
                  <w:vAlign w:val="center"/>
                </w:tcPr>
                <w:p>
                  <w:pPr>
                    <w:pStyle w:val="2"/>
                    <w:keepNext/>
                    <w:keepLines/>
                    <w:pageBreakBefore w:val="0"/>
                    <w:widowControl w:val="0"/>
                    <w:kinsoku/>
                    <w:wordWrap/>
                    <w:overflowPunct/>
                    <w:topLinePunct w:val="0"/>
                    <w:autoSpaceDE/>
                    <w:autoSpaceDN/>
                    <w:bidi w:val="0"/>
                    <w:adjustRightInd w:val="0"/>
                    <w:snapToGrid w:val="0"/>
                    <w:spacing w:before="0" w:beforeLines="0" w:after="0" w:afterLines="0" w:line="240" w:lineRule="auto"/>
                    <w:ind w:right="0" w:rightChars="0"/>
                    <w:jc w:val="center"/>
                    <w:textAlignment w:val="auto"/>
                    <w:outlineLvl w:val="0"/>
                    <w:rPr>
                      <w:rFonts w:hint="default" w:ascii="Times New Roman" w:hAnsi="Times New Roman" w:cs="Times New Roman"/>
                      <w:highlight w:val="none"/>
                    </w:rPr>
                  </w:pPr>
                  <w:r>
                    <w:rPr>
                      <w:rFonts w:hint="default" w:ascii="Times New Roman" w:hAnsi="Times New Roman" w:eastAsia="宋体" w:cs="Times New Roman"/>
                      <w:b w:val="0"/>
                      <w:bCs w:val="0"/>
                      <w:sz w:val="21"/>
                      <w:szCs w:val="21"/>
                      <w:highlight w:val="none"/>
                      <w:vertAlign w:val="baseline"/>
                      <w:lang w:val="en-US" w:eastAsia="zh-CN"/>
                    </w:rPr>
                    <w:t>Y</w:t>
                  </w:r>
                </w:p>
              </w:tc>
              <w:tc>
                <w:tcPr>
                  <w:tcW w:w="863" w:type="dxa"/>
                  <w:vMerge w:val="continue"/>
                  <w:noWrap w:val="0"/>
                  <w:vAlign w:val="center"/>
                </w:tcPr>
                <w:p>
                  <w:pPr>
                    <w:adjustRightInd w:val="0"/>
                    <w:snapToGrid w:val="0"/>
                    <w:spacing w:line="240" w:lineRule="auto"/>
                    <w:jc w:val="center"/>
                    <w:rPr>
                      <w:rFonts w:hint="default" w:ascii="Times New Roman" w:hAnsi="Times New Roman" w:cs="Times New Roman"/>
                    </w:rPr>
                  </w:pPr>
                </w:p>
              </w:tc>
              <w:tc>
                <w:tcPr>
                  <w:tcW w:w="887" w:type="dxa"/>
                  <w:vMerge w:val="continue"/>
                  <w:noWrap w:val="0"/>
                  <w:vAlign w:val="center"/>
                </w:tcPr>
                <w:p>
                  <w:pPr>
                    <w:spacing w:line="240" w:lineRule="auto"/>
                    <w:jc w:val="center"/>
                    <w:rPr>
                      <w:rFonts w:hint="default" w:ascii="Times New Roman" w:hAnsi="Times New Roman" w:cs="Times New Roman"/>
                    </w:rPr>
                  </w:pPr>
                </w:p>
              </w:tc>
              <w:tc>
                <w:tcPr>
                  <w:tcW w:w="2304" w:type="dxa"/>
                  <w:vMerge w:val="continue"/>
                  <w:noWrap w:val="0"/>
                  <w:vAlign w:val="center"/>
                </w:tcPr>
                <w:p>
                  <w:pPr>
                    <w:spacing w:line="240" w:lineRule="auto"/>
                    <w:jc w:val="center"/>
                    <w:rPr>
                      <w:rFonts w:hint="default" w:ascii="Times New Roman" w:hAnsi="Times New Roman" w:cs="Times New Roman"/>
                    </w:rPr>
                  </w:pPr>
                </w:p>
              </w:tc>
              <w:tc>
                <w:tcPr>
                  <w:tcW w:w="691" w:type="dxa"/>
                  <w:vMerge w:val="continue"/>
                  <w:noWrap w:val="0"/>
                  <w:vAlign w:val="center"/>
                </w:tcPr>
                <w:p>
                  <w:pPr>
                    <w:adjustRightInd w:val="0"/>
                    <w:snapToGrid w:val="0"/>
                    <w:spacing w:line="240" w:lineRule="auto"/>
                    <w:jc w:val="center"/>
                    <w:rPr>
                      <w:rFonts w:hint="default" w:ascii="Times New Roman" w:hAnsi="Times New Roman" w:cs="Times New Roman"/>
                    </w:rPr>
                  </w:pPr>
                </w:p>
              </w:tc>
              <w:tc>
                <w:tcPr>
                  <w:tcW w:w="863" w:type="dxa"/>
                  <w:vMerge w:val="continue"/>
                  <w:noWrap w:val="0"/>
                  <w:vAlign w:val="center"/>
                </w:tcPr>
                <w:p>
                  <w:pPr>
                    <w:adjustRightInd w:val="0"/>
                    <w:snapToGrid w:val="0"/>
                    <w:spacing w:line="240" w:lineRule="auto"/>
                    <w:jc w:val="center"/>
                    <w:rPr>
                      <w:rFonts w:hint="default" w:ascii="Times New Roman" w:hAnsi="Times New Roman" w:cs="Times New Roma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1" w:type="dxa"/>
                  <w:vMerge w:val="restart"/>
                  <w:noWrap w:val="0"/>
                  <w:vAlign w:val="center"/>
                </w:tcPr>
                <w:p>
                  <w:pPr>
                    <w:adjustRightInd w:val="0"/>
                    <w:snapToGrid w:val="0"/>
                    <w:spacing w:line="240" w:lineRule="auto"/>
                    <w:jc w:val="center"/>
                    <w:rPr>
                      <w:rFonts w:hint="default" w:ascii="Times New Roman" w:hAnsi="Times New Roman" w:cs="Times New Roman"/>
                    </w:rPr>
                  </w:pPr>
                  <w:r>
                    <w:rPr>
                      <w:rFonts w:hint="default" w:ascii="Times New Roman" w:hAnsi="Times New Roman" w:cs="Times New Roman"/>
                      <w:highlight w:val="none"/>
                    </w:rPr>
                    <w:t>大气环境</w:t>
                  </w:r>
                </w:p>
              </w:tc>
              <w:tc>
                <w:tcPr>
                  <w:tcW w:w="1077"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sz w:val="21"/>
                      <w:szCs w:val="21"/>
                      <w:lang w:val="en-US" w:eastAsia="zh-CN"/>
                    </w:rPr>
                    <w:t>高</w:t>
                  </w:r>
                  <w:r>
                    <w:rPr>
                      <w:rFonts w:hint="default" w:ascii="Times New Roman" w:hAnsi="Times New Roman" w:cs="Times New Roman"/>
                      <w:sz w:val="21"/>
                      <w:szCs w:val="21"/>
                      <w:lang w:eastAsia="zh-CN"/>
                    </w:rPr>
                    <w:t>任旺村</w:t>
                  </w:r>
                </w:p>
              </w:tc>
              <w:tc>
                <w:tcPr>
                  <w:tcW w:w="718" w:type="dxa"/>
                  <w:noWrap w:val="0"/>
                  <w:vAlign w:val="center"/>
                </w:tcPr>
                <w:p>
                  <w:pPr>
                    <w:adjustRightInd w:val="0"/>
                    <w:snapToGrid w:val="0"/>
                    <w:spacing w:line="240" w:lineRule="auto"/>
                    <w:jc w:val="center"/>
                    <w:rPr>
                      <w:rFonts w:hint="default" w:ascii="Times New Roman" w:hAnsi="Times New Roman" w:cs="Times New Roman"/>
                      <w:lang w:val="en-US" w:eastAsia="zh-CN"/>
                    </w:rPr>
                  </w:pPr>
                  <w:r>
                    <w:rPr>
                      <w:rFonts w:hint="default" w:ascii="Times New Roman" w:hAnsi="Times New Roman" w:cs="Times New Roman"/>
                      <w:lang w:val="en-US" w:eastAsia="zh-CN"/>
                    </w:rPr>
                    <w:t>92</w:t>
                  </w:r>
                </w:p>
              </w:tc>
              <w:tc>
                <w:tcPr>
                  <w:tcW w:w="646" w:type="dxa"/>
                  <w:noWrap w:val="0"/>
                  <w:vAlign w:val="center"/>
                </w:tcPr>
                <w:p>
                  <w:pPr>
                    <w:adjustRightInd w:val="0"/>
                    <w:snapToGrid w:val="0"/>
                    <w:spacing w:line="240" w:lineRule="auto"/>
                    <w:jc w:val="center"/>
                    <w:rPr>
                      <w:rFonts w:hint="default" w:ascii="Times New Roman" w:hAnsi="Times New Roman" w:cs="Times New Roman"/>
                      <w:lang w:val="en-US" w:eastAsia="zh-CN"/>
                    </w:rPr>
                  </w:pPr>
                  <w:r>
                    <w:rPr>
                      <w:rFonts w:hint="default" w:ascii="Times New Roman" w:hAnsi="Times New Roman" w:cs="Times New Roman"/>
                      <w:lang w:val="en-US" w:eastAsia="zh-CN"/>
                    </w:rPr>
                    <w:t>-401</w:t>
                  </w:r>
                </w:p>
              </w:tc>
              <w:tc>
                <w:tcPr>
                  <w:tcW w:w="863" w:type="dxa"/>
                  <w:noWrap w:val="0"/>
                  <w:vAlign w:val="center"/>
                </w:tcPr>
                <w:p>
                  <w:pPr>
                    <w:adjustRightInd w:val="0"/>
                    <w:snapToGrid w:val="0"/>
                    <w:spacing w:line="240" w:lineRule="auto"/>
                    <w:jc w:val="center"/>
                    <w:rPr>
                      <w:rFonts w:hint="default" w:ascii="Times New Roman" w:hAnsi="Times New Roman" w:cs="Times New Roman"/>
                      <w:lang w:val="en-US" w:eastAsia="zh-CN"/>
                    </w:rPr>
                  </w:pPr>
                  <w:r>
                    <w:rPr>
                      <w:rFonts w:hint="default" w:ascii="Times New Roman" w:hAnsi="Times New Roman" w:cs="Times New Roman"/>
                      <w:lang w:val="en-US" w:eastAsia="zh-CN"/>
                    </w:rPr>
                    <w:t>居民区</w:t>
                  </w:r>
                </w:p>
              </w:tc>
              <w:tc>
                <w:tcPr>
                  <w:tcW w:w="887" w:type="dxa"/>
                  <w:noWrap w:val="0"/>
                  <w:vAlign w:val="center"/>
                </w:tcPr>
                <w:p>
                  <w:pPr>
                    <w:adjustRightInd w:val="0"/>
                    <w:snapToGrid w:val="0"/>
                    <w:spacing w:line="240" w:lineRule="auto"/>
                    <w:jc w:val="center"/>
                    <w:rPr>
                      <w:rFonts w:hint="default" w:ascii="Times New Roman" w:hAnsi="Times New Roman" w:cs="Times New Roman"/>
                      <w:lang w:val="en-US" w:eastAsia="zh-CN"/>
                    </w:rPr>
                  </w:pPr>
                  <w:r>
                    <w:rPr>
                      <w:rFonts w:hint="default" w:ascii="Times New Roman" w:hAnsi="Times New Roman" w:cs="Times New Roman"/>
                      <w:lang w:val="en-US" w:eastAsia="zh-CN"/>
                    </w:rPr>
                    <w:t>2210人</w:t>
                  </w:r>
                </w:p>
              </w:tc>
              <w:tc>
                <w:tcPr>
                  <w:tcW w:w="2304" w:type="dxa"/>
                  <w:vMerge w:val="restart"/>
                  <w:noWrap w:val="0"/>
                  <w:vAlign w:val="center"/>
                </w:tcPr>
                <w:p>
                  <w:pPr>
                    <w:adjustRightInd w:val="0"/>
                    <w:snapToGrid w:val="0"/>
                    <w:spacing w:line="240" w:lineRule="auto"/>
                    <w:jc w:val="center"/>
                    <w:rPr>
                      <w:rFonts w:hint="default" w:ascii="Times New Roman" w:hAnsi="Times New Roman" w:eastAsia="Calibri" w:cs="Times New Roman"/>
                      <w:lang w:eastAsia="zh-CN"/>
                    </w:rPr>
                  </w:pPr>
                  <w:r>
                    <w:rPr>
                      <w:rFonts w:hint="default" w:ascii="Times New Roman" w:hAnsi="Times New Roman" w:cs="Times New Roman"/>
                      <w:color w:val="000000" w:themeColor="text1"/>
                      <w14:textFill>
                        <w14:solidFill>
                          <w14:schemeClr w14:val="tx1"/>
                        </w14:solidFill>
                      </w14:textFill>
                    </w:rPr>
                    <w:t>《环境空气质量标准》（GB3095-2012）二级标准</w:t>
                  </w:r>
                </w:p>
              </w:tc>
              <w:tc>
                <w:tcPr>
                  <w:tcW w:w="69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sz w:val="21"/>
                      <w:szCs w:val="21"/>
                      <w:lang w:eastAsia="zh-CN"/>
                    </w:rPr>
                    <w:t>西北</w:t>
                  </w:r>
                </w:p>
              </w:tc>
              <w:tc>
                <w:tcPr>
                  <w:tcW w:w="86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sz w:val="21"/>
                      <w:szCs w:val="21"/>
                      <w:highlight w:val="none"/>
                      <w:lang w:val="en-US" w:eastAsia="zh-CN"/>
                    </w:rPr>
                    <w:t>455</w:t>
                  </w:r>
                  <w:r>
                    <w:rPr>
                      <w:rFonts w:hint="default" w:ascii="Times New Roman" w:hAnsi="Times New Roman" w:cs="Times New Roman"/>
                      <w:sz w:val="21"/>
                      <w:szCs w:val="21"/>
                      <w:highlight w:val="none"/>
                    </w:rPr>
                    <w:t>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1" w:type="dxa"/>
                  <w:vMerge w:val="continue"/>
                  <w:noWrap w:val="0"/>
                  <w:vAlign w:val="center"/>
                </w:tcPr>
                <w:p>
                  <w:pPr>
                    <w:adjustRightInd w:val="0"/>
                    <w:snapToGrid w:val="0"/>
                    <w:spacing w:line="240" w:lineRule="auto"/>
                    <w:jc w:val="center"/>
                    <w:rPr>
                      <w:rFonts w:hint="default" w:ascii="Times New Roman" w:hAnsi="Times New Roman" w:cs="Times New Roman"/>
                      <w:highlight w:val="none"/>
                    </w:rPr>
                  </w:pPr>
                </w:p>
              </w:tc>
              <w:tc>
                <w:tcPr>
                  <w:tcW w:w="1077"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sz w:val="21"/>
                      <w:szCs w:val="21"/>
                      <w:lang w:val="en-US" w:eastAsia="zh-CN"/>
                    </w:rPr>
                    <w:t>杨任旺</w:t>
                  </w:r>
                  <w:r>
                    <w:rPr>
                      <w:rFonts w:hint="default" w:ascii="Times New Roman" w:hAnsi="Times New Roman" w:cs="Times New Roman"/>
                      <w:sz w:val="21"/>
                      <w:szCs w:val="21"/>
                      <w:lang w:eastAsia="zh-CN"/>
                    </w:rPr>
                    <w:t>村</w:t>
                  </w:r>
                </w:p>
              </w:tc>
              <w:tc>
                <w:tcPr>
                  <w:tcW w:w="718" w:type="dxa"/>
                  <w:noWrap w:val="0"/>
                  <w:vAlign w:val="center"/>
                </w:tcPr>
                <w:p>
                  <w:pPr>
                    <w:adjustRightInd w:val="0"/>
                    <w:snapToGrid w:val="0"/>
                    <w:spacing w:line="240" w:lineRule="auto"/>
                    <w:jc w:val="center"/>
                    <w:rPr>
                      <w:rFonts w:hint="default" w:ascii="Times New Roman" w:hAnsi="Times New Roman" w:cs="Times New Roman"/>
                      <w:lang w:val="en-US" w:eastAsia="zh-CN"/>
                    </w:rPr>
                  </w:pPr>
                  <w:r>
                    <w:rPr>
                      <w:rFonts w:hint="default" w:ascii="Times New Roman" w:hAnsi="Times New Roman" w:cs="Times New Roman"/>
                      <w:lang w:val="en-US" w:eastAsia="zh-CN"/>
                    </w:rPr>
                    <w:t>18</w:t>
                  </w:r>
                </w:p>
              </w:tc>
              <w:tc>
                <w:tcPr>
                  <w:tcW w:w="646" w:type="dxa"/>
                  <w:noWrap w:val="0"/>
                  <w:vAlign w:val="center"/>
                </w:tcPr>
                <w:p>
                  <w:pPr>
                    <w:adjustRightInd w:val="0"/>
                    <w:snapToGrid w:val="0"/>
                    <w:spacing w:line="240" w:lineRule="auto"/>
                    <w:jc w:val="center"/>
                    <w:rPr>
                      <w:rFonts w:hint="default" w:ascii="Times New Roman" w:hAnsi="Times New Roman" w:cs="Times New Roman"/>
                      <w:lang w:val="en-US" w:eastAsia="zh-CN"/>
                    </w:rPr>
                  </w:pPr>
                  <w:r>
                    <w:rPr>
                      <w:rFonts w:hint="default" w:ascii="Times New Roman" w:hAnsi="Times New Roman" w:cs="Times New Roman"/>
                      <w:lang w:val="en-US" w:eastAsia="zh-CN"/>
                    </w:rPr>
                    <w:t>-180</w:t>
                  </w:r>
                </w:p>
              </w:tc>
              <w:tc>
                <w:tcPr>
                  <w:tcW w:w="863" w:type="dxa"/>
                  <w:noWrap w:val="0"/>
                  <w:vAlign w:val="center"/>
                </w:tcPr>
                <w:p>
                  <w:pPr>
                    <w:adjustRightInd w:val="0"/>
                    <w:snapToGrid w:val="0"/>
                    <w:spacing w:line="240" w:lineRule="auto"/>
                    <w:jc w:val="center"/>
                    <w:rPr>
                      <w:rFonts w:hint="default" w:ascii="Times New Roman" w:hAnsi="Times New Roman" w:cs="Times New Roman"/>
                      <w:lang w:val="en-US" w:eastAsia="zh-CN"/>
                    </w:rPr>
                  </w:pPr>
                  <w:r>
                    <w:rPr>
                      <w:rFonts w:hint="default" w:ascii="Times New Roman" w:hAnsi="Times New Roman" w:cs="Times New Roman"/>
                      <w:lang w:val="en-US" w:eastAsia="zh-CN"/>
                    </w:rPr>
                    <w:t>居民区</w:t>
                  </w:r>
                </w:p>
              </w:tc>
              <w:tc>
                <w:tcPr>
                  <w:tcW w:w="887" w:type="dxa"/>
                  <w:noWrap w:val="0"/>
                  <w:vAlign w:val="center"/>
                </w:tcPr>
                <w:p>
                  <w:pPr>
                    <w:adjustRightInd w:val="0"/>
                    <w:snapToGrid w:val="0"/>
                    <w:spacing w:line="240" w:lineRule="auto"/>
                    <w:jc w:val="center"/>
                    <w:rPr>
                      <w:rFonts w:hint="default" w:ascii="Times New Roman" w:hAnsi="Times New Roman" w:cs="Times New Roman"/>
                      <w:lang w:val="en-US" w:eastAsia="zh-CN"/>
                    </w:rPr>
                  </w:pPr>
                  <w:r>
                    <w:rPr>
                      <w:rFonts w:hint="default" w:ascii="Times New Roman" w:hAnsi="Times New Roman" w:cs="Times New Roman"/>
                      <w:lang w:val="en-US" w:eastAsia="zh-CN"/>
                    </w:rPr>
                    <w:t>3380人</w:t>
                  </w:r>
                </w:p>
              </w:tc>
              <w:tc>
                <w:tcPr>
                  <w:tcW w:w="2304" w:type="dxa"/>
                  <w:vMerge w:val="continue"/>
                  <w:noWrap w:val="0"/>
                  <w:vAlign w:val="center"/>
                </w:tcPr>
                <w:p>
                  <w:pPr>
                    <w:adjustRightInd w:val="0"/>
                    <w:snapToGrid w:val="0"/>
                    <w:spacing w:line="240" w:lineRule="auto"/>
                    <w:jc w:val="center"/>
                    <w:rPr>
                      <w:rFonts w:hint="default" w:ascii="Times New Roman" w:hAnsi="Times New Roman" w:eastAsia="Calibri" w:cs="Times New Roman"/>
                      <w:lang w:eastAsia="zh-CN"/>
                    </w:rPr>
                  </w:pPr>
                </w:p>
              </w:tc>
              <w:tc>
                <w:tcPr>
                  <w:tcW w:w="69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sz w:val="21"/>
                      <w:szCs w:val="21"/>
                      <w:lang w:val="en-US" w:eastAsia="zh-CN"/>
                    </w:rPr>
                    <w:t>南</w:t>
                  </w:r>
                </w:p>
              </w:tc>
              <w:tc>
                <w:tcPr>
                  <w:tcW w:w="86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sz w:val="21"/>
                      <w:szCs w:val="21"/>
                      <w:highlight w:val="none"/>
                      <w:lang w:val="en-US" w:eastAsia="zh-CN"/>
                    </w:rPr>
                    <w:t>185m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1" w:type="dxa"/>
                  <w:vMerge w:val="continue"/>
                  <w:noWrap w:val="0"/>
                  <w:vAlign w:val="center"/>
                </w:tcPr>
                <w:p>
                  <w:pPr>
                    <w:adjustRightInd w:val="0"/>
                    <w:snapToGrid w:val="0"/>
                    <w:spacing w:line="240" w:lineRule="auto"/>
                    <w:jc w:val="center"/>
                    <w:rPr>
                      <w:rFonts w:hint="default" w:ascii="Times New Roman" w:hAnsi="Times New Roman" w:cs="Times New Roman"/>
                      <w:highlight w:val="none"/>
                    </w:rPr>
                  </w:pPr>
                </w:p>
              </w:tc>
              <w:tc>
                <w:tcPr>
                  <w:tcW w:w="1077"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sz w:val="21"/>
                      <w:szCs w:val="21"/>
                      <w:lang w:val="en-US" w:eastAsia="zh-CN"/>
                    </w:rPr>
                    <w:t>梁</w:t>
                  </w:r>
                  <w:r>
                    <w:rPr>
                      <w:rFonts w:hint="default" w:ascii="Times New Roman" w:hAnsi="Times New Roman" w:cs="Times New Roman"/>
                      <w:sz w:val="21"/>
                      <w:szCs w:val="21"/>
                      <w:lang w:eastAsia="zh-CN"/>
                    </w:rPr>
                    <w:t>任旺村</w:t>
                  </w:r>
                </w:p>
              </w:tc>
              <w:tc>
                <w:tcPr>
                  <w:tcW w:w="718" w:type="dxa"/>
                  <w:noWrap w:val="0"/>
                  <w:vAlign w:val="center"/>
                </w:tcPr>
                <w:p>
                  <w:pPr>
                    <w:adjustRightInd w:val="0"/>
                    <w:snapToGrid w:val="0"/>
                    <w:spacing w:line="240" w:lineRule="auto"/>
                    <w:jc w:val="center"/>
                    <w:rPr>
                      <w:rFonts w:hint="default" w:ascii="Times New Roman" w:hAnsi="Times New Roman" w:cs="Times New Roman"/>
                      <w:lang w:val="en-US" w:eastAsia="zh-CN"/>
                    </w:rPr>
                  </w:pPr>
                  <w:r>
                    <w:rPr>
                      <w:rFonts w:hint="default" w:ascii="Times New Roman" w:hAnsi="Times New Roman" w:cs="Times New Roman"/>
                      <w:lang w:val="en-US" w:eastAsia="zh-CN"/>
                    </w:rPr>
                    <w:t>353</w:t>
                  </w:r>
                </w:p>
              </w:tc>
              <w:tc>
                <w:tcPr>
                  <w:tcW w:w="646" w:type="dxa"/>
                  <w:noWrap w:val="0"/>
                  <w:vAlign w:val="center"/>
                </w:tcPr>
                <w:p>
                  <w:pPr>
                    <w:adjustRightInd w:val="0"/>
                    <w:snapToGrid w:val="0"/>
                    <w:spacing w:line="240" w:lineRule="auto"/>
                    <w:jc w:val="center"/>
                    <w:rPr>
                      <w:rFonts w:hint="default" w:ascii="Times New Roman" w:hAnsi="Times New Roman" w:cs="Times New Roman"/>
                      <w:lang w:val="en-US" w:eastAsia="zh-CN"/>
                    </w:rPr>
                  </w:pPr>
                  <w:r>
                    <w:rPr>
                      <w:rFonts w:hint="default" w:ascii="Times New Roman" w:hAnsi="Times New Roman" w:cs="Times New Roman"/>
                      <w:lang w:val="en-US" w:eastAsia="zh-CN"/>
                    </w:rPr>
                    <w:t>121</w:t>
                  </w:r>
                </w:p>
              </w:tc>
              <w:tc>
                <w:tcPr>
                  <w:tcW w:w="863" w:type="dxa"/>
                  <w:noWrap w:val="0"/>
                  <w:vAlign w:val="center"/>
                </w:tcPr>
                <w:p>
                  <w:pPr>
                    <w:adjustRightInd w:val="0"/>
                    <w:snapToGrid w:val="0"/>
                    <w:spacing w:line="240" w:lineRule="auto"/>
                    <w:jc w:val="center"/>
                    <w:rPr>
                      <w:rFonts w:hint="default" w:ascii="Times New Roman" w:hAnsi="Times New Roman" w:cs="Times New Roman"/>
                      <w:lang w:val="en-US" w:eastAsia="zh-CN"/>
                    </w:rPr>
                  </w:pPr>
                  <w:r>
                    <w:rPr>
                      <w:rFonts w:hint="default" w:ascii="Times New Roman" w:hAnsi="Times New Roman" w:cs="Times New Roman"/>
                      <w:lang w:val="en-US" w:eastAsia="zh-CN"/>
                    </w:rPr>
                    <w:t>居民区</w:t>
                  </w:r>
                </w:p>
              </w:tc>
              <w:tc>
                <w:tcPr>
                  <w:tcW w:w="887" w:type="dxa"/>
                  <w:noWrap w:val="0"/>
                  <w:vAlign w:val="center"/>
                </w:tcPr>
                <w:p>
                  <w:pPr>
                    <w:adjustRightInd w:val="0"/>
                    <w:snapToGrid w:val="0"/>
                    <w:spacing w:line="240" w:lineRule="auto"/>
                    <w:jc w:val="center"/>
                    <w:rPr>
                      <w:rFonts w:hint="default" w:ascii="Times New Roman" w:hAnsi="Times New Roman" w:cs="Times New Roman"/>
                      <w:lang w:val="en-US" w:eastAsia="zh-CN"/>
                    </w:rPr>
                  </w:pPr>
                  <w:r>
                    <w:rPr>
                      <w:rFonts w:hint="default" w:ascii="Times New Roman" w:hAnsi="Times New Roman" w:cs="Times New Roman"/>
                      <w:lang w:val="en-US" w:eastAsia="zh-CN"/>
                    </w:rPr>
                    <w:t>2860人</w:t>
                  </w:r>
                </w:p>
              </w:tc>
              <w:tc>
                <w:tcPr>
                  <w:tcW w:w="2304" w:type="dxa"/>
                  <w:vMerge w:val="continue"/>
                  <w:noWrap w:val="0"/>
                  <w:vAlign w:val="center"/>
                </w:tcPr>
                <w:p>
                  <w:pPr>
                    <w:adjustRightInd w:val="0"/>
                    <w:snapToGrid w:val="0"/>
                    <w:spacing w:line="240" w:lineRule="auto"/>
                    <w:jc w:val="center"/>
                    <w:rPr>
                      <w:rFonts w:hint="default" w:ascii="Times New Roman" w:hAnsi="Times New Roman" w:eastAsia="Calibri" w:cs="Times New Roman"/>
                      <w:lang w:eastAsia="zh-CN"/>
                    </w:rPr>
                  </w:pPr>
                </w:p>
              </w:tc>
              <w:tc>
                <w:tcPr>
                  <w:tcW w:w="69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sz w:val="21"/>
                      <w:szCs w:val="21"/>
                      <w:lang w:eastAsia="zh-CN"/>
                    </w:rPr>
                    <w:t>东</w:t>
                  </w:r>
                  <w:r>
                    <w:rPr>
                      <w:rFonts w:hint="default" w:ascii="Times New Roman" w:hAnsi="Times New Roman" w:cs="Times New Roman"/>
                      <w:sz w:val="21"/>
                      <w:szCs w:val="21"/>
                      <w:lang w:val="en-US" w:eastAsia="zh-CN"/>
                    </w:rPr>
                    <w:t>南</w:t>
                  </w:r>
                </w:p>
              </w:tc>
              <w:tc>
                <w:tcPr>
                  <w:tcW w:w="86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bCs/>
                      <w:kern w:val="2"/>
                      <w:sz w:val="21"/>
                      <w:szCs w:val="21"/>
                      <w:vertAlign w:val="baseline"/>
                      <w:lang w:val="en-US" w:eastAsia="zh-CN" w:bidi="ar-SA"/>
                    </w:rPr>
                  </w:pPr>
                  <w:r>
                    <w:rPr>
                      <w:rFonts w:hint="default" w:ascii="Times New Roman" w:hAnsi="Times New Roman" w:cs="Times New Roman"/>
                      <w:sz w:val="21"/>
                      <w:szCs w:val="21"/>
                      <w:highlight w:val="none"/>
                      <w:lang w:val="en-US" w:eastAsia="zh-CN"/>
                    </w:rPr>
                    <w:t>380m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1" w:type="dxa"/>
                  <w:noWrap w:val="0"/>
                  <w:vAlign w:val="center"/>
                </w:tcPr>
                <w:p>
                  <w:pPr>
                    <w:adjustRightInd w:val="0"/>
                    <w:snapToGrid w:val="0"/>
                    <w:spacing w:line="240" w:lineRule="auto"/>
                    <w:jc w:val="center"/>
                    <w:rPr>
                      <w:rFonts w:hint="default" w:ascii="Times New Roman" w:hAnsi="Times New Roman" w:cs="Times New Roman"/>
                    </w:rPr>
                  </w:pPr>
                  <w:r>
                    <w:rPr>
                      <w:rFonts w:hint="default" w:ascii="Times New Roman" w:hAnsi="Times New Roman" w:cs="Times New Roman"/>
                    </w:rPr>
                    <w:t>声环境</w:t>
                  </w:r>
                </w:p>
              </w:tc>
              <w:tc>
                <w:tcPr>
                  <w:tcW w:w="1077" w:type="dxa"/>
                  <w:noWrap w:val="0"/>
                  <w:vAlign w:val="center"/>
                </w:tcPr>
                <w:p>
                  <w:pPr>
                    <w:adjustRightInd w:val="0"/>
                    <w:snapToGrid w:val="0"/>
                    <w:spacing w:line="240" w:lineRule="auto"/>
                    <w:jc w:val="center"/>
                    <w:rPr>
                      <w:rFonts w:hint="default" w:ascii="Times New Roman" w:hAnsi="Times New Roman" w:cs="Times New Roman"/>
                    </w:rPr>
                  </w:pPr>
                  <w:r>
                    <w:rPr>
                      <w:rFonts w:hint="default" w:ascii="Times New Roman" w:hAnsi="Times New Roman" w:cs="Times New Roman"/>
                    </w:rPr>
                    <w:t>区域声环境</w:t>
                  </w:r>
                </w:p>
              </w:tc>
              <w:tc>
                <w:tcPr>
                  <w:tcW w:w="718" w:type="dxa"/>
                  <w:noWrap w:val="0"/>
                  <w:vAlign w:val="center"/>
                </w:tcPr>
                <w:p>
                  <w:pPr>
                    <w:adjustRightInd w:val="0"/>
                    <w:snapToGrid w:val="0"/>
                    <w:spacing w:line="240" w:lineRule="auto"/>
                    <w:jc w:val="center"/>
                    <w:rPr>
                      <w:rFonts w:hint="default" w:ascii="Times New Roman" w:hAnsi="Times New Roman" w:cs="Times New Roman"/>
                    </w:rPr>
                  </w:pPr>
                  <w:r>
                    <w:rPr>
                      <w:rFonts w:hint="default" w:ascii="Times New Roman" w:hAnsi="Times New Roman" w:cs="Times New Roman"/>
                      <w:lang w:val="en-US" w:eastAsia="zh-CN"/>
                    </w:rPr>
                    <w:t>/</w:t>
                  </w:r>
                </w:p>
              </w:tc>
              <w:tc>
                <w:tcPr>
                  <w:tcW w:w="646" w:type="dxa"/>
                  <w:noWrap w:val="0"/>
                  <w:vAlign w:val="center"/>
                </w:tcPr>
                <w:p>
                  <w:pPr>
                    <w:adjustRightInd w:val="0"/>
                    <w:snapToGrid w:val="0"/>
                    <w:spacing w:line="240" w:lineRule="auto"/>
                    <w:jc w:val="center"/>
                    <w:rPr>
                      <w:rFonts w:hint="default" w:ascii="Times New Roman" w:hAnsi="Times New Roman" w:cs="Times New Roman"/>
                    </w:rPr>
                  </w:pPr>
                  <w:r>
                    <w:rPr>
                      <w:rFonts w:hint="default" w:ascii="Times New Roman" w:hAnsi="Times New Roman" w:cs="Times New Roman"/>
                      <w:lang w:val="en-US" w:eastAsia="zh-CN"/>
                    </w:rPr>
                    <w:t>/</w:t>
                  </w:r>
                </w:p>
              </w:tc>
              <w:tc>
                <w:tcPr>
                  <w:tcW w:w="863" w:type="dxa"/>
                  <w:noWrap w:val="0"/>
                  <w:vAlign w:val="center"/>
                </w:tcPr>
                <w:p>
                  <w:pPr>
                    <w:adjustRightInd w:val="0"/>
                    <w:snapToGrid w:val="0"/>
                    <w:spacing w:line="240" w:lineRule="auto"/>
                    <w:jc w:val="center"/>
                    <w:rPr>
                      <w:rFonts w:hint="default" w:ascii="Times New Roman" w:hAnsi="Times New Roman" w:eastAsia="Calibri" w:cs="Times New Roman"/>
                      <w:lang w:eastAsia="zh-CN"/>
                    </w:rPr>
                  </w:pPr>
                  <w:r>
                    <w:rPr>
                      <w:rFonts w:hint="default" w:ascii="Times New Roman" w:hAnsi="Times New Roman" w:cs="Times New Roman"/>
                      <w:lang w:val="en-US" w:eastAsia="zh-CN"/>
                    </w:rPr>
                    <w:t>/</w:t>
                  </w:r>
                </w:p>
              </w:tc>
              <w:tc>
                <w:tcPr>
                  <w:tcW w:w="887" w:type="dxa"/>
                  <w:noWrap w:val="0"/>
                  <w:vAlign w:val="center"/>
                </w:tcPr>
                <w:p>
                  <w:pPr>
                    <w:adjustRightInd w:val="0"/>
                    <w:snapToGrid w:val="0"/>
                    <w:spacing w:line="240" w:lineRule="auto"/>
                    <w:jc w:val="center"/>
                    <w:rPr>
                      <w:rFonts w:hint="default" w:ascii="Times New Roman" w:hAnsi="Times New Roman" w:cs="Times New Roman"/>
                      <w:lang w:eastAsia="zh-CN"/>
                    </w:rPr>
                  </w:pPr>
                  <w:r>
                    <w:rPr>
                      <w:rFonts w:hint="default" w:ascii="Times New Roman" w:hAnsi="Times New Roman" w:cs="Times New Roman"/>
                      <w:lang w:val="en-US" w:eastAsia="zh-CN"/>
                    </w:rPr>
                    <w:t>/</w:t>
                  </w:r>
                </w:p>
              </w:tc>
              <w:tc>
                <w:tcPr>
                  <w:tcW w:w="2304" w:type="dxa"/>
                  <w:noWrap w:val="0"/>
                  <w:vAlign w:val="center"/>
                </w:tcPr>
                <w:p>
                  <w:pPr>
                    <w:adjustRightInd w:val="0"/>
                    <w:snapToGrid w:val="0"/>
                    <w:spacing w:line="240" w:lineRule="auto"/>
                    <w:jc w:val="center"/>
                    <w:rPr>
                      <w:rFonts w:hint="default" w:ascii="Times New Roman" w:hAnsi="Times New Roman" w:cs="Times New Roman"/>
                      <w:lang w:val="en-US" w:eastAsia="zh-CN"/>
                    </w:rPr>
                  </w:pPr>
                  <w:r>
                    <w:rPr>
                      <w:rFonts w:hint="default" w:ascii="Times New Roman" w:hAnsi="Times New Roman" w:cs="Times New Roman"/>
                    </w:rPr>
                    <w:t>《声环境质量标准》（GB3096-2008）</w:t>
                  </w:r>
                  <w:r>
                    <w:rPr>
                      <w:rFonts w:hint="default" w:ascii="Times New Roman" w:hAnsi="Times New Roman" w:cs="Times New Roman"/>
                      <w:lang w:val="en-US" w:eastAsia="zh-CN"/>
                    </w:rPr>
                    <w:t>2</w:t>
                  </w:r>
                  <w:r>
                    <w:rPr>
                      <w:rFonts w:hint="default" w:ascii="Times New Roman" w:hAnsi="Times New Roman" w:cs="Times New Roman"/>
                    </w:rPr>
                    <w:t>类标准</w:t>
                  </w:r>
                </w:p>
              </w:tc>
              <w:tc>
                <w:tcPr>
                  <w:tcW w:w="691" w:type="dxa"/>
                  <w:noWrap w:val="0"/>
                  <w:vAlign w:val="center"/>
                </w:tcPr>
                <w:p>
                  <w:pPr>
                    <w:adjustRightInd w:val="0"/>
                    <w:snapToGrid w:val="0"/>
                    <w:spacing w:line="240" w:lineRule="auto"/>
                    <w:jc w:val="center"/>
                    <w:rPr>
                      <w:rFonts w:hint="default" w:ascii="Times New Roman" w:hAnsi="Times New Roman" w:cs="Times New Roman"/>
                      <w:lang w:val="en-US" w:eastAsia="zh-CN"/>
                    </w:rPr>
                  </w:pPr>
                  <w:r>
                    <w:rPr>
                      <w:rFonts w:hint="default" w:ascii="Times New Roman" w:hAnsi="Times New Roman" w:cs="Times New Roman"/>
                      <w:lang w:val="en-US" w:eastAsia="zh-CN"/>
                    </w:rPr>
                    <w:t>/</w:t>
                  </w:r>
                </w:p>
              </w:tc>
              <w:tc>
                <w:tcPr>
                  <w:tcW w:w="863" w:type="dxa"/>
                  <w:noWrap w:val="0"/>
                  <w:vAlign w:val="center"/>
                </w:tcPr>
                <w:p>
                  <w:pPr>
                    <w:adjustRightInd w:val="0"/>
                    <w:snapToGrid w:val="0"/>
                    <w:spacing w:line="240" w:lineRule="auto"/>
                    <w:jc w:val="center"/>
                    <w:rPr>
                      <w:rFonts w:hint="default" w:ascii="Times New Roman" w:hAnsi="Times New Roman" w:cs="Times New Roman"/>
                      <w:lang w:eastAsia="zh-CN"/>
                    </w:rPr>
                  </w:pPr>
                  <w:r>
                    <w:rPr>
                      <w:rFonts w:hint="default" w:ascii="Times New Roman" w:hAnsi="Times New Roman" w:cs="Times New Roman"/>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1" w:type="dxa"/>
                  <w:noWrap w:val="0"/>
                  <w:vAlign w:val="center"/>
                </w:tcPr>
                <w:p>
                  <w:pPr>
                    <w:adjustRightInd w:val="0"/>
                    <w:snapToGrid w:val="0"/>
                    <w:spacing w:line="240" w:lineRule="auto"/>
                    <w:jc w:val="center"/>
                    <w:rPr>
                      <w:rFonts w:hint="default" w:ascii="Times New Roman" w:hAnsi="Times New Roman" w:cs="Times New Roman"/>
                    </w:rPr>
                  </w:pPr>
                  <w:r>
                    <w:rPr>
                      <w:rFonts w:hint="default" w:ascii="Times New Roman" w:hAnsi="Times New Roman" w:cs="Times New Roman"/>
                    </w:rPr>
                    <w:t>水环境</w:t>
                  </w:r>
                </w:p>
              </w:tc>
              <w:tc>
                <w:tcPr>
                  <w:tcW w:w="1077" w:type="dxa"/>
                  <w:noWrap w:val="0"/>
                  <w:vAlign w:val="center"/>
                </w:tcPr>
                <w:p>
                  <w:pPr>
                    <w:adjustRightInd w:val="0"/>
                    <w:snapToGrid w:val="0"/>
                    <w:spacing w:line="240" w:lineRule="auto"/>
                    <w:jc w:val="center"/>
                    <w:rPr>
                      <w:rFonts w:hint="default" w:ascii="Times New Roman" w:hAnsi="Times New Roman" w:eastAsia="宋体" w:cs="Times New Roman"/>
                      <w:lang w:eastAsia="zh-CN"/>
                    </w:rPr>
                  </w:pPr>
                  <w:r>
                    <w:rPr>
                      <w:rFonts w:hint="default" w:ascii="Times New Roman" w:hAnsi="Times New Roman" w:cs="Times New Roman"/>
                      <w:lang w:eastAsia="zh-CN"/>
                    </w:rPr>
                    <w:t>卫河</w:t>
                  </w:r>
                </w:p>
              </w:tc>
              <w:tc>
                <w:tcPr>
                  <w:tcW w:w="718" w:type="dxa"/>
                  <w:noWrap w:val="0"/>
                  <w:vAlign w:val="center"/>
                </w:tcPr>
                <w:p>
                  <w:pPr>
                    <w:adjustRightInd w:val="0"/>
                    <w:snapToGrid w:val="0"/>
                    <w:spacing w:line="240" w:lineRule="auto"/>
                    <w:jc w:val="center"/>
                    <w:rPr>
                      <w:rFonts w:hint="default" w:ascii="Times New Roman" w:hAnsi="Times New Roman" w:cs="Times New Roman"/>
                      <w:lang w:eastAsia="zh-CN"/>
                    </w:rPr>
                  </w:pPr>
                  <w:r>
                    <w:rPr>
                      <w:rFonts w:hint="default" w:ascii="Times New Roman" w:hAnsi="Times New Roman" w:cs="Times New Roman"/>
                      <w:lang w:val="en-US" w:eastAsia="zh-CN"/>
                    </w:rPr>
                    <w:t>/</w:t>
                  </w:r>
                </w:p>
              </w:tc>
              <w:tc>
                <w:tcPr>
                  <w:tcW w:w="646" w:type="dxa"/>
                  <w:noWrap w:val="0"/>
                  <w:vAlign w:val="center"/>
                </w:tcPr>
                <w:p>
                  <w:pPr>
                    <w:adjustRightInd w:val="0"/>
                    <w:snapToGrid w:val="0"/>
                    <w:spacing w:line="240" w:lineRule="auto"/>
                    <w:jc w:val="center"/>
                    <w:rPr>
                      <w:rFonts w:hint="default" w:ascii="Times New Roman" w:hAnsi="Times New Roman" w:cs="Times New Roman"/>
                      <w:lang w:eastAsia="zh-CN"/>
                    </w:rPr>
                  </w:pPr>
                  <w:r>
                    <w:rPr>
                      <w:rFonts w:hint="default" w:ascii="Times New Roman" w:hAnsi="Times New Roman" w:cs="Times New Roman"/>
                      <w:lang w:val="en-US" w:eastAsia="zh-CN"/>
                    </w:rPr>
                    <w:t>/</w:t>
                  </w:r>
                </w:p>
              </w:tc>
              <w:tc>
                <w:tcPr>
                  <w:tcW w:w="863" w:type="dxa"/>
                  <w:noWrap w:val="0"/>
                  <w:vAlign w:val="center"/>
                </w:tcPr>
                <w:p>
                  <w:pPr>
                    <w:adjustRightInd w:val="0"/>
                    <w:snapToGrid w:val="0"/>
                    <w:spacing w:line="240" w:lineRule="auto"/>
                    <w:jc w:val="center"/>
                    <w:rPr>
                      <w:rFonts w:hint="default" w:ascii="Times New Roman" w:hAnsi="Times New Roman" w:cs="Times New Roman"/>
                      <w:lang w:eastAsia="zh-CN"/>
                    </w:rPr>
                  </w:pPr>
                  <w:r>
                    <w:rPr>
                      <w:rFonts w:hint="default" w:ascii="Times New Roman" w:hAnsi="Times New Roman" w:cs="Times New Roman"/>
                      <w:lang w:eastAsia="zh-CN"/>
                    </w:rPr>
                    <w:t>河流</w:t>
                  </w:r>
                </w:p>
              </w:tc>
              <w:tc>
                <w:tcPr>
                  <w:tcW w:w="887" w:type="dxa"/>
                  <w:noWrap w:val="0"/>
                  <w:vAlign w:val="center"/>
                </w:tcPr>
                <w:p>
                  <w:pPr>
                    <w:adjustRightInd w:val="0"/>
                    <w:snapToGrid w:val="0"/>
                    <w:spacing w:line="240" w:lineRule="auto"/>
                    <w:jc w:val="center"/>
                    <w:rPr>
                      <w:rFonts w:hint="default" w:ascii="Times New Roman" w:hAnsi="Times New Roman" w:cs="Times New Roman"/>
                      <w:lang w:val="en-US" w:eastAsia="zh-CN"/>
                    </w:rPr>
                  </w:pPr>
                  <w:r>
                    <w:rPr>
                      <w:rFonts w:hint="default" w:ascii="Times New Roman" w:hAnsi="Times New Roman" w:cs="Times New Roman"/>
                      <w:lang w:val="en-US" w:eastAsia="zh-CN"/>
                    </w:rPr>
                    <w:t>/</w:t>
                  </w:r>
                </w:p>
              </w:tc>
              <w:tc>
                <w:tcPr>
                  <w:tcW w:w="2304" w:type="dxa"/>
                  <w:noWrap w:val="0"/>
                  <w:vAlign w:val="center"/>
                </w:tcPr>
                <w:p>
                  <w:pPr>
                    <w:adjustRightInd w:val="0"/>
                    <w:snapToGrid w:val="0"/>
                    <w:spacing w:line="240" w:lineRule="auto"/>
                    <w:jc w:val="center"/>
                    <w:rPr>
                      <w:rFonts w:hint="default" w:ascii="Times New Roman" w:hAnsi="Times New Roman" w:cs="Times New Roman"/>
                      <w:lang w:eastAsia="zh-CN"/>
                    </w:rPr>
                  </w:pPr>
                  <w:r>
                    <w:rPr>
                      <w:rFonts w:hint="default" w:ascii="Times New Roman" w:hAnsi="Times New Roman" w:cs="Times New Roman"/>
                    </w:rPr>
                    <w:t>《地表水环境质量标准》（GB3838-2002）</w:t>
                  </w:r>
                  <w:r>
                    <w:rPr>
                      <w:rFonts w:hint="default" w:ascii="Times New Roman" w:hAnsi="Times New Roman" w:cs="Times New Roman"/>
                      <w:lang w:val="en-US" w:eastAsia="zh-CN"/>
                    </w:rPr>
                    <w:t>V</w:t>
                  </w:r>
                  <w:r>
                    <w:rPr>
                      <w:rFonts w:hint="default" w:ascii="Times New Roman" w:hAnsi="Times New Roman" w:cs="Times New Roman"/>
                    </w:rPr>
                    <w:t>类标准</w:t>
                  </w:r>
                </w:p>
              </w:tc>
              <w:tc>
                <w:tcPr>
                  <w:tcW w:w="691" w:type="dxa"/>
                  <w:noWrap w:val="0"/>
                  <w:vAlign w:val="center"/>
                </w:tcPr>
                <w:p>
                  <w:pPr>
                    <w:adjustRightInd w:val="0"/>
                    <w:snapToGrid w:val="0"/>
                    <w:spacing w:line="240" w:lineRule="auto"/>
                    <w:jc w:val="center"/>
                    <w:rPr>
                      <w:rFonts w:hint="default" w:ascii="Times New Roman" w:hAnsi="Times New Roman" w:cs="Times New Roman"/>
                      <w:highlight w:val="none"/>
                      <w:lang w:eastAsia="zh-CN"/>
                    </w:rPr>
                  </w:pPr>
                  <w:r>
                    <w:rPr>
                      <w:rFonts w:hint="default" w:ascii="Times New Roman" w:hAnsi="Times New Roman" w:cs="Times New Roman"/>
                      <w:highlight w:val="none"/>
                      <w:lang w:eastAsia="zh-CN"/>
                    </w:rPr>
                    <w:t>北</w:t>
                  </w:r>
                </w:p>
              </w:tc>
              <w:tc>
                <w:tcPr>
                  <w:tcW w:w="863" w:type="dxa"/>
                  <w:noWrap w:val="0"/>
                  <w:vAlign w:val="center"/>
                </w:tcPr>
                <w:p>
                  <w:pPr>
                    <w:adjustRightInd w:val="0"/>
                    <w:snapToGrid w:val="0"/>
                    <w:spacing w:line="240" w:lineRule="auto"/>
                    <w:jc w:val="center"/>
                    <w:rPr>
                      <w:rFonts w:hint="default" w:ascii="Times New Roman" w:hAnsi="Times New Roman" w:cs="Times New Roman"/>
                      <w:highlight w:val="none"/>
                    </w:rPr>
                  </w:pPr>
                  <w:r>
                    <w:rPr>
                      <w:rFonts w:hint="default" w:ascii="Times New Roman" w:hAnsi="Times New Roman" w:cs="Times New Roman"/>
                      <w:highlight w:val="none"/>
                      <w:lang w:val="en-US" w:eastAsia="zh-CN"/>
                    </w:rPr>
                    <w:t>7453</w:t>
                  </w:r>
                  <w:r>
                    <w:rPr>
                      <w:rFonts w:hint="default" w:ascii="Times New Roman" w:hAnsi="Times New Roman" w:cs="Times New Roman"/>
                      <w:highlight w:val="none"/>
                    </w:rPr>
                    <w:t>m</w:t>
                  </w:r>
                </w:p>
              </w:tc>
            </w:tr>
          </w:tbl>
          <w:p>
            <w:pPr>
              <w:spacing w:line="520" w:lineRule="exact"/>
              <w:rPr>
                <w:rFonts w:hint="default" w:ascii="Times New Roman" w:hAnsi="Times New Roman" w:cs="Times New Roman"/>
                <w:sz w:val="24"/>
              </w:rPr>
            </w:pPr>
          </w:p>
          <w:p>
            <w:pPr>
              <w:spacing w:line="520" w:lineRule="exact"/>
              <w:rPr>
                <w:rFonts w:hint="default" w:ascii="Times New Roman" w:hAnsi="Times New Roman" w:cs="Times New Roman"/>
                <w:sz w:val="24"/>
                <w:lang w:eastAsia="zh-CN"/>
              </w:rPr>
            </w:pPr>
          </w:p>
          <w:p>
            <w:pPr>
              <w:spacing w:line="520" w:lineRule="exact"/>
              <w:rPr>
                <w:rFonts w:hint="default" w:ascii="Times New Roman" w:hAnsi="Times New Roman" w:cs="Times New Roman"/>
                <w:sz w:val="24"/>
                <w:lang w:eastAsia="zh-CN"/>
              </w:rPr>
            </w:pPr>
          </w:p>
          <w:p>
            <w:pPr>
              <w:spacing w:line="520" w:lineRule="exact"/>
              <w:rPr>
                <w:rFonts w:hint="default" w:ascii="Times New Roman" w:hAnsi="Times New Roman" w:cs="Times New Roman"/>
                <w:sz w:val="24"/>
              </w:rPr>
            </w:pPr>
          </w:p>
          <w:p>
            <w:pPr>
              <w:spacing w:line="520" w:lineRule="exact"/>
              <w:rPr>
                <w:rFonts w:hint="default" w:ascii="Times New Roman" w:hAnsi="Times New Roman" w:cs="Times New Roman"/>
                <w:sz w:val="24"/>
                <w:lang w:eastAsia="zh-CN"/>
              </w:rPr>
            </w:pPr>
          </w:p>
          <w:p>
            <w:pPr>
              <w:spacing w:line="520" w:lineRule="exact"/>
              <w:rPr>
                <w:rFonts w:hint="default" w:ascii="Times New Roman" w:hAnsi="Times New Roman" w:cs="Times New Roman"/>
                <w:sz w:val="24"/>
                <w:lang w:eastAsia="zh-CN"/>
              </w:rPr>
            </w:pPr>
          </w:p>
          <w:p>
            <w:pPr>
              <w:spacing w:line="520" w:lineRule="exact"/>
              <w:rPr>
                <w:rFonts w:hint="default" w:ascii="Times New Roman" w:hAnsi="Times New Roman" w:cs="Times New Roman"/>
                <w:sz w:val="24"/>
              </w:rPr>
            </w:pPr>
          </w:p>
          <w:p>
            <w:pPr>
              <w:spacing w:line="520" w:lineRule="exact"/>
              <w:rPr>
                <w:rFonts w:hint="default" w:ascii="Times New Roman" w:hAnsi="Times New Roman" w:cs="Times New Roman"/>
                <w:sz w:val="24"/>
                <w:lang w:eastAsia="zh-CN"/>
              </w:rPr>
            </w:pPr>
          </w:p>
          <w:p>
            <w:pPr>
              <w:spacing w:line="520" w:lineRule="exact"/>
              <w:rPr>
                <w:rFonts w:hint="default" w:ascii="Times New Roman" w:hAnsi="Times New Roman" w:cs="Times New Roman"/>
                <w:sz w:val="24"/>
                <w:lang w:eastAsia="zh-CN"/>
              </w:rPr>
            </w:pPr>
          </w:p>
          <w:p>
            <w:pPr>
              <w:spacing w:line="520" w:lineRule="exact"/>
              <w:rPr>
                <w:rFonts w:hint="default" w:ascii="Times New Roman" w:hAnsi="Times New Roman" w:cs="Times New Roman"/>
                <w:sz w:val="24"/>
                <w:lang w:eastAsia="zh-CN"/>
              </w:rPr>
            </w:pPr>
          </w:p>
          <w:p>
            <w:pPr>
              <w:spacing w:line="520" w:lineRule="exact"/>
              <w:rPr>
                <w:rFonts w:hint="default" w:ascii="Times New Roman" w:hAnsi="Times New Roman" w:cs="Times New Roman"/>
                <w:sz w:val="24"/>
                <w:lang w:eastAsia="zh-CN"/>
              </w:rPr>
            </w:pPr>
          </w:p>
          <w:p>
            <w:pPr>
              <w:spacing w:line="520" w:lineRule="exact"/>
              <w:rPr>
                <w:rFonts w:hint="default" w:ascii="Times New Roman" w:hAnsi="Times New Roman" w:cs="Times New Roman"/>
                <w:sz w:val="24"/>
              </w:rPr>
            </w:pPr>
          </w:p>
          <w:p>
            <w:pPr>
              <w:spacing w:line="520" w:lineRule="exact"/>
              <w:rPr>
                <w:rFonts w:hint="default" w:ascii="Times New Roman" w:hAnsi="Times New Roman" w:eastAsia="宋体" w:cs="Times New Roman"/>
                <w:sz w:val="24"/>
                <w:lang w:eastAsia="zh-CN"/>
              </w:rPr>
            </w:pPr>
          </w:p>
        </w:tc>
      </w:tr>
    </w:tbl>
    <w:p>
      <w:pPr>
        <w:adjustRightInd w:val="0"/>
        <w:snapToGrid w:val="0"/>
        <w:spacing w:line="520" w:lineRule="exact"/>
        <w:rPr>
          <w:rFonts w:hint="default" w:ascii="Times New Roman" w:hAnsi="Times New Roman" w:eastAsia="宋体" w:cs="Times New Roman"/>
          <w:b/>
          <w:bCs w:val="0"/>
          <w:sz w:val="30"/>
        </w:rPr>
        <w:sectPr>
          <w:pgSz w:w="11906" w:h="16838"/>
          <w:pgMar w:top="1276" w:right="1587" w:bottom="1701" w:left="1587" w:header="851" w:footer="992" w:gutter="0"/>
          <w:pgBorders>
            <w:top w:val="none" w:sz="0" w:space="0"/>
            <w:left w:val="none" w:sz="0" w:space="0"/>
            <w:bottom w:val="none" w:sz="0" w:space="0"/>
            <w:right w:val="none" w:sz="0" w:space="0"/>
          </w:pgBorders>
          <w:cols w:space="720" w:num="1"/>
          <w:docGrid w:type="lines" w:linePitch="315" w:charSpace="0"/>
        </w:sectPr>
      </w:pPr>
    </w:p>
    <w:p>
      <w:pPr>
        <w:adjustRightInd w:val="0"/>
        <w:snapToGrid w:val="0"/>
        <w:spacing w:line="520" w:lineRule="exact"/>
        <w:rPr>
          <w:rFonts w:hint="default" w:ascii="Times New Roman" w:hAnsi="Times New Roman" w:eastAsia="宋体" w:cs="Times New Roman"/>
          <w:b/>
          <w:bCs w:val="0"/>
          <w:sz w:val="30"/>
        </w:rPr>
      </w:pPr>
      <w:r>
        <w:rPr>
          <w:rFonts w:hint="default" w:ascii="Times New Roman" w:hAnsi="Times New Roman" w:eastAsia="宋体" w:cs="Times New Roman"/>
          <w:b/>
          <w:bCs w:val="0"/>
          <w:sz w:val="30"/>
        </w:rPr>
        <w:t>评价适用标准</w:t>
      </w:r>
    </w:p>
    <w:tbl>
      <w:tblPr>
        <w:tblStyle w:val="10"/>
        <w:tblW w:w="0" w:type="auto"/>
        <w:jc w:val="center"/>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Layout w:type="fixed"/>
        <w:tblCellMar>
          <w:top w:w="0" w:type="dxa"/>
          <w:left w:w="108" w:type="dxa"/>
          <w:bottom w:w="0" w:type="dxa"/>
          <w:right w:w="108" w:type="dxa"/>
        </w:tblCellMar>
      </w:tblPr>
      <w:tblGrid>
        <w:gridCol w:w="450"/>
        <w:gridCol w:w="8496"/>
      </w:tblGrid>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PrEx>
        <w:trPr>
          <w:trHeight w:val="12597" w:hRule="atLeast"/>
          <w:jc w:val="center"/>
        </w:trPr>
        <w:tc>
          <w:tcPr>
            <w:tcW w:w="450" w:type="dxa"/>
            <w:tcBorders>
              <w:top w:val="single" w:color="auto" w:sz="12" w:space="0"/>
              <w:left w:val="single" w:color="auto" w:sz="12" w:space="0"/>
              <w:bottom w:val="single" w:color="auto" w:sz="6" w:space="0"/>
              <w:right w:val="single" w:color="auto" w:sz="6" w:space="0"/>
            </w:tcBorders>
            <w:noWrap w:val="0"/>
            <w:vAlign w:val="center"/>
          </w:tcPr>
          <w:p>
            <w:pPr>
              <w:spacing w:line="360" w:lineRule="auto"/>
              <w:jc w:val="center"/>
              <w:rPr>
                <w:rFonts w:hint="default" w:ascii="Times New Roman" w:hAnsi="Times New Roman" w:cs="Times New Roman"/>
                <w:b/>
                <w:sz w:val="28"/>
              </w:rPr>
            </w:pPr>
            <w:r>
              <w:rPr>
                <w:rFonts w:hint="default" w:ascii="Times New Roman" w:hAnsi="Times New Roman" w:cs="Times New Roman"/>
                <w:b/>
                <w:sz w:val="28"/>
              </w:rPr>
              <w:t>环</w:t>
            </w:r>
          </w:p>
          <w:p>
            <w:pPr>
              <w:spacing w:line="360" w:lineRule="auto"/>
              <w:jc w:val="center"/>
              <w:rPr>
                <w:rFonts w:hint="default" w:ascii="Times New Roman" w:hAnsi="Times New Roman" w:cs="Times New Roman"/>
                <w:b/>
                <w:sz w:val="28"/>
              </w:rPr>
            </w:pPr>
            <w:r>
              <w:rPr>
                <w:rFonts w:hint="default" w:ascii="Times New Roman" w:hAnsi="Times New Roman" w:cs="Times New Roman"/>
                <w:b/>
                <w:sz w:val="28"/>
              </w:rPr>
              <w:t>境</w:t>
            </w:r>
          </w:p>
          <w:p>
            <w:pPr>
              <w:spacing w:line="360" w:lineRule="auto"/>
              <w:jc w:val="center"/>
              <w:rPr>
                <w:rFonts w:hint="default" w:ascii="Times New Roman" w:hAnsi="Times New Roman" w:cs="Times New Roman"/>
                <w:b/>
                <w:sz w:val="28"/>
              </w:rPr>
            </w:pPr>
            <w:r>
              <w:rPr>
                <w:rFonts w:hint="default" w:ascii="Times New Roman" w:hAnsi="Times New Roman" w:cs="Times New Roman"/>
                <w:b/>
                <w:sz w:val="28"/>
              </w:rPr>
              <w:t>质</w:t>
            </w:r>
          </w:p>
          <w:p>
            <w:pPr>
              <w:spacing w:line="360" w:lineRule="auto"/>
              <w:jc w:val="center"/>
              <w:rPr>
                <w:rFonts w:hint="default" w:ascii="Times New Roman" w:hAnsi="Times New Roman" w:cs="Times New Roman"/>
                <w:b/>
                <w:sz w:val="28"/>
              </w:rPr>
            </w:pPr>
            <w:r>
              <w:rPr>
                <w:rFonts w:hint="default" w:ascii="Times New Roman" w:hAnsi="Times New Roman" w:cs="Times New Roman"/>
                <w:b/>
                <w:sz w:val="28"/>
              </w:rPr>
              <w:t>量</w:t>
            </w:r>
          </w:p>
          <w:p>
            <w:pPr>
              <w:spacing w:line="360" w:lineRule="auto"/>
              <w:jc w:val="center"/>
              <w:rPr>
                <w:rFonts w:hint="default" w:ascii="Times New Roman" w:hAnsi="Times New Roman" w:cs="Times New Roman"/>
                <w:b/>
                <w:sz w:val="28"/>
              </w:rPr>
            </w:pPr>
            <w:r>
              <w:rPr>
                <w:rFonts w:hint="default" w:ascii="Times New Roman" w:hAnsi="Times New Roman" w:cs="Times New Roman"/>
                <w:b/>
                <w:sz w:val="28"/>
              </w:rPr>
              <w:t>标</w:t>
            </w:r>
          </w:p>
          <w:p>
            <w:pPr>
              <w:spacing w:line="360" w:lineRule="auto"/>
              <w:jc w:val="center"/>
              <w:rPr>
                <w:rFonts w:hint="default" w:ascii="Times New Roman" w:hAnsi="Times New Roman" w:cs="Times New Roman"/>
                <w:b/>
                <w:sz w:val="28"/>
              </w:rPr>
            </w:pPr>
            <w:r>
              <w:rPr>
                <w:rFonts w:hint="default" w:ascii="Times New Roman" w:hAnsi="Times New Roman" w:cs="Times New Roman"/>
                <w:b/>
                <w:sz w:val="28"/>
              </w:rPr>
              <w:t>准</w:t>
            </w:r>
          </w:p>
        </w:tc>
        <w:tc>
          <w:tcPr>
            <w:tcW w:w="8496" w:type="dxa"/>
            <w:tcBorders>
              <w:top w:val="single" w:color="auto" w:sz="12" w:space="0"/>
              <w:left w:val="single" w:color="auto" w:sz="6" w:space="0"/>
              <w:bottom w:val="single" w:color="auto" w:sz="6" w:space="0"/>
              <w:right w:val="single" w:color="auto" w:sz="12" w:space="0"/>
            </w:tcBorders>
            <w:noWrap w:val="0"/>
            <w:vAlign w:val="top"/>
          </w:tcPr>
          <w:p>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cs="Times New Roman"/>
                <w:sz w:val="24"/>
              </w:rPr>
            </w:pPr>
            <w:r>
              <w:rPr>
                <w:rFonts w:hint="default" w:ascii="Times New Roman" w:hAnsi="Times New Roman" w:cs="Times New Roman"/>
                <w:sz w:val="24"/>
              </w:rPr>
              <w:t>1、《环境空气质量标准》（GB3095-2012）标准，相关标准限值见表</w:t>
            </w:r>
            <w:r>
              <w:rPr>
                <w:rFonts w:hint="default" w:ascii="Times New Roman" w:hAnsi="Times New Roman" w:cs="Times New Roman"/>
                <w:sz w:val="24"/>
                <w:lang w:val="en-US" w:eastAsia="zh-CN"/>
              </w:rPr>
              <w:t>21</w:t>
            </w:r>
            <w:r>
              <w:rPr>
                <w:rFonts w:hint="default" w:ascii="Times New Roman" w:hAnsi="Times New Roman" w:cs="Times New Roman"/>
                <w:sz w:val="24"/>
              </w:rPr>
              <w:t>。</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z w:val="24"/>
              </w:rPr>
            </w:pPr>
            <w:r>
              <w:rPr>
                <w:rFonts w:hint="default" w:ascii="Times New Roman" w:hAnsi="Times New Roman" w:cs="Times New Roman"/>
                <w:sz w:val="24"/>
              </w:rPr>
              <w:t>表</w:t>
            </w:r>
            <w:r>
              <w:rPr>
                <w:rFonts w:hint="default" w:ascii="Times New Roman" w:hAnsi="Times New Roman" w:cs="Times New Roman"/>
                <w:sz w:val="24"/>
                <w:lang w:val="en-US" w:eastAsia="zh-CN"/>
              </w:rPr>
              <w:t>21</w:t>
            </w:r>
            <w:r>
              <w:rPr>
                <w:rFonts w:hint="default" w:ascii="Times New Roman" w:hAnsi="Times New Roman" w:cs="Times New Roman"/>
                <w:sz w:val="24"/>
              </w:rPr>
              <w:t xml:space="preserve">         环境空气质量标准            单位：µg/m</w:t>
            </w:r>
            <w:r>
              <w:rPr>
                <w:rFonts w:hint="default" w:ascii="Times New Roman" w:hAnsi="Times New Roman" w:cs="Times New Roman"/>
                <w:sz w:val="24"/>
                <w:vertAlign w:val="superscript"/>
              </w:rPr>
              <w:t>3</w:t>
            </w:r>
          </w:p>
          <w:tbl>
            <w:tblPr>
              <w:tblStyle w:val="10"/>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566"/>
              <w:gridCol w:w="2004"/>
              <w:gridCol w:w="1572"/>
              <w:gridCol w:w="310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1566" w:type="dxa"/>
                  <w:tcBorders>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rPr>
                  </w:pPr>
                  <w:r>
                    <w:rPr>
                      <w:rFonts w:hint="default" w:ascii="Times New Roman" w:hAnsi="Times New Roman" w:cs="Times New Roman"/>
                      <w:kern w:val="0"/>
                    </w:rPr>
                    <w:t>污染物名称</w:t>
                  </w:r>
                </w:p>
              </w:tc>
              <w:tc>
                <w:tcPr>
                  <w:tcW w:w="2004" w:type="dxa"/>
                  <w:tcBorders>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rPr>
                  </w:pPr>
                  <w:r>
                    <w:rPr>
                      <w:rFonts w:hint="default" w:ascii="Times New Roman" w:hAnsi="Times New Roman" w:cs="Times New Roman"/>
                      <w:kern w:val="0"/>
                    </w:rPr>
                    <w:t>取值时间</w:t>
                  </w:r>
                </w:p>
              </w:tc>
              <w:tc>
                <w:tcPr>
                  <w:tcW w:w="1572" w:type="dxa"/>
                  <w:tcBorders>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rPr>
                  </w:pPr>
                  <w:r>
                    <w:rPr>
                      <w:rFonts w:hint="default" w:ascii="Times New Roman" w:hAnsi="Times New Roman" w:cs="Times New Roman"/>
                      <w:kern w:val="0"/>
                    </w:rPr>
                    <w:t>浓度限值</w:t>
                  </w:r>
                </w:p>
              </w:tc>
              <w:tc>
                <w:tcPr>
                  <w:tcW w:w="3108" w:type="dxa"/>
                  <w:tcBorders>
                    <w:left w:val="single" w:color="auto" w:sz="4" w:space="0"/>
                    <w:bottom w:val="single" w:color="auto" w:sz="4" w:space="0"/>
                  </w:tcBorders>
                  <w:noWrap w:val="0"/>
                  <w:vAlign w:val="center"/>
                </w:tcPr>
                <w:p>
                  <w:pPr>
                    <w:widowControl/>
                    <w:jc w:val="center"/>
                    <w:rPr>
                      <w:rFonts w:hint="default" w:ascii="Times New Roman" w:hAnsi="Times New Roman" w:eastAsia="Times New Roman" w:cs="Times New Roman"/>
                      <w:kern w:val="0"/>
                    </w:rPr>
                  </w:pPr>
                  <w:r>
                    <w:rPr>
                      <w:rFonts w:hint="default" w:ascii="Times New Roman" w:hAnsi="Times New Roman" w:cs="Times New Roman"/>
                      <w:kern w:val="0"/>
                    </w:rPr>
                    <w:t>标准来源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7" w:hRule="atLeast"/>
                <w:jc w:val="center"/>
              </w:trPr>
              <w:tc>
                <w:tcPr>
                  <w:tcW w:w="1566" w:type="dxa"/>
                  <w:vMerge w:val="restart"/>
                  <w:tcBorders>
                    <w:top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rPr>
                  </w:pPr>
                  <w:r>
                    <w:rPr>
                      <w:rFonts w:hint="default" w:ascii="Times New Roman" w:hAnsi="Times New Roman" w:cs="Times New Roman"/>
                      <w:kern w:val="0"/>
                    </w:rPr>
                    <w:t>SO</w:t>
                  </w:r>
                  <w:r>
                    <w:rPr>
                      <w:rFonts w:hint="default" w:ascii="Times New Roman" w:hAnsi="Times New Roman" w:cs="Times New Roman"/>
                      <w:kern w:val="0"/>
                      <w:vertAlign w:val="subscript"/>
                    </w:rPr>
                    <w:t>2</w:t>
                  </w:r>
                </w:p>
              </w:tc>
              <w:tc>
                <w:tcPr>
                  <w:tcW w:w="2004"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rPr>
                  </w:pPr>
                  <w:r>
                    <w:rPr>
                      <w:rFonts w:hint="default" w:ascii="Times New Roman" w:hAnsi="Times New Roman" w:cs="Times New Roman"/>
                      <w:kern w:val="0"/>
                    </w:rPr>
                    <w:t>年平均</w:t>
                  </w:r>
                </w:p>
              </w:tc>
              <w:tc>
                <w:tcPr>
                  <w:tcW w:w="1572"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kern w:val="0"/>
                    </w:rPr>
                  </w:pPr>
                  <w:r>
                    <w:rPr>
                      <w:rFonts w:hint="default" w:ascii="Times New Roman" w:hAnsi="Times New Roman" w:cs="Times New Roman"/>
                      <w:kern w:val="0"/>
                    </w:rPr>
                    <w:t>60</w:t>
                  </w:r>
                </w:p>
              </w:tc>
              <w:tc>
                <w:tcPr>
                  <w:tcW w:w="3108" w:type="dxa"/>
                  <w:vMerge w:val="restart"/>
                  <w:tcBorders>
                    <w:top w:val="single" w:color="auto" w:sz="4" w:space="0"/>
                    <w:left w:val="single" w:color="auto" w:sz="4" w:space="0"/>
                  </w:tcBorders>
                  <w:noWrap w:val="0"/>
                  <w:vAlign w:val="center"/>
                </w:tcPr>
                <w:p>
                  <w:pPr>
                    <w:widowControl/>
                    <w:jc w:val="center"/>
                    <w:rPr>
                      <w:rFonts w:hint="default" w:ascii="Times New Roman" w:hAnsi="Times New Roman" w:eastAsia="Times New Roman" w:cs="Times New Roman"/>
                      <w:kern w:val="0"/>
                    </w:rPr>
                  </w:pPr>
                  <w:r>
                    <w:rPr>
                      <w:rFonts w:hint="default" w:ascii="Times New Roman" w:hAnsi="Times New Roman" w:cs="Times New Roman"/>
                      <w:kern w:val="0"/>
                    </w:rPr>
                    <w:t>《环境空气质量标准》（GB3095-2012）的二级标准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35" w:hRule="atLeast"/>
                <w:jc w:val="center"/>
              </w:trPr>
              <w:tc>
                <w:tcPr>
                  <w:tcW w:w="1566" w:type="dxa"/>
                  <w:vMerge w:val="continue"/>
                  <w:tcBorders>
                    <w:top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rPr>
                  </w:pPr>
                </w:p>
              </w:tc>
              <w:tc>
                <w:tcPr>
                  <w:tcW w:w="2004"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rPr>
                  </w:pPr>
                  <w:r>
                    <w:rPr>
                      <w:rFonts w:hint="default" w:ascii="Times New Roman" w:hAnsi="Times New Roman" w:cs="Times New Roman"/>
                      <w:kern w:val="0"/>
                    </w:rPr>
                    <w:t>24小时平均</w:t>
                  </w:r>
                </w:p>
              </w:tc>
              <w:tc>
                <w:tcPr>
                  <w:tcW w:w="1572"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kern w:val="0"/>
                    </w:rPr>
                  </w:pPr>
                  <w:r>
                    <w:rPr>
                      <w:rFonts w:hint="default" w:ascii="Times New Roman" w:hAnsi="Times New Roman" w:cs="Times New Roman"/>
                      <w:kern w:val="0"/>
                    </w:rPr>
                    <w:t>150</w:t>
                  </w:r>
                </w:p>
              </w:tc>
              <w:tc>
                <w:tcPr>
                  <w:tcW w:w="3108" w:type="dxa"/>
                  <w:vMerge w:val="continue"/>
                  <w:tcBorders>
                    <w:left w:val="single" w:color="auto" w:sz="4" w:space="0"/>
                  </w:tcBorders>
                  <w:noWrap w:val="0"/>
                  <w:vAlign w:val="center"/>
                </w:tcPr>
                <w:p>
                  <w:pPr>
                    <w:widowControl/>
                    <w:jc w:val="center"/>
                    <w:rPr>
                      <w:rFonts w:hint="default" w:ascii="Times New Roman" w:hAnsi="Times New Roman" w:cs="Times New Roman"/>
                      <w:kern w:val="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47" w:hRule="atLeast"/>
                <w:jc w:val="center"/>
              </w:trPr>
              <w:tc>
                <w:tcPr>
                  <w:tcW w:w="1566" w:type="dxa"/>
                  <w:vMerge w:val="continue"/>
                  <w:tcBorders>
                    <w:top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rPr>
                  </w:pPr>
                </w:p>
              </w:tc>
              <w:tc>
                <w:tcPr>
                  <w:tcW w:w="2004"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rPr>
                  </w:pPr>
                  <w:r>
                    <w:rPr>
                      <w:rFonts w:hint="default" w:ascii="Times New Roman" w:hAnsi="Times New Roman" w:cs="Times New Roman"/>
                      <w:kern w:val="0"/>
                    </w:rPr>
                    <w:t>1小时平均</w:t>
                  </w:r>
                </w:p>
              </w:tc>
              <w:tc>
                <w:tcPr>
                  <w:tcW w:w="1572"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kern w:val="0"/>
                    </w:rPr>
                  </w:pPr>
                  <w:r>
                    <w:rPr>
                      <w:rFonts w:hint="default" w:ascii="Times New Roman" w:hAnsi="Times New Roman" w:cs="Times New Roman"/>
                      <w:kern w:val="0"/>
                    </w:rPr>
                    <w:t>50</w:t>
                  </w:r>
                  <w:r>
                    <w:rPr>
                      <w:rFonts w:hint="default" w:ascii="Times New Roman" w:hAnsi="Times New Roman" w:cs="Times New Roman"/>
                      <w:kern w:val="0"/>
                      <w:lang w:val="en-US" w:eastAsia="zh-CN"/>
                    </w:rPr>
                    <w:t>0</w:t>
                  </w:r>
                </w:p>
              </w:tc>
              <w:tc>
                <w:tcPr>
                  <w:tcW w:w="3108" w:type="dxa"/>
                  <w:vMerge w:val="continue"/>
                  <w:tcBorders>
                    <w:left w:val="single" w:color="auto" w:sz="4" w:space="0"/>
                  </w:tcBorders>
                  <w:noWrap w:val="0"/>
                  <w:vAlign w:val="center"/>
                </w:tcPr>
                <w:p>
                  <w:pPr>
                    <w:widowControl/>
                    <w:jc w:val="center"/>
                    <w:rPr>
                      <w:rFonts w:hint="default" w:ascii="Times New Roman" w:hAnsi="Times New Roman" w:cs="Times New Roman"/>
                      <w:kern w:val="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35" w:hRule="atLeast"/>
                <w:jc w:val="center"/>
              </w:trPr>
              <w:tc>
                <w:tcPr>
                  <w:tcW w:w="1566" w:type="dxa"/>
                  <w:vMerge w:val="restart"/>
                  <w:tcBorders>
                    <w:top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rPr>
                  </w:pPr>
                  <w:r>
                    <w:rPr>
                      <w:rFonts w:hint="default" w:ascii="Times New Roman" w:hAnsi="Times New Roman" w:cs="Times New Roman"/>
                      <w:kern w:val="0"/>
                    </w:rPr>
                    <w:t>PM</w:t>
                  </w:r>
                  <w:r>
                    <w:rPr>
                      <w:rFonts w:hint="default" w:ascii="Times New Roman" w:hAnsi="Times New Roman" w:cs="Times New Roman"/>
                      <w:kern w:val="0"/>
                      <w:vertAlign w:val="subscript"/>
                    </w:rPr>
                    <w:t>10</w:t>
                  </w:r>
                </w:p>
              </w:tc>
              <w:tc>
                <w:tcPr>
                  <w:tcW w:w="2004"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rPr>
                  </w:pPr>
                  <w:r>
                    <w:rPr>
                      <w:rFonts w:hint="default" w:ascii="Times New Roman" w:hAnsi="Times New Roman" w:cs="Times New Roman"/>
                      <w:kern w:val="0"/>
                    </w:rPr>
                    <w:t>年平均</w:t>
                  </w:r>
                </w:p>
              </w:tc>
              <w:tc>
                <w:tcPr>
                  <w:tcW w:w="1572"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kern w:val="0"/>
                    </w:rPr>
                  </w:pPr>
                  <w:r>
                    <w:rPr>
                      <w:rFonts w:hint="default" w:ascii="Times New Roman" w:hAnsi="Times New Roman" w:cs="Times New Roman"/>
                      <w:kern w:val="0"/>
                    </w:rPr>
                    <w:t>70</w:t>
                  </w:r>
                </w:p>
              </w:tc>
              <w:tc>
                <w:tcPr>
                  <w:tcW w:w="3108" w:type="dxa"/>
                  <w:vMerge w:val="continue"/>
                  <w:tcBorders>
                    <w:left w:val="single" w:color="auto" w:sz="4" w:space="0"/>
                  </w:tcBorders>
                  <w:noWrap w:val="0"/>
                  <w:vAlign w:val="center"/>
                </w:tcPr>
                <w:p>
                  <w:pPr>
                    <w:widowControl/>
                    <w:jc w:val="center"/>
                    <w:rPr>
                      <w:rFonts w:hint="default" w:ascii="Times New Roman" w:hAnsi="Times New Roman" w:cs="Times New Roman"/>
                      <w:kern w:val="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35" w:hRule="atLeast"/>
                <w:jc w:val="center"/>
              </w:trPr>
              <w:tc>
                <w:tcPr>
                  <w:tcW w:w="1566" w:type="dxa"/>
                  <w:vMerge w:val="continue"/>
                  <w:tcBorders>
                    <w:top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rPr>
                  </w:pPr>
                </w:p>
              </w:tc>
              <w:tc>
                <w:tcPr>
                  <w:tcW w:w="2004"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rPr>
                  </w:pPr>
                  <w:r>
                    <w:rPr>
                      <w:rFonts w:hint="default" w:ascii="Times New Roman" w:hAnsi="Times New Roman" w:cs="Times New Roman"/>
                      <w:kern w:val="0"/>
                    </w:rPr>
                    <w:t>24小时平均</w:t>
                  </w:r>
                </w:p>
              </w:tc>
              <w:tc>
                <w:tcPr>
                  <w:tcW w:w="1572"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kern w:val="0"/>
                    </w:rPr>
                  </w:pPr>
                  <w:r>
                    <w:rPr>
                      <w:rFonts w:hint="default" w:ascii="Times New Roman" w:hAnsi="Times New Roman" w:cs="Times New Roman"/>
                      <w:kern w:val="0"/>
                    </w:rPr>
                    <w:t>150</w:t>
                  </w:r>
                </w:p>
              </w:tc>
              <w:tc>
                <w:tcPr>
                  <w:tcW w:w="3108" w:type="dxa"/>
                  <w:vMerge w:val="continue"/>
                  <w:tcBorders>
                    <w:left w:val="single" w:color="auto" w:sz="4" w:space="0"/>
                  </w:tcBorders>
                  <w:noWrap w:val="0"/>
                  <w:vAlign w:val="center"/>
                </w:tcPr>
                <w:p>
                  <w:pPr>
                    <w:widowControl/>
                    <w:jc w:val="center"/>
                    <w:rPr>
                      <w:rFonts w:hint="default" w:ascii="Times New Roman" w:hAnsi="Times New Roman" w:cs="Times New Roman"/>
                      <w:kern w:val="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35" w:hRule="atLeast"/>
                <w:jc w:val="center"/>
              </w:trPr>
              <w:tc>
                <w:tcPr>
                  <w:tcW w:w="1566" w:type="dxa"/>
                  <w:vMerge w:val="restart"/>
                  <w:tcBorders>
                    <w:top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rPr>
                  </w:pPr>
                  <w:r>
                    <w:rPr>
                      <w:rFonts w:hint="default" w:ascii="Times New Roman" w:hAnsi="Times New Roman" w:cs="Times New Roman"/>
                      <w:kern w:val="0"/>
                    </w:rPr>
                    <w:t>PM</w:t>
                  </w:r>
                  <w:r>
                    <w:rPr>
                      <w:rFonts w:hint="default" w:ascii="Times New Roman" w:hAnsi="Times New Roman" w:cs="Times New Roman"/>
                      <w:kern w:val="0"/>
                      <w:vertAlign w:val="subscript"/>
                    </w:rPr>
                    <w:t>2.5</w:t>
                  </w:r>
                </w:p>
              </w:tc>
              <w:tc>
                <w:tcPr>
                  <w:tcW w:w="2004"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kern w:val="0"/>
                    </w:rPr>
                  </w:pPr>
                  <w:r>
                    <w:rPr>
                      <w:rFonts w:hint="default" w:ascii="Times New Roman" w:hAnsi="Times New Roman" w:cs="Times New Roman"/>
                      <w:kern w:val="0"/>
                    </w:rPr>
                    <w:t>年平均</w:t>
                  </w:r>
                </w:p>
              </w:tc>
              <w:tc>
                <w:tcPr>
                  <w:tcW w:w="1572"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kern w:val="0"/>
                    </w:rPr>
                  </w:pPr>
                  <w:r>
                    <w:rPr>
                      <w:rFonts w:hint="default" w:ascii="Times New Roman" w:hAnsi="Times New Roman" w:cs="Times New Roman"/>
                      <w:kern w:val="0"/>
                    </w:rPr>
                    <w:t>35</w:t>
                  </w:r>
                </w:p>
              </w:tc>
              <w:tc>
                <w:tcPr>
                  <w:tcW w:w="3108" w:type="dxa"/>
                  <w:vMerge w:val="continue"/>
                  <w:tcBorders>
                    <w:left w:val="single" w:color="auto" w:sz="4" w:space="0"/>
                  </w:tcBorders>
                  <w:noWrap w:val="0"/>
                  <w:vAlign w:val="center"/>
                </w:tcPr>
                <w:p>
                  <w:pPr>
                    <w:widowControl/>
                    <w:jc w:val="center"/>
                    <w:rPr>
                      <w:rFonts w:hint="default" w:ascii="Times New Roman" w:hAnsi="Times New Roman" w:cs="Times New Roman"/>
                      <w:kern w:val="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35" w:hRule="atLeast"/>
                <w:jc w:val="center"/>
              </w:trPr>
              <w:tc>
                <w:tcPr>
                  <w:tcW w:w="1566" w:type="dxa"/>
                  <w:vMerge w:val="continue"/>
                  <w:tcBorders>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rPr>
                  </w:pPr>
                </w:p>
              </w:tc>
              <w:tc>
                <w:tcPr>
                  <w:tcW w:w="2004"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kern w:val="0"/>
                    </w:rPr>
                  </w:pPr>
                  <w:r>
                    <w:rPr>
                      <w:rFonts w:hint="default" w:ascii="Times New Roman" w:hAnsi="Times New Roman" w:cs="Times New Roman"/>
                      <w:kern w:val="0"/>
                    </w:rPr>
                    <w:t>24小时平均</w:t>
                  </w:r>
                </w:p>
              </w:tc>
              <w:tc>
                <w:tcPr>
                  <w:tcW w:w="1572"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kern w:val="0"/>
                    </w:rPr>
                  </w:pPr>
                  <w:r>
                    <w:rPr>
                      <w:rFonts w:hint="default" w:ascii="Times New Roman" w:hAnsi="Times New Roman" w:cs="Times New Roman"/>
                      <w:kern w:val="0"/>
                    </w:rPr>
                    <w:t>75</w:t>
                  </w:r>
                </w:p>
              </w:tc>
              <w:tc>
                <w:tcPr>
                  <w:tcW w:w="3108" w:type="dxa"/>
                  <w:vMerge w:val="continue"/>
                  <w:tcBorders>
                    <w:left w:val="single" w:color="auto" w:sz="4" w:space="0"/>
                  </w:tcBorders>
                  <w:noWrap w:val="0"/>
                  <w:vAlign w:val="center"/>
                </w:tcPr>
                <w:p>
                  <w:pPr>
                    <w:widowControl/>
                    <w:jc w:val="center"/>
                    <w:rPr>
                      <w:rFonts w:hint="default" w:ascii="Times New Roman" w:hAnsi="Times New Roman" w:cs="Times New Roman"/>
                      <w:kern w:val="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34" w:hRule="atLeast"/>
                <w:jc w:val="center"/>
              </w:trPr>
              <w:tc>
                <w:tcPr>
                  <w:tcW w:w="1566" w:type="dxa"/>
                  <w:vMerge w:val="restart"/>
                  <w:tcBorders>
                    <w:top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kern w:val="0"/>
                    </w:rPr>
                  </w:pPr>
                  <w:r>
                    <w:rPr>
                      <w:rFonts w:hint="default" w:ascii="Times New Roman" w:hAnsi="Times New Roman" w:cs="Times New Roman"/>
                      <w:kern w:val="0"/>
                    </w:rPr>
                    <w:t>O</w:t>
                  </w:r>
                  <w:r>
                    <w:rPr>
                      <w:rFonts w:hint="default" w:ascii="Times New Roman" w:hAnsi="Times New Roman" w:cs="Times New Roman"/>
                      <w:kern w:val="0"/>
                      <w:vertAlign w:val="subscript"/>
                    </w:rPr>
                    <w:t>3</w:t>
                  </w:r>
                </w:p>
              </w:tc>
              <w:tc>
                <w:tcPr>
                  <w:tcW w:w="2004"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kern w:val="0"/>
                    </w:rPr>
                  </w:pPr>
                  <w:r>
                    <w:rPr>
                      <w:rFonts w:hint="default" w:ascii="Times New Roman" w:hAnsi="Times New Roman" w:cs="Times New Roman"/>
                      <w:kern w:val="0"/>
                    </w:rPr>
                    <w:t>日最大8小时平均</w:t>
                  </w:r>
                </w:p>
              </w:tc>
              <w:tc>
                <w:tcPr>
                  <w:tcW w:w="1572"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kern w:val="0"/>
                    </w:rPr>
                  </w:pPr>
                  <w:r>
                    <w:rPr>
                      <w:rFonts w:hint="default" w:ascii="Times New Roman" w:hAnsi="Times New Roman" w:cs="Times New Roman"/>
                      <w:kern w:val="0"/>
                    </w:rPr>
                    <w:t>160</w:t>
                  </w:r>
                </w:p>
              </w:tc>
              <w:tc>
                <w:tcPr>
                  <w:tcW w:w="3108" w:type="dxa"/>
                  <w:vMerge w:val="continue"/>
                  <w:tcBorders>
                    <w:left w:val="single" w:color="auto" w:sz="4" w:space="0"/>
                  </w:tcBorders>
                  <w:noWrap w:val="0"/>
                  <w:vAlign w:val="center"/>
                </w:tcPr>
                <w:p>
                  <w:pPr>
                    <w:widowControl/>
                    <w:jc w:val="center"/>
                    <w:rPr>
                      <w:rFonts w:hint="default" w:ascii="Times New Roman" w:hAnsi="Times New Roman" w:cs="Times New Roman"/>
                      <w:kern w:val="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47" w:hRule="atLeast"/>
                <w:jc w:val="center"/>
              </w:trPr>
              <w:tc>
                <w:tcPr>
                  <w:tcW w:w="1566" w:type="dxa"/>
                  <w:vMerge w:val="continue"/>
                  <w:tcBorders>
                    <w:top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rPr>
                  </w:pPr>
                </w:p>
              </w:tc>
              <w:tc>
                <w:tcPr>
                  <w:tcW w:w="2004"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rPr>
                  </w:pPr>
                  <w:r>
                    <w:rPr>
                      <w:rFonts w:hint="default" w:ascii="Times New Roman" w:hAnsi="Times New Roman" w:cs="Times New Roman"/>
                      <w:kern w:val="0"/>
                    </w:rPr>
                    <w:t>1小时平均</w:t>
                  </w:r>
                </w:p>
              </w:tc>
              <w:tc>
                <w:tcPr>
                  <w:tcW w:w="1572"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kern w:val="0"/>
                    </w:rPr>
                  </w:pPr>
                  <w:r>
                    <w:rPr>
                      <w:rFonts w:hint="default" w:ascii="Times New Roman" w:hAnsi="Times New Roman" w:cs="Times New Roman"/>
                      <w:kern w:val="0"/>
                    </w:rPr>
                    <w:t>200</w:t>
                  </w:r>
                </w:p>
              </w:tc>
              <w:tc>
                <w:tcPr>
                  <w:tcW w:w="3108" w:type="dxa"/>
                  <w:vMerge w:val="continue"/>
                  <w:tcBorders>
                    <w:left w:val="single" w:color="auto" w:sz="4" w:space="0"/>
                  </w:tcBorders>
                  <w:noWrap w:val="0"/>
                  <w:vAlign w:val="center"/>
                </w:tcPr>
                <w:p>
                  <w:pPr>
                    <w:widowControl/>
                    <w:jc w:val="center"/>
                    <w:rPr>
                      <w:rFonts w:hint="default" w:ascii="Times New Roman" w:hAnsi="Times New Roman" w:cs="Times New Roman"/>
                      <w:kern w:val="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34" w:hRule="atLeast"/>
                <w:jc w:val="center"/>
              </w:trPr>
              <w:tc>
                <w:tcPr>
                  <w:tcW w:w="1566" w:type="dxa"/>
                  <w:vMerge w:val="restart"/>
                  <w:tcBorders>
                    <w:top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rPr>
                  </w:pPr>
                  <w:r>
                    <w:rPr>
                      <w:rFonts w:hint="default" w:ascii="Times New Roman" w:hAnsi="Times New Roman" w:cs="Times New Roman"/>
                      <w:kern w:val="0"/>
                    </w:rPr>
                    <w:t>NO</w:t>
                  </w:r>
                  <w:r>
                    <w:rPr>
                      <w:rFonts w:hint="default" w:ascii="Times New Roman" w:hAnsi="Times New Roman" w:cs="Times New Roman"/>
                      <w:kern w:val="0"/>
                      <w:vertAlign w:val="subscript"/>
                    </w:rPr>
                    <w:t>2</w:t>
                  </w:r>
                </w:p>
              </w:tc>
              <w:tc>
                <w:tcPr>
                  <w:tcW w:w="2004"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rPr>
                  </w:pPr>
                  <w:r>
                    <w:rPr>
                      <w:rFonts w:hint="default" w:ascii="Times New Roman" w:hAnsi="Times New Roman" w:cs="Times New Roman"/>
                      <w:kern w:val="0"/>
                    </w:rPr>
                    <w:t>年平均</w:t>
                  </w:r>
                </w:p>
              </w:tc>
              <w:tc>
                <w:tcPr>
                  <w:tcW w:w="1572"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kern w:val="0"/>
                    </w:rPr>
                  </w:pPr>
                  <w:r>
                    <w:rPr>
                      <w:rFonts w:hint="default" w:ascii="Times New Roman" w:hAnsi="Times New Roman" w:cs="Times New Roman"/>
                      <w:kern w:val="0"/>
                    </w:rPr>
                    <w:t>40</w:t>
                  </w:r>
                </w:p>
              </w:tc>
              <w:tc>
                <w:tcPr>
                  <w:tcW w:w="3108" w:type="dxa"/>
                  <w:vMerge w:val="continue"/>
                  <w:tcBorders>
                    <w:left w:val="single" w:color="auto" w:sz="4" w:space="0"/>
                  </w:tcBorders>
                  <w:noWrap w:val="0"/>
                  <w:vAlign w:val="center"/>
                </w:tcPr>
                <w:p>
                  <w:pPr>
                    <w:widowControl/>
                    <w:jc w:val="center"/>
                    <w:rPr>
                      <w:rFonts w:hint="default" w:ascii="Times New Roman" w:hAnsi="Times New Roman" w:cs="Times New Roman"/>
                      <w:kern w:val="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34" w:hRule="atLeast"/>
                <w:jc w:val="center"/>
              </w:trPr>
              <w:tc>
                <w:tcPr>
                  <w:tcW w:w="1566" w:type="dxa"/>
                  <w:vMerge w:val="continue"/>
                  <w:tcBorders>
                    <w:top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rPr>
                  </w:pPr>
                </w:p>
              </w:tc>
              <w:tc>
                <w:tcPr>
                  <w:tcW w:w="2004"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rPr>
                  </w:pPr>
                  <w:r>
                    <w:rPr>
                      <w:rFonts w:hint="default" w:ascii="Times New Roman" w:hAnsi="Times New Roman" w:cs="Times New Roman"/>
                      <w:kern w:val="0"/>
                    </w:rPr>
                    <w:t>24小时平均</w:t>
                  </w:r>
                </w:p>
              </w:tc>
              <w:tc>
                <w:tcPr>
                  <w:tcW w:w="1572"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kern w:val="0"/>
                    </w:rPr>
                  </w:pPr>
                  <w:r>
                    <w:rPr>
                      <w:rFonts w:hint="default" w:ascii="Times New Roman" w:hAnsi="Times New Roman" w:cs="Times New Roman"/>
                      <w:kern w:val="0"/>
                    </w:rPr>
                    <w:t>80</w:t>
                  </w:r>
                </w:p>
              </w:tc>
              <w:tc>
                <w:tcPr>
                  <w:tcW w:w="3108" w:type="dxa"/>
                  <w:vMerge w:val="continue"/>
                  <w:tcBorders>
                    <w:left w:val="single" w:color="auto" w:sz="4" w:space="0"/>
                  </w:tcBorders>
                  <w:noWrap w:val="0"/>
                  <w:vAlign w:val="center"/>
                </w:tcPr>
                <w:p>
                  <w:pPr>
                    <w:widowControl/>
                    <w:jc w:val="center"/>
                    <w:rPr>
                      <w:rFonts w:hint="default" w:ascii="Times New Roman" w:hAnsi="Times New Roman" w:cs="Times New Roman"/>
                      <w:kern w:val="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92" w:hRule="atLeast"/>
                <w:jc w:val="center"/>
              </w:trPr>
              <w:tc>
                <w:tcPr>
                  <w:tcW w:w="1566" w:type="dxa"/>
                  <w:vMerge w:val="continue"/>
                  <w:tcBorders>
                    <w:top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rPr>
                  </w:pPr>
                </w:p>
              </w:tc>
              <w:tc>
                <w:tcPr>
                  <w:tcW w:w="2004"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rPr>
                  </w:pPr>
                  <w:r>
                    <w:rPr>
                      <w:rFonts w:hint="default" w:ascii="Times New Roman" w:hAnsi="Times New Roman" w:cs="Times New Roman"/>
                      <w:kern w:val="0"/>
                    </w:rPr>
                    <w:t>1小时平均</w:t>
                  </w:r>
                </w:p>
              </w:tc>
              <w:tc>
                <w:tcPr>
                  <w:tcW w:w="1572"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kern w:val="0"/>
                    </w:rPr>
                  </w:pPr>
                  <w:r>
                    <w:rPr>
                      <w:rFonts w:hint="default" w:ascii="Times New Roman" w:hAnsi="Times New Roman" w:cs="Times New Roman"/>
                      <w:kern w:val="0"/>
                    </w:rPr>
                    <w:t>200</w:t>
                  </w:r>
                </w:p>
              </w:tc>
              <w:tc>
                <w:tcPr>
                  <w:tcW w:w="3108" w:type="dxa"/>
                  <w:vMerge w:val="continue"/>
                  <w:tcBorders>
                    <w:left w:val="single" w:color="auto" w:sz="4" w:space="0"/>
                  </w:tcBorders>
                  <w:noWrap w:val="0"/>
                  <w:vAlign w:val="center"/>
                </w:tcPr>
                <w:p>
                  <w:pPr>
                    <w:widowControl/>
                    <w:jc w:val="center"/>
                    <w:rPr>
                      <w:rFonts w:hint="default" w:ascii="Times New Roman" w:hAnsi="Times New Roman" w:cs="Times New Roman"/>
                      <w:kern w:val="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92" w:hRule="atLeast"/>
                <w:jc w:val="center"/>
              </w:trPr>
              <w:tc>
                <w:tcPr>
                  <w:tcW w:w="1566" w:type="dxa"/>
                  <w:vMerge w:val="restart"/>
                  <w:tcBorders>
                    <w:top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rPr>
                  </w:pPr>
                  <w:r>
                    <w:rPr>
                      <w:rFonts w:hint="default" w:ascii="Times New Roman" w:hAnsi="Times New Roman" w:cs="Times New Roman"/>
                      <w:color w:val="auto"/>
                      <w:sz w:val="21"/>
                      <w:szCs w:val="21"/>
                      <w:highlight w:val="none"/>
                      <w:lang w:val="en-US" w:eastAsia="zh-CN"/>
                    </w:rPr>
                    <w:t>CO</w:t>
                  </w:r>
                </w:p>
              </w:tc>
              <w:tc>
                <w:tcPr>
                  <w:tcW w:w="2004"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宋体" w:cs="Times New Roman"/>
                      <w:kern w:val="0"/>
                      <w:sz w:val="21"/>
                      <w:szCs w:val="24"/>
                      <w:highlight w:val="none"/>
                      <w:lang w:val="en-US" w:eastAsia="zh-CN" w:bidi="ar-SA"/>
                    </w:rPr>
                  </w:pPr>
                  <w:r>
                    <w:rPr>
                      <w:rFonts w:hint="default" w:ascii="Times New Roman" w:hAnsi="Times New Roman" w:cs="Times New Roman"/>
                      <w:sz w:val="21"/>
                      <w:szCs w:val="21"/>
                      <w:highlight w:val="none"/>
                      <w:lang w:val="en-US" w:eastAsia="zh-CN"/>
                    </w:rPr>
                    <w:t>24小时</w:t>
                  </w:r>
                  <w:r>
                    <w:rPr>
                      <w:rFonts w:hint="default" w:ascii="Times New Roman" w:hAnsi="Times New Roman" w:cs="Times New Roman"/>
                      <w:sz w:val="21"/>
                      <w:szCs w:val="21"/>
                      <w:highlight w:val="none"/>
                    </w:rPr>
                    <w:t>平均</w:t>
                  </w:r>
                </w:p>
              </w:tc>
              <w:tc>
                <w:tcPr>
                  <w:tcW w:w="1572"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宋体" w:cs="Times New Roman"/>
                      <w:kern w:val="0"/>
                      <w:sz w:val="21"/>
                      <w:szCs w:val="24"/>
                      <w:highlight w:val="none"/>
                      <w:lang w:val="en-US" w:eastAsia="zh-CN" w:bidi="ar-SA"/>
                    </w:rPr>
                  </w:pPr>
                  <w:r>
                    <w:rPr>
                      <w:rFonts w:hint="default" w:ascii="Times New Roman" w:hAnsi="Times New Roman" w:cs="Times New Roman"/>
                      <w:sz w:val="21"/>
                      <w:szCs w:val="21"/>
                      <w:highlight w:val="none"/>
                      <w:lang w:val="en-US" w:eastAsia="zh-CN"/>
                    </w:rPr>
                    <w:t>4mg/m</w:t>
                  </w:r>
                  <w:r>
                    <w:rPr>
                      <w:rFonts w:hint="default" w:ascii="Times New Roman" w:hAnsi="Times New Roman" w:cs="Times New Roman"/>
                      <w:sz w:val="21"/>
                      <w:szCs w:val="21"/>
                      <w:highlight w:val="none"/>
                      <w:vertAlign w:val="superscript"/>
                      <w:lang w:val="en-US" w:eastAsia="zh-CN"/>
                    </w:rPr>
                    <w:t>3</w:t>
                  </w:r>
                </w:p>
              </w:tc>
              <w:tc>
                <w:tcPr>
                  <w:tcW w:w="3108" w:type="dxa"/>
                  <w:vMerge w:val="continue"/>
                  <w:tcBorders>
                    <w:left w:val="single" w:color="auto" w:sz="4" w:space="0"/>
                  </w:tcBorders>
                  <w:noWrap w:val="0"/>
                  <w:vAlign w:val="center"/>
                </w:tcPr>
                <w:p>
                  <w:pPr>
                    <w:widowControl/>
                    <w:jc w:val="center"/>
                    <w:rPr>
                      <w:rFonts w:hint="default" w:ascii="Times New Roman" w:hAnsi="Times New Roman" w:cs="Times New Roman"/>
                      <w:kern w:val="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92" w:hRule="atLeast"/>
                <w:jc w:val="center"/>
              </w:trPr>
              <w:tc>
                <w:tcPr>
                  <w:tcW w:w="1566" w:type="dxa"/>
                  <w:vMerge w:val="continue"/>
                  <w:tcBorders>
                    <w:right w:val="single" w:color="auto" w:sz="4" w:space="0"/>
                  </w:tcBorders>
                  <w:noWrap w:val="0"/>
                  <w:vAlign w:val="center"/>
                </w:tcPr>
                <w:p>
                  <w:pPr>
                    <w:widowControl/>
                    <w:jc w:val="center"/>
                    <w:rPr>
                      <w:rFonts w:hint="default" w:ascii="Times New Roman" w:hAnsi="Times New Roman" w:eastAsia="Times New Roman" w:cs="Times New Roman"/>
                      <w:kern w:val="0"/>
                    </w:rPr>
                  </w:pPr>
                </w:p>
              </w:tc>
              <w:tc>
                <w:tcPr>
                  <w:tcW w:w="2004" w:type="dxa"/>
                  <w:tcBorders>
                    <w:top w:val="single" w:color="auto" w:sz="4" w:space="0"/>
                    <w:left w:val="single" w:color="auto" w:sz="4" w:space="0"/>
                    <w:right w:val="single" w:color="auto" w:sz="4" w:space="0"/>
                  </w:tcBorders>
                  <w:noWrap w:val="0"/>
                  <w:vAlign w:val="center"/>
                </w:tcPr>
                <w:p>
                  <w:pPr>
                    <w:widowControl/>
                    <w:jc w:val="center"/>
                    <w:rPr>
                      <w:rFonts w:hint="default" w:ascii="Times New Roman" w:hAnsi="Times New Roman" w:eastAsia="宋体" w:cs="Times New Roman"/>
                      <w:kern w:val="0"/>
                      <w:sz w:val="21"/>
                      <w:szCs w:val="24"/>
                      <w:highlight w:val="none"/>
                      <w:lang w:val="en-US" w:eastAsia="zh-CN" w:bidi="ar-SA"/>
                    </w:rPr>
                  </w:pPr>
                  <w:r>
                    <w:rPr>
                      <w:rFonts w:hint="default" w:ascii="Times New Roman" w:hAnsi="Times New Roman" w:cs="Times New Roman"/>
                      <w:sz w:val="21"/>
                      <w:szCs w:val="21"/>
                      <w:highlight w:val="none"/>
                    </w:rPr>
                    <w:t>1</w:t>
                  </w:r>
                  <w:r>
                    <w:rPr>
                      <w:rFonts w:hint="default" w:ascii="Times New Roman" w:hAnsi="Times New Roman" w:cs="Times New Roman"/>
                      <w:sz w:val="21"/>
                      <w:szCs w:val="21"/>
                      <w:highlight w:val="none"/>
                      <w:lang w:eastAsia="zh-CN"/>
                    </w:rPr>
                    <w:t>小时</w:t>
                  </w:r>
                  <w:r>
                    <w:rPr>
                      <w:rFonts w:hint="default" w:ascii="Times New Roman" w:hAnsi="Times New Roman" w:cs="Times New Roman"/>
                      <w:sz w:val="21"/>
                      <w:szCs w:val="21"/>
                      <w:highlight w:val="none"/>
                    </w:rPr>
                    <w:t>平均</w:t>
                  </w:r>
                </w:p>
              </w:tc>
              <w:tc>
                <w:tcPr>
                  <w:tcW w:w="1572" w:type="dxa"/>
                  <w:tcBorders>
                    <w:top w:val="single" w:color="auto" w:sz="4" w:space="0"/>
                    <w:left w:val="single" w:color="auto" w:sz="4" w:space="0"/>
                    <w:right w:val="single" w:color="auto" w:sz="4" w:space="0"/>
                  </w:tcBorders>
                  <w:noWrap w:val="0"/>
                  <w:vAlign w:val="center"/>
                </w:tcPr>
                <w:p>
                  <w:pPr>
                    <w:widowControl/>
                    <w:jc w:val="center"/>
                    <w:rPr>
                      <w:rFonts w:hint="default" w:ascii="Times New Roman" w:hAnsi="Times New Roman" w:eastAsia="宋体" w:cs="Times New Roman"/>
                      <w:kern w:val="0"/>
                      <w:sz w:val="21"/>
                      <w:szCs w:val="24"/>
                      <w:highlight w:val="none"/>
                      <w:lang w:val="en-US" w:eastAsia="zh-CN" w:bidi="ar-SA"/>
                    </w:rPr>
                  </w:pPr>
                  <w:r>
                    <w:rPr>
                      <w:rFonts w:hint="default" w:ascii="Times New Roman" w:hAnsi="Times New Roman" w:cs="Times New Roman"/>
                      <w:sz w:val="21"/>
                      <w:szCs w:val="21"/>
                      <w:highlight w:val="none"/>
                      <w:lang w:val="en-US" w:eastAsia="zh-CN"/>
                    </w:rPr>
                    <w:t>10mg/m</w:t>
                  </w:r>
                  <w:r>
                    <w:rPr>
                      <w:rFonts w:hint="default" w:ascii="Times New Roman" w:hAnsi="Times New Roman" w:cs="Times New Roman"/>
                      <w:sz w:val="21"/>
                      <w:szCs w:val="21"/>
                      <w:highlight w:val="none"/>
                      <w:vertAlign w:val="superscript"/>
                      <w:lang w:val="en-US" w:eastAsia="zh-CN"/>
                    </w:rPr>
                    <w:t>3</w:t>
                  </w:r>
                </w:p>
              </w:tc>
              <w:tc>
                <w:tcPr>
                  <w:tcW w:w="3108" w:type="dxa"/>
                  <w:vMerge w:val="continue"/>
                  <w:tcBorders>
                    <w:left w:val="single" w:color="auto" w:sz="4" w:space="0"/>
                  </w:tcBorders>
                  <w:noWrap w:val="0"/>
                  <w:vAlign w:val="center"/>
                </w:tcPr>
                <w:p>
                  <w:pPr>
                    <w:widowControl/>
                    <w:jc w:val="center"/>
                    <w:rPr>
                      <w:rFonts w:hint="default" w:ascii="Times New Roman" w:hAnsi="Times New Roman" w:cs="Times New Roman"/>
                      <w:kern w:val="0"/>
                    </w:rPr>
                  </w:pPr>
                </w:p>
              </w:tc>
            </w:tr>
          </w:tbl>
          <w:p>
            <w:pPr>
              <w:pStyle w:val="14"/>
              <w:keepNext w:val="0"/>
              <w:keepLines w:val="0"/>
              <w:pageBreakBefore w:val="0"/>
              <w:widowControl/>
              <w:kinsoku/>
              <w:wordWrap/>
              <w:overflowPunct/>
              <w:topLinePunct w:val="0"/>
              <w:autoSpaceDE/>
              <w:autoSpaceDN w:val="0"/>
              <w:bidi w:val="0"/>
              <w:adjustRightInd w:val="0"/>
              <w:snapToGrid w:val="0"/>
              <w:spacing w:line="360" w:lineRule="auto"/>
              <w:jc w:val="both"/>
              <w:textAlignment w:val="auto"/>
              <w:rPr>
                <w:rFonts w:hint="default" w:ascii="Times New Roman" w:hAnsi="Times New Roman" w:eastAsia="Times New Roman" w:cs="Times New Roman"/>
                <w:sz w:val="24"/>
              </w:rPr>
            </w:pPr>
            <w:r>
              <w:rPr>
                <w:rFonts w:hint="default" w:ascii="Times New Roman" w:hAnsi="Times New Roman" w:cs="Times New Roman"/>
                <w:color w:val="000000"/>
                <w:sz w:val="24"/>
              </w:rPr>
              <w:t>2、《声环境质量标准》（GB3096-2008）标准，</w:t>
            </w:r>
            <w:r>
              <w:rPr>
                <w:rFonts w:hint="default" w:ascii="Times New Roman" w:hAnsi="Times New Roman" w:cs="Times New Roman"/>
                <w:sz w:val="24"/>
              </w:rPr>
              <w:t>相关标准限值见表</w:t>
            </w:r>
            <w:r>
              <w:rPr>
                <w:rFonts w:hint="default" w:ascii="Times New Roman" w:hAnsi="Times New Roman" w:cs="Times New Roman"/>
                <w:sz w:val="24"/>
                <w:lang w:val="en-US" w:eastAsia="zh-CN"/>
              </w:rPr>
              <w:t>22</w:t>
            </w:r>
            <w:r>
              <w:rPr>
                <w:rFonts w:hint="default" w:ascii="Times New Roman" w:hAnsi="Times New Roman" w:cs="Times New Roman"/>
                <w:sz w:val="24"/>
              </w:rPr>
              <w:t>。</w:t>
            </w:r>
          </w:p>
          <w:p>
            <w:pPr>
              <w:keepNext w:val="0"/>
              <w:keepLines w:val="0"/>
              <w:pageBreakBefore w:val="0"/>
              <w:widowControl/>
              <w:kinsoku/>
              <w:wordWrap/>
              <w:overflowPunct/>
              <w:topLinePunct w:val="0"/>
              <w:autoSpaceDE/>
              <w:autoSpaceDN w:val="0"/>
              <w:bidi w:val="0"/>
              <w:adjustRightInd w:val="0"/>
              <w:snapToGrid w:val="0"/>
              <w:spacing w:line="240" w:lineRule="auto"/>
              <w:jc w:val="center"/>
              <w:textAlignment w:val="auto"/>
              <w:rPr>
                <w:rFonts w:hint="default" w:ascii="Times New Roman" w:hAnsi="Times New Roman" w:cs="Times New Roman"/>
                <w:b/>
                <w:kern w:val="0"/>
                <w:sz w:val="24"/>
              </w:rPr>
            </w:pPr>
            <w:r>
              <w:rPr>
                <w:rFonts w:hint="default" w:ascii="Times New Roman" w:hAnsi="Times New Roman" w:cs="Times New Roman"/>
                <w:bCs/>
                <w:kern w:val="0"/>
                <w:sz w:val="24"/>
              </w:rPr>
              <w:t>表</w:t>
            </w:r>
            <w:r>
              <w:rPr>
                <w:rFonts w:hint="default" w:ascii="Times New Roman" w:hAnsi="Times New Roman" w:cs="Times New Roman"/>
                <w:bCs/>
                <w:kern w:val="0"/>
                <w:sz w:val="24"/>
                <w:lang w:val="en-US" w:eastAsia="zh-CN"/>
              </w:rPr>
              <w:t>22</w:t>
            </w:r>
            <w:r>
              <w:rPr>
                <w:rFonts w:hint="default" w:ascii="Times New Roman" w:hAnsi="Times New Roman" w:cs="Times New Roman"/>
                <w:bCs/>
                <w:kern w:val="0"/>
                <w:sz w:val="24"/>
              </w:rPr>
              <w:t xml:space="preserve">            声环境质量标准                单位：dB（A）</w:t>
            </w:r>
          </w:p>
          <w:tbl>
            <w:tblPr>
              <w:tblStyle w:val="10"/>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590"/>
              <w:gridCol w:w="2941"/>
              <w:gridCol w:w="271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0" w:hRule="atLeast"/>
                <w:jc w:val="center"/>
              </w:trPr>
              <w:tc>
                <w:tcPr>
                  <w:tcW w:w="2590" w:type="dxa"/>
                  <w:tcBorders>
                    <w:bottom w:val="single" w:color="auto" w:sz="4" w:space="0"/>
                    <w:right w:val="single" w:color="auto" w:sz="4" w:space="0"/>
                  </w:tcBorders>
                  <w:noWrap w:val="0"/>
                  <w:vAlign w:val="center"/>
                </w:tcPr>
                <w:p>
                  <w:pPr>
                    <w:widowControl/>
                    <w:jc w:val="center"/>
                    <w:rPr>
                      <w:rFonts w:hint="default" w:ascii="Times New Roman" w:hAnsi="Times New Roman" w:cs="Times New Roman"/>
                      <w:b w:val="0"/>
                      <w:bCs w:val="0"/>
                      <w:kern w:val="0"/>
                      <w:szCs w:val="21"/>
                    </w:rPr>
                  </w:pPr>
                  <w:r>
                    <w:rPr>
                      <w:rFonts w:hint="default" w:ascii="Times New Roman" w:hAnsi="Times New Roman" w:cs="Times New Roman"/>
                      <w:b w:val="0"/>
                      <w:bCs w:val="0"/>
                      <w:kern w:val="0"/>
                      <w:szCs w:val="21"/>
                    </w:rPr>
                    <w:t>类别</w:t>
                  </w:r>
                </w:p>
              </w:tc>
              <w:tc>
                <w:tcPr>
                  <w:tcW w:w="2941" w:type="dxa"/>
                  <w:tcBorders>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b w:val="0"/>
                      <w:bCs w:val="0"/>
                      <w:kern w:val="0"/>
                      <w:szCs w:val="21"/>
                    </w:rPr>
                  </w:pPr>
                  <w:r>
                    <w:rPr>
                      <w:rFonts w:hint="default" w:ascii="Times New Roman" w:hAnsi="Times New Roman" w:cs="Times New Roman"/>
                      <w:b w:val="0"/>
                      <w:bCs w:val="0"/>
                      <w:kern w:val="0"/>
                      <w:szCs w:val="21"/>
                    </w:rPr>
                    <w:t>昼间</w:t>
                  </w:r>
                </w:p>
              </w:tc>
              <w:tc>
                <w:tcPr>
                  <w:tcW w:w="2719" w:type="dxa"/>
                  <w:tcBorders>
                    <w:left w:val="single" w:color="auto" w:sz="4" w:space="0"/>
                    <w:bottom w:val="single" w:color="auto" w:sz="4" w:space="0"/>
                  </w:tcBorders>
                  <w:noWrap w:val="0"/>
                  <w:vAlign w:val="center"/>
                </w:tcPr>
                <w:p>
                  <w:pPr>
                    <w:widowControl/>
                    <w:jc w:val="center"/>
                    <w:rPr>
                      <w:rFonts w:hint="default" w:ascii="Times New Roman" w:hAnsi="Times New Roman" w:cs="Times New Roman"/>
                      <w:b w:val="0"/>
                      <w:bCs w:val="0"/>
                      <w:kern w:val="0"/>
                      <w:szCs w:val="21"/>
                    </w:rPr>
                  </w:pPr>
                  <w:r>
                    <w:rPr>
                      <w:rFonts w:hint="default" w:ascii="Times New Roman" w:hAnsi="Times New Roman" w:cs="Times New Roman"/>
                      <w:b w:val="0"/>
                      <w:bCs w:val="0"/>
                      <w:kern w:val="0"/>
                      <w:szCs w:val="21"/>
                    </w:rPr>
                    <w:t>夜间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44" w:hRule="atLeast"/>
                <w:jc w:val="center"/>
              </w:trPr>
              <w:tc>
                <w:tcPr>
                  <w:tcW w:w="2590" w:type="dxa"/>
                  <w:tcBorders>
                    <w:top w:val="single" w:color="auto" w:sz="4" w:space="0"/>
                    <w:right w:val="single" w:color="auto" w:sz="4" w:space="0"/>
                  </w:tcBorders>
                  <w:noWrap w:val="0"/>
                  <w:vAlign w:val="center"/>
                </w:tcPr>
                <w:p>
                  <w:pPr>
                    <w:widowControl/>
                    <w:jc w:val="center"/>
                    <w:rPr>
                      <w:rFonts w:hint="default" w:ascii="Times New Roman" w:hAnsi="Times New Roman" w:cs="Times New Roman"/>
                      <w:b w:val="0"/>
                      <w:bCs w:val="0"/>
                      <w:kern w:val="0"/>
                      <w:szCs w:val="21"/>
                    </w:rPr>
                  </w:pPr>
                  <w:r>
                    <w:rPr>
                      <w:rFonts w:hint="default" w:ascii="Times New Roman" w:hAnsi="Times New Roman" w:cs="Times New Roman"/>
                      <w:b w:val="0"/>
                      <w:bCs w:val="0"/>
                      <w:kern w:val="0"/>
                      <w:szCs w:val="21"/>
                      <w:shd w:val="clear" w:color="auto" w:fill="auto"/>
                      <w:lang w:val="en-US" w:eastAsia="zh-CN"/>
                    </w:rPr>
                    <w:t>2</w:t>
                  </w:r>
                  <w:r>
                    <w:rPr>
                      <w:rFonts w:hint="default" w:ascii="Times New Roman" w:hAnsi="Times New Roman" w:cs="Times New Roman"/>
                      <w:b w:val="0"/>
                      <w:bCs w:val="0"/>
                      <w:kern w:val="0"/>
                      <w:szCs w:val="21"/>
                      <w:shd w:val="clear" w:color="auto" w:fill="auto"/>
                    </w:rPr>
                    <w:t>类</w:t>
                  </w:r>
                </w:p>
              </w:tc>
              <w:tc>
                <w:tcPr>
                  <w:tcW w:w="2941" w:type="dxa"/>
                  <w:tcBorders>
                    <w:top w:val="single" w:color="auto" w:sz="4" w:space="0"/>
                    <w:left w:val="single" w:color="auto" w:sz="4" w:space="0"/>
                    <w:right w:val="single" w:color="auto" w:sz="4" w:space="0"/>
                  </w:tcBorders>
                  <w:noWrap w:val="0"/>
                  <w:vAlign w:val="center"/>
                </w:tcPr>
                <w:p>
                  <w:pPr>
                    <w:widowControl/>
                    <w:jc w:val="center"/>
                    <w:rPr>
                      <w:rFonts w:hint="default" w:ascii="Times New Roman" w:hAnsi="Times New Roman" w:eastAsia="宋体" w:cs="Times New Roman"/>
                      <w:b w:val="0"/>
                      <w:bCs w:val="0"/>
                      <w:kern w:val="0"/>
                      <w:szCs w:val="21"/>
                      <w:lang w:eastAsia="zh-CN"/>
                    </w:rPr>
                  </w:pPr>
                  <w:r>
                    <w:rPr>
                      <w:rFonts w:hint="default" w:ascii="Times New Roman" w:hAnsi="Times New Roman" w:cs="Times New Roman"/>
                      <w:b w:val="0"/>
                      <w:bCs w:val="0"/>
                      <w:kern w:val="0"/>
                      <w:szCs w:val="21"/>
                      <w:lang w:val="en-US" w:eastAsia="zh-CN"/>
                    </w:rPr>
                    <w:t>60</w:t>
                  </w:r>
                </w:p>
              </w:tc>
              <w:tc>
                <w:tcPr>
                  <w:tcW w:w="2719" w:type="dxa"/>
                  <w:tcBorders>
                    <w:top w:val="single" w:color="auto" w:sz="4" w:space="0"/>
                    <w:left w:val="single" w:color="auto" w:sz="4" w:space="0"/>
                  </w:tcBorders>
                  <w:noWrap w:val="0"/>
                  <w:vAlign w:val="center"/>
                </w:tcPr>
                <w:p>
                  <w:pPr>
                    <w:widowControl/>
                    <w:jc w:val="center"/>
                    <w:rPr>
                      <w:rFonts w:hint="default" w:ascii="Times New Roman" w:hAnsi="Times New Roman" w:eastAsia="宋体" w:cs="Times New Roman"/>
                      <w:b w:val="0"/>
                      <w:bCs w:val="0"/>
                      <w:kern w:val="0"/>
                      <w:szCs w:val="21"/>
                      <w:lang w:eastAsia="zh-CN"/>
                    </w:rPr>
                  </w:pPr>
                  <w:r>
                    <w:rPr>
                      <w:rFonts w:hint="default" w:ascii="Times New Roman" w:hAnsi="Times New Roman" w:cs="Times New Roman"/>
                      <w:b w:val="0"/>
                      <w:bCs w:val="0"/>
                      <w:kern w:val="0"/>
                      <w:szCs w:val="21"/>
                      <w:lang w:val="en-US" w:eastAsia="zh-CN"/>
                    </w:rPr>
                    <w:t>50</w:t>
                  </w:r>
                </w:p>
              </w:tc>
            </w:tr>
          </w:tbl>
          <w:p>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cs="Times New Roman"/>
                <w:sz w:val="24"/>
              </w:rPr>
            </w:pPr>
            <w:r>
              <w:rPr>
                <w:rFonts w:hint="default" w:ascii="Times New Roman" w:hAnsi="Times New Roman" w:cs="Times New Roman"/>
                <w:bCs/>
                <w:kern w:val="0"/>
                <w:sz w:val="24"/>
              </w:rPr>
              <w:t>3、</w:t>
            </w:r>
            <w:r>
              <w:rPr>
                <w:rFonts w:hint="default" w:ascii="Times New Roman" w:hAnsi="Times New Roman" w:cs="Times New Roman"/>
                <w:bCs/>
                <w:kern w:val="0"/>
                <w:sz w:val="24"/>
                <w:lang w:eastAsia="zh-CN"/>
              </w:rPr>
              <w:t>卫河</w:t>
            </w:r>
            <w:r>
              <w:rPr>
                <w:rFonts w:hint="default" w:ascii="Times New Roman" w:hAnsi="Times New Roman" w:cs="Times New Roman"/>
                <w:sz w:val="24"/>
              </w:rPr>
              <w:t>执行《地表水环境质量标准》（GB3838-2002）</w:t>
            </w:r>
            <w:r>
              <w:rPr>
                <w:rFonts w:hint="default" w:ascii="Times New Roman" w:hAnsi="Times New Roman" w:cs="Times New Roman"/>
                <w:sz w:val="24"/>
                <w:lang w:val="en-US" w:eastAsia="zh-CN"/>
              </w:rPr>
              <w:t>V</w:t>
            </w:r>
            <w:r>
              <w:rPr>
                <w:rFonts w:hint="default" w:ascii="Times New Roman" w:hAnsi="Times New Roman" w:cs="Times New Roman"/>
                <w:sz w:val="24"/>
              </w:rPr>
              <w:t>类标准要求，相关标准限值见表</w:t>
            </w:r>
            <w:r>
              <w:rPr>
                <w:rFonts w:hint="default" w:ascii="Times New Roman" w:hAnsi="Times New Roman" w:cs="Times New Roman"/>
                <w:sz w:val="24"/>
                <w:lang w:val="en-US" w:eastAsia="zh-CN"/>
              </w:rPr>
              <w:t>23</w:t>
            </w:r>
            <w:r>
              <w:rPr>
                <w:rFonts w:hint="default" w:ascii="Times New Roman" w:hAnsi="Times New Roman" w:cs="Times New Roman"/>
                <w:sz w:val="24"/>
              </w:rPr>
              <w:t>。</w:t>
            </w:r>
          </w:p>
          <w:p>
            <w:pPr>
              <w:keepNext w:val="0"/>
              <w:keepLines w:val="0"/>
              <w:pageBreakBefore w:val="0"/>
              <w:widowControl/>
              <w:kinsoku/>
              <w:wordWrap/>
              <w:overflowPunct/>
              <w:topLinePunct w:val="0"/>
              <w:autoSpaceDE/>
              <w:autoSpaceDN w:val="0"/>
              <w:bidi w:val="0"/>
              <w:adjustRightInd w:val="0"/>
              <w:snapToGrid w:val="0"/>
              <w:spacing w:line="240" w:lineRule="auto"/>
              <w:ind w:firstLine="0" w:firstLineChars="0"/>
              <w:jc w:val="center"/>
              <w:textAlignment w:val="auto"/>
              <w:rPr>
                <w:rFonts w:hint="default" w:ascii="Times New Roman" w:hAnsi="Times New Roman" w:cs="Times New Roman"/>
                <w:bCs/>
                <w:kern w:val="0"/>
                <w:sz w:val="24"/>
              </w:rPr>
            </w:pPr>
            <w:bookmarkStart w:id="0" w:name="_Ref306978742"/>
            <w:r>
              <w:rPr>
                <w:rFonts w:hint="default" w:ascii="Times New Roman" w:hAnsi="Times New Roman" w:cs="Times New Roman"/>
                <w:bCs/>
                <w:kern w:val="0"/>
                <w:sz w:val="24"/>
              </w:rPr>
              <w:t>表</w:t>
            </w:r>
            <w:bookmarkEnd w:id="0"/>
            <w:r>
              <w:rPr>
                <w:rFonts w:hint="default" w:ascii="Times New Roman" w:hAnsi="Times New Roman" w:cs="Times New Roman"/>
                <w:bCs/>
                <w:kern w:val="0"/>
                <w:sz w:val="24"/>
                <w:lang w:val="en-US" w:eastAsia="zh-CN"/>
              </w:rPr>
              <w:t>23</w:t>
            </w:r>
            <w:r>
              <w:rPr>
                <w:rFonts w:hint="default" w:ascii="Times New Roman" w:hAnsi="Times New Roman" w:cs="Times New Roman"/>
                <w:bCs/>
                <w:kern w:val="0"/>
                <w:sz w:val="24"/>
              </w:rPr>
              <w:t xml:space="preserve">            地表水环境质量标准  </w:t>
            </w:r>
            <w:r>
              <w:rPr>
                <w:rFonts w:hint="default" w:ascii="Times New Roman" w:hAnsi="Times New Roman" w:cs="Times New Roman"/>
                <w:bCs/>
                <w:kern w:val="0"/>
                <w:sz w:val="24"/>
                <w:lang w:val="en-US" w:eastAsia="zh-CN"/>
              </w:rPr>
              <w:t xml:space="preserve">        单位：mg/L</w:t>
            </w:r>
          </w:p>
          <w:tbl>
            <w:tblPr>
              <w:tblStyle w:val="10"/>
              <w:tblW w:w="0" w:type="auto"/>
              <w:jc w:val="center"/>
              <w:tblBorders>
                <w:top w:val="single" w:color="auto" w:sz="12" w:space="0"/>
                <w:left w:val="single" w:color="auto" w:sz="12" w:space="0"/>
                <w:bottom w:val="single" w:color="auto" w:sz="12" w:space="0"/>
                <w:right w:val="single" w:color="auto" w:sz="12" w:space="0"/>
                <w:insideH w:val="none" w:color="auto" w:sz="4" w:space="0"/>
                <w:insideV w:val="none" w:color="auto" w:sz="4" w:space="0"/>
              </w:tblBorders>
              <w:tblLayout w:type="fixed"/>
              <w:tblCellMar>
                <w:top w:w="0" w:type="dxa"/>
                <w:left w:w="0" w:type="dxa"/>
                <w:bottom w:w="0" w:type="dxa"/>
                <w:right w:w="0" w:type="dxa"/>
              </w:tblCellMar>
            </w:tblPr>
            <w:tblGrid>
              <w:gridCol w:w="2750"/>
              <w:gridCol w:w="2749"/>
              <w:gridCol w:w="2751"/>
            </w:tblGrid>
            <w:tr>
              <w:tblPrEx>
                <w:tblBorders>
                  <w:top w:val="single" w:color="auto" w:sz="12" w:space="0"/>
                  <w:left w:val="single" w:color="auto" w:sz="12" w:space="0"/>
                  <w:bottom w:val="single" w:color="auto" w:sz="12" w:space="0"/>
                  <w:right w:val="single" w:color="auto" w:sz="12" w:space="0"/>
                  <w:insideH w:val="none" w:color="auto" w:sz="4" w:space="0"/>
                  <w:insideV w:val="none" w:color="auto" w:sz="4" w:space="0"/>
                </w:tblBorders>
                <w:tblCellMar>
                  <w:top w:w="0" w:type="dxa"/>
                  <w:left w:w="0" w:type="dxa"/>
                  <w:bottom w:w="0" w:type="dxa"/>
                  <w:right w:w="0" w:type="dxa"/>
                </w:tblCellMar>
              </w:tblPrEx>
              <w:trPr>
                <w:trHeight w:val="341" w:hRule="atLeast"/>
                <w:jc w:val="center"/>
              </w:trPr>
              <w:tc>
                <w:tcPr>
                  <w:tcW w:w="2750" w:type="dxa"/>
                  <w:tcBorders>
                    <w:bottom w:val="single" w:color="auto" w:sz="6" w:space="0"/>
                    <w:right w:val="single" w:color="auto" w:sz="6" w:space="0"/>
                  </w:tcBorders>
                  <w:noWrap w:val="0"/>
                  <w:vAlign w:val="center"/>
                </w:tcPr>
                <w:p>
                  <w:pPr>
                    <w:jc w:val="center"/>
                    <w:rPr>
                      <w:rFonts w:hint="default" w:ascii="Times New Roman" w:hAnsi="Times New Roman" w:cs="Times New Roman"/>
                      <w:szCs w:val="21"/>
                    </w:rPr>
                  </w:pPr>
                  <w:r>
                    <w:rPr>
                      <w:rFonts w:hint="default" w:ascii="Times New Roman" w:hAnsi="Times New Roman" w:cs="Times New Roman"/>
                    </w:rPr>
                    <w:t>项目类别</w:t>
                  </w:r>
                </w:p>
              </w:tc>
              <w:tc>
                <w:tcPr>
                  <w:tcW w:w="2749" w:type="dxa"/>
                  <w:tcBorders>
                    <w:left w:val="single" w:color="auto" w:sz="6" w:space="0"/>
                    <w:bottom w:val="single" w:color="auto" w:sz="6" w:space="0"/>
                    <w:right w:val="single" w:color="auto" w:sz="6" w:space="0"/>
                  </w:tcBorders>
                  <w:noWrap w:val="0"/>
                  <w:vAlign w:val="center"/>
                </w:tcPr>
                <w:p>
                  <w:pPr>
                    <w:jc w:val="center"/>
                    <w:rPr>
                      <w:rFonts w:hint="default" w:ascii="Times New Roman" w:hAnsi="Times New Roman" w:cs="Times New Roman"/>
                      <w:szCs w:val="21"/>
                    </w:rPr>
                  </w:pPr>
                  <w:r>
                    <w:rPr>
                      <w:rFonts w:hint="default" w:ascii="Times New Roman" w:hAnsi="Times New Roman" w:cs="Times New Roman"/>
                      <w:kern w:val="0"/>
                    </w:rPr>
                    <w:t>浓度限值</w:t>
                  </w:r>
                </w:p>
              </w:tc>
              <w:tc>
                <w:tcPr>
                  <w:tcW w:w="2751" w:type="dxa"/>
                  <w:tcBorders>
                    <w:left w:val="single" w:color="auto" w:sz="6" w:space="0"/>
                    <w:bottom w:val="single" w:color="auto" w:sz="6" w:space="0"/>
                  </w:tcBorders>
                  <w:noWrap w:val="0"/>
                  <w:vAlign w:val="center"/>
                </w:tcPr>
                <w:p>
                  <w:pPr>
                    <w:spacing w:line="360" w:lineRule="auto"/>
                    <w:jc w:val="center"/>
                    <w:rPr>
                      <w:rFonts w:hint="default" w:ascii="Times New Roman" w:hAnsi="Times New Roman" w:cs="Times New Roman"/>
                      <w:szCs w:val="21"/>
                    </w:rPr>
                  </w:pPr>
                  <w:r>
                    <w:rPr>
                      <w:rFonts w:hint="default" w:ascii="Times New Roman" w:hAnsi="Times New Roman" w:cs="Times New Roman"/>
                    </w:rPr>
                    <w:t>标准来源</w:t>
                  </w:r>
                </w:p>
              </w:tc>
            </w:tr>
            <w:tr>
              <w:tblPrEx>
                <w:tblBorders>
                  <w:top w:val="single" w:color="auto" w:sz="12" w:space="0"/>
                  <w:left w:val="single" w:color="auto" w:sz="12" w:space="0"/>
                  <w:bottom w:val="single" w:color="auto" w:sz="12" w:space="0"/>
                  <w:right w:val="single" w:color="auto" w:sz="12" w:space="0"/>
                  <w:insideH w:val="none" w:color="auto" w:sz="4" w:space="0"/>
                  <w:insideV w:val="none" w:color="auto" w:sz="4" w:space="0"/>
                </w:tblBorders>
                <w:tblCellMar>
                  <w:top w:w="0" w:type="dxa"/>
                  <w:left w:w="0" w:type="dxa"/>
                  <w:bottom w:w="0" w:type="dxa"/>
                  <w:right w:w="0" w:type="dxa"/>
                </w:tblCellMar>
              </w:tblPrEx>
              <w:trPr>
                <w:trHeight w:val="274" w:hRule="atLeast"/>
                <w:jc w:val="center"/>
              </w:trPr>
              <w:tc>
                <w:tcPr>
                  <w:tcW w:w="2750" w:type="dxa"/>
                  <w:tcBorders>
                    <w:top w:val="single" w:color="auto" w:sz="6" w:space="0"/>
                    <w:bottom w:val="single" w:color="auto" w:sz="6" w:space="0"/>
                    <w:right w:val="single" w:color="auto" w:sz="6" w:space="0"/>
                  </w:tcBorders>
                  <w:noWrap w:val="0"/>
                  <w:vAlign w:val="center"/>
                </w:tcPr>
                <w:p>
                  <w:pPr>
                    <w:jc w:val="center"/>
                    <w:rPr>
                      <w:rFonts w:hint="default" w:ascii="Times New Roman" w:hAnsi="Times New Roman" w:cs="Times New Roman"/>
                      <w:szCs w:val="21"/>
                    </w:rPr>
                  </w:pPr>
                  <w:r>
                    <w:rPr>
                      <w:rFonts w:hint="default" w:ascii="Times New Roman" w:hAnsi="Times New Roman" w:cs="Times New Roman"/>
                    </w:rPr>
                    <w:t>pH值（</w:t>
                  </w:r>
                  <w:r>
                    <w:rPr>
                      <w:rFonts w:hint="default" w:ascii="Times New Roman" w:hAnsi="Times New Roman" w:cs="Times New Roman"/>
                      <w:kern w:val="0"/>
                    </w:rPr>
                    <w:t>无量纲</w:t>
                  </w:r>
                  <w:r>
                    <w:rPr>
                      <w:rFonts w:hint="default" w:ascii="Times New Roman" w:hAnsi="Times New Roman" w:cs="Times New Roman"/>
                    </w:rPr>
                    <w:t>）</w:t>
                  </w:r>
                </w:p>
              </w:tc>
              <w:tc>
                <w:tcPr>
                  <w:tcW w:w="2749" w:type="dxa"/>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cs="Times New Roman"/>
                      <w:szCs w:val="21"/>
                    </w:rPr>
                  </w:pPr>
                  <w:r>
                    <w:rPr>
                      <w:rFonts w:hint="default" w:ascii="Times New Roman" w:hAnsi="Times New Roman" w:cs="Times New Roman"/>
                    </w:rPr>
                    <w:t>6~9</w:t>
                  </w:r>
                </w:p>
              </w:tc>
              <w:tc>
                <w:tcPr>
                  <w:tcW w:w="2751" w:type="dxa"/>
                  <w:vMerge w:val="restart"/>
                  <w:tcBorders>
                    <w:top w:val="single" w:color="auto" w:sz="6" w:space="0"/>
                    <w:left w:val="single" w:color="auto" w:sz="6" w:space="0"/>
                    <w:bottom w:val="single" w:color="auto" w:sz="6" w:space="0"/>
                  </w:tcBorders>
                  <w:noWrap w:val="0"/>
                  <w:vAlign w:val="center"/>
                </w:tcPr>
                <w:p>
                  <w:pPr>
                    <w:spacing w:line="240" w:lineRule="auto"/>
                    <w:jc w:val="center"/>
                    <w:rPr>
                      <w:rFonts w:hint="default" w:ascii="Times New Roman" w:hAnsi="Times New Roman" w:cs="Times New Roman"/>
                      <w:szCs w:val="21"/>
                    </w:rPr>
                  </w:pPr>
                  <w:r>
                    <w:rPr>
                      <w:rFonts w:hint="default" w:ascii="Times New Roman" w:hAnsi="Times New Roman" w:cs="Times New Roman"/>
                    </w:rPr>
                    <w:t>《地表水环境质量标准》</w:t>
                  </w:r>
                </w:p>
                <w:p>
                  <w:pPr>
                    <w:spacing w:line="240" w:lineRule="auto"/>
                    <w:jc w:val="center"/>
                    <w:rPr>
                      <w:rFonts w:hint="default" w:ascii="Times New Roman" w:hAnsi="Times New Roman" w:cs="Times New Roman"/>
                      <w:szCs w:val="21"/>
                    </w:rPr>
                  </w:pPr>
                  <w:r>
                    <w:rPr>
                      <w:rFonts w:hint="default" w:ascii="Times New Roman" w:hAnsi="Times New Roman" w:cs="Times New Roman"/>
                    </w:rPr>
                    <w:t>（GB3838-2002）</w:t>
                  </w:r>
                  <w:r>
                    <w:rPr>
                      <w:rFonts w:hint="default" w:ascii="Times New Roman" w:hAnsi="Times New Roman" w:cs="Times New Roman"/>
                      <w:lang w:val="en-US" w:eastAsia="zh-CN"/>
                    </w:rPr>
                    <w:t>V</w:t>
                  </w:r>
                  <w:r>
                    <w:rPr>
                      <w:rFonts w:hint="default" w:ascii="Times New Roman" w:hAnsi="Times New Roman" w:cs="Times New Roman"/>
                    </w:rPr>
                    <w:t>类标准</w:t>
                  </w:r>
                </w:p>
              </w:tc>
            </w:tr>
            <w:tr>
              <w:tblPrEx>
                <w:tblBorders>
                  <w:top w:val="single" w:color="auto" w:sz="12" w:space="0"/>
                  <w:left w:val="single" w:color="auto" w:sz="12" w:space="0"/>
                  <w:bottom w:val="single" w:color="auto" w:sz="12" w:space="0"/>
                  <w:right w:val="single" w:color="auto" w:sz="12" w:space="0"/>
                  <w:insideH w:val="none" w:color="auto" w:sz="4" w:space="0"/>
                  <w:insideV w:val="none" w:color="auto" w:sz="4" w:space="0"/>
                </w:tblBorders>
                <w:tblCellMar>
                  <w:top w:w="0" w:type="dxa"/>
                  <w:left w:w="0" w:type="dxa"/>
                  <w:bottom w:w="0" w:type="dxa"/>
                  <w:right w:w="0" w:type="dxa"/>
                </w:tblCellMar>
              </w:tblPrEx>
              <w:trPr>
                <w:trHeight w:val="375" w:hRule="atLeast"/>
                <w:jc w:val="center"/>
              </w:trPr>
              <w:tc>
                <w:tcPr>
                  <w:tcW w:w="2750" w:type="dxa"/>
                  <w:tcBorders>
                    <w:top w:val="single" w:color="auto" w:sz="6" w:space="0"/>
                    <w:bottom w:val="single" w:color="auto" w:sz="6" w:space="0"/>
                    <w:right w:val="single" w:color="auto" w:sz="6" w:space="0"/>
                  </w:tcBorders>
                  <w:noWrap w:val="0"/>
                  <w:vAlign w:val="center"/>
                </w:tcPr>
                <w:p>
                  <w:pPr>
                    <w:jc w:val="center"/>
                    <w:rPr>
                      <w:rFonts w:hint="default" w:ascii="Times New Roman" w:hAnsi="Times New Roman" w:cs="Times New Roman"/>
                      <w:szCs w:val="21"/>
                    </w:rPr>
                  </w:pPr>
                  <w:r>
                    <w:rPr>
                      <w:rFonts w:hint="default" w:ascii="Times New Roman" w:hAnsi="Times New Roman" w:cs="Times New Roman"/>
                    </w:rPr>
                    <w:t>化学需氧量（COD）</w:t>
                  </w:r>
                </w:p>
              </w:tc>
              <w:tc>
                <w:tcPr>
                  <w:tcW w:w="2749" w:type="dxa"/>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eastAsia="宋体" w:cs="Times New Roman"/>
                      <w:szCs w:val="21"/>
                      <w:lang w:val="en-US" w:eastAsia="zh-CN"/>
                    </w:rPr>
                  </w:pPr>
                  <w:r>
                    <w:rPr>
                      <w:rFonts w:hint="default" w:ascii="Times New Roman" w:hAnsi="Times New Roman" w:cs="Times New Roman"/>
                    </w:rPr>
                    <w:t>≤</w:t>
                  </w:r>
                  <w:r>
                    <w:rPr>
                      <w:rFonts w:hint="default" w:ascii="Times New Roman" w:hAnsi="Times New Roman" w:cs="Times New Roman"/>
                      <w:lang w:val="en-US" w:eastAsia="zh-CN"/>
                    </w:rPr>
                    <w:t>40</w:t>
                  </w:r>
                </w:p>
              </w:tc>
              <w:tc>
                <w:tcPr>
                  <w:tcW w:w="2751" w:type="dxa"/>
                  <w:vMerge w:val="continue"/>
                  <w:tcBorders>
                    <w:top w:val="single" w:color="auto" w:sz="6" w:space="0"/>
                    <w:left w:val="single" w:color="auto" w:sz="6" w:space="0"/>
                    <w:bottom w:val="single" w:color="auto" w:sz="6" w:space="0"/>
                  </w:tcBorders>
                  <w:noWrap w:val="0"/>
                  <w:vAlign w:val="center"/>
                </w:tcPr>
                <w:p>
                  <w:pPr>
                    <w:widowControl/>
                    <w:jc w:val="center"/>
                    <w:rPr>
                      <w:rFonts w:hint="default" w:ascii="Times New Roman" w:hAnsi="Times New Roman" w:cs="Times New Roman"/>
                      <w:szCs w:val="21"/>
                    </w:rPr>
                  </w:pPr>
                </w:p>
              </w:tc>
            </w:tr>
            <w:tr>
              <w:tblPrEx>
                <w:tblBorders>
                  <w:top w:val="single" w:color="auto" w:sz="12" w:space="0"/>
                  <w:left w:val="single" w:color="auto" w:sz="12" w:space="0"/>
                  <w:bottom w:val="single" w:color="auto" w:sz="12" w:space="0"/>
                  <w:right w:val="single" w:color="auto" w:sz="12" w:space="0"/>
                  <w:insideH w:val="none" w:color="auto" w:sz="4" w:space="0"/>
                  <w:insideV w:val="none" w:color="auto" w:sz="4" w:space="0"/>
                </w:tblBorders>
                <w:tblCellMar>
                  <w:top w:w="0" w:type="dxa"/>
                  <w:left w:w="0" w:type="dxa"/>
                  <w:bottom w:w="0" w:type="dxa"/>
                  <w:right w:w="0" w:type="dxa"/>
                </w:tblCellMar>
              </w:tblPrEx>
              <w:trPr>
                <w:trHeight w:val="460" w:hRule="atLeast"/>
                <w:jc w:val="center"/>
              </w:trPr>
              <w:tc>
                <w:tcPr>
                  <w:tcW w:w="2750" w:type="dxa"/>
                  <w:tcBorders>
                    <w:top w:val="single" w:color="auto" w:sz="6" w:space="0"/>
                    <w:bottom w:val="single" w:color="auto" w:sz="6" w:space="0"/>
                    <w:right w:val="single" w:color="auto" w:sz="6" w:space="0"/>
                  </w:tcBorders>
                  <w:noWrap w:val="0"/>
                  <w:vAlign w:val="center"/>
                </w:tcPr>
                <w:p>
                  <w:pPr>
                    <w:jc w:val="center"/>
                    <w:rPr>
                      <w:rFonts w:hint="default" w:ascii="Times New Roman" w:hAnsi="Times New Roman" w:cs="Times New Roman"/>
                      <w:szCs w:val="21"/>
                    </w:rPr>
                  </w:pPr>
                  <w:r>
                    <w:rPr>
                      <w:rFonts w:hint="default" w:ascii="Times New Roman" w:hAnsi="Times New Roman" w:cs="Times New Roman"/>
                    </w:rPr>
                    <w:t>五日生化需氧量（BOD</w:t>
                  </w:r>
                  <w:r>
                    <w:rPr>
                      <w:rFonts w:hint="default" w:ascii="Times New Roman" w:hAnsi="Times New Roman" w:cs="Times New Roman"/>
                      <w:vertAlign w:val="subscript"/>
                    </w:rPr>
                    <w:t>5</w:t>
                  </w:r>
                  <w:r>
                    <w:rPr>
                      <w:rFonts w:hint="default" w:ascii="Times New Roman" w:hAnsi="Times New Roman" w:cs="Times New Roman"/>
                    </w:rPr>
                    <w:t>）</w:t>
                  </w:r>
                </w:p>
              </w:tc>
              <w:tc>
                <w:tcPr>
                  <w:tcW w:w="2749" w:type="dxa"/>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eastAsia="宋体" w:cs="Times New Roman"/>
                      <w:szCs w:val="21"/>
                      <w:lang w:val="en-US" w:eastAsia="zh-CN"/>
                    </w:rPr>
                  </w:pPr>
                  <w:r>
                    <w:rPr>
                      <w:rFonts w:hint="default" w:ascii="Times New Roman" w:hAnsi="Times New Roman" w:cs="Times New Roman"/>
                    </w:rPr>
                    <w:t>≤</w:t>
                  </w:r>
                  <w:r>
                    <w:rPr>
                      <w:rFonts w:hint="default" w:ascii="Times New Roman" w:hAnsi="Times New Roman" w:cs="Times New Roman"/>
                      <w:lang w:val="en-US" w:eastAsia="zh-CN"/>
                    </w:rPr>
                    <w:t>10</w:t>
                  </w:r>
                </w:p>
              </w:tc>
              <w:tc>
                <w:tcPr>
                  <w:tcW w:w="2751" w:type="dxa"/>
                  <w:vMerge w:val="continue"/>
                  <w:tcBorders>
                    <w:top w:val="single" w:color="auto" w:sz="6" w:space="0"/>
                    <w:left w:val="single" w:color="auto" w:sz="6" w:space="0"/>
                    <w:bottom w:val="single" w:color="auto" w:sz="6" w:space="0"/>
                  </w:tcBorders>
                  <w:noWrap w:val="0"/>
                  <w:vAlign w:val="center"/>
                </w:tcPr>
                <w:p>
                  <w:pPr>
                    <w:widowControl/>
                    <w:jc w:val="center"/>
                    <w:rPr>
                      <w:rFonts w:hint="default" w:ascii="Times New Roman" w:hAnsi="Times New Roman" w:cs="Times New Roman"/>
                      <w:szCs w:val="21"/>
                    </w:rPr>
                  </w:pPr>
                </w:p>
              </w:tc>
            </w:tr>
            <w:tr>
              <w:tblPrEx>
                <w:tblBorders>
                  <w:top w:val="single" w:color="auto" w:sz="12" w:space="0"/>
                  <w:left w:val="single" w:color="auto" w:sz="12" w:space="0"/>
                  <w:bottom w:val="single" w:color="auto" w:sz="12" w:space="0"/>
                  <w:right w:val="single" w:color="auto" w:sz="12" w:space="0"/>
                  <w:insideH w:val="none" w:color="auto" w:sz="4" w:space="0"/>
                  <w:insideV w:val="none" w:color="auto" w:sz="4" w:space="0"/>
                </w:tblBorders>
                <w:tblCellMar>
                  <w:top w:w="0" w:type="dxa"/>
                  <w:left w:w="0" w:type="dxa"/>
                  <w:bottom w:w="0" w:type="dxa"/>
                  <w:right w:w="0" w:type="dxa"/>
                </w:tblCellMar>
              </w:tblPrEx>
              <w:trPr>
                <w:trHeight w:val="460" w:hRule="atLeast"/>
                <w:jc w:val="center"/>
              </w:trPr>
              <w:tc>
                <w:tcPr>
                  <w:tcW w:w="2750" w:type="dxa"/>
                  <w:tcBorders>
                    <w:top w:val="single" w:color="auto" w:sz="6" w:space="0"/>
                    <w:bottom w:val="single" w:color="auto" w:sz="6" w:space="0"/>
                    <w:right w:val="single" w:color="auto" w:sz="6" w:space="0"/>
                  </w:tcBorders>
                  <w:noWrap w:val="0"/>
                  <w:vAlign w:val="center"/>
                </w:tcPr>
                <w:p>
                  <w:pPr>
                    <w:jc w:val="center"/>
                    <w:rPr>
                      <w:rFonts w:hint="default" w:ascii="Times New Roman" w:hAnsi="Times New Roman" w:cs="Times New Roman"/>
                      <w:szCs w:val="21"/>
                    </w:rPr>
                  </w:pPr>
                  <w:r>
                    <w:rPr>
                      <w:rFonts w:hint="default" w:ascii="Times New Roman" w:hAnsi="Times New Roman" w:cs="Times New Roman"/>
                    </w:rPr>
                    <w:t>氨氮（NH</w:t>
                  </w:r>
                  <w:r>
                    <w:rPr>
                      <w:rFonts w:hint="default" w:ascii="Times New Roman" w:hAnsi="Times New Roman" w:cs="Times New Roman"/>
                      <w:vertAlign w:val="subscript"/>
                    </w:rPr>
                    <w:t>3</w:t>
                  </w:r>
                  <w:r>
                    <w:rPr>
                      <w:rFonts w:hint="default" w:ascii="Times New Roman" w:hAnsi="Times New Roman" w:cs="Times New Roman"/>
                    </w:rPr>
                    <w:t>-N）</w:t>
                  </w:r>
                </w:p>
              </w:tc>
              <w:tc>
                <w:tcPr>
                  <w:tcW w:w="2749" w:type="dxa"/>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eastAsia="宋体" w:cs="Times New Roman"/>
                      <w:szCs w:val="21"/>
                      <w:lang w:val="en-US" w:eastAsia="zh-CN"/>
                    </w:rPr>
                  </w:pPr>
                  <w:r>
                    <w:rPr>
                      <w:rFonts w:hint="default" w:ascii="Times New Roman" w:hAnsi="Times New Roman" w:cs="Times New Roman"/>
                    </w:rPr>
                    <w:t>≤</w:t>
                  </w:r>
                  <w:r>
                    <w:rPr>
                      <w:rFonts w:hint="default" w:ascii="Times New Roman" w:hAnsi="Times New Roman" w:cs="Times New Roman"/>
                      <w:lang w:val="en-US" w:eastAsia="zh-CN"/>
                    </w:rPr>
                    <w:t>2.0</w:t>
                  </w:r>
                </w:p>
              </w:tc>
              <w:tc>
                <w:tcPr>
                  <w:tcW w:w="2751" w:type="dxa"/>
                  <w:vMerge w:val="continue"/>
                  <w:tcBorders>
                    <w:top w:val="single" w:color="auto" w:sz="6" w:space="0"/>
                    <w:left w:val="single" w:color="auto" w:sz="6" w:space="0"/>
                    <w:bottom w:val="single" w:color="auto" w:sz="6" w:space="0"/>
                  </w:tcBorders>
                  <w:noWrap w:val="0"/>
                  <w:vAlign w:val="center"/>
                </w:tcPr>
                <w:p>
                  <w:pPr>
                    <w:widowControl/>
                    <w:jc w:val="center"/>
                    <w:rPr>
                      <w:rFonts w:hint="default" w:ascii="Times New Roman" w:hAnsi="Times New Roman" w:cs="Times New Roman"/>
                      <w:szCs w:val="21"/>
                    </w:rPr>
                  </w:pPr>
                </w:p>
              </w:tc>
            </w:tr>
            <w:tr>
              <w:tblPrEx>
                <w:tblBorders>
                  <w:top w:val="single" w:color="auto" w:sz="12" w:space="0"/>
                  <w:left w:val="single" w:color="auto" w:sz="12" w:space="0"/>
                  <w:bottom w:val="single" w:color="auto" w:sz="12" w:space="0"/>
                  <w:right w:val="single" w:color="auto" w:sz="12" w:space="0"/>
                  <w:insideH w:val="none" w:color="auto" w:sz="4" w:space="0"/>
                  <w:insideV w:val="none" w:color="auto" w:sz="4" w:space="0"/>
                </w:tblBorders>
                <w:tblCellMar>
                  <w:top w:w="0" w:type="dxa"/>
                  <w:left w:w="0" w:type="dxa"/>
                  <w:bottom w:w="0" w:type="dxa"/>
                  <w:right w:w="0" w:type="dxa"/>
                </w:tblCellMar>
              </w:tblPrEx>
              <w:trPr>
                <w:trHeight w:val="488" w:hRule="atLeast"/>
                <w:jc w:val="center"/>
              </w:trPr>
              <w:tc>
                <w:tcPr>
                  <w:tcW w:w="2750" w:type="dxa"/>
                  <w:tcBorders>
                    <w:top w:val="single" w:color="auto" w:sz="6" w:space="0"/>
                    <w:right w:val="single" w:color="auto" w:sz="6" w:space="0"/>
                  </w:tcBorders>
                  <w:noWrap w:val="0"/>
                  <w:vAlign w:val="center"/>
                </w:tcPr>
                <w:p>
                  <w:pPr>
                    <w:jc w:val="center"/>
                    <w:rPr>
                      <w:rFonts w:hint="default" w:ascii="Times New Roman" w:hAnsi="Times New Roman" w:cs="Times New Roman"/>
                      <w:szCs w:val="21"/>
                    </w:rPr>
                  </w:pPr>
                  <w:r>
                    <w:rPr>
                      <w:rFonts w:hint="default" w:ascii="Times New Roman" w:hAnsi="Times New Roman" w:cs="Times New Roman"/>
                    </w:rPr>
                    <w:t>总磷</w:t>
                  </w:r>
                </w:p>
              </w:tc>
              <w:tc>
                <w:tcPr>
                  <w:tcW w:w="2749" w:type="dxa"/>
                  <w:tcBorders>
                    <w:top w:val="single" w:color="auto" w:sz="6" w:space="0"/>
                    <w:left w:val="single" w:color="auto" w:sz="6" w:space="0"/>
                    <w:right w:val="single" w:color="auto" w:sz="6" w:space="0"/>
                  </w:tcBorders>
                  <w:noWrap w:val="0"/>
                  <w:vAlign w:val="center"/>
                </w:tcPr>
                <w:p>
                  <w:pPr>
                    <w:jc w:val="center"/>
                    <w:rPr>
                      <w:rFonts w:hint="default" w:ascii="Times New Roman" w:hAnsi="Times New Roman" w:eastAsia="宋体" w:cs="Times New Roman"/>
                      <w:szCs w:val="21"/>
                      <w:lang w:eastAsia="zh-CN"/>
                    </w:rPr>
                  </w:pPr>
                  <w:r>
                    <w:rPr>
                      <w:rFonts w:hint="default" w:ascii="Times New Roman" w:hAnsi="Times New Roman" w:cs="Times New Roman"/>
                    </w:rPr>
                    <w:t>≤0.</w:t>
                  </w:r>
                  <w:r>
                    <w:rPr>
                      <w:rFonts w:hint="default" w:ascii="Times New Roman" w:hAnsi="Times New Roman" w:cs="Times New Roman"/>
                      <w:lang w:val="en-US" w:eastAsia="zh-CN"/>
                    </w:rPr>
                    <w:t>4</w:t>
                  </w:r>
                </w:p>
              </w:tc>
              <w:tc>
                <w:tcPr>
                  <w:tcW w:w="2751" w:type="dxa"/>
                  <w:vMerge w:val="continue"/>
                  <w:tcBorders>
                    <w:top w:val="single" w:color="auto" w:sz="6" w:space="0"/>
                    <w:left w:val="single" w:color="auto" w:sz="6" w:space="0"/>
                  </w:tcBorders>
                  <w:noWrap w:val="0"/>
                  <w:vAlign w:val="center"/>
                </w:tcPr>
                <w:p>
                  <w:pPr>
                    <w:widowControl/>
                    <w:jc w:val="center"/>
                    <w:rPr>
                      <w:rFonts w:hint="default" w:ascii="Times New Roman" w:hAnsi="Times New Roman" w:cs="Times New Roman"/>
                      <w:szCs w:val="21"/>
                    </w:rPr>
                  </w:pPr>
                </w:p>
              </w:tc>
            </w:tr>
          </w:tbl>
          <w:p>
            <w:pPr>
              <w:adjustRightInd w:val="0"/>
              <w:snapToGrid w:val="0"/>
              <w:spacing w:line="360" w:lineRule="auto"/>
              <w:rPr>
                <w:rFonts w:hint="default" w:ascii="Times New Roman" w:hAnsi="Times New Roman" w:cs="Times New Roman"/>
                <w:color w:val="000000"/>
                <w:sz w:val="24"/>
              </w:rPr>
            </w:pP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6254" w:hRule="atLeast"/>
          <w:jc w:val="center"/>
        </w:trPr>
        <w:tc>
          <w:tcPr>
            <w:tcW w:w="450" w:type="dxa"/>
            <w:tcBorders>
              <w:top w:val="single" w:color="auto" w:sz="6" w:space="0"/>
              <w:left w:val="single" w:color="auto" w:sz="12" w:space="0"/>
              <w:bottom w:val="single" w:color="auto" w:sz="6" w:space="0"/>
              <w:right w:val="single" w:color="auto" w:sz="6" w:space="0"/>
            </w:tcBorders>
            <w:noWrap w:val="0"/>
            <w:vAlign w:val="center"/>
          </w:tcPr>
          <w:p>
            <w:pPr>
              <w:adjustRightInd w:val="0"/>
              <w:snapToGrid w:val="0"/>
              <w:jc w:val="center"/>
              <w:rPr>
                <w:rFonts w:hint="default" w:ascii="Times New Roman" w:hAnsi="Times New Roman" w:cs="Times New Roman"/>
                <w:b/>
                <w:sz w:val="28"/>
              </w:rPr>
            </w:pPr>
            <w:r>
              <w:rPr>
                <w:rFonts w:hint="default" w:ascii="Times New Roman" w:hAnsi="Times New Roman" w:cs="Times New Roman"/>
                <w:b/>
                <w:sz w:val="28"/>
              </w:rPr>
              <w:t>污</w:t>
            </w:r>
          </w:p>
          <w:p>
            <w:pPr>
              <w:adjustRightInd w:val="0"/>
              <w:snapToGrid w:val="0"/>
              <w:jc w:val="center"/>
              <w:rPr>
                <w:rFonts w:hint="default" w:ascii="Times New Roman" w:hAnsi="Times New Roman" w:cs="Times New Roman"/>
                <w:b/>
                <w:sz w:val="28"/>
              </w:rPr>
            </w:pPr>
          </w:p>
          <w:p>
            <w:pPr>
              <w:adjustRightInd w:val="0"/>
              <w:snapToGrid w:val="0"/>
              <w:jc w:val="center"/>
              <w:rPr>
                <w:rFonts w:hint="default" w:ascii="Times New Roman" w:hAnsi="Times New Roman" w:cs="Times New Roman"/>
                <w:b/>
                <w:sz w:val="28"/>
              </w:rPr>
            </w:pPr>
            <w:r>
              <w:rPr>
                <w:rFonts w:hint="default" w:ascii="Times New Roman" w:hAnsi="Times New Roman" w:cs="Times New Roman"/>
                <w:b/>
                <w:sz w:val="28"/>
              </w:rPr>
              <w:t>染</w:t>
            </w:r>
          </w:p>
          <w:p>
            <w:pPr>
              <w:adjustRightInd w:val="0"/>
              <w:snapToGrid w:val="0"/>
              <w:jc w:val="center"/>
              <w:rPr>
                <w:rFonts w:hint="default" w:ascii="Times New Roman" w:hAnsi="Times New Roman" w:cs="Times New Roman"/>
                <w:b/>
                <w:sz w:val="28"/>
              </w:rPr>
            </w:pPr>
          </w:p>
          <w:p>
            <w:pPr>
              <w:adjustRightInd w:val="0"/>
              <w:snapToGrid w:val="0"/>
              <w:jc w:val="center"/>
              <w:rPr>
                <w:rFonts w:hint="default" w:ascii="Times New Roman" w:hAnsi="Times New Roman" w:cs="Times New Roman"/>
                <w:b/>
                <w:sz w:val="28"/>
              </w:rPr>
            </w:pPr>
            <w:r>
              <w:rPr>
                <w:rFonts w:hint="default" w:ascii="Times New Roman" w:hAnsi="Times New Roman" w:cs="Times New Roman"/>
                <w:b/>
                <w:sz w:val="28"/>
              </w:rPr>
              <w:t>物</w:t>
            </w:r>
          </w:p>
          <w:p>
            <w:pPr>
              <w:adjustRightInd w:val="0"/>
              <w:snapToGrid w:val="0"/>
              <w:jc w:val="center"/>
              <w:rPr>
                <w:rFonts w:hint="default" w:ascii="Times New Roman" w:hAnsi="Times New Roman" w:cs="Times New Roman"/>
                <w:b/>
                <w:sz w:val="28"/>
              </w:rPr>
            </w:pPr>
          </w:p>
          <w:p>
            <w:pPr>
              <w:adjustRightInd w:val="0"/>
              <w:snapToGrid w:val="0"/>
              <w:jc w:val="center"/>
              <w:rPr>
                <w:rFonts w:hint="default" w:ascii="Times New Roman" w:hAnsi="Times New Roman" w:cs="Times New Roman"/>
                <w:b/>
                <w:sz w:val="28"/>
              </w:rPr>
            </w:pPr>
            <w:r>
              <w:rPr>
                <w:rFonts w:hint="default" w:ascii="Times New Roman" w:hAnsi="Times New Roman" w:cs="Times New Roman"/>
                <w:b/>
                <w:sz w:val="28"/>
              </w:rPr>
              <w:t>排</w:t>
            </w:r>
          </w:p>
          <w:p>
            <w:pPr>
              <w:adjustRightInd w:val="0"/>
              <w:snapToGrid w:val="0"/>
              <w:jc w:val="center"/>
              <w:rPr>
                <w:rFonts w:hint="default" w:ascii="Times New Roman" w:hAnsi="Times New Roman" w:cs="Times New Roman"/>
                <w:b/>
                <w:sz w:val="28"/>
              </w:rPr>
            </w:pPr>
          </w:p>
          <w:p>
            <w:pPr>
              <w:adjustRightInd w:val="0"/>
              <w:snapToGrid w:val="0"/>
              <w:jc w:val="center"/>
              <w:rPr>
                <w:rFonts w:hint="default" w:ascii="Times New Roman" w:hAnsi="Times New Roman" w:cs="Times New Roman"/>
                <w:b/>
                <w:sz w:val="28"/>
              </w:rPr>
            </w:pPr>
            <w:r>
              <w:rPr>
                <w:rFonts w:hint="default" w:ascii="Times New Roman" w:hAnsi="Times New Roman" w:cs="Times New Roman"/>
                <w:b/>
                <w:sz w:val="28"/>
              </w:rPr>
              <w:t>放</w:t>
            </w:r>
          </w:p>
          <w:p>
            <w:pPr>
              <w:adjustRightInd w:val="0"/>
              <w:snapToGrid w:val="0"/>
              <w:jc w:val="center"/>
              <w:rPr>
                <w:rFonts w:hint="default" w:ascii="Times New Roman" w:hAnsi="Times New Roman" w:cs="Times New Roman"/>
                <w:b/>
                <w:sz w:val="28"/>
              </w:rPr>
            </w:pPr>
          </w:p>
          <w:p>
            <w:pPr>
              <w:adjustRightInd w:val="0"/>
              <w:snapToGrid w:val="0"/>
              <w:jc w:val="center"/>
              <w:rPr>
                <w:rFonts w:hint="default" w:ascii="Times New Roman" w:hAnsi="Times New Roman" w:cs="Times New Roman"/>
                <w:b/>
                <w:sz w:val="28"/>
              </w:rPr>
            </w:pPr>
            <w:r>
              <w:rPr>
                <w:rFonts w:hint="default" w:ascii="Times New Roman" w:hAnsi="Times New Roman" w:cs="Times New Roman"/>
                <w:b/>
                <w:sz w:val="28"/>
              </w:rPr>
              <w:t>标</w:t>
            </w:r>
          </w:p>
          <w:p>
            <w:pPr>
              <w:adjustRightInd w:val="0"/>
              <w:snapToGrid w:val="0"/>
              <w:jc w:val="center"/>
              <w:rPr>
                <w:rFonts w:hint="default" w:ascii="Times New Roman" w:hAnsi="Times New Roman" w:cs="Times New Roman"/>
                <w:b/>
                <w:sz w:val="28"/>
              </w:rPr>
            </w:pPr>
          </w:p>
          <w:p>
            <w:pPr>
              <w:adjustRightInd w:val="0"/>
              <w:snapToGrid w:val="0"/>
              <w:jc w:val="center"/>
              <w:rPr>
                <w:rFonts w:hint="default" w:ascii="Times New Roman" w:hAnsi="Times New Roman" w:cs="Times New Roman"/>
                <w:b/>
                <w:sz w:val="28"/>
              </w:rPr>
            </w:pPr>
            <w:r>
              <w:rPr>
                <w:rFonts w:hint="default" w:ascii="Times New Roman" w:hAnsi="Times New Roman" w:cs="Times New Roman"/>
                <w:b/>
                <w:sz w:val="28"/>
              </w:rPr>
              <w:t>准</w:t>
            </w:r>
          </w:p>
        </w:tc>
        <w:tc>
          <w:tcPr>
            <w:tcW w:w="8496" w:type="dxa"/>
            <w:tcBorders>
              <w:top w:val="single" w:color="auto" w:sz="6" w:space="0"/>
              <w:left w:val="single" w:color="auto" w:sz="6" w:space="0"/>
              <w:bottom w:val="single" w:color="auto" w:sz="6" w:space="0"/>
              <w:right w:val="single" w:color="auto" w:sz="12" w:space="0"/>
            </w:tcBorders>
            <w:noWrap w:val="0"/>
            <w:vAlign w:val="center"/>
          </w:tcPr>
          <w:p>
            <w:pPr>
              <w:adjustRightInd w:val="0"/>
              <w:snapToGrid w:val="0"/>
              <w:spacing w:line="360" w:lineRule="auto"/>
              <w:rPr>
                <w:rFonts w:hint="default" w:ascii="Times New Roman" w:hAnsi="Times New Roman" w:cs="Times New Roman"/>
                <w:b/>
                <w:bCs/>
                <w:color w:val="000000"/>
                <w:sz w:val="24"/>
              </w:rPr>
            </w:pPr>
            <w:r>
              <w:rPr>
                <w:rFonts w:hint="default" w:ascii="Times New Roman" w:hAnsi="Times New Roman" w:cs="Times New Roman"/>
                <w:b/>
                <w:bCs/>
                <w:color w:val="000000"/>
                <w:sz w:val="24"/>
                <w:lang w:val="en-US" w:eastAsia="zh-CN"/>
              </w:rPr>
              <w:t>1</w:t>
            </w:r>
            <w:r>
              <w:rPr>
                <w:rFonts w:hint="default" w:ascii="Times New Roman" w:hAnsi="Times New Roman" w:cs="Times New Roman"/>
                <w:b/>
                <w:bCs/>
                <w:color w:val="000000"/>
                <w:sz w:val="24"/>
              </w:rPr>
              <w:t>、噪声</w:t>
            </w:r>
          </w:p>
          <w:p>
            <w:pPr>
              <w:shd w:val="clear" w:color="auto" w:fill="auto"/>
              <w:adjustRightInd w:val="0"/>
              <w:snapToGrid w:val="0"/>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项目区域噪声排放执行标准值见表</w:t>
            </w:r>
            <w:r>
              <w:rPr>
                <w:rFonts w:hint="default" w:ascii="Times New Roman" w:hAnsi="Times New Roman" w:cs="Times New Roman"/>
                <w:sz w:val="24"/>
                <w:lang w:val="en-US" w:eastAsia="zh-CN"/>
              </w:rPr>
              <w:t>24</w:t>
            </w:r>
            <w:r>
              <w:rPr>
                <w:rFonts w:hint="default" w:ascii="Times New Roman" w:hAnsi="Times New Roman" w:cs="Times New Roman"/>
                <w:sz w:val="24"/>
              </w:rPr>
              <w:t>。</w:t>
            </w:r>
          </w:p>
          <w:p>
            <w:pPr>
              <w:keepNext w:val="0"/>
              <w:keepLines w:val="0"/>
              <w:pageBreakBefore w:val="0"/>
              <w:widowControl w:val="0"/>
              <w:kinsoku/>
              <w:wordWrap/>
              <w:overflowPunct/>
              <w:topLinePunct w:val="0"/>
              <w:autoSpaceDE/>
              <w:autoSpaceDN/>
              <w:bidi w:val="0"/>
              <w:adjustRightInd w:val="0"/>
              <w:snapToGrid w:val="0"/>
              <w:spacing w:line="240" w:lineRule="auto"/>
              <w:ind w:firstLine="960" w:firstLineChars="400"/>
              <w:textAlignment w:val="auto"/>
              <w:outlineLvl w:val="9"/>
              <w:rPr>
                <w:rFonts w:hint="default" w:ascii="Times New Roman" w:hAnsi="Times New Roman" w:cs="Times New Roman"/>
                <w:bCs/>
                <w:kern w:val="0"/>
                <w:sz w:val="24"/>
              </w:rPr>
            </w:pPr>
            <w:r>
              <w:rPr>
                <w:rFonts w:hint="default" w:ascii="Times New Roman" w:hAnsi="Times New Roman" w:cs="Times New Roman"/>
                <w:bCs/>
                <w:kern w:val="0"/>
                <w:sz w:val="24"/>
              </w:rPr>
              <w:t>表</w:t>
            </w:r>
            <w:r>
              <w:rPr>
                <w:rFonts w:hint="default" w:ascii="Times New Roman" w:hAnsi="Times New Roman" w:cs="Times New Roman"/>
                <w:bCs/>
                <w:kern w:val="0"/>
                <w:sz w:val="24"/>
                <w:lang w:val="en-US" w:eastAsia="zh-CN"/>
              </w:rPr>
              <w:t>24</w:t>
            </w:r>
            <w:r>
              <w:rPr>
                <w:rFonts w:hint="default" w:ascii="Times New Roman" w:hAnsi="Times New Roman" w:cs="Times New Roman"/>
                <w:bCs/>
                <w:kern w:val="0"/>
                <w:sz w:val="24"/>
              </w:rPr>
              <w:t xml:space="preserve">     </w:t>
            </w:r>
            <w:r>
              <w:rPr>
                <w:rFonts w:hint="default" w:ascii="Times New Roman" w:hAnsi="Times New Roman" w:cs="Times New Roman"/>
                <w:bCs/>
                <w:kern w:val="0"/>
                <w:sz w:val="24"/>
                <w:lang w:val="en-US" w:eastAsia="zh-CN"/>
              </w:rPr>
              <w:t xml:space="preserve">  </w:t>
            </w:r>
            <w:r>
              <w:rPr>
                <w:rFonts w:hint="default" w:ascii="Times New Roman" w:hAnsi="Times New Roman" w:cs="Times New Roman"/>
                <w:bCs/>
                <w:kern w:val="0"/>
                <w:sz w:val="24"/>
              </w:rPr>
              <w:t>项目噪声执行标准       单位：dB（A）</w:t>
            </w:r>
          </w:p>
          <w:tbl>
            <w:tblPr>
              <w:tblStyle w:val="11"/>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968"/>
              <w:gridCol w:w="1122"/>
              <w:gridCol w:w="1074"/>
              <w:gridCol w:w="1200"/>
              <w:gridCol w:w="1"/>
              <w:gridCol w:w="3884"/>
              <w:gridCol w:w="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968" w:type="dxa"/>
                  <w:vMerge w:val="restart"/>
                  <w:noWrap w:val="0"/>
                  <w:vAlign w:val="center"/>
                </w:tcPr>
                <w:p>
                  <w:pPr>
                    <w:jc w:val="center"/>
                    <w:textAlignment w:val="baseline"/>
                    <w:rPr>
                      <w:rFonts w:hint="default" w:ascii="Times New Roman" w:hAnsi="Times New Roman" w:cs="Times New Roman"/>
                      <w:szCs w:val="21"/>
                      <w:lang w:eastAsia="zh-CN"/>
                    </w:rPr>
                  </w:pPr>
                  <w:r>
                    <w:rPr>
                      <w:rFonts w:hint="default" w:ascii="Times New Roman" w:hAnsi="Times New Roman" w:cs="Times New Roman"/>
                      <w:szCs w:val="21"/>
                      <w:lang w:eastAsia="zh-CN"/>
                    </w:rPr>
                    <w:t>时期</w:t>
                  </w:r>
                </w:p>
              </w:tc>
              <w:tc>
                <w:tcPr>
                  <w:tcW w:w="1122" w:type="dxa"/>
                  <w:vMerge w:val="restart"/>
                  <w:noWrap w:val="0"/>
                  <w:vAlign w:val="center"/>
                </w:tcPr>
                <w:p>
                  <w:pPr>
                    <w:jc w:val="center"/>
                    <w:textAlignment w:val="baseline"/>
                    <w:rPr>
                      <w:rFonts w:hint="default" w:ascii="Times New Roman" w:hAnsi="Times New Roman" w:eastAsia="宋体" w:cs="Times New Roman"/>
                      <w:szCs w:val="21"/>
                      <w:lang w:eastAsia="zh-CN"/>
                    </w:rPr>
                  </w:pPr>
                  <w:r>
                    <w:rPr>
                      <w:rFonts w:hint="default" w:ascii="Times New Roman" w:hAnsi="Times New Roman" w:cs="Times New Roman"/>
                      <w:szCs w:val="21"/>
                      <w:lang w:eastAsia="zh-CN"/>
                    </w:rPr>
                    <w:t>方位</w:t>
                  </w:r>
                </w:p>
              </w:tc>
              <w:tc>
                <w:tcPr>
                  <w:tcW w:w="2275" w:type="dxa"/>
                  <w:gridSpan w:val="3"/>
                  <w:noWrap w:val="0"/>
                  <w:vAlign w:val="center"/>
                </w:tcPr>
                <w:p>
                  <w:pPr>
                    <w:jc w:val="center"/>
                    <w:textAlignment w:val="baseline"/>
                    <w:rPr>
                      <w:rFonts w:hint="default" w:ascii="Times New Roman" w:hAnsi="Times New Roman" w:cs="Times New Roman"/>
                      <w:szCs w:val="21"/>
                    </w:rPr>
                  </w:pPr>
                  <w:r>
                    <w:rPr>
                      <w:rFonts w:hint="default" w:ascii="Times New Roman" w:hAnsi="Times New Roman" w:cs="Times New Roman"/>
                      <w:szCs w:val="21"/>
                    </w:rPr>
                    <w:t>标准限值</w:t>
                  </w:r>
                </w:p>
              </w:tc>
              <w:tc>
                <w:tcPr>
                  <w:tcW w:w="3885" w:type="dxa"/>
                  <w:gridSpan w:val="2"/>
                  <w:vMerge w:val="restart"/>
                  <w:noWrap w:val="0"/>
                  <w:vAlign w:val="center"/>
                </w:tcPr>
                <w:p>
                  <w:pPr>
                    <w:jc w:val="center"/>
                    <w:textAlignment w:val="baseline"/>
                    <w:rPr>
                      <w:rFonts w:hint="default" w:ascii="Times New Roman" w:hAnsi="Times New Roman" w:cs="Times New Roman"/>
                      <w:szCs w:val="21"/>
                    </w:rPr>
                  </w:pPr>
                </w:p>
                <w:p>
                  <w:pPr>
                    <w:jc w:val="center"/>
                    <w:textAlignment w:val="baseline"/>
                    <w:rPr>
                      <w:rFonts w:hint="default" w:ascii="Times New Roman" w:hAnsi="Times New Roman" w:cs="Times New Roman"/>
                      <w:szCs w:val="21"/>
                    </w:rPr>
                  </w:pPr>
                  <w:r>
                    <w:rPr>
                      <w:rFonts w:hint="default" w:ascii="Times New Roman" w:hAnsi="Times New Roman" w:cs="Times New Roman"/>
                      <w:szCs w:val="21"/>
                    </w:rPr>
                    <w:t>标准名称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gridAfter w:val="1"/>
                <w:wAfter w:w="1" w:type="dxa"/>
                <w:trHeight w:val="476" w:hRule="atLeast"/>
                <w:jc w:val="center"/>
              </w:trPr>
              <w:tc>
                <w:tcPr>
                  <w:tcW w:w="968" w:type="dxa"/>
                  <w:vMerge w:val="continue"/>
                  <w:noWrap w:val="0"/>
                  <w:vAlign w:val="center"/>
                </w:tcPr>
                <w:p>
                  <w:pPr>
                    <w:jc w:val="center"/>
                    <w:textAlignment w:val="baseline"/>
                    <w:rPr>
                      <w:rFonts w:hint="default" w:ascii="Times New Roman" w:hAnsi="Times New Roman" w:cs="Times New Roman"/>
                      <w:szCs w:val="21"/>
                    </w:rPr>
                  </w:pPr>
                </w:p>
              </w:tc>
              <w:tc>
                <w:tcPr>
                  <w:tcW w:w="1122" w:type="dxa"/>
                  <w:vMerge w:val="continue"/>
                  <w:noWrap w:val="0"/>
                  <w:vAlign w:val="center"/>
                </w:tcPr>
                <w:p>
                  <w:pPr>
                    <w:jc w:val="center"/>
                    <w:textAlignment w:val="baseline"/>
                    <w:rPr>
                      <w:rFonts w:hint="default" w:ascii="Times New Roman" w:hAnsi="Times New Roman" w:cs="Times New Roman"/>
                      <w:szCs w:val="21"/>
                    </w:rPr>
                  </w:pPr>
                </w:p>
              </w:tc>
              <w:tc>
                <w:tcPr>
                  <w:tcW w:w="1074" w:type="dxa"/>
                  <w:noWrap w:val="0"/>
                  <w:vAlign w:val="center"/>
                </w:tcPr>
                <w:p>
                  <w:pPr>
                    <w:jc w:val="center"/>
                    <w:rPr>
                      <w:rFonts w:hint="default" w:ascii="Times New Roman" w:hAnsi="Times New Roman" w:cs="Times New Roman"/>
                      <w:szCs w:val="21"/>
                    </w:rPr>
                  </w:pPr>
                  <w:r>
                    <w:rPr>
                      <w:rFonts w:hint="default" w:ascii="Times New Roman" w:hAnsi="Times New Roman" w:cs="Times New Roman"/>
                      <w:szCs w:val="21"/>
                    </w:rPr>
                    <w:t>昼间</w:t>
                  </w:r>
                </w:p>
              </w:tc>
              <w:tc>
                <w:tcPr>
                  <w:tcW w:w="1200" w:type="dxa"/>
                  <w:noWrap w:val="0"/>
                  <w:vAlign w:val="center"/>
                </w:tcPr>
                <w:p>
                  <w:pPr>
                    <w:jc w:val="center"/>
                    <w:rPr>
                      <w:rFonts w:hint="default" w:ascii="Times New Roman" w:hAnsi="Times New Roman" w:cs="Times New Roman"/>
                      <w:szCs w:val="21"/>
                    </w:rPr>
                  </w:pPr>
                  <w:r>
                    <w:rPr>
                      <w:rFonts w:hint="default" w:ascii="Times New Roman" w:hAnsi="Times New Roman" w:cs="Times New Roman"/>
                      <w:szCs w:val="21"/>
                    </w:rPr>
                    <w:t>夜间</w:t>
                  </w:r>
                </w:p>
              </w:tc>
              <w:tc>
                <w:tcPr>
                  <w:tcW w:w="3885" w:type="dxa"/>
                  <w:gridSpan w:val="2"/>
                  <w:vMerge w:val="continue"/>
                  <w:noWrap w:val="0"/>
                  <w:vAlign w:val="center"/>
                </w:tcPr>
                <w:p>
                  <w:pPr>
                    <w:jc w:val="center"/>
                    <w:textAlignment w:val="baseline"/>
                    <w:rPr>
                      <w:rFonts w:hint="default" w:ascii="Times New Roman" w:hAnsi="Times New Roman" w:cs="Times New Roman"/>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gridAfter w:val="1"/>
                <w:wAfter w:w="1" w:type="dxa"/>
                <w:trHeight w:val="555" w:hRule="atLeast"/>
                <w:jc w:val="center"/>
              </w:trPr>
              <w:tc>
                <w:tcPr>
                  <w:tcW w:w="968" w:type="dxa"/>
                  <w:vMerge w:val="restart"/>
                  <w:noWrap w:val="0"/>
                  <w:vAlign w:val="center"/>
                </w:tcPr>
                <w:p>
                  <w:pPr>
                    <w:jc w:val="center"/>
                    <w:textAlignment w:val="baseline"/>
                    <w:rPr>
                      <w:rFonts w:hint="default" w:ascii="Times New Roman" w:hAnsi="Times New Roman" w:eastAsia="宋体" w:cs="Times New Roman"/>
                      <w:b w:val="0"/>
                      <w:bCs/>
                      <w:szCs w:val="21"/>
                      <w:lang w:eastAsia="zh-CN"/>
                    </w:rPr>
                  </w:pPr>
                  <w:r>
                    <w:rPr>
                      <w:rFonts w:hint="default" w:ascii="Times New Roman" w:hAnsi="Times New Roman" w:cs="Times New Roman"/>
                      <w:b w:val="0"/>
                      <w:bCs/>
                      <w:szCs w:val="21"/>
                      <w:lang w:eastAsia="zh-CN"/>
                    </w:rPr>
                    <w:t>营运期</w:t>
                  </w:r>
                </w:p>
              </w:tc>
              <w:tc>
                <w:tcPr>
                  <w:tcW w:w="1122" w:type="dxa"/>
                  <w:noWrap w:val="0"/>
                  <w:vAlign w:val="center"/>
                </w:tcPr>
                <w:p>
                  <w:pPr>
                    <w:jc w:val="center"/>
                    <w:textAlignment w:val="baseline"/>
                    <w:rPr>
                      <w:rFonts w:hint="default" w:ascii="Times New Roman" w:hAnsi="Times New Roman" w:cs="Times New Roman"/>
                      <w:b w:val="0"/>
                      <w:bCs/>
                      <w:szCs w:val="21"/>
                    </w:rPr>
                  </w:pPr>
                  <w:r>
                    <w:rPr>
                      <w:rFonts w:hint="default" w:ascii="Times New Roman" w:hAnsi="Times New Roman" w:cs="Times New Roman"/>
                      <w:b w:val="0"/>
                      <w:bCs/>
                      <w:szCs w:val="21"/>
                    </w:rPr>
                    <w:t>厂界四周</w:t>
                  </w:r>
                </w:p>
              </w:tc>
              <w:tc>
                <w:tcPr>
                  <w:tcW w:w="1074" w:type="dxa"/>
                  <w:noWrap w:val="0"/>
                  <w:vAlign w:val="center"/>
                </w:tcPr>
                <w:p>
                  <w:pPr>
                    <w:jc w:val="center"/>
                    <w:rPr>
                      <w:rFonts w:hint="default" w:ascii="Times New Roman" w:hAnsi="Times New Roman" w:cs="Times New Roman"/>
                      <w:b w:val="0"/>
                      <w:bCs/>
                      <w:szCs w:val="21"/>
                    </w:rPr>
                  </w:pPr>
                  <w:r>
                    <w:rPr>
                      <w:rFonts w:hint="default" w:ascii="Times New Roman" w:hAnsi="Times New Roman" w:cs="Times New Roman"/>
                      <w:b w:val="0"/>
                      <w:bCs/>
                      <w:szCs w:val="21"/>
                    </w:rPr>
                    <w:t>6</w:t>
                  </w:r>
                  <w:r>
                    <w:rPr>
                      <w:rFonts w:hint="default" w:ascii="Times New Roman" w:hAnsi="Times New Roman" w:cs="Times New Roman"/>
                      <w:b w:val="0"/>
                      <w:bCs/>
                      <w:szCs w:val="21"/>
                      <w:lang w:val="en-US" w:eastAsia="zh-CN"/>
                    </w:rPr>
                    <w:t>0</w:t>
                  </w:r>
                </w:p>
              </w:tc>
              <w:tc>
                <w:tcPr>
                  <w:tcW w:w="1200" w:type="dxa"/>
                  <w:noWrap w:val="0"/>
                  <w:vAlign w:val="center"/>
                </w:tcPr>
                <w:p>
                  <w:pPr>
                    <w:jc w:val="center"/>
                    <w:rPr>
                      <w:rFonts w:hint="default" w:ascii="Times New Roman" w:hAnsi="Times New Roman" w:cs="Times New Roman"/>
                      <w:b w:val="0"/>
                      <w:bCs/>
                      <w:szCs w:val="21"/>
                    </w:rPr>
                  </w:pPr>
                  <w:r>
                    <w:rPr>
                      <w:rFonts w:hint="default" w:ascii="Times New Roman" w:hAnsi="Times New Roman" w:cs="Times New Roman"/>
                      <w:b w:val="0"/>
                      <w:bCs/>
                      <w:szCs w:val="21"/>
                    </w:rPr>
                    <w:t>5</w:t>
                  </w:r>
                  <w:r>
                    <w:rPr>
                      <w:rFonts w:hint="default" w:ascii="Times New Roman" w:hAnsi="Times New Roman" w:cs="Times New Roman"/>
                      <w:b w:val="0"/>
                      <w:bCs/>
                      <w:szCs w:val="21"/>
                      <w:lang w:val="en-US" w:eastAsia="zh-CN"/>
                    </w:rPr>
                    <w:t>0</w:t>
                  </w:r>
                </w:p>
              </w:tc>
              <w:tc>
                <w:tcPr>
                  <w:tcW w:w="3885" w:type="dxa"/>
                  <w:gridSpan w:val="2"/>
                  <w:noWrap w:val="0"/>
                  <w:vAlign w:val="center"/>
                </w:tcPr>
                <w:p>
                  <w:pPr>
                    <w:jc w:val="center"/>
                    <w:textAlignment w:val="baseline"/>
                    <w:rPr>
                      <w:rFonts w:hint="default" w:ascii="Times New Roman" w:hAnsi="Times New Roman" w:cs="Times New Roman"/>
                      <w:b w:val="0"/>
                      <w:bCs/>
                      <w:szCs w:val="21"/>
                    </w:rPr>
                  </w:pPr>
                  <w:r>
                    <w:rPr>
                      <w:rFonts w:hint="default" w:ascii="Times New Roman" w:hAnsi="Times New Roman" w:cs="Times New Roman"/>
                      <w:b w:val="0"/>
                      <w:bCs/>
                      <w:szCs w:val="21"/>
                    </w:rPr>
                    <w:t>《工业企业厂界环境噪声排放标准》</w:t>
                  </w:r>
                </w:p>
                <w:p>
                  <w:pPr>
                    <w:jc w:val="center"/>
                    <w:textAlignment w:val="baseline"/>
                    <w:rPr>
                      <w:rFonts w:hint="default" w:ascii="Times New Roman" w:hAnsi="Times New Roman" w:eastAsia="宋体" w:cs="Times New Roman"/>
                      <w:b w:val="0"/>
                      <w:bCs/>
                      <w:szCs w:val="21"/>
                      <w:lang w:val="en-US" w:eastAsia="zh-CN"/>
                    </w:rPr>
                  </w:pPr>
                  <w:r>
                    <w:rPr>
                      <w:rFonts w:hint="default" w:ascii="Times New Roman" w:hAnsi="Times New Roman" w:cs="Times New Roman"/>
                      <w:b w:val="0"/>
                      <w:bCs/>
                      <w:szCs w:val="21"/>
                    </w:rPr>
                    <w:t>(GB12348-2008)</w:t>
                  </w:r>
                  <w:r>
                    <w:rPr>
                      <w:rFonts w:hint="default" w:ascii="Times New Roman" w:hAnsi="Times New Roman" w:cs="Times New Roman"/>
                      <w:b w:val="0"/>
                      <w:bCs/>
                      <w:szCs w:val="21"/>
                      <w:lang w:val="en-US" w:eastAsia="zh-CN"/>
                    </w:rPr>
                    <w:t>2</w:t>
                  </w:r>
                  <w:r>
                    <w:rPr>
                      <w:rFonts w:hint="default" w:ascii="Times New Roman" w:hAnsi="Times New Roman" w:cs="Times New Roman"/>
                      <w:b w:val="0"/>
                      <w:bCs/>
                      <w:szCs w:val="21"/>
                    </w:rPr>
                    <w:t>类</w:t>
                  </w:r>
                  <w:r>
                    <w:rPr>
                      <w:rFonts w:hint="default" w:ascii="Times New Roman" w:hAnsi="Times New Roman" w:cs="Times New Roman"/>
                      <w:b w:val="0"/>
                      <w:bCs/>
                      <w:szCs w:val="21"/>
                      <w:lang w:val="en-US" w:eastAsia="zh-CN"/>
                    </w:rPr>
                    <w:t>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gridAfter w:val="1"/>
                <w:wAfter w:w="1" w:type="dxa"/>
                <w:trHeight w:val="555" w:hRule="atLeast"/>
                <w:jc w:val="center"/>
              </w:trPr>
              <w:tc>
                <w:tcPr>
                  <w:tcW w:w="968" w:type="dxa"/>
                  <w:vMerge w:val="continue"/>
                  <w:noWrap w:val="0"/>
                  <w:vAlign w:val="center"/>
                </w:tcPr>
                <w:p>
                  <w:pPr>
                    <w:jc w:val="center"/>
                    <w:textAlignment w:val="baseline"/>
                    <w:rPr>
                      <w:rFonts w:hint="default" w:ascii="Times New Roman" w:hAnsi="Times New Roman" w:cs="Times New Roman"/>
                      <w:b w:val="0"/>
                      <w:bCs/>
                      <w:szCs w:val="21"/>
                      <w:lang w:eastAsia="zh-CN"/>
                    </w:rPr>
                  </w:pPr>
                </w:p>
              </w:tc>
              <w:tc>
                <w:tcPr>
                  <w:tcW w:w="1122" w:type="dxa"/>
                  <w:noWrap w:val="0"/>
                  <w:vAlign w:val="center"/>
                </w:tcPr>
                <w:p>
                  <w:pPr>
                    <w:jc w:val="center"/>
                    <w:textAlignment w:val="baseline"/>
                    <w:rPr>
                      <w:rFonts w:hint="default" w:ascii="Times New Roman" w:hAnsi="Times New Roman" w:eastAsia="宋体" w:cs="Times New Roman"/>
                      <w:b/>
                      <w:bCs w:val="0"/>
                      <w:szCs w:val="21"/>
                      <w:u w:val="single"/>
                      <w:lang w:eastAsia="zh-CN"/>
                    </w:rPr>
                  </w:pPr>
                  <w:r>
                    <w:rPr>
                      <w:rFonts w:hint="default" w:ascii="Times New Roman" w:hAnsi="Times New Roman" w:cs="Times New Roman"/>
                      <w:b/>
                      <w:bCs w:val="0"/>
                      <w:szCs w:val="21"/>
                      <w:u w:val="single"/>
                      <w:lang w:eastAsia="zh-CN"/>
                    </w:rPr>
                    <w:t>新乡市加福多食品有限公司</w:t>
                  </w:r>
                </w:p>
              </w:tc>
              <w:tc>
                <w:tcPr>
                  <w:tcW w:w="1074" w:type="dxa"/>
                  <w:noWrap w:val="0"/>
                  <w:vAlign w:val="center"/>
                </w:tcPr>
                <w:p>
                  <w:pPr>
                    <w:jc w:val="center"/>
                    <w:rPr>
                      <w:rFonts w:hint="default" w:ascii="Times New Roman" w:hAnsi="Times New Roman" w:eastAsia="宋体" w:cs="Times New Roman"/>
                      <w:b/>
                      <w:bCs w:val="0"/>
                      <w:kern w:val="2"/>
                      <w:sz w:val="21"/>
                      <w:szCs w:val="21"/>
                      <w:u w:val="single"/>
                      <w:lang w:val="en-US" w:eastAsia="zh-CN" w:bidi="ar-SA"/>
                    </w:rPr>
                  </w:pPr>
                  <w:r>
                    <w:rPr>
                      <w:rFonts w:hint="default" w:ascii="Times New Roman" w:hAnsi="Times New Roman" w:cs="Times New Roman"/>
                      <w:b/>
                      <w:bCs w:val="0"/>
                      <w:szCs w:val="21"/>
                      <w:u w:val="single"/>
                    </w:rPr>
                    <w:t>6</w:t>
                  </w:r>
                  <w:r>
                    <w:rPr>
                      <w:rFonts w:hint="default" w:ascii="Times New Roman" w:hAnsi="Times New Roman" w:cs="Times New Roman"/>
                      <w:b/>
                      <w:bCs w:val="0"/>
                      <w:szCs w:val="21"/>
                      <w:u w:val="single"/>
                      <w:lang w:val="en-US" w:eastAsia="zh-CN"/>
                    </w:rPr>
                    <w:t>0</w:t>
                  </w:r>
                </w:p>
              </w:tc>
              <w:tc>
                <w:tcPr>
                  <w:tcW w:w="1200" w:type="dxa"/>
                  <w:noWrap w:val="0"/>
                  <w:vAlign w:val="center"/>
                </w:tcPr>
                <w:p>
                  <w:pPr>
                    <w:jc w:val="center"/>
                    <w:rPr>
                      <w:rFonts w:hint="default" w:ascii="Times New Roman" w:hAnsi="Times New Roman" w:eastAsia="宋体" w:cs="Times New Roman"/>
                      <w:b/>
                      <w:bCs w:val="0"/>
                      <w:kern w:val="2"/>
                      <w:sz w:val="21"/>
                      <w:szCs w:val="21"/>
                      <w:u w:val="single"/>
                      <w:lang w:val="en-US" w:eastAsia="zh-CN" w:bidi="ar-SA"/>
                    </w:rPr>
                  </w:pPr>
                  <w:r>
                    <w:rPr>
                      <w:rFonts w:hint="default" w:ascii="Times New Roman" w:hAnsi="Times New Roman" w:cs="Times New Roman"/>
                      <w:b/>
                      <w:bCs w:val="0"/>
                      <w:szCs w:val="21"/>
                      <w:u w:val="single"/>
                    </w:rPr>
                    <w:t>5</w:t>
                  </w:r>
                  <w:r>
                    <w:rPr>
                      <w:rFonts w:hint="default" w:ascii="Times New Roman" w:hAnsi="Times New Roman" w:cs="Times New Roman"/>
                      <w:b/>
                      <w:bCs w:val="0"/>
                      <w:szCs w:val="21"/>
                      <w:u w:val="single"/>
                      <w:lang w:val="en-US" w:eastAsia="zh-CN"/>
                    </w:rPr>
                    <w:t>0</w:t>
                  </w:r>
                </w:p>
              </w:tc>
              <w:tc>
                <w:tcPr>
                  <w:tcW w:w="3885" w:type="dxa"/>
                  <w:gridSpan w:val="2"/>
                  <w:noWrap w:val="0"/>
                  <w:vAlign w:val="center"/>
                </w:tcPr>
                <w:p>
                  <w:pPr>
                    <w:jc w:val="center"/>
                    <w:textAlignment w:val="baseline"/>
                    <w:rPr>
                      <w:rFonts w:hint="default" w:ascii="Times New Roman" w:hAnsi="Times New Roman" w:eastAsia="宋体" w:cs="Times New Roman"/>
                      <w:b/>
                      <w:bCs w:val="0"/>
                      <w:szCs w:val="21"/>
                      <w:u w:val="single"/>
                      <w:lang w:eastAsia="zh-CN"/>
                    </w:rPr>
                  </w:pPr>
                  <w:r>
                    <w:rPr>
                      <w:rFonts w:hint="default" w:ascii="Times New Roman" w:hAnsi="Times New Roman" w:cs="Times New Roman"/>
                      <w:b/>
                      <w:bCs w:val="0"/>
                      <w:szCs w:val="21"/>
                      <w:u w:val="single"/>
                      <w:lang w:eastAsia="zh-CN"/>
                    </w:rPr>
                    <w:t>《声环境质量标准》（GB3096-2008）2类标准</w:t>
                  </w:r>
                </w:p>
              </w:tc>
            </w:tr>
          </w:tbl>
          <w:p>
            <w:pPr>
              <w:spacing w:line="360" w:lineRule="auto"/>
              <w:rPr>
                <w:rFonts w:hint="default" w:ascii="Times New Roman" w:hAnsi="Times New Roman" w:cs="Times New Roman"/>
                <w:sz w:val="24"/>
              </w:rPr>
            </w:pPr>
            <w:r>
              <w:rPr>
                <w:rFonts w:hint="default" w:ascii="Times New Roman" w:hAnsi="Times New Roman" w:cs="Times New Roman"/>
                <w:b/>
                <w:bCs/>
                <w:sz w:val="24"/>
                <w:lang w:val="en-US" w:eastAsia="zh-CN"/>
              </w:rPr>
              <w:t>2</w:t>
            </w:r>
            <w:r>
              <w:rPr>
                <w:rFonts w:hint="default" w:ascii="Times New Roman" w:hAnsi="Times New Roman" w:cs="Times New Roman"/>
                <w:b/>
                <w:bCs/>
                <w:sz w:val="24"/>
              </w:rPr>
              <w:t>、固</w:t>
            </w:r>
            <w:r>
              <w:rPr>
                <w:rFonts w:hint="default" w:ascii="Times New Roman" w:hAnsi="Times New Roman" w:cs="Times New Roman"/>
                <w:b/>
                <w:sz w:val="24"/>
              </w:rPr>
              <w:t>废</w:t>
            </w:r>
          </w:p>
          <w:p>
            <w:pPr>
              <w:adjustRightInd w:val="0"/>
              <w:snapToGrid w:val="0"/>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固体废物执行《一般工业固体废物贮存、处置场污染控制标准》（GB18599-2001）及2013年修改单</w:t>
            </w:r>
            <w:r>
              <w:rPr>
                <w:rFonts w:hint="default" w:ascii="Times New Roman" w:hAnsi="Times New Roman" w:cs="Times New Roman"/>
                <w:sz w:val="24"/>
                <w:lang w:eastAsia="zh-CN"/>
              </w:rPr>
              <w:t>，</w:t>
            </w:r>
            <w:r>
              <w:rPr>
                <w:rFonts w:hint="default" w:ascii="Times New Roman" w:hAnsi="Times New Roman" w:cs="Times New Roman"/>
                <w:color w:val="auto"/>
                <w:sz w:val="24"/>
                <w:highlight w:val="none"/>
              </w:rPr>
              <w:t>《危险废物贮存污染控制标准》（GB185</w:t>
            </w:r>
            <w:r>
              <w:rPr>
                <w:rFonts w:hint="default" w:ascii="Times New Roman" w:hAnsi="Times New Roman" w:cs="Times New Roman"/>
                <w:color w:val="auto"/>
                <w:sz w:val="24"/>
                <w:highlight w:val="none"/>
                <w:lang w:val="en-US" w:eastAsia="zh-CN"/>
              </w:rPr>
              <w:t>97</w:t>
            </w:r>
            <w:r>
              <w:rPr>
                <w:rFonts w:hint="default" w:ascii="Times New Roman" w:hAnsi="Times New Roman" w:cs="Times New Roman"/>
                <w:color w:val="auto"/>
                <w:sz w:val="24"/>
                <w:highlight w:val="none"/>
              </w:rPr>
              <w:t>-2001</w:t>
            </w:r>
            <w:r>
              <w:rPr>
                <w:rFonts w:hint="default" w:ascii="Times New Roman" w:hAnsi="Times New Roman" w:cs="Times New Roman"/>
                <w:color w:val="auto"/>
                <w:sz w:val="24"/>
                <w:highlight w:val="none"/>
                <w:lang w:eastAsia="zh-CN"/>
              </w:rPr>
              <w:t>）及</w:t>
            </w:r>
            <w:r>
              <w:rPr>
                <w:rFonts w:hint="default" w:ascii="Times New Roman" w:hAnsi="Times New Roman" w:cs="Times New Roman"/>
                <w:color w:val="auto"/>
                <w:sz w:val="24"/>
                <w:highlight w:val="none"/>
                <w:lang w:val="en-US" w:eastAsia="zh-CN"/>
              </w:rPr>
              <w:t>2013年修改单</w:t>
            </w:r>
            <w:r>
              <w:rPr>
                <w:rFonts w:hint="default" w:ascii="Times New Roman" w:hAnsi="Times New Roman" w:cs="Times New Roman"/>
                <w:sz w:val="24"/>
              </w:rPr>
              <w:t>。</w:t>
            </w: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6927" w:hRule="atLeast"/>
          <w:jc w:val="center"/>
        </w:trPr>
        <w:tc>
          <w:tcPr>
            <w:tcW w:w="450" w:type="dxa"/>
            <w:tcBorders>
              <w:top w:val="single" w:color="auto" w:sz="6" w:space="0"/>
              <w:left w:val="single" w:color="auto" w:sz="12" w:space="0"/>
              <w:bottom w:val="single" w:color="auto" w:sz="12" w:space="0"/>
              <w:right w:val="single" w:color="auto" w:sz="6" w:space="0"/>
            </w:tcBorders>
            <w:noWrap w:val="0"/>
            <w:vAlign w:val="center"/>
          </w:tcPr>
          <w:p>
            <w:pPr>
              <w:adjustRightInd w:val="0"/>
              <w:snapToGrid w:val="0"/>
              <w:spacing w:line="360" w:lineRule="auto"/>
              <w:jc w:val="center"/>
              <w:rPr>
                <w:rFonts w:hint="default" w:ascii="Times New Roman" w:hAnsi="Times New Roman" w:cs="Times New Roman"/>
                <w:b/>
                <w:sz w:val="28"/>
              </w:rPr>
            </w:pPr>
            <w:r>
              <w:rPr>
                <w:rFonts w:hint="default" w:ascii="Times New Roman" w:hAnsi="Times New Roman" w:cs="Times New Roman"/>
                <w:b/>
                <w:sz w:val="28"/>
              </w:rPr>
              <w:t>总</w:t>
            </w:r>
          </w:p>
          <w:p>
            <w:pPr>
              <w:adjustRightInd w:val="0"/>
              <w:snapToGrid w:val="0"/>
              <w:spacing w:line="360" w:lineRule="auto"/>
              <w:jc w:val="center"/>
              <w:rPr>
                <w:rFonts w:hint="default" w:ascii="Times New Roman" w:hAnsi="Times New Roman" w:cs="Times New Roman"/>
                <w:b/>
                <w:sz w:val="28"/>
              </w:rPr>
            </w:pPr>
            <w:r>
              <w:rPr>
                <w:rFonts w:hint="default" w:ascii="Times New Roman" w:hAnsi="Times New Roman" w:cs="Times New Roman"/>
                <w:b/>
                <w:sz w:val="28"/>
              </w:rPr>
              <w:t>量</w:t>
            </w:r>
          </w:p>
          <w:p>
            <w:pPr>
              <w:adjustRightInd w:val="0"/>
              <w:snapToGrid w:val="0"/>
              <w:spacing w:line="360" w:lineRule="auto"/>
              <w:jc w:val="center"/>
              <w:rPr>
                <w:rFonts w:hint="default" w:ascii="Times New Roman" w:hAnsi="Times New Roman" w:cs="Times New Roman"/>
                <w:b/>
                <w:sz w:val="28"/>
              </w:rPr>
            </w:pPr>
            <w:r>
              <w:rPr>
                <w:rFonts w:hint="default" w:ascii="Times New Roman" w:hAnsi="Times New Roman" w:cs="Times New Roman"/>
                <w:b/>
                <w:sz w:val="28"/>
              </w:rPr>
              <w:t>控</w:t>
            </w:r>
          </w:p>
          <w:p>
            <w:pPr>
              <w:adjustRightInd w:val="0"/>
              <w:snapToGrid w:val="0"/>
              <w:spacing w:line="360" w:lineRule="auto"/>
              <w:jc w:val="center"/>
              <w:rPr>
                <w:rFonts w:hint="default" w:ascii="Times New Roman" w:hAnsi="Times New Roman" w:cs="Times New Roman"/>
                <w:b/>
                <w:sz w:val="28"/>
              </w:rPr>
            </w:pPr>
            <w:r>
              <w:rPr>
                <w:rFonts w:hint="default" w:ascii="Times New Roman" w:hAnsi="Times New Roman" w:cs="Times New Roman"/>
                <w:b/>
                <w:sz w:val="28"/>
              </w:rPr>
              <w:t>制</w:t>
            </w:r>
          </w:p>
          <w:p>
            <w:pPr>
              <w:adjustRightInd w:val="0"/>
              <w:snapToGrid w:val="0"/>
              <w:spacing w:line="360" w:lineRule="auto"/>
              <w:jc w:val="center"/>
              <w:rPr>
                <w:rFonts w:hint="default" w:ascii="Times New Roman" w:hAnsi="Times New Roman" w:cs="Times New Roman"/>
                <w:b/>
                <w:sz w:val="28"/>
              </w:rPr>
            </w:pPr>
            <w:r>
              <w:rPr>
                <w:rFonts w:hint="default" w:ascii="Times New Roman" w:hAnsi="Times New Roman" w:cs="Times New Roman"/>
                <w:b/>
                <w:sz w:val="28"/>
              </w:rPr>
              <w:t>指</w:t>
            </w:r>
          </w:p>
          <w:p>
            <w:pPr>
              <w:adjustRightInd w:val="0"/>
              <w:snapToGrid w:val="0"/>
              <w:spacing w:line="360" w:lineRule="auto"/>
              <w:jc w:val="center"/>
              <w:rPr>
                <w:rFonts w:hint="default" w:ascii="Times New Roman" w:hAnsi="Times New Roman" w:cs="Times New Roman"/>
                <w:sz w:val="28"/>
              </w:rPr>
            </w:pPr>
            <w:r>
              <w:rPr>
                <w:rFonts w:hint="default" w:ascii="Times New Roman" w:hAnsi="Times New Roman" w:cs="Times New Roman"/>
                <w:b/>
                <w:sz w:val="28"/>
              </w:rPr>
              <w:t>标</w:t>
            </w:r>
          </w:p>
        </w:tc>
        <w:tc>
          <w:tcPr>
            <w:tcW w:w="8496" w:type="dxa"/>
            <w:tcBorders>
              <w:top w:val="single" w:color="auto" w:sz="6" w:space="0"/>
              <w:left w:val="single" w:color="auto" w:sz="6" w:space="0"/>
              <w:bottom w:val="single" w:color="auto" w:sz="12" w:space="0"/>
              <w:right w:val="single" w:color="auto" w:sz="12" w:space="0"/>
            </w:tcBorders>
            <w:noWrap w:val="0"/>
            <w:vAlign w:val="center"/>
          </w:tcPr>
          <w:p>
            <w:pPr>
              <w:pStyle w:val="9"/>
              <w:keepNext w:val="0"/>
              <w:keepLines w:val="0"/>
              <w:pageBreakBefore w:val="0"/>
              <w:widowControl w:val="0"/>
              <w:kinsoku/>
              <w:wordWrap/>
              <w:overflowPunct/>
              <w:topLinePunct w:val="0"/>
              <w:autoSpaceDE/>
              <w:autoSpaceDN/>
              <w:bidi w:val="0"/>
              <w:adjustRightInd/>
              <w:snapToGrid/>
              <w:spacing w:line="360" w:lineRule="auto"/>
              <w:ind w:left="0" w:leftChars="0" w:firstLine="420"/>
              <w:textAlignment w:val="auto"/>
              <w:outlineLvl w:val="9"/>
              <w:rPr>
                <w:rFonts w:hint="default" w:ascii="Times New Roman" w:hAnsi="Times New Roman" w:cs="Times New Roman"/>
                <w:b w:val="0"/>
                <w:bCs w:val="0"/>
                <w:sz w:val="24"/>
                <w:u w:val="none"/>
              </w:rPr>
            </w:pPr>
            <w:r>
              <w:rPr>
                <w:rFonts w:hint="default" w:ascii="Times New Roman" w:hAnsi="Times New Roman" w:cs="Times New Roman"/>
                <w:b w:val="0"/>
                <w:bCs w:val="0"/>
                <w:sz w:val="24"/>
                <w:u w:val="none"/>
                <w:lang w:eastAsia="zh-CN"/>
              </w:rPr>
              <w:t>本项目无</w:t>
            </w:r>
            <w:r>
              <w:rPr>
                <w:rFonts w:hint="default" w:ascii="Times New Roman" w:hAnsi="Times New Roman" w:cs="Times New Roman"/>
                <w:b w:val="0"/>
                <w:bCs w:val="0"/>
                <w:sz w:val="24"/>
                <w:u w:val="none"/>
                <w:lang w:val="en-US" w:eastAsia="zh-CN"/>
              </w:rPr>
              <w:t>SO</w:t>
            </w:r>
            <w:r>
              <w:rPr>
                <w:rFonts w:hint="default" w:ascii="Times New Roman" w:hAnsi="Times New Roman" w:cs="Times New Roman"/>
                <w:b w:val="0"/>
                <w:bCs w:val="0"/>
                <w:sz w:val="24"/>
                <w:u w:val="none"/>
                <w:vertAlign w:val="subscript"/>
                <w:lang w:val="en-US" w:eastAsia="zh-CN"/>
              </w:rPr>
              <w:t>2</w:t>
            </w:r>
            <w:r>
              <w:rPr>
                <w:rFonts w:hint="default" w:ascii="Times New Roman" w:hAnsi="Times New Roman" w:cs="Times New Roman"/>
                <w:b w:val="0"/>
                <w:bCs w:val="0"/>
                <w:sz w:val="24"/>
                <w:u w:val="none"/>
                <w:lang w:val="en-US" w:eastAsia="zh-CN"/>
              </w:rPr>
              <w:t>、NO</w:t>
            </w:r>
            <w:r>
              <w:rPr>
                <w:rFonts w:hint="default" w:ascii="Times New Roman" w:hAnsi="Times New Roman" w:cs="Times New Roman"/>
                <w:b w:val="0"/>
                <w:bCs w:val="0"/>
                <w:sz w:val="24"/>
                <w:u w:val="none"/>
                <w:vertAlign w:val="subscript"/>
                <w:lang w:val="en-US" w:eastAsia="zh-CN"/>
              </w:rPr>
              <w:t>X</w:t>
            </w:r>
            <w:r>
              <w:rPr>
                <w:rFonts w:hint="default" w:ascii="Times New Roman" w:hAnsi="Times New Roman" w:cs="Times New Roman"/>
                <w:b w:val="0"/>
                <w:bCs w:val="0"/>
                <w:sz w:val="24"/>
                <w:u w:val="none"/>
                <w:lang w:val="en-US" w:eastAsia="zh-CN"/>
              </w:rPr>
              <w:t>产生，废水</w:t>
            </w:r>
            <w:r>
              <w:rPr>
                <w:rFonts w:hint="default" w:ascii="Times New Roman" w:hAnsi="Times New Roman" w:cs="Times New Roman"/>
                <w:b w:val="0"/>
                <w:bCs w:val="0"/>
                <w:sz w:val="24"/>
                <w:u w:val="none"/>
                <w:shd w:val="clear" w:color="auto" w:fill="auto"/>
                <w:lang w:val="en-US" w:eastAsia="zh-CN"/>
              </w:rPr>
              <w:t>只有生活污水，</w:t>
            </w:r>
            <w:r>
              <w:rPr>
                <w:rFonts w:hint="default" w:ascii="Times New Roman" w:hAnsi="Times New Roman" w:cs="Times New Roman"/>
                <w:b w:val="0"/>
                <w:bCs w:val="0"/>
                <w:sz w:val="24"/>
                <w:u w:val="none"/>
                <w:lang w:val="en-US" w:eastAsia="zh-CN"/>
              </w:rPr>
              <w:t>经化粪池处理后定期清运，不外排，因此不涉及总量控制指标。</w:t>
            </w:r>
          </w:p>
        </w:tc>
      </w:tr>
    </w:tbl>
    <w:p>
      <w:pPr>
        <w:pStyle w:val="2"/>
        <w:keepNext/>
        <w:keepLines/>
        <w:pageBreakBefore w:val="0"/>
        <w:widowControl w:val="0"/>
        <w:kinsoku/>
        <w:wordWrap/>
        <w:overflowPunct/>
        <w:topLinePunct w:val="0"/>
        <w:autoSpaceDE/>
        <w:autoSpaceDN/>
        <w:bidi w:val="0"/>
        <w:adjustRightInd w:val="0"/>
        <w:snapToGrid w:val="0"/>
        <w:spacing w:before="0" w:beforeLines="0" w:after="0" w:afterLines="0" w:line="240" w:lineRule="auto"/>
        <w:ind w:left="0" w:leftChars="0" w:right="0" w:rightChars="0" w:firstLine="0" w:firstLineChars="0"/>
        <w:jc w:val="both"/>
        <w:textAlignment w:val="auto"/>
        <w:outlineLvl w:val="0"/>
        <w:rPr>
          <w:rFonts w:hint="default" w:ascii="Times New Roman" w:hAnsi="Times New Roman" w:eastAsia="宋体" w:cs="Times New Roman"/>
          <w:sz w:val="30"/>
          <w:szCs w:val="30"/>
          <w:lang w:eastAsia="zh-CN"/>
        </w:rPr>
        <w:sectPr>
          <w:pgSz w:w="11906" w:h="16838"/>
          <w:pgMar w:top="1276" w:right="1587" w:bottom="1701" w:left="1587" w:header="851" w:footer="992" w:gutter="0"/>
          <w:pgBorders>
            <w:top w:val="none" w:sz="0" w:space="0"/>
            <w:left w:val="none" w:sz="0" w:space="0"/>
            <w:bottom w:val="none" w:sz="0" w:space="0"/>
            <w:right w:val="none" w:sz="0" w:space="0"/>
          </w:pgBorders>
          <w:cols w:space="720" w:num="1"/>
          <w:docGrid w:type="lines" w:linePitch="315" w:charSpace="0"/>
        </w:sectPr>
      </w:pPr>
    </w:p>
    <w:p>
      <w:pPr>
        <w:pStyle w:val="2"/>
        <w:keepNext/>
        <w:keepLines/>
        <w:pageBreakBefore w:val="0"/>
        <w:widowControl w:val="0"/>
        <w:kinsoku/>
        <w:wordWrap/>
        <w:overflowPunct/>
        <w:topLinePunct w:val="0"/>
        <w:autoSpaceDE/>
        <w:autoSpaceDN/>
        <w:bidi w:val="0"/>
        <w:adjustRightInd w:val="0"/>
        <w:snapToGrid w:val="0"/>
        <w:spacing w:before="0" w:beforeLines="0" w:after="0" w:afterLines="0" w:line="240" w:lineRule="auto"/>
        <w:ind w:left="0" w:leftChars="0" w:right="0" w:rightChars="0" w:firstLine="0" w:firstLineChars="0"/>
        <w:jc w:val="both"/>
        <w:textAlignment w:val="auto"/>
        <w:outlineLvl w:val="0"/>
        <w:rPr>
          <w:rFonts w:hint="default" w:ascii="Times New Roman" w:hAnsi="Times New Roman" w:eastAsia="宋体" w:cs="Times New Roman"/>
          <w:sz w:val="30"/>
          <w:szCs w:val="30"/>
          <w:lang w:eastAsia="zh-CN"/>
        </w:rPr>
      </w:pPr>
      <w:r>
        <w:rPr>
          <w:rFonts w:hint="default" w:ascii="Times New Roman" w:hAnsi="Times New Roman" w:eastAsia="宋体" w:cs="Times New Roman"/>
          <w:sz w:val="30"/>
          <w:szCs w:val="30"/>
          <w:lang w:eastAsia="zh-CN"/>
        </w:rPr>
        <w:t>建设项目工程分析</w:t>
      </w:r>
    </w:p>
    <w:tbl>
      <w:tblPr>
        <w:tblStyle w:val="10"/>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887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2812" w:hRule="atLeast"/>
          <w:jc w:val="center"/>
        </w:trPr>
        <w:tc>
          <w:tcPr>
            <w:tcW w:w="8874" w:type="dxa"/>
            <w:noWrap w:val="0"/>
            <w:vAlign w:val="top"/>
          </w:tcPr>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jc w:val="both"/>
              <w:outlineLvl w:val="9"/>
              <w:rPr>
                <w:rFonts w:hint="default" w:ascii="Times New Roman" w:hAnsi="Times New Roman" w:eastAsia="宋体" w:cs="Times New Roman"/>
                <w:b/>
                <w:bCs/>
                <w:sz w:val="28"/>
                <w:szCs w:val="28"/>
              </w:rPr>
            </w:pPr>
            <w:r>
              <w:rPr>
                <w:rFonts w:hint="default" w:ascii="Times New Roman" w:hAnsi="Times New Roman" w:eastAsia="宋体" w:cs="Times New Roman"/>
                <w:b/>
                <w:bCs/>
                <w:sz w:val="28"/>
                <w:szCs w:val="28"/>
              </w:rPr>
              <w:t>工艺流程简述(图示)：</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baseline"/>
              <w:outlineLvl w:val="9"/>
              <w:rPr>
                <w:rFonts w:hint="default" w:ascii="Times New Roman" w:hAnsi="Times New Roman" w:eastAsia="黑体" w:cs="Times New Roman"/>
                <w:sz w:val="24"/>
              </w:rPr>
            </w:pPr>
            <w:r>
              <w:rPr>
                <w:rFonts w:hint="default" w:ascii="Times New Roman" w:hAnsi="Times New Roman" w:cs="Times New Roman"/>
                <w:sz w:val="24"/>
              </w:rPr>
              <w:t>项目主要生产工艺流程及产污环节见图</w:t>
            </w:r>
            <w:r>
              <w:rPr>
                <w:rFonts w:hint="default" w:ascii="Times New Roman" w:hAnsi="Times New Roman" w:cs="Times New Roman"/>
                <w:sz w:val="24"/>
                <w:lang w:val="en-US" w:eastAsia="zh-CN"/>
              </w:rPr>
              <w:t>3</w:t>
            </w:r>
            <w:r>
              <w:rPr>
                <w:rFonts w:hint="default" w:ascii="Times New Roman" w:hAnsi="Times New Roman" w:cs="Times New Roman"/>
                <w:sz w:val="24"/>
              </w:rPr>
              <w:t>。</w:t>
            </w:r>
          </w:p>
          <w:p>
            <w:pPr>
              <w:spacing w:line="240" w:lineRule="auto"/>
              <w:jc w:val="center"/>
              <w:textAlignment w:val="baseline"/>
              <w:rPr>
                <w:rFonts w:hint="default" w:ascii="Times New Roman" w:hAnsi="Times New Roman" w:eastAsia="宋体" w:cs="Times New Roman"/>
                <w:b w:val="0"/>
                <w:bCs w:val="0"/>
                <w:sz w:val="24"/>
                <w:szCs w:val="24"/>
              </w:rPr>
            </w:pPr>
            <w:r>
              <w:rPr>
                <w:rFonts w:hint="default" w:ascii="Times New Roman" w:hAnsi="Times New Roman" w:cs="Times New Roman"/>
                <w:sz w:val="24"/>
              </w:rPr>
              <mc:AlternateContent>
                <mc:Choice Requires="wps">
                  <w:drawing>
                    <wp:anchor distT="0" distB="0" distL="114300" distR="114300" simplePos="0" relativeHeight="2304202752" behindDoc="0" locked="0" layoutInCell="1" allowOverlap="1">
                      <wp:simplePos x="0" y="0"/>
                      <wp:positionH relativeFrom="column">
                        <wp:posOffset>2344420</wp:posOffset>
                      </wp:positionH>
                      <wp:positionV relativeFrom="paragraph">
                        <wp:posOffset>111760</wp:posOffset>
                      </wp:positionV>
                      <wp:extent cx="899795" cy="313055"/>
                      <wp:effectExtent l="0" t="0" r="0" b="0"/>
                      <wp:wrapNone/>
                      <wp:docPr id="30" name="矩形 30"/>
                      <wp:cNvGraphicFramePr/>
                      <a:graphic xmlns:a="http://schemas.openxmlformats.org/drawingml/2006/main">
                        <a:graphicData uri="http://schemas.microsoft.com/office/word/2010/wordprocessingShape">
                          <wps:wsp>
                            <wps:cNvSpPr/>
                            <wps:spPr>
                              <a:xfrm>
                                <a:off x="0" y="0"/>
                                <a:ext cx="899795" cy="313055"/>
                              </a:xfrm>
                              <a:prstGeom prst="rect">
                                <a:avLst/>
                              </a:prstGeom>
                              <a:noFill/>
                              <a:ln>
                                <a:noFill/>
                              </a:ln>
                            </wps:spPr>
                            <wps:txbx>
                              <w:txbxContent>
                                <w:p>
                                  <w:pPr>
                                    <w:jc w:val="center"/>
                                    <w:rPr>
                                      <w:rFonts w:hint="eastAsia" w:eastAsia="宋体"/>
                                      <w:lang w:val="en-US" w:eastAsia="zh-CN"/>
                                    </w:rPr>
                                  </w:pPr>
                                  <w:r>
                                    <w:rPr>
                                      <w:rFonts w:hint="eastAsia"/>
                                      <w:lang w:eastAsia="zh-CN"/>
                                    </w:rPr>
                                    <w:t>噪声、</w:t>
                                  </w:r>
                                  <w:r>
                                    <w:rPr>
                                      <w:rFonts w:hint="eastAsia"/>
                                      <w:lang w:val="en-US" w:eastAsia="zh-CN"/>
                                    </w:rPr>
                                    <w:t>固废</w:t>
                                  </w:r>
                                </w:p>
                              </w:txbxContent>
                            </wps:txbx>
                            <wps:bodyPr upright="1"/>
                          </wps:wsp>
                        </a:graphicData>
                      </a:graphic>
                    </wp:anchor>
                  </w:drawing>
                </mc:Choice>
                <mc:Fallback>
                  <w:pict>
                    <v:rect id="_x0000_s1026" o:spid="_x0000_s1026" o:spt="1" style="position:absolute;left:0pt;margin-left:184.6pt;margin-top:8.8pt;height:24.65pt;width:70.85pt;z-index:-1990764544;mso-width-relative:page;mso-height-relative:page;" filled="f" stroked="f" coordsize="21600,21600" o:gfxdata="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">
                      <v:fill on="f" focussize="0,0"/>
                      <v:stroke on="f"/>
                      <v:imagedata o:title=""/>
                      <o:lock v:ext="edit" aspectratio="f"/>
                      <v:textbox>
                        <w:txbxContent>
                          <w:p>
                            <w:pPr>
                              <w:jc w:val="center"/>
                              <w:rPr>
                                <w:rFonts w:hint="eastAsia" w:eastAsia="宋体"/>
                                <w:lang w:val="en-US" w:eastAsia="zh-CN"/>
                              </w:rPr>
                            </w:pPr>
                            <w:r>
                              <w:rPr>
                                <w:rFonts w:hint="eastAsia"/>
                                <w:lang w:eastAsia="zh-CN"/>
                              </w:rPr>
                              <w:t>噪声、</w:t>
                            </w:r>
                            <w:r>
                              <w:rPr>
                                <w:rFonts w:hint="eastAsia"/>
                                <w:lang w:val="en-US" w:eastAsia="zh-CN"/>
                              </w:rPr>
                              <w:t>固废</w:t>
                            </w:r>
                          </w:p>
                        </w:txbxContent>
                      </v:textbox>
                    </v:rect>
                  </w:pict>
                </mc:Fallback>
              </mc:AlternateContent>
            </w:r>
            <w:r>
              <w:rPr>
                <w:rFonts w:hint="default" w:ascii="Times New Roman" w:hAnsi="Times New Roman" w:cs="Times New Roman"/>
                <w:sz w:val="24"/>
              </w:rPr>
              <mc:AlternateContent>
                <mc:Choice Requires="wps">
                  <w:drawing>
                    <wp:anchor distT="0" distB="0" distL="114300" distR="114300" simplePos="0" relativeHeight="2304203776" behindDoc="0" locked="0" layoutInCell="1" allowOverlap="1">
                      <wp:simplePos x="0" y="0"/>
                      <wp:positionH relativeFrom="column">
                        <wp:posOffset>1479550</wp:posOffset>
                      </wp:positionH>
                      <wp:positionV relativeFrom="paragraph">
                        <wp:posOffset>139065</wp:posOffset>
                      </wp:positionV>
                      <wp:extent cx="899795" cy="313055"/>
                      <wp:effectExtent l="0" t="0" r="0" b="0"/>
                      <wp:wrapNone/>
                      <wp:docPr id="28" name="矩形 28"/>
                      <wp:cNvGraphicFramePr/>
                      <a:graphic xmlns:a="http://schemas.openxmlformats.org/drawingml/2006/main">
                        <a:graphicData uri="http://schemas.microsoft.com/office/word/2010/wordprocessingShape">
                          <wps:wsp>
                            <wps:cNvSpPr/>
                            <wps:spPr>
                              <a:xfrm>
                                <a:off x="0" y="0"/>
                                <a:ext cx="899795" cy="313055"/>
                              </a:xfrm>
                              <a:prstGeom prst="rect">
                                <a:avLst/>
                              </a:prstGeom>
                              <a:noFill/>
                              <a:ln>
                                <a:noFill/>
                              </a:ln>
                            </wps:spPr>
                            <wps:txbx>
                              <w:txbxContent>
                                <w:p>
                                  <w:pPr>
                                    <w:jc w:val="center"/>
                                    <w:rPr>
                                      <w:rFonts w:hint="eastAsia" w:eastAsia="宋体"/>
                                      <w:lang w:eastAsia="zh-CN"/>
                                    </w:rPr>
                                  </w:pPr>
                                  <w:r>
                                    <w:rPr>
                                      <w:rFonts w:hint="eastAsia"/>
                                      <w:lang w:eastAsia="zh-CN"/>
                                    </w:rPr>
                                    <w:t>噪声、</w:t>
                                  </w:r>
                                  <w:r>
                                    <w:rPr>
                                      <w:rFonts w:hint="eastAsia"/>
                                      <w:lang w:val="en-US" w:eastAsia="zh-CN"/>
                                    </w:rPr>
                                    <w:t>固废</w:t>
                                  </w:r>
                                </w:p>
                              </w:txbxContent>
                            </wps:txbx>
                            <wps:bodyPr upright="1"/>
                          </wps:wsp>
                        </a:graphicData>
                      </a:graphic>
                    </wp:anchor>
                  </w:drawing>
                </mc:Choice>
                <mc:Fallback>
                  <w:pict>
                    <v:rect id="_x0000_s1026" o:spid="_x0000_s1026" o:spt="1" style="position:absolute;left:0pt;margin-left:116.5pt;margin-top:10.95pt;height:24.65pt;width:70.85pt;z-index:-1990763520;mso-width-relative:page;mso-height-relative:page;" filled="f" stroked="f" coordsize="21600,21600" o:gfxdata="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">
                      <v:fill on="f" focussize="0,0"/>
                      <v:stroke on="f"/>
                      <v:imagedata o:title=""/>
                      <o:lock v:ext="edit" aspectratio="f"/>
                      <v:textbox>
                        <w:txbxContent>
                          <w:p>
                            <w:pPr>
                              <w:jc w:val="center"/>
                              <w:rPr>
                                <w:rFonts w:hint="eastAsia" w:eastAsia="宋体"/>
                                <w:lang w:eastAsia="zh-CN"/>
                              </w:rPr>
                            </w:pPr>
                            <w:r>
                              <w:rPr>
                                <w:rFonts w:hint="eastAsia"/>
                                <w:lang w:eastAsia="zh-CN"/>
                              </w:rPr>
                              <w:t>噪声、</w:t>
                            </w:r>
                            <w:r>
                              <w:rPr>
                                <w:rFonts w:hint="eastAsia"/>
                                <w:lang w:val="en-US" w:eastAsia="zh-CN"/>
                              </w:rPr>
                              <w:t>固废</w:t>
                            </w:r>
                          </w:p>
                        </w:txbxContent>
                      </v:textbox>
                    </v:rect>
                  </w:pict>
                </mc:Fallback>
              </mc:AlternateContent>
            </w:r>
            <w:r>
              <w:rPr>
                <w:rFonts w:hint="default" w:ascii="Times New Roman" w:hAnsi="Times New Roman" w:cs="Times New Roman"/>
                <w:sz w:val="24"/>
              </w:rPr>
              <mc:AlternateContent>
                <mc:Choice Requires="wpc">
                  <w:drawing>
                    <wp:anchor distT="0" distB="0" distL="114300" distR="114300" simplePos="0" relativeHeight="2304201728" behindDoc="0" locked="0" layoutInCell="1" allowOverlap="1">
                      <wp:simplePos x="0" y="0"/>
                      <wp:positionH relativeFrom="column">
                        <wp:posOffset>6350</wp:posOffset>
                      </wp:positionH>
                      <wp:positionV relativeFrom="paragraph">
                        <wp:posOffset>39370</wp:posOffset>
                      </wp:positionV>
                      <wp:extent cx="5484495" cy="1324610"/>
                      <wp:effectExtent l="4445" t="0" r="12700" b="0"/>
                      <wp:wrapSquare wrapText="bothSides"/>
                      <wp:docPr id="27" name="画布 27"/>
                      <wp:cNvGraphicFramePr/>
                      <a:graphic xmlns:a="http://schemas.openxmlformats.org/drawingml/2006/main">
                        <a:graphicData uri="http://schemas.microsoft.com/office/word/2010/wordprocessingCanvas">
                          <wpc:wpc>
                            <wpc:bg>
                              <a:noFill/>
                            </wpc:bg>
                            <wpc:whole>
                              <a:ln>
                                <a:noFill/>
                              </a:ln>
                            </wpc:whole>
                            <wps:wsp>
                              <wps:cNvPr id="6" name="流程图: 可选过程 2"/>
                              <wps:cNvSpPr/>
                              <wps:spPr>
                                <a:xfrm>
                                  <a:off x="0" y="756285"/>
                                  <a:ext cx="539750" cy="311150"/>
                                </a:xfrm>
                                <a:prstGeom prst="flowChartAlternateProcess">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jc w:val="center"/>
                                      <w:rPr>
                                        <w:rFonts w:hint="eastAsia" w:eastAsia="宋体"/>
                                        <w:lang w:val="en-US" w:eastAsia="zh-CN"/>
                                      </w:rPr>
                                    </w:pPr>
                                    <w:r>
                                      <w:rPr>
                                        <w:rFonts w:hint="eastAsia" w:eastAsia="宋体"/>
                                        <w:lang w:val="en-US" w:eastAsia="zh-CN"/>
                                      </w:rPr>
                                      <w:t>原料</w:t>
                                    </w:r>
                                  </w:p>
                                </w:txbxContent>
                              </wps:txbx>
                              <wps:bodyPr upright="1"/>
                            </wps:wsp>
                            <wps:wsp>
                              <wps:cNvPr id="7" name="直接箭头连接符 3"/>
                              <wps:cNvCnPr/>
                              <wps:spPr>
                                <a:xfrm flipV="1">
                                  <a:off x="554355" y="907415"/>
                                  <a:ext cx="252730" cy="5080"/>
                                </a:xfrm>
                                <a:prstGeom prst="straightConnector1">
                                  <a:avLst/>
                                </a:prstGeom>
                                <a:ln w="9525" cap="flat" cmpd="sng">
                                  <a:solidFill>
                                    <a:srgbClr val="000000"/>
                                  </a:solidFill>
                                  <a:prstDash val="solid"/>
                                  <a:headEnd type="none" w="med" len="med"/>
                                  <a:tailEnd type="triangle" w="med" len="med"/>
                                </a:ln>
                              </wps:spPr>
                              <wps:bodyPr/>
                            </wps:wsp>
                            <wps:wsp>
                              <wps:cNvPr id="8" name="流程图: 可选过程 4"/>
                              <wps:cNvSpPr/>
                              <wps:spPr>
                                <a:xfrm>
                                  <a:off x="803275" y="742950"/>
                                  <a:ext cx="539750" cy="323850"/>
                                </a:xfrm>
                                <a:prstGeom prst="flowChartAlternateProcess">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lang w:val="en-US" w:eastAsia="zh-CN"/>
                                      </w:rPr>
                                    </w:pPr>
                                    <w:r>
                                      <w:rPr>
                                        <w:rFonts w:hint="eastAsia"/>
                                        <w:lang w:val="en-US" w:eastAsia="zh-CN"/>
                                      </w:rPr>
                                      <w:t>锯切</w:t>
                                    </w:r>
                                  </w:p>
                                </w:txbxContent>
                              </wps:txbx>
                              <wps:bodyPr upright="1"/>
                            </wps:wsp>
                            <wps:wsp>
                              <wps:cNvPr id="9" name="直接箭头连接符 5"/>
                              <wps:cNvCnPr/>
                              <wps:spPr>
                                <a:xfrm>
                                  <a:off x="1334770" y="898525"/>
                                  <a:ext cx="245745" cy="635"/>
                                </a:xfrm>
                                <a:prstGeom prst="straightConnector1">
                                  <a:avLst/>
                                </a:prstGeom>
                                <a:ln w="9525" cap="flat" cmpd="sng">
                                  <a:solidFill>
                                    <a:srgbClr val="000000"/>
                                  </a:solidFill>
                                  <a:prstDash val="solid"/>
                                  <a:headEnd type="none" w="med" len="med"/>
                                  <a:tailEnd type="triangle" w="med" len="med"/>
                                </a:ln>
                              </wps:spPr>
                              <wps:bodyPr/>
                            </wps:wsp>
                            <wps:wsp>
                              <wps:cNvPr id="11" name="流程图: 可选过程 6"/>
                              <wps:cNvSpPr/>
                              <wps:spPr>
                                <a:xfrm>
                                  <a:off x="1600200" y="654050"/>
                                  <a:ext cx="646430" cy="525780"/>
                                </a:xfrm>
                                <a:prstGeom prst="flowChartAlternateProcess">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lang w:val="en-US" w:eastAsia="zh-CN"/>
                                      </w:rPr>
                                    </w:pPr>
                                    <w:r>
                                      <w:rPr>
                                        <w:rFonts w:hint="eastAsia"/>
                                        <w:lang w:val="en-US" w:eastAsia="zh-CN"/>
                                      </w:rPr>
                                      <w:t>数控</w:t>
                                    </w:r>
                                    <w:r>
                                      <w:rPr>
                                        <w:rFonts w:hint="eastAsia" w:eastAsia="宋体"/>
                                        <w:lang w:val="en-US" w:eastAsia="zh-CN"/>
                                      </w:rPr>
                                      <w:t>车床加工</w:t>
                                    </w:r>
                                  </w:p>
                                </w:txbxContent>
                              </wps:txbx>
                              <wps:bodyPr upright="1"/>
                            </wps:wsp>
                            <wps:wsp>
                              <wps:cNvPr id="12" name="直接箭头连接符 7"/>
                              <wps:cNvCnPr/>
                              <wps:spPr>
                                <a:xfrm>
                                  <a:off x="2241550" y="904875"/>
                                  <a:ext cx="219075" cy="0"/>
                                </a:xfrm>
                                <a:prstGeom prst="straightConnector1">
                                  <a:avLst/>
                                </a:prstGeom>
                                <a:ln w="9525" cap="flat" cmpd="sng">
                                  <a:solidFill>
                                    <a:srgbClr val="000000"/>
                                  </a:solidFill>
                                  <a:prstDash val="solid"/>
                                  <a:headEnd type="none" w="med" len="med"/>
                                  <a:tailEnd type="triangle" w="med" len="med"/>
                                </a:ln>
                              </wps:spPr>
                              <wps:bodyPr/>
                            </wps:wsp>
                            <wps:wsp>
                              <wps:cNvPr id="13" name="流程图: 可选过程 8"/>
                              <wps:cNvSpPr/>
                              <wps:spPr>
                                <a:xfrm>
                                  <a:off x="2449830" y="636270"/>
                                  <a:ext cx="647700" cy="526415"/>
                                </a:xfrm>
                                <a:prstGeom prst="flowChartAlternateProcess">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lang w:val="en-US" w:eastAsia="zh-CN"/>
                                      </w:rPr>
                                    </w:pPr>
                                    <w:r>
                                      <w:rPr>
                                        <w:rFonts w:hint="eastAsia"/>
                                        <w:lang w:val="en-US" w:eastAsia="zh-CN"/>
                                      </w:rPr>
                                      <w:t>加工中心</w:t>
                                    </w:r>
                                    <w:r>
                                      <w:rPr>
                                        <w:rFonts w:hint="eastAsia" w:eastAsia="宋体"/>
                                        <w:lang w:val="en-US" w:eastAsia="zh-CN"/>
                                      </w:rPr>
                                      <w:t>加工</w:t>
                                    </w:r>
                                  </w:p>
                                </w:txbxContent>
                              </wps:txbx>
                              <wps:bodyPr upright="1"/>
                            </wps:wsp>
                            <wps:wsp>
                              <wps:cNvPr id="14" name="流程图: 可选过程 9"/>
                              <wps:cNvSpPr/>
                              <wps:spPr>
                                <a:xfrm>
                                  <a:off x="3354070" y="752475"/>
                                  <a:ext cx="539750" cy="323850"/>
                                </a:xfrm>
                                <a:prstGeom prst="flowChartAlternateProcess">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lang w:val="en-US" w:eastAsia="zh-CN"/>
                                      </w:rPr>
                                    </w:pPr>
                                    <w:r>
                                      <w:rPr>
                                        <w:rFonts w:hint="eastAsia"/>
                                        <w:lang w:val="en-US" w:eastAsia="zh-CN"/>
                                      </w:rPr>
                                      <w:t>组装</w:t>
                                    </w:r>
                                  </w:p>
                                </w:txbxContent>
                              </wps:txbx>
                              <wps:bodyPr upright="1"/>
                            </wps:wsp>
                            <wps:wsp>
                              <wps:cNvPr id="15" name="流程图: 可选过程 11"/>
                              <wps:cNvSpPr/>
                              <wps:spPr>
                                <a:xfrm>
                                  <a:off x="4172585" y="763270"/>
                                  <a:ext cx="495300" cy="317500"/>
                                </a:xfrm>
                                <a:prstGeom prst="flowChartAlternateProcess">
                                  <a:avLst/>
                                </a:prstGeom>
                                <a:solidFill>
                                  <a:srgbClr val="FFFFFF"/>
                                </a:solidFill>
                                <a:ln w="9525" cap="flat" cmpd="sng">
                                  <a:solidFill>
                                    <a:srgbClr val="000000"/>
                                  </a:solidFill>
                                  <a:prstDash val="solid"/>
                                  <a:miter/>
                                  <a:headEnd type="none" w="med" len="med"/>
                                  <a:tailEnd type="none" w="med" len="med"/>
                                </a:ln>
                              </wps:spPr>
                              <wps:txbx>
                                <w:txbxContent>
                                  <w:p>
                                    <w:pPr>
                                      <w:rPr>
                                        <w:rFonts w:hint="eastAsia" w:eastAsia="宋体"/>
                                        <w:lang w:val="en-US" w:eastAsia="zh-CN"/>
                                      </w:rPr>
                                    </w:pPr>
                                    <w:r>
                                      <w:rPr>
                                        <w:rFonts w:hint="eastAsia" w:eastAsia="宋体"/>
                                        <w:lang w:val="en-US" w:eastAsia="zh-CN"/>
                                      </w:rPr>
                                      <w:t>检验</w:t>
                                    </w:r>
                                  </w:p>
                                </w:txbxContent>
                              </wps:txbx>
                              <wps:bodyPr upright="1"/>
                            </wps:wsp>
                            <wps:wsp>
                              <wps:cNvPr id="16" name="直接箭头连接符 12"/>
                              <wps:cNvCnPr/>
                              <wps:spPr>
                                <a:xfrm>
                                  <a:off x="3889375" y="897255"/>
                                  <a:ext cx="288000" cy="0"/>
                                </a:xfrm>
                                <a:prstGeom prst="straightConnector1">
                                  <a:avLst/>
                                </a:prstGeom>
                                <a:ln w="9525" cap="flat" cmpd="sng">
                                  <a:solidFill>
                                    <a:srgbClr val="000000"/>
                                  </a:solidFill>
                                  <a:prstDash val="solid"/>
                                  <a:headEnd type="none" w="med" len="med"/>
                                  <a:tailEnd type="triangle" w="med" len="med"/>
                                </a:ln>
                              </wps:spPr>
                              <wps:bodyPr/>
                            </wps:wsp>
                            <wps:wsp>
                              <wps:cNvPr id="17" name="直接箭头连接符 13"/>
                              <wps:cNvCnPr/>
                              <wps:spPr>
                                <a:xfrm>
                                  <a:off x="3104515" y="906780"/>
                                  <a:ext cx="247650" cy="0"/>
                                </a:xfrm>
                                <a:prstGeom prst="straightConnector1">
                                  <a:avLst/>
                                </a:prstGeom>
                                <a:ln w="9525" cap="flat" cmpd="sng">
                                  <a:solidFill>
                                    <a:srgbClr val="000000"/>
                                  </a:solidFill>
                                  <a:prstDash val="solid"/>
                                  <a:headEnd type="none" w="med" len="med"/>
                                  <a:tailEnd type="triangle" w="med" len="med"/>
                                </a:ln>
                              </wps:spPr>
                              <wps:bodyPr/>
                            </wps:wsp>
                            <wps:wsp>
                              <wps:cNvPr id="18" name="直接连接符 14"/>
                              <wps:cNvCnPr/>
                              <wps:spPr>
                                <a:xfrm rot="16200000">
                                  <a:off x="4832985" y="784860"/>
                                  <a:ext cx="635" cy="328295"/>
                                </a:xfrm>
                                <a:prstGeom prst="line">
                                  <a:avLst/>
                                </a:prstGeom>
                                <a:ln w="9525" cap="flat" cmpd="sng">
                                  <a:solidFill>
                                    <a:srgbClr val="000000"/>
                                  </a:solidFill>
                                  <a:prstDash val="solid"/>
                                  <a:headEnd type="none" w="med" len="med"/>
                                  <a:tailEnd type="triangle" w="med" len="med"/>
                                </a:ln>
                              </wps:spPr>
                              <wps:bodyPr upright="1"/>
                            </wps:wsp>
                            <wps:wsp>
                              <wps:cNvPr id="22" name="直接连接符 15"/>
                              <wps:cNvCnPr/>
                              <wps:spPr>
                                <a:xfrm>
                                  <a:off x="1952625" y="415290"/>
                                  <a:ext cx="0" cy="256540"/>
                                </a:xfrm>
                                <a:prstGeom prst="line">
                                  <a:avLst/>
                                </a:prstGeom>
                                <a:ln w="9525" cap="flat" cmpd="sng">
                                  <a:solidFill>
                                    <a:srgbClr val="000000"/>
                                  </a:solidFill>
                                  <a:prstDash val="dash"/>
                                  <a:headEnd type="triangle" w="med" len="med"/>
                                  <a:tailEnd type="none" w="med" len="med"/>
                                </a:ln>
                              </wps:spPr>
                              <wps:bodyPr upright="1"/>
                            </wps:wsp>
                            <wps:wsp>
                              <wps:cNvPr id="32" name="直接连接符 16"/>
                              <wps:cNvCnPr/>
                              <wps:spPr>
                                <a:xfrm>
                                  <a:off x="2794000" y="393700"/>
                                  <a:ext cx="635" cy="254000"/>
                                </a:xfrm>
                                <a:prstGeom prst="line">
                                  <a:avLst/>
                                </a:prstGeom>
                                <a:ln w="9525" cap="flat" cmpd="sng">
                                  <a:solidFill>
                                    <a:srgbClr val="000000"/>
                                  </a:solidFill>
                                  <a:prstDash val="dash"/>
                                  <a:headEnd type="triangle" w="med" len="med"/>
                                  <a:tailEnd type="none" w="med" len="med"/>
                                </a:ln>
                              </wps:spPr>
                              <wps:bodyPr upright="1"/>
                            </wps:wsp>
                            <wps:wsp>
                              <wps:cNvPr id="47" name="直接连接符 17"/>
                              <wps:cNvCnPr/>
                              <wps:spPr>
                                <a:xfrm>
                                  <a:off x="1075055" y="433070"/>
                                  <a:ext cx="635" cy="292100"/>
                                </a:xfrm>
                                <a:prstGeom prst="line">
                                  <a:avLst/>
                                </a:prstGeom>
                                <a:ln w="9525" cap="flat" cmpd="sng">
                                  <a:solidFill>
                                    <a:srgbClr val="000000"/>
                                  </a:solidFill>
                                  <a:prstDash val="dash"/>
                                  <a:headEnd type="triangle" w="med" len="med"/>
                                  <a:tailEnd type="none" w="med" len="med"/>
                                </a:ln>
                              </wps:spPr>
                              <wps:bodyPr upright="1"/>
                            </wps:wsp>
                            <wps:wsp>
                              <wps:cNvPr id="67" name="文本框 18"/>
                              <wps:cNvSpPr txBox="1"/>
                              <wps:spPr>
                                <a:xfrm>
                                  <a:off x="605790" y="129540"/>
                                  <a:ext cx="864235" cy="288290"/>
                                </a:xfrm>
                                <a:prstGeom prst="rect">
                                  <a:avLst/>
                                </a:prstGeom>
                                <a:noFill/>
                                <a:ln w="9525" cap="flat" cmpd="sng">
                                  <a:solidFill>
                                    <a:srgbClr val="000000">
                                      <a:alpha val="0"/>
                                    </a:srgbClr>
                                  </a:solidFill>
                                  <a:prstDash val="solid"/>
                                  <a:miter/>
                                  <a:headEnd type="none" w="med" len="med"/>
                                  <a:tailEnd type="none" w="med" len="med"/>
                                </a:ln>
                              </wps:spPr>
                              <wps:txbx>
                                <w:txbxContent>
                                  <w:p>
                                    <w:pPr>
                                      <w:jc w:val="center"/>
                                      <w:rPr>
                                        <w:rFonts w:hint="eastAsia" w:eastAsia="宋体"/>
                                        <w:lang w:val="en-US" w:eastAsia="zh-CN"/>
                                      </w:rPr>
                                    </w:pPr>
                                    <w:r>
                                      <w:rPr>
                                        <w:rFonts w:hint="eastAsia"/>
                                        <w:lang w:val="en-US" w:eastAsia="zh-CN"/>
                                      </w:rPr>
                                      <w:t>噪声、固废</w:t>
                                    </w:r>
                                  </w:p>
                                </w:txbxContent>
                              </wps:txbx>
                              <wps:bodyPr upright="1"/>
                            </wps:wsp>
                            <wps:wsp>
                              <wps:cNvPr id="68" name="流程图: 可选过程 22"/>
                              <wps:cNvSpPr/>
                              <wps:spPr>
                                <a:xfrm>
                                  <a:off x="4989195" y="766445"/>
                                  <a:ext cx="495300" cy="317500"/>
                                </a:xfrm>
                                <a:prstGeom prst="flowChartAlternateProcess">
                                  <a:avLst/>
                                </a:prstGeom>
                                <a:solidFill>
                                  <a:srgbClr val="FFFFFF"/>
                                </a:solidFill>
                                <a:ln w="9525" cap="flat" cmpd="sng">
                                  <a:solidFill>
                                    <a:srgbClr val="000000"/>
                                  </a:solidFill>
                                  <a:prstDash val="solid"/>
                                  <a:miter/>
                                  <a:headEnd type="none" w="med" len="med"/>
                                  <a:tailEnd type="none" w="med" len="med"/>
                                </a:ln>
                              </wps:spPr>
                              <wps:txbx>
                                <w:txbxContent>
                                  <w:p>
                                    <w:pPr>
                                      <w:rPr>
                                        <w:rFonts w:hint="eastAsia" w:eastAsia="宋体"/>
                                        <w:lang w:val="en-US" w:eastAsia="zh-CN"/>
                                      </w:rPr>
                                    </w:pPr>
                                    <w:r>
                                      <w:rPr>
                                        <w:rFonts w:hint="eastAsia" w:eastAsia="宋体"/>
                                        <w:lang w:val="en-US" w:eastAsia="zh-CN"/>
                                      </w:rPr>
                                      <w:t>成品</w:t>
                                    </w:r>
                                  </w:p>
                                </w:txbxContent>
                              </wps:txbx>
                              <wps:bodyPr upright="1"/>
                            </wps:wsp>
                          </wpc:wpc>
                        </a:graphicData>
                      </a:graphic>
                    </wp:anchor>
                  </w:drawing>
                </mc:Choice>
                <mc:Fallback>
                  <w:pict>
                    <v:group id="_x0000_s1026" o:spid="_x0000_s1026" o:spt="203" style="position:absolute;left:0pt;margin-left:0.5pt;margin-top:3.1pt;height:104.3pt;width:431.85pt;mso-wrap-distance-bottom:0pt;mso-wrap-distance-left:9pt;mso-wrap-distance-right:9pt;mso-wrap-distance-top:0pt;z-index:-1990765568;mso-width-relative:page;mso-height-relative:page;" coordsize="5484495,1324610" editas="canvas" o:gfxdata="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">
                      <o:lock v:ext="edit" aspectratio="f"/>
                      <v:shape id="_x0000_s1026" o:spid="_x0000_s1026" style="position:absolute;left:0;top:0;height:1324610;width:5484495;" filled="f" stroked="f" coordsize="21600,21600" o:gfxdata="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">
                        <v:fill on="f" focussize="0,0"/>
                        <v:stroke on="f"/>
                        <v:imagedata o:title=""/>
                        <o:lock v:ext="edit" aspectratio="f"/>
                      </v:shape>
                      <v:shape id="流程图: 可选过程 2" o:spid="_x0000_s1026" o:spt="176" type="#_x0000_t176" style="position:absolute;left:0;top:756285;height:311150;width:539750;" fillcolor="#FFFFFF" filled="t" stroked="t" coordsize="21600,21600" o:gfxdata="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Pn3EF/VAAAABwEAAA8AAAAAAAAA&#10;AQAgAAAAIgAAAGRycy9kb3ducmV2LnhtbFBLAQIUABQAAAAIAIdO4kDOh7DAFAIAAAUEAAAOAAAA&#10;AAAAAAEAIAAAACQBAABkcnMvZTJvRG9jLnhtbFBLBQYAAAAABgAGAFkBAACqBQAAAAA=&#10;">
                        <v:fill on="t" focussize="0,0"/>
                        <v:stroke color="#000000" joinstyle="miter"/>
                        <v:imagedata o:title=""/>
                        <o:lock v:ext="edit" aspectratio="f"/>
                        <v:textbox>
                          <w:txbxContent>
                            <w:p>
                              <w:pPr>
                                <w:spacing w:line="240" w:lineRule="auto"/>
                                <w:jc w:val="center"/>
                                <w:rPr>
                                  <w:rFonts w:hint="eastAsia" w:eastAsia="宋体"/>
                                  <w:lang w:val="en-US" w:eastAsia="zh-CN"/>
                                </w:rPr>
                              </w:pPr>
                              <w:r>
                                <w:rPr>
                                  <w:rFonts w:hint="eastAsia" w:eastAsia="宋体"/>
                                  <w:lang w:val="en-US" w:eastAsia="zh-CN"/>
                                </w:rPr>
                                <w:t>原料</w:t>
                              </w:r>
                            </w:p>
                          </w:txbxContent>
                        </v:textbox>
                      </v:shape>
                      <v:shape id="直接箭头连接符 3" o:spid="_x0000_s1026" o:spt="32" type="#_x0000_t32" style="position:absolute;left:554355;top:907415;flip:y;height:5080;width:252730;" filled="f" stroked="t" coordsize="21600,21600" o:gfxdata="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jU5L6NYAAAAHAQAADwAAAAAAAAABACAAAAAiAAAAZHJzL2Rvd25y&#10;ZXYueG1sUEsBAhQAFAAAAAgAh07iQLRST4oAAgAAuAMAAA4AAAAAAAAAAQAgAAAAJQEAAGRycy9l&#10;Mm9Eb2MueG1sUEsFBgAAAAAGAAYAWQEAAJcFAAAAAA==&#10;">
                        <v:fill on="f" focussize="0,0"/>
                        <v:stroke color="#000000" joinstyle="round" endarrow="block"/>
                        <v:imagedata o:title=""/>
                        <o:lock v:ext="edit" aspectratio="f"/>
                      </v:shape>
                      <v:shape id="流程图: 可选过程 4" o:spid="_x0000_s1026" o:spt="176" type="#_x0000_t176" style="position:absolute;left:803275;top:742950;height:323850;width:539750;" fillcolor="#FFFFFF" filled="t" stroked="t" coordsize="21600,21600" o:gfxdata="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Pn3EF/VAAAABwEAAA8AAAAA&#10;AAAAAQAgAAAAIgAAAGRycy9kb3ducmV2LnhtbFBLAQIUABQAAAAIAIdO4kDQFilrFwIAAAoEAAAO&#10;AAAAAAAAAAEAIAAAACQBAABkcnMvZTJvRG9jLnhtbFBLBQYAAAAABgAGAFkBAACtBQAAAAA=&#10;">
                        <v:fill on="t" focussize="0,0"/>
                        <v:stroke color="#000000" joinstyle="miter"/>
                        <v:imagedata o:title=""/>
                        <o:lock v:ext="edit" aspectratio="f"/>
                        <v:textbox>
                          <w:txbxContent>
                            <w:p>
                              <w:pPr>
                                <w:jc w:val="center"/>
                                <w:rPr>
                                  <w:rFonts w:hint="eastAsia" w:eastAsia="宋体"/>
                                  <w:lang w:val="en-US" w:eastAsia="zh-CN"/>
                                </w:rPr>
                              </w:pPr>
                              <w:r>
                                <w:rPr>
                                  <w:rFonts w:hint="eastAsia"/>
                                  <w:lang w:val="en-US" w:eastAsia="zh-CN"/>
                                </w:rPr>
                                <w:t>锯切</w:t>
                              </w:r>
                            </w:p>
                          </w:txbxContent>
                        </v:textbox>
                      </v:shape>
                      <v:shape id="直接箭头连接符 5" o:spid="_x0000_s1026" o:spt="32" type="#_x0000_t32" style="position:absolute;left:1334770;top:898525;height:635;width:245745;" filled="f" stroked="t" coordsize="21600,21600" o:gfxdata="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DnZtM7XAAAABwEAAA8AAAAAAAAAAQAgAAAAIgAAAGRycy9kb3ducmV2LnhtbFBL&#10;AQIUABQAAAAIAIdO4kA+8TCz9wEAAK4DAAAOAAAAAAAAAAEAIAAAACYBAABkcnMvZTJvRG9jLnht&#10;bFBLBQYAAAAABgAGAFkBAACPBQAAAAA=&#10;">
                        <v:fill on="f" focussize="0,0"/>
                        <v:stroke color="#000000" joinstyle="round" endarrow="block"/>
                        <v:imagedata o:title=""/>
                        <o:lock v:ext="edit" aspectratio="f"/>
                      </v:shape>
                      <v:shape id="流程图: 可选过程 6" o:spid="_x0000_s1026" o:spt="176" type="#_x0000_t176" style="position:absolute;left:1600200;top:654050;height:525780;width:646430;" fillcolor="#FFFFFF" filled="t" stroked="t" coordsize="21600,21600" o:gfxdata="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Pn3EF/VAAAABwEAAA8AAAAA&#10;AAAAAQAgAAAAIgAAAGRycy9kb3ducmV2LnhtbFBLAQIUABQAAAAIAIdO4kAQZQ5FFwIAAAwEAAAO&#10;AAAAAAAAAAEAIAAAACQBAABkcnMvZTJvRG9jLnhtbFBLBQYAAAAABgAGAFkBAACtBQAAAAA=&#10;">
                        <v:fill on="t" focussize="0,0"/>
                        <v:stroke color="#000000" joinstyle="miter"/>
                        <v:imagedata o:title=""/>
                        <o:lock v:ext="edit" aspectratio="f"/>
                        <v:textbox>
                          <w:txbxContent>
                            <w:p>
                              <w:pPr>
                                <w:jc w:val="center"/>
                                <w:rPr>
                                  <w:rFonts w:hint="eastAsia" w:eastAsia="宋体"/>
                                  <w:lang w:val="en-US" w:eastAsia="zh-CN"/>
                                </w:rPr>
                              </w:pPr>
                              <w:r>
                                <w:rPr>
                                  <w:rFonts w:hint="eastAsia"/>
                                  <w:lang w:val="en-US" w:eastAsia="zh-CN"/>
                                </w:rPr>
                                <w:t>数控</w:t>
                              </w:r>
                              <w:r>
                                <w:rPr>
                                  <w:rFonts w:hint="eastAsia" w:eastAsia="宋体"/>
                                  <w:lang w:val="en-US" w:eastAsia="zh-CN"/>
                                </w:rPr>
                                <w:t>车床加工</w:t>
                              </w:r>
                            </w:p>
                          </w:txbxContent>
                        </v:textbox>
                      </v:shape>
                      <v:shape id="直接箭头连接符 7" o:spid="_x0000_s1026" o:spt="32" type="#_x0000_t32" style="position:absolute;left:2241550;top:904875;height:0;width:219075;" filled="f" stroked="t" coordsize="21600,21600" o:gfxdata="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A52bTO1wAAAAcBAAAPAAAAAAAAAAEAIAAAACIAAABkcnMvZG93bnJldi54bWxQSwEC&#10;FAAUAAAACACHTuJAiLbig/UBAACtAwAADgAAAAAAAAABACAAAAAmAQAAZHJzL2Uyb0RvYy54bWxQ&#10;SwUGAAAAAAYABgBZAQAAjQUAAAAA&#10;">
                        <v:fill on="f" focussize="0,0"/>
                        <v:stroke color="#000000" joinstyle="round" endarrow="block"/>
                        <v:imagedata o:title=""/>
                        <o:lock v:ext="edit" aspectratio="f"/>
                      </v:shape>
                      <v:shape id="流程图: 可选过程 8" o:spid="_x0000_s1026" o:spt="176" type="#_x0000_t176" style="position:absolute;left:2449830;top:636270;height:526415;width:647700;" fillcolor="#FFFFFF" filled="t" stroked="t" coordsize="21600,21600" o:gfxdata="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fcQX9UAAAAHAQAADwAA&#10;AAAAAAABACAAAAAiAAAAZHJzL2Rvd25yZXYueG1sUEsBAhQAFAAAAAgAh07iQM8CHp8ZAgAADAQA&#10;AA4AAAAAAAAAAQAgAAAAJAEAAGRycy9lMm9Eb2MueG1sUEsFBgAAAAAGAAYAWQEAAK8FAAAAAA==&#10;">
                        <v:fill on="t" focussize="0,0"/>
                        <v:stroke color="#000000" joinstyle="miter"/>
                        <v:imagedata o:title=""/>
                        <o:lock v:ext="edit" aspectratio="f"/>
                        <v:textbox>
                          <w:txbxContent>
                            <w:p>
                              <w:pPr>
                                <w:jc w:val="center"/>
                                <w:rPr>
                                  <w:rFonts w:hint="eastAsia" w:eastAsia="宋体"/>
                                  <w:lang w:val="en-US" w:eastAsia="zh-CN"/>
                                </w:rPr>
                              </w:pPr>
                              <w:r>
                                <w:rPr>
                                  <w:rFonts w:hint="eastAsia"/>
                                  <w:lang w:val="en-US" w:eastAsia="zh-CN"/>
                                </w:rPr>
                                <w:t>加工中心</w:t>
                              </w:r>
                              <w:r>
                                <w:rPr>
                                  <w:rFonts w:hint="eastAsia" w:eastAsia="宋体"/>
                                  <w:lang w:val="en-US" w:eastAsia="zh-CN"/>
                                </w:rPr>
                                <w:t>加工</w:t>
                              </w:r>
                            </w:p>
                          </w:txbxContent>
                        </v:textbox>
                      </v:shape>
                      <v:shape id="流程图: 可选过程 9" o:spid="_x0000_s1026" o:spt="176" type="#_x0000_t176" style="position:absolute;left:3354070;top:752475;height:323850;width:539750;" fillcolor="#FFFFFF" filled="t" stroked="t" coordsize="21600,21600" o:gfxdata="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Pn3EF/VAAAABwEAAA8A&#10;AAAAAAAAAQAgAAAAIgAAAGRycy9kb3ducmV2LnhtbFBLAQIUABQAAAAIAIdO4kBjbWy9GgIAAAwE&#10;AAAOAAAAAAAAAAEAIAAAACQBAABkcnMvZTJvRG9jLnhtbFBLBQYAAAAABgAGAFkBAACwBQAAAAA=&#10;">
                        <v:fill on="t" focussize="0,0"/>
                        <v:stroke color="#000000" joinstyle="miter"/>
                        <v:imagedata o:title=""/>
                        <o:lock v:ext="edit" aspectratio="f"/>
                        <v:textbox>
                          <w:txbxContent>
                            <w:p>
                              <w:pPr>
                                <w:jc w:val="center"/>
                                <w:rPr>
                                  <w:rFonts w:hint="eastAsia" w:eastAsia="宋体"/>
                                  <w:lang w:val="en-US" w:eastAsia="zh-CN"/>
                                </w:rPr>
                              </w:pPr>
                              <w:r>
                                <w:rPr>
                                  <w:rFonts w:hint="eastAsia"/>
                                  <w:lang w:val="en-US" w:eastAsia="zh-CN"/>
                                </w:rPr>
                                <w:t>组装</w:t>
                              </w:r>
                            </w:p>
                          </w:txbxContent>
                        </v:textbox>
                      </v:shape>
                      <v:shape id="流程图: 可选过程 11" o:spid="_x0000_s1026" o:spt="176" type="#_x0000_t176" style="position:absolute;left:4172585;top:763270;height:317500;width:495300;" fillcolor="#FFFFFF" filled="t" stroked="t" coordsize="21600,21600" o:gfxdata="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fcQX9UAAAAHAQAADwAA&#10;AAAAAAABACAAAAAiAAAAZHJzL2Rvd25yZXYueG1sUEsBAhQAFAAAAAgAh07iQEWSHhMZAgAADQQA&#10;AA4AAAAAAAAAAQAgAAAAJAEAAGRycy9lMm9Eb2MueG1sUEsFBgAAAAAGAAYAWQEAAK8FAAAAAA==&#10;">
                        <v:fill on="t" focussize="0,0"/>
                        <v:stroke color="#000000" joinstyle="miter"/>
                        <v:imagedata o:title=""/>
                        <o:lock v:ext="edit" aspectratio="f"/>
                        <v:textbox>
                          <w:txbxContent>
                            <w:p>
                              <w:pPr>
                                <w:rPr>
                                  <w:rFonts w:hint="eastAsia" w:eastAsia="宋体"/>
                                  <w:lang w:val="en-US" w:eastAsia="zh-CN"/>
                                </w:rPr>
                              </w:pPr>
                              <w:r>
                                <w:rPr>
                                  <w:rFonts w:hint="eastAsia" w:eastAsia="宋体"/>
                                  <w:lang w:val="en-US" w:eastAsia="zh-CN"/>
                                </w:rPr>
                                <w:t>检验</w:t>
                              </w:r>
                            </w:p>
                          </w:txbxContent>
                        </v:textbox>
                      </v:shape>
                      <v:shape id="直接箭头连接符 12" o:spid="_x0000_s1026" o:spt="32" type="#_x0000_t32" style="position:absolute;left:3889375;top:897255;height:0;width:288000;" filled="f" stroked="t" coordsize="21600,21600" o:gfxdata="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Odm0ztcAAAAHAQAADwAAAAAAAAABACAAAAAiAAAAZHJzL2Rvd25yZXYueG1s&#10;UEsBAhQAFAAAAAgAh07iQJ4Gyaj5AQAArgMAAA4AAAAAAAAAAQAgAAAAJgEAAGRycy9lMm9Eb2Mu&#10;eG1sUEsFBgAAAAAGAAYAWQEAAJEFAAAAAA==&#10;">
                        <v:fill on="f" focussize="0,0"/>
                        <v:stroke color="#000000" joinstyle="round" endarrow="block"/>
                        <v:imagedata o:title=""/>
                        <o:lock v:ext="edit" aspectratio="f"/>
                      </v:shape>
                      <v:shape id="直接箭头连接符 13" o:spid="_x0000_s1026" o:spt="32" type="#_x0000_t32" style="position:absolute;left:3104515;top:906780;height:0;width:247650;" filled="f" stroked="t" coordsize="21600,21600" o:gfxdata="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A52bTO1wAAAAcBAAAPAAAAAAAAAAEAIAAAACIAAABkcnMvZG93bnJldi54bWxQ&#10;SwECFAAUAAAACACHTuJAr6XYHPgBAACuAwAADgAAAAAAAAABACAAAAAmAQAAZHJzL2Uyb0RvYy54&#10;bWxQSwUGAAAAAAYABgBZAQAAkAUAAAAA&#10;">
                        <v:fill on="f" focussize="0,0"/>
                        <v:stroke color="#000000" joinstyle="round" endarrow="block"/>
                        <v:imagedata o:title=""/>
                        <o:lock v:ext="edit" aspectratio="f"/>
                      </v:shape>
                      <v:line id="直接连接符 14" o:spid="_x0000_s1026" o:spt="20" style="position:absolute;left:4832985;top:784860;height:328295;width:635;rotation:-5898240f;" filled="f" stroked="t" coordsize="21600,21600" o:gfxdata="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XVwgGdYAAAAHAQAADwAAAAAAAAABACAAAAAiAAAAZHJzL2Rvd25yZXYueG1s&#10;UEsBAhQAFAAAAAgAh07iQHS+blz6AQAAtwMAAA4AAAAAAAAAAQAgAAAAJQEAAGRycy9lMm9Eb2Mu&#10;eG1sUEsFBgAAAAAGAAYAWQEAAJEFAAAAAA==&#10;">
                        <v:fill on="f" focussize="0,0"/>
                        <v:stroke color="#000000" joinstyle="round" endarrow="block"/>
                        <v:imagedata o:title=""/>
                        <o:lock v:ext="edit" aspectratio="f"/>
                      </v:line>
                      <v:line id="直接连接符 15" o:spid="_x0000_s1026" o:spt="20" style="position:absolute;left:1952625;top:415290;height:256540;width:0;" filled="f" stroked="t" coordsize="21600,21600" o:gfxdata="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AaPh8x2AAAAAcBAAAPAAAAAAAAAAEAIAAAACIAAABkcnMvZG93bnJldi54bWxQSwECFAAUAAAA&#10;CACHTuJAo79hiO4BAAClAwAADgAAAAAAAAABACAAAAAnAQAAZHJzL2Uyb0RvYy54bWxQSwUGAAAA&#10;AAYABgBZAQAAhwUAAAAA&#10;">
                        <v:fill on="f" focussize="0,0"/>
                        <v:stroke color="#000000" joinstyle="round" dashstyle="dash" startarrow="block"/>
                        <v:imagedata o:title=""/>
                        <o:lock v:ext="edit" aspectratio="f"/>
                      </v:line>
                      <v:line id="直接连接符 16" o:spid="_x0000_s1026" o:spt="20" style="position:absolute;left:2794000;top:393700;height:254000;width:635;" filled="f" stroked="t" coordsize="21600,21600" o:gfxdata="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AaPh8x2AAAAAcBAAAPAAAAAAAAAAEAIAAAACIAAABkcnMvZG93bnJldi54bWxQSwECFAAUAAAA&#10;CACHTuJArDDj9e4BAACnAwAADgAAAAAAAAABACAAAAAnAQAAZHJzL2Uyb0RvYy54bWxQSwUGAAAA&#10;AAYABgBZAQAAhwUAAAAA&#10;">
                        <v:fill on="f" focussize="0,0"/>
                        <v:stroke color="#000000" joinstyle="round" dashstyle="dash" startarrow="block"/>
                        <v:imagedata o:title=""/>
                        <o:lock v:ext="edit" aspectratio="f"/>
                      </v:line>
                      <v:line id="直接连接符 17" o:spid="_x0000_s1026" o:spt="20" style="position:absolute;left:1075055;top:433070;height:292100;width:635;" filled="f" stroked="t" coordsize="21600,21600" o:gfxdata="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Bo+HzHYAAAABwEAAA8AAAAAAAAAAQAgAAAAIgAAAGRycy9kb3ducmV2LnhtbFBLAQIUABQA&#10;AAAIAIdO4kCqXtt18AEAAKcDAAAOAAAAAAAAAAEAIAAAACcBAABkcnMvZTJvRG9jLnhtbFBLBQYA&#10;AAAABgAGAFkBAACJBQAAAAA=&#10;">
                        <v:fill on="f" focussize="0,0"/>
                        <v:stroke color="#000000" joinstyle="round" dashstyle="dash" startarrow="block"/>
                        <v:imagedata o:title=""/>
                        <o:lock v:ext="edit" aspectratio="f"/>
                      </v:line>
                      <v:shape id="文本框 18" o:spid="_x0000_s1026" o:spt="202" type="#_x0000_t202" style="position:absolute;left:605790;top:129540;height:288290;width:864235;" filled="f" stroked="t" coordsize="21600,21600" o:gfxdata="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QBYjAdQAAAAHAQAADwAAAAAAAAABACAAAAAiAAAAZHJzL2Rvd25yZXYu&#10;eG1sUEsBAhQAFAAAAAgAh07iQJdsM+3/AQAA5wMAAA4AAAAAAAAAAQAgAAAAIwEAAGRycy9lMm9E&#10;b2MueG1sUEsFBgAAAAAGAAYAWQEAAJQFAAAAAA==&#10;">
                        <v:fill on="f" focussize="0,0"/>
                        <v:stroke color="#000000" opacity="0f" joinstyle="miter"/>
                        <v:imagedata o:title=""/>
                        <o:lock v:ext="edit" aspectratio="f"/>
                        <v:textbox>
                          <w:txbxContent>
                            <w:p>
                              <w:pPr>
                                <w:jc w:val="center"/>
                                <w:rPr>
                                  <w:rFonts w:hint="eastAsia" w:eastAsia="宋体"/>
                                  <w:lang w:val="en-US" w:eastAsia="zh-CN"/>
                                </w:rPr>
                              </w:pPr>
                              <w:r>
                                <w:rPr>
                                  <w:rFonts w:hint="eastAsia"/>
                                  <w:lang w:val="en-US" w:eastAsia="zh-CN"/>
                                </w:rPr>
                                <w:t>噪声、固废</w:t>
                              </w:r>
                            </w:p>
                          </w:txbxContent>
                        </v:textbox>
                      </v:shape>
                      <v:shape id="流程图: 可选过程 22" o:spid="_x0000_s1026" o:spt="176" type="#_x0000_t176" style="position:absolute;left:4989195;top:766445;height:317500;width:495300;" fillcolor="#FFFFFF" filled="t" stroked="t" coordsize="21600,21600" o:gfxdata="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59xBf1QAAAAcBAAAP&#10;AAAAAAAAAAEAIAAAACIAAABkcnMvZG93bnJldi54bWxQSwECFAAUAAAACACHTuJAqOV9ZRsCAAAN&#10;BAAADgAAAAAAAAABACAAAAAkAQAAZHJzL2Uyb0RvYy54bWxQSwUGAAAAAAYABgBZAQAAsQUAAAAA&#10;">
                        <v:fill on="t" focussize="0,0"/>
                        <v:stroke color="#000000" joinstyle="miter"/>
                        <v:imagedata o:title=""/>
                        <o:lock v:ext="edit" aspectratio="f"/>
                        <v:textbox>
                          <w:txbxContent>
                            <w:p>
                              <w:pPr>
                                <w:rPr>
                                  <w:rFonts w:hint="eastAsia" w:eastAsia="宋体"/>
                                  <w:lang w:val="en-US" w:eastAsia="zh-CN"/>
                                </w:rPr>
                              </w:pPr>
                              <w:r>
                                <w:rPr>
                                  <w:rFonts w:hint="eastAsia" w:eastAsia="宋体"/>
                                  <w:lang w:val="en-US" w:eastAsia="zh-CN"/>
                                </w:rPr>
                                <w:t>成品</w:t>
                              </w:r>
                            </w:p>
                          </w:txbxContent>
                        </v:textbox>
                      </v:shape>
                      <w10:wrap type="square"/>
                    </v:group>
                  </w:pict>
                </mc:Fallback>
              </mc:AlternateContent>
            </w:r>
            <w:r>
              <w:rPr>
                <w:rFonts w:hint="default" w:ascii="Times New Roman" w:hAnsi="Times New Roman" w:eastAsia="宋体" w:cs="Times New Roman"/>
                <w:b w:val="0"/>
                <w:bCs w:val="0"/>
                <w:sz w:val="24"/>
                <w:szCs w:val="24"/>
              </w:rPr>
              <w:t>图</w:t>
            </w:r>
            <w:r>
              <w:rPr>
                <w:rFonts w:hint="default" w:ascii="Times New Roman" w:hAnsi="Times New Roman" w:cs="Times New Roman"/>
                <w:b w:val="0"/>
                <w:bCs w:val="0"/>
                <w:sz w:val="24"/>
                <w:szCs w:val="24"/>
                <w:lang w:val="en-US" w:eastAsia="zh-CN"/>
              </w:rPr>
              <w:t>3</w:t>
            </w:r>
            <w:r>
              <w:rPr>
                <w:rFonts w:hint="default" w:ascii="Times New Roman" w:hAnsi="Times New Roman" w:eastAsia="宋体" w:cs="Times New Roman"/>
                <w:b w:val="0"/>
                <w:bCs w:val="0"/>
                <w:sz w:val="24"/>
                <w:szCs w:val="24"/>
              </w:rPr>
              <w:t xml:space="preserve">     </w:t>
            </w:r>
            <w:r>
              <w:rPr>
                <w:rFonts w:hint="default" w:ascii="Times New Roman" w:hAnsi="Times New Roman" w:eastAsia="宋体" w:cs="Times New Roman"/>
                <w:b w:val="0"/>
                <w:bCs w:val="0"/>
                <w:sz w:val="24"/>
                <w:szCs w:val="24"/>
                <w:lang w:eastAsia="zh-CN"/>
              </w:rPr>
              <w:t>营运期</w:t>
            </w:r>
            <w:r>
              <w:rPr>
                <w:rFonts w:hint="default" w:ascii="Times New Roman" w:hAnsi="Times New Roman" w:eastAsia="宋体" w:cs="Times New Roman"/>
                <w:b w:val="0"/>
                <w:bCs w:val="0"/>
                <w:sz w:val="24"/>
                <w:szCs w:val="24"/>
              </w:rPr>
              <w:t>工艺流程及产污环节示意图</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baseline"/>
              <w:outlineLvl w:val="9"/>
              <w:rPr>
                <w:rFonts w:hint="default" w:ascii="Times New Roman" w:hAnsi="Times New Roman" w:cs="Times New Roman"/>
                <w:color w:val="auto"/>
                <w:sz w:val="24"/>
                <w:szCs w:val="24"/>
                <w:lang w:eastAsia="zh-CN"/>
              </w:rPr>
            </w:pPr>
            <w:r>
              <w:rPr>
                <w:rFonts w:hint="default" w:ascii="Times New Roman" w:hAnsi="Times New Roman" w:cs="Times New Roman"/>
                <w:b w:val="0"/>
                <w:bCs/>
                <w:sz w:val="24"/>
              </w:rPr>
              <w:t>工艺流程简述：</w:t>
            </w:r>
          </w:p>
          <w:p>
            <w:pPr>
              <w:keepNext w:val="0"/>
              <w:keepLines w:val="0"/>
              <w:pageBreakBefore w:val="0"/>
              <w:widowControl w:val="0"/>
              <w:shd w:val="clear" w:color="auto" w:fill="auto"/>
              <w:kinsoku/>
              <w:wordWrap/>
              <w:overflowPunct/>
              <w:topLinePunct w:val="0"/>
              <w:autoSpaceDE/>
              <w:autoSpaceDN/>
              <w:bidi w:val="0"/>
              <w:adjustRightInd w:val="0"/>
              <w:snapToGrid w:val="0"/>
              <w:spacing w:line="360" w:lineRule="auto"/>
              <w:ind w:left="0" w:leftChars="0" w:right="0" w:rightChars="0" w:firstLine="480" w:firstLineChars="200"/>
              <w:jc w:val="both"/>
              <w:textAlignment w:val="baseline"/>
              <w:outlineLvl w:val="9"/>
              <w:rPr>
                <w:rFonts w:hint="default" w:ascii="Times New Roman" w:hAnsi="Times New Roman" w:cs="Times New Roman"/>
                <w:b/>
                <w:bCs/>
                <w:color w:val="auto"/>
                <w:sz w:val="24"/>
                <w:szCs w:val="24"/>
                <w:highlight w:val="none"/>
                <w:u w:val="single"/>
                <w:lang w:val="en-US" w:eastAsia="zh-CN"/>
              </w:rPr>
            </w:pPr>
            <w:r>
              <w:rPr>
                <w:rFonts w:hint="default" w:ascii="Times New Roman" w:hAnsi="Times New Roman" w:cs="Times New Roman"/>
                <w:b w:val="0"/>
                <w:bCs w:val="0"/>
                <w:color w:val="auto"/>
                <w:sz w:val="24"/>
                <w:szCs w:val="24"/>
                <w:highlight w:val="none"/>
                <w:u w:val="none"/>
                <w:lang w:val="en-US" w:eastAsia="zh-CN"/>
              </w:rPr>
              <w:t>锯切：将外购的钢板、圆钢和铝棒使用卧式金属带锯床按照设计要求进行锯切，</w:t>
            </w:r>
            <w:r>
              <w:rPr>
                <w:rFonts w:hint="default" w:ascii="Times New Roman" w:hAnsi="Times New Roman" w:cs="Times New Roman"/>
                <w:b/>
                <w:bCs/>
                <w:color w:val="auto"/>
                <w:sz w:val="24"/>
                <w:szCs w:val="24"/>
                <w:highlight w:val="none"/>
                <w:u w:val="single"/>
                <w:lang w:val="en-US" w:eastAsia="zh-CN"/>
              </w:rPr>
              <w:t>此过程产生的少量金属屑，</w:t>
            </w:r>
            <w:r>
              <w:rPr>
                <w:rFonts w:hint="eastAsia" w:cs="Times New Roman"/>
                <w:b/>
                <w:bCs/>
                <w:color w:val="auto"/>
                <w:sz w:val="24"/>
                <w:szCs w:val="24"/>
                <w:highlight w:val="none"/>
                <w:u w:val="single"/>
                <w:lang w:val="en-US" w:eastAsia="zh-CN"/>
              </w:rPr>
              <w:t>根据</w:t>
            </w:r>
            <w:r>
              <w:rPr>
                <w:rFonts w:hint="default" w:ascii="Times New Roman" w:hAnsi="Times New Roman" w:cs="Times New Roman"/>
                <w:b/>
                <w:bCs/>
                <w:color w:val="auto"/>
                <w:sz w:val="24"/>
                <w:szCs w:val="24"/>
                <w:highlight w:val="none"/>
                <w:u w:val="single"/>
                <w:lang w:val="en-US" w:eastAsia="zh-CN"/>
              </w:rPr>
              <w:t>粒径均大于100微米</w:t>
            </w:r>
            <w:r>
              <w:rPr>
                <w:rFonts w:hint="eastAsia" w:cs="Times New Roman"/>
                <w:b/>
                <w:bCs/>
                <w:color w:val="auto"/>
                <w:sz w:val="24"/>
                <w:szCs w:val="24"/>
                <w:highlight w:val="none"/>
                <w:u w:val="single"/>
                <w:lang w:val="en-US" w:eastAsia="zh-CN"/>
              </w:rPr>
              <w:t>，</w:t>
            </w:r>
            <w:r>
              <w:rPr>
                <w:rFonts w:hint="default" w:ascii="Times New Roman" w:hAnsi="Times New Roman" w:cs="Times New Roman"/>
                <w:b/>
                <w:bCs/>
                <w:color w:val="auto"/>
                <w:sz w:val="24"/>
                <w:szCs w:val="24"/>
                <w:highlight w:val="none"/>
                <w:u w:val="single"/>
                <w:lang w:val="en-US" w:eastAsia="zh-CN"/>
              </w:rPr>
              <w:t>具有密度大，易沉降的特点，会迅速沉降在机械周边。</w:t>
            </w:r>
          </w:p>
          <w:p>
            <w:pPr>
              <w:keepNext w:val="0"/>
              <w:keepLines w:val="0"/>
              <w:pageBreakBefore w:val="0"/>
              <w:widowControl w:val="0"/>
              <w:shd w:val="clear" w:color="auto" w:fill="auto"/>
              <w:kinsoku/>
              <w:wordWrap/>
              <w:overflowPunct/>
              <w:topLinePunct w:val="0"/>
              <w:autoSpaceDE/>
              <w:autoSpaceDN/>
              <w:bidi w:val="0"/>
              <w:adjustRightInd w:val="0"/>
              <w:snapToGrid w:val="0"/>
              <w:spacing w:line="360" w:lineRule="auto"/>
              <w:ind w:left="0" w:leftChars="0" w:right="0" w:rightChars="0" w:firstLine="482" w:firstLineChars="200"/>
              <w:jc w:val="both"/>
              <w:textAlignment w:val="baseline"/>
              <w:outlineLvl w:val="9"/>
              <w:rPr>
                <w:rFonts w:hint="default" w:cs="Times New Roman"/>
                <w:b/>
                <w:bCs/>
                <w:color w:val="auto"/>
                <w:sz w:val="24"/>
                <w:szCs w:val="24"/>
                <w:highlight w:val="none"/>
                <w:u w:val="single"/>
                <w:lang w:val="en-US" w:eastAsia="zh-CN"/>
              </w:rPr>
            </w:pPr>
            <w:r>
              <w:rPr>
                <w:rFonts w:hint="eastAsia" w:cs="Times New Roman"/>
                <w:b/>
                <w:bCs/>
                <w:color w:val="auto"/>
                <w:sz w:val="24"/>
                <w:szCs w:val="24"/>
                <w:highlight w:val="none"/>
                <w:u w:val="single"/>
                <w:lang w:val="en-US" w:eastAsia="zh-CN"/>
              </w:rPr>
              <w:t>根据</w:t>
            </w:r>
            <w:r>
              <w:rPr>
                <w:rFonts w:hint="default" w:cs="Times New Roman"/>
                <w:b/>
                <w:bCs/>
                <w:color w:val="auto"/>
                <w:sz w:val="24"/>
                <w:szCs w:val="24"/>
                <w:highlight w:val="none"/>
                <w:u w:val="single"/>
                <w:lang w:val="en-US" w:eastAsia="zh-CN"/>
              </w:rPr>
              <w:t>《大气环境影响评价实用技术》</w:t>
            </w:r>
          </w:p>
          <w:p>
            <w:pPr>
              <w:keepNext w:val="0"/>
              <w:keepLines w:val="0"/>
              <w:pageBreakBefore w:val="0"/>
              <w:widowControl w:val="0"/>
              <w:shd w:val="clear" w:color="auto" w:fill="auto"/>
              <w:kinsoku/>
              <w:wordWrap/>
              <w:overflowPunct/>
              <w:topLinePunct w:val="0"/>
              <w:autoSpaceDE/>
              <w:autoSpaceDN/>
              <w:bidi w:val="0"/>
              <w:adjustRightInd w:val="0"/>
              <w:snapToGrid w:val="0"/>
              <w:spacing w:line="360" w:lineRule="auto"/>
              <w:ind w:left="0" w:leftChars="0" w:right="0" w:rightChars="0" w:firstLine="482" w:firstLineChars="200"/>
              <w:jc w:val="both"/>
              <w:textAlignment w:val="baseline"/>
              <w:outlineLvl w:val="9"/>
              <w:rPr>
                <w:rFonts w:hint="default" w:cs="Times New Roman"/>
                <w:b/>
                <w:bCs/>
                <w:color w:val="auto"/>
                <w:sz w:val="24"/>
                <w:szCs w:val="24"/>
                <w:highlight w:val="none"/>
                <w:u w:val="single"/>
                <w:lang w:val="en-US" w:eastAsia="zh-CN"/>
              </w:rPr>
            </w:pPr>
            <w:r>
              <w:rPr>
                <w:rFonts w:hint="default" w:cs="Times New Roman"/>
                <w:b/>
                <w:bCs/>
                <w:color w:val="auto"/>
                <w:sz w:val="24"/>
                <w:szCs w:val="24"/>
                <w:highlight w:val="none"/>
                <w:u w:val="single"/>
                <w:lang w:val="en-US" w:eastAsia="zh-CN"/>
              </w:rPr>
              <w:t>2.1.3.5  颗粒物污染物和气态污染物</w:t>
            </w:r>
          </w:p>
          <w:p>
            <w:pPr>
              <w:keepNext w:val="0"/>
              <w:keepLines w:val="0"/>
              <w:pageBreakBefore w:val="0"/>
              <w:widowControl w:val="0"/>
              <w:shd w:val="clear" w:color="auto" w:fill="auto"/>
              <w:kinsoku/>
              <w:wordWrap/>
              <w:overflowPunct/>
              <w:topLinePunct w:val="0"/>
              <w:autoSpaceDE/>
              <w:autoSpaceDN/>
              <w:bidi w:val="0"/>
              <w:adjustRightInd w:val="0"/>
              <w:snapToGrid w:val="0"/>
              <w:spacing w:line="360" w:lineRule="auto"/>
              <w:ind w:left="0" w:leftChars="0" w:right="0" w:rightChars="0" w:firstLine="482" w:firstLineChars="200"/>
              <w:jc w:val="both"/>
              <w:textAlignment w:val="baseline"/>
              <w:outlineLvl w:val="9"/>
              <w:rPr>
                <w:rFonts w:hint="default" w:cs="Times New Roman"/>
                <w:b/>
                <w:bCs/>
                <w:color w:val="auto"/>
                <w:sz w:val="24"/>
                <w:szCs w:val="24"/>
                <w:highlight w:val="none"/>
                <w:u w:val="single"/>
                <w:lang w:val="en-US" w:eastAsia="zh-CN"/>
              </w:rPr>
            </w:pPr>
            <w:r>
              <w:rPr>
                <w:rFonts w:hint="default" w:cs="Times New Roman"/>
                <w:b/>
                <w:bCs/>
                <w:color w:val="auto"/>
                <w:sz w:val="24"/>
                <w:szCs w:val="24"/>
                <w:highlight w:val="none"/>
                <w:u w:val="single"/>
                <w:lang w:val="en-US" w:eastAsia="zh-CN"/>
              </w:rPr>
              <w:t>2.1.3.5.1  定义与有关规定</w:t>
            </w:r>
          </w:p>
          <w:p>
            <w:pPr>
              <w:keepNext w:val="0"/>
              <w:keepLines w:val="0"/>
              <w:pageBreakBefore w:val="0"/>
              <w:widowControl w:val="0"/>
              <w:shd w:val="clear" w:color="auto" w:fill="auto"/>
              <w:kinsoku/>
              <w:wordWrap/>
              <w:overflowPunct/>
              <w:topLinePunct w:val="0"/>
              <w:autoSpaceDE/>
              <w:autoSpaceDN/>
              <w:bidi w:val="0"/>
              <w:adjustRightInd w:val="0"/>
              <w:snapToGrid w:val="0"/>
              <w:spacing w:line="360" w:lineRule="auto"/>
              <w:ind w:left="0" w:leftChars="0" w:right="0" w:rightChars="0" w:firstLine="482" w:firstLineChars="200"/>
              <w:jc w:val="both"/>
              <w:textAlignment w:val="baseline"/>
              <w:outlineLvl w:val="9"/>
              <w:rPr>
                <w:rFonts w:hint="default" w:cs="Times New Roman"/>
                <w:b/>
                <w:bCs/>
                <w:color w:val="auto"/>
                <w:sz w:val="24"/>
                <w:szCs w:val="24"/>
                <w:highlight w:val="none"/>
                <w:u w:val="single"/>
                <w:lang w:val="en-US" w:eastAsia="zh-CN"/>
              </w:rPr>
            </w:pPr>
            <w:r>
              <w:rPr>
                <w:rFonts w:hint="default" w:cs="Times New Roman"/>
                <w:b/>
                <w:bCs/>
                <w:color w:val="auto"/>
                <w:sz w:val="24"/>
                <w:szCs w:val="24"/>
                <w:highlight w:val="none"/>
                <w:u w:val="single"/>
                <w:lang w:val="en-US" w:eastAsia="zh-CN"/>
              </w:rPr>
              <w:t>大气污染源排放的污染物按存在形态分为颗粒物污染物和气态污染物，其中粒径小于15μm的污染物亦可划为气态污染物。</w:t>
            </w:r>
          </w:p>
          <w:p>
            <w:pPr>
              <w:keepNext w:val="0"/>
              <w:keepLines w:val="0"/>
              <w:pageBreakBefore w:val="0"/>
              <w:widowControl w:val="0"/>
              <w:shd w:val="clear" w:color="auto" w:fill="auto"/>
              <w:kinsoku/>
              <w:wordWrap/>
              <w:overflowPunct/>
              <w:topLinePunct w:val="0"/>
              <w:autoSpaceDE/>
              <w:autoSpaceDN/>
              <w:bidi w:val="0"/>
              <w:adjustRightInd w:val="0"/>
              <w:snapToGrid w:val="0"/>
              <w:spacing w:line="360" w:lineRule="auto"/>
              <w:ind w:left="0" w:leftChars="0" w:right="0" w:rightChars="0" w:firstLine="482" w:firstLineChars="200"/>
              <w:jc w:val="both"/>
              <w:textAlignment w:val="baseline"/>
              <w:outlineLvl w:val="9"/>
              <w:rPr>
                <w:rFonts w:hint="default" w:cs="Times New Roman"/>
                <w:b/>
                <w:bCs/>
                <w:color w:val="auto"/>
                <w:sz w:val="24"/>
                <w:szCs w:val="24"/>
                <w:highlight w:val="none"/>
                <w:u w:val="single"/>
                <w:lang w:val="en-US" w:eastAsia="zh-CN"/>
              </w:rPr>
            </w:pPr>
            <w:r>
              <w:rPr>
                <w:rFonts w:hint="default" w:cs="Times New Roman"/>
                <w:b/>
                <w:bCs/>
                <w:color w:val="auto"/>
                <w:sz w:val="24"/>
                <w:szCs w:val="24"/>
                <w:highlight w:val="none"/>
                <w:u w:val="single"/>
                <w:lang w:val="en-US" w:eastAsia="zh-CN"/>
              </w:rPr>
              <w:t>应当指出的是，这一分类是按预测模式的模拟形式是否考虑沉降作用来划分的，模式利用颗粒物沉降参数来计算不同粒径的颗粒物的沉降速度。</w:t>
            </w:r>
          </w:p>
          <w:p>
            <w:pPr>
              <w:keepNext w:val="0"/>
              <w:keepLines w:val="0"/>
              <w:pageBreakBefore w:val="0"/>
              <w:widowControl w:val="0"/>
              <w:shd w:val="clear" w:color="auto" w:fill="auto"/>
              <w:kinsoku/>
              <w:wordWrap/>
              <w:overflowPunct/>
              <w:topLinePunct w:val="0"/>
              <w:autoSpaceDE/>
              <w:autoSpaceDN/>
              <w:bidi w:val="0"/>
              <w:adjustRightInd w:val="0"/>
              <w:snapToGrid w:val="0"/>
              <w:spacing w:line="360" w:lineRule="auto"/>
              <w:ind w:left="0" w:leftChars="0" w:right="0" w:rightChars="0" w:firstLine="482" w:firstLineChars="200"/>
              <w:jc w:val="both"/>
              <w:textAlignment w:val="baseline"/>
              <w:outlineLvl w:val="9"/>
              <w:rPr>
                <w:rFonts w:hint="default" w:cs="Times New Roman"/>
                <w:b/>
                <w:bCs/>
                <w:color w:val="auto"/>
                <w:sz w:val="24"/>
                <w:szCs w:val="24"/>
                <w:highlight w:val="none"/>
                <w:u w:val="single"/>
                <w:lang w:val="en-US" w:eastAsia="zh-CN"/>
              </w:rPr>
            </w:pPr>
            <w:r>
              <w:rPr>
                <w:rFonts w:hint="default" w:cs="Times New Roman"/>
                <w:b/>
                <w:bCs/>
                <w:color w:val="auto"/>
                <w:sz w:val="24"/>
                <w:szCs w:val="24"/>
                <w:highlight w:val="none"/>
                <w:u w:val="single"/>
                <w:lang w:val="en-US" w:eastAsia="zh-CN"/>
              </w:rPr>
              <w:t>当颗粒物粒径＜15μm时，可以不考虑沉降作用，按气态污染物考虑；</w:t>
            </w:r>
          </w:p>
          <w:p>
            <w:pPr>
              <w:keepNext w:val="0"/>
              <w:keepLines w:val="0"/>
              <w:pageBreakBefore w:val="0"/>
              <w:widowControl w:val="0"/>
              <w:shd w:val="clear" w:color="auto" w:fill="auto"/>
              <w:kinsoku/>
              <w:wordWrap/>
              <w:overflowPunct/>
              <w:topLinePunct w:val="0"/>
              <w:autoSpaceDE/>
              <w:autoSpaceDN/>
              <w:bidi w:val="0"/>
              <w:adjustRightInd w:val="0"/>
              <w:snapToGrid w:val="0"/>
              <w:spacing w:line="360" w:lineRule="auto"/>
              <w:ind w:left="0" w:leftChars="0" w:right="0" w:rightChars="0" w:firstLine="482" w:firstLineChars="200"/>
              <w:jc w:val="both"/>
              <w:textAlignment w:val="baseline"/>
              <w:outlineLvl w:val="9"/>
              <w:rPr>
                <w:rFonts w:hint="default" w:cs="Times New Roman"/>
                <w:b/>
                <w:bCs/>
                <w:color w:val="auto"/>
                <w:sz w:val="24"/>
                <w:szCs w:val="24"/>
                <w:highlight w:val="none"/>
                <w:u w:val="single"/>
                <w:lang w:val="en-US" w:eastAsia="zh-CN"/>
              </w:rPr>
            </w:pPr>
            <w:r>
              <w:rPr>
                <w:rFonts w:hint="default" w:cs="Times New Roman"/>
                <w:b/>
                <w:bCs/>
                <w:color w:val="auto"/>
                <w:sz w:val="24"/>
                <w:szCs w:val="24"/>
                <w:highlight w:val="none"/>
                <w:u w:val="single"/>
                <w:lang w:val="en-US" w:eastAsia="zh-CN"/>
              </w:rPr>
              <w:t>当颗粒物粒径≥15μm且≤100μm时，则需考虑颗粒物的沉降作用；</w:t>
            </w:r>
          </w:p>
          <w:p>
            <w:pPr>
              <w:keepNext w:val="0"/>
              <w:keepLines w:val="0"/>
              <w:pageBreakBefore w:val="0"/>
              <w:widowControl w:val="0"/>
              <w:shd w:val="clear" w:color="auto" w:fill="auto"/>
              <w:kinsoku/>
              <w:wordWrap/>
              <w:overflowPunct/>
              <w:topLinePunct w:val="0"/>
              <w:autoSpaceDE/>
              <w:autoSpaceDN/>
              <w:bidi w:val="0"/>
              <w:adjustRightInd w:val="0"/>
              <w:snapToGrid w:val="0"/>
              <w:spacing w:line="360" w:lineRule="auto"/>
              <w:ind w:left="0" w:leftChars="0" w:right="0" w:rightChars="0" w:firstLine="482" w:firstLineChars="200"/>
              <w:jc w:val="both"/>
              <w:textAlignment w:val="baseline"/>
              <w:outlineLvl w:val="9"/>
              <w:rPr>
                <w:rFonts w:hint="default" w:cs="Times New Roman"/>
                <w:b/>
                <w:bCs/>
                <w:color w:val="auto"/>
                <w:sz w:val="24"/>
                <w:szCs w:val="24"/>
                <w:highlight w:val="none"/>
                <w:u w:val="single"/>
                <w:lang w:val="en-US" w:eastAsia="zh-CN"/>
              </w:rPr>
            </w:pPr>
            <w:r>
              <w:rPr>
                <w:rFonts w:hint="default" w:cs="Times New Roman"/>
                <w:b/>
                <w:bCs/>
                <w:color w:val="auto"/>
                <w:sz w:val="24"/>
                <w:szCs w:val="24"/>
                <w:highlight w:val="none"/>
                <w:u w:val="single"/>
                <w:lang w:val="en-US" w:eastAsia="zh-CN"/>
              </w:rPr>
              <w:t>当颗粒物粒径＞100μm时，则认为此种颗粒物很快沉降，不参与传输和扩散，所以在模式中不考虑该污染物。</w:t>
            </w:r>
          </w:p>
          <w:p>
            <w:pPr>
              <w:keepNext w:val="0"/>
              <w:keepLines w:val="0"/>
              <w:pageBreakBefore w:val="0"/>
              <w:widowControl w:val="0"/>
              <w:shd w:val="clear" w:color="auto" w:fill="auto"/>
              <w:kinsoku/>
              <w:wordWrap/>
              <w:overflowPunct/>
              <w:topLinePunct w:val="0"/>
              <w:autoSpaceDE/>
              <w:autoSpaceDN/>
              <w:bidi w:val="0"/>
              <w:adjustRightInd w:val="0"/>
              <w:snapToGrid w:val="0"/>
              <w:spacing w:line="360" w:lineRule="auto"/>
              <w:ind w:left="0" w:leftChars="0" w:right="0" w:rightChars="0" w:firstLine="482" w:firstLineChars="200"/>
              <w:jc w:val="both"/>
              <w:textAlignment w:val="baseline"/>
              <w:outlineLvl w:val="9"/>
              <w:rPr>
                <w:rFonts w:hint="default" w:cs="Times New Roman"/>
                <w:b/>
                <w:bCs/>
                <w:color w:val="auto"/>
                <w:sz w:val="24"/>
                <w:szCs w:val="24"/>
                <w:highlight w:val="none"/>
                <w:u w:val="single"/>
                <w:lang w:val="en-US" w:eastAsia="zh-CN"/>
              </w:rPr>
            </w:pPr>
            <w:r>
              <w:rPr>
                <w:rFonts w:hint="eastAsia" w:cs="Times New Roman"/>
                <w:b/>
                <w:bCs/>
                <w:color w:val="auto"/>
                <w:sz w:val="24"/>
                <w:szCs w:val="24"/>
                <w:highlight w:val="none"/>
                <w:u w:val="single"/>
                <w:lang w:val="en-US" w:eastAsia="zh-CN"/>
              </w:rPr>
              <w:t>故本项目所产生的金属屑按照固体废弃物计算。</w:t>
            </w:r>
          </w:p>
          <w:p>
            <w:pPr>
              <w:keepNext w:val="0"/>
              <w:keepLines w:val="0"/>
              <w:pageBreakBefore w:val="0"/>
              <w:widowControl w:val="0"/>
              <w:shd w:val="clear" w:color="auto" w:fill="auto"/>
              <w:kinsoku/>
              <w:wordWrap/>
              <w:overflowPunct/>
              <w:topLinePunct w:val="0"/>
              <w:autoSpaceDE/>
              <w:autoSpaceDN/>
              <w:bidi w:val="0"/>
              <w:adjustRightInd w:val="0"/>
              <w:snapToGrid w:val="0"/>
              <w:spacing w:line="360" w:lineRule="auto"/>
              <w:ind w:left="0" w:leftChars="0" w:right="0" w:rightChars="0" w:firstLine="480" w:firstLineChars="200"/>
              <w:jc w:val="both"/>
              <w:textAlignment w:val="baseline"/>
              <w:outlineLvl w:val="9"/>
              <w:rPr>
                <w:rFonts w:hint="default" w:ascii="Times New Roman" w:hAnsi="Times New Roman" w:cs="Times New Roman"/>
                <w:b w:val="0"/>
                <w:bCs w:val="0"/>
                <w:color w:val="auto"/>
                <w:sz w:val="24"/>
                <w:szCs w:val="24"/>
                <w:highlight w:val="none"/>
                <w:u w:val="none"/>
                <w:lang w:val="en-US" w:eastAsia="zh-CN"/>
              </w:rPr>
            </w:pPr>
            <w:r>
              <w:rPr>
                <w:rFonts w:hint="default" w:ascii="Times New Roman" w:hAnsi="Times New Roman" w:cs="Times New Roman"/>
                <w:b w:val="0"/>
                <w:bCs w:val="0"/>
                <w:color w:val="auto"/>
                <w:sz w:val="24"/>
                <w:szCs w:val="24"/>
                <w:highlight w:val="none"/>
                <w:u w:val="none"/>
                <w:lang w:val="en-US" w:eastAsia="zh-CN"/>
              </w:rPr>
              <w:t>数控车床加工：将切好的半成品放入车床内，进行精加工，在此过程中会产生噪声和金属</w:t>
            </w:r>
            <w:r>
              <w:rPr>
                <w:rFonts w:hint="eastAsia" w:cs="Times New Roman"/>
                <w:b w:val="0"/>
                <w:bCs w:val="0"/>
                <w:color w:val="auto"/>
                <w:sz w:val="24"/>
                <w:szCs w:val="24"/>
                <w:highlight w:val="none"/>
                <w:u w:val="none"/>
                <w:lang w:val="en-US" w:eastAsia="zh-CN"/>
              </w:rPr>
              <w:t>边角料</w:t>
            </w:r>
            <w:r>
              <w:rPr>
                <w:rFonts w:hint="default" w:ascii="Times New Roman" w:hAnsi="Times New Roman" w:cs="Times New Roman"/>
                <w:b w:val="0"/>
                <w:bCs w:val="0"/>
                <w:color w:val="auto"/>
                <w:sz w:val="24"/>
                <w:szCs w:val="24"/>
                <w:highlight w:val="none"/>
                <w:u w:val="none"/>
                <w:lang w:val="en-US" w:eastAsia="zh-CN"/>
              </w:rPr>
              <w:t>。</w:t>
            </w:r>
          </w:p>
          <w:p>
            <w:pPr>
              <w:keepNext w:val="0"/>
              <w:keepLines w:val="0"/>
              <w:pageBreakBefore w:val="0"/>
              <w:widowControl w:val="0"/>
              <w:shd w:val="clear" w:color="auto" w:fill="auto"/>
              <w:kinsoku/>
              <w:wordWrap/>
              <w:overflowPunct/>
              <w:topLinePunct w:val="0"/>
              <w:autoSpaceDE/>
              <w:autoSpaceDN/>
              <w:bidi w:val="0"/>
              <w:adjustRightInd w:val="0"/>
              <w:snapToGrid w:val="0"/>
              <w:spacing w:line="360" w:lineRule="auto"/>
              <w:ind w:left="0" w:leftChars="0" w:right="0" w:rightChars="0" w:firstLine="480" w:firstLineChars="200"/>
              <w:jc w:val="both"/>
              <w:textAlignment w:val="baseline"/>
              <w:outlineLvl w:val="9"/>
              <w:rPr>
                <w:rFonts w:hint="default" w:ascii="Times New Roman" w:hAnsi="Times New Roman" w:cs="Times New Roman"/>
                <w:b w:val="0"/>
                <w:bCs w:val="0"/>
                <w:color w:val="auto"/>
                <w:sz w:val="24"/>
                <w:szCs w:val="24"/>
                <w:highlight w:val="none"/>
                <w:u w:val="none"/>
                <w:lang w:val="en-US" w:eastAsia="zh-CN"/>
              </w:rPr>
            </w:pPr>
            <w:r>
              <w:rPr>
                <w:rFonts w:hint="default" w:ascii="Times New Roman" w:hAnsi="Times New Roman" w:cs="Times New Roman"/>
                <w:b w:val="0"/>
                <w:bCs w:val="0"/>
                <w:color w:val="auto"/>
                <w:sz w:val="24"/>
                <w:szCs w:val="24"/>
                <w:highlight w:val="none"/>
                <w:u w:val="none"/>
                <w:lang w:val="en-US" w:eastAsia="zh-CN"/>
              </w:rPr>
              <w:t>加工中心加工：根据设计要求使用加工中心对半成品进行切削加工，在此过程中会产生噪声和金属</w:t>
            </w:r>
            <w:r>
              <w:rPr>
                <w:rFonts w:hint="eastAsia" w:cs="Times New Roman"/>
                <w:b w:val="0"/>
                <w:bCs w:val="0"/>
                <w:color w:val="auto"/>
                <w:sz w:val="24"/>
                <w:szCs w:val="24"/>
                <w:highlight w:val="none"/>
                <w:u w:val="none"/>
                <w:lang w:val="en-US" w:eastAsia="zh-CN"/>
              </w:rPr>
              <w:t>边角料</w:t>
            </w:r>
            <w:r>
              <w:rPr>
                <w:rFonts w:hint="default" w:ascii="Times New Roman" w:hAnsi="Times New Roman" w:cs="Times New Roman"/>
                <w:b w:val="0"/>
                <w:bCs w:val="0"/>
                <w:color w:val="auto"/>
                <w:sz w:val="24"/>
                <w:szCs w:val="24"/>
                <w:highlight w:val="none"/>
                <w:u w:val="none"/>
                <w:lang w:val="en-US" w:eastAsia="zh-CN"/>
              </w:rPr>
              <w:t>。</w:t>
            </w:r>
          </w:p>
          <w:p>
            <w:pPr>
              <w:keepNext w:val="0"/>
              <w:keepLines w:val="0"/>
              <w:pageBreakBefore w:val="0"/>
              <w:widowControl w:val="0"/>
              <w:shd w:val="clear" w:color="auto" w:fill="auto"/>
              <w:kinsoku/>
              <w:wordWrap/>
              <w:overflowPunct/>
              <w:topLinePunct w:val="0"/>
              <w:autoSpaceDE/>
              <w:autoSpaceDN/>
              <w:bidi w:val="0"/>
              <w:adjustRightInd w:val="0"/>
              <w:snapToGrid w:val="0"/>
              <w:spacing w:line="360" w:lineRule="auto"/>
              <w:ind w:left="0" w:leftChars="0" w:right="0" w:rightChars="0" w:firstLine="480" w:firstLineChars="200"/>
              <w:jc w:val="both"/>
              <w:textAlignment w:val="baseline"/>
              <w:outlineLvl w:val="9"/>
              <w:rPr>
                <w:rFonts w:hint="default" w:ascii="Times New Roman" w:hAnsi="Times New Roman" w:cs="Times New Roman"/>
                <w:b w:val="0"/>
                <w:bCs w:val="0"/>
                <w:color w:val="auto"/>
                <w:sz w:val="24"/>
                <w:szCs w:val="24"/>
                <w:highlight w:val="none"/>
                <w:u w:val="none"/>
                <w:lang w:val="en-US" w:eastAsia="zh-CN"/>
              </w:rPr>
            </w:pPr>
            <w:r>
              <w:rPr>
                <w:rFonts w:hint="default" w:ascii="Times New Roman" w:hAnsi="Times New Roman" w:cs="Times New Roman"/>
                <w:b w:val="0"/>
                <w:bCs w:val="0"/>
                <w:color w:val="auto"/>
                <w:sz w:val="24"/>
                <w:szCs w:val="24"/>
                <w:highlight w:val="none"/>
                <w:u w:val="none"/>
                <w:lang w:val="en-US" w:eastAsia="zh-CN"/>
              </w:rPr>
              <w:t>组装：将前面步骤加工过的半成品进行组装。</w:t>
            </w:r>
          </w:p>
          <w:p>
            <w:pPr>
              <w:keepNext w:val="0"/>
              <w:keepLines w:val="0"/>
              <w:pageBreakBefore w:val="0"/>
              <w:widowControl w:val="0"/>
              <w:shd w:val="clear" w:color="auto" w:fill="auto"/>
              <w:kinsoku/>
              <w:wordWrap/>
              <w:overflowPunct/>
              <w:topLinePunct w:val="0"/>
              <w:autoSpaceDE/>
              <w:autoSpaceDN/>
              <w:bidi w:val="0"/>
              <w:adjustRightInd w:val="0"/>
              <w:snapToGrid w:val="0"/>
              <w:spacing w:line="360" w:lineRule="auto"/>
              <w:ind w:left="0" w:leftChars="0" w:right="0" w:rightChars="0" w:firstLine="480" w:firstLineChars="200"/>
              <w:jc w:val="both"/>
              <w:textAlignment w:val="baseline"/>
              <w:outlineLvl w:val="9"/>
              <w:rPr>
                <w:rFonts w:hint="default" w:ascii="Times New Roman" w:hAnsi="Times New Roman" w:cs="Times New Roman"/>
                <w:b w:val="0"/>
                <w:bCs w:val="0"/>
                <w:color w:val="auto"/>
                <w:sz w:val="24"/>
                <w:szCs w:val="24"/>
                <w:highlight w:val="none"/>
                <w:u w:val="none"/>
                <w:lang w:val="en-US" w:eastAsia="zh-CN"/>
              </w:rPr>
            </w:pPr>
            <w:r>
              <w:rPr>
                <w:rFonts w:hint="default" w:ascii="Times New Roman" w:hAnsi="Times New Roman" w:cs="Times New Roman"/>
                <w:b w:val="0"/>
                <w:bCs w:val="0"/>
                <w:color w:val="auto"/>
                <w:sz w:val="24"/>
                <w:szCs w:val="24"/>
                <w:highlight w:val="none"/>
                <w:u w:val="none"/>
                <w:lang w:val="en-US" w:eastAsia="zh-CN"/>
              </w:rPr>
              <w:t>检验：对组装好的产品进行检验，合格的产品入库，等待外售。</w:t>
            </w:r>
          </w:p>
          <w:p>
            <w:pPr>
              <w:keepNext w:val="0"/>
              <w:keepLines w:val="0"/>
              <w:pageBreakBefore w:val="0"/>
              <w:widowControl w:val="0"/>
              <w:kinsoku/>
              <w:wordWrap/>
              <w:overflowPunct/>
              <w:topLinePunct w:val="0"/>
              <w:bidi w:val="0"/>
              <w:adjustRightInd w:val="0"/>
              <w:snapToGrid w:val="0"/>
              <w:spacing w:line="360" w:lineRule="auto"/>
              <w:ind w:left="0" w:leftChars="0" w:right="0" w:rightChars="0"/>
              <w:jc w:val="both"/>
              <w:outlineLvl w:val="9"/>
              <w:rPr>
                <w:rFonts w:hint="default" w:ascii="Times New Roman" w:hAnsi="Times New Roman" w:cs="Times New Roman"/>
                <w:b/>
                <w:sz w:val="28"/>
                <w:szCs w:val="28"/>
              </w:rPr>
            </w:pPr>
            <w:r>
              <w:rPr>
                <w:rFonts w:hint="default" w:ascii="Times New Roman" w:hAnsi="Times New Roman" w:cs="Times New Roman"/>
                <w:b/>
                <w:sz w:val="28"/>
                <w:szCs w:val="28"/>
                <w:lang w:eastAsia="zh-CN"/>
              </w:rPr>
              <w:t>主要</w:t>
            </w:r>
            <w:r>
              <w:rPr>
                <w:rFonts w:hint="default" w:ascii="Times New Roman" w:hAnsi="Times New Roman" w:cs="Times New Roman"/>
                <w:b/>
                <w:sz w:val="28"/>
                <w:szCs w:val="28"/>
              </w:rPr>
              <w:t>污染工序</w:t>
            </w:r>
          </w:p>
          <w:p>
            <w:pPr>
              <w:pStyle w:val="6"/>
              <w:keepNext w:val="0"/>
              <w:keepLines w:val="0"/>
              <w:pageBreakBefore w:val="0"/>
              <w:widowControl w:val="0"/>
              <w:kinsoku/>
              <w:wordWrap/>
              <w:overflowPunct/>
              <w:topLinePunct w:val="0"/>
              <w:bidi w:val="0"/>
              <w:adjustRightInd w:val="0"/>
              <w:snapToGrid w:val="0"/>
              <w:spacing w:line="360" w:lineRule="auto"/>
              <w:ind w:left="0" w:leftChars="0" w:right="0" w:rightChars="0" w:firstLine="482" w:firstLineChars="200"/>
              <w:jc w:val="both"/>
              <w:outlineLvl w:val="9"/>
              <w:rPr>
                <w:rFonts w:hint="default" w:ascii="Times New Roman" w:hAnsi="Times New Roman" w:cs="Times New Roman"/>
                <w:b/>
                <w:kern w:val="2"/>
                <w:sz w:val="24"/>
                <w:lang w:val="en-US" w:eastAsia="zh-CN"/>
              </w:rPr>
            </w:pPr>
            <w:r>
              <w:rPr>
                <w:rFonts w:hint="default" w:ascii="Times New Roman" w:hAnsi="Times New Roman" w:cs="Times New Roman"/>
                <w:b/>
                <w:kern w:val="2"/>
                <w:sz w:val="24"/>
                <w:lang w:val="en-US" w:eastAsia="zh-CN"/>
              </w:rPr>
              <w:t>（一）施工期</w:t>
            </w:r>
          </w:p>
          <w:p>
            <w:pPr>
              <w:keepNext w:val="0"/>
              <w:keepLines w:val="0"/>
              <w:pageBreakBefore w:val="0"/>
              <w:widowControl w:val="0"/>
              <w:kinsoku/>
              <w:wordWrap/>
              <w:overflowPunct/>
              <w:topLinePunct w:val="0"/>
              <w:bidi w:val="0"/>
              <w:adjustRightInd w:val="0"/>
              <w:snapToGrid w:val="0"/>
              <w:spacing w:line="360" w:lineRule="auto"/>
              <w:ind w:left="0" w:leftChars="0" w:right="0" w:rightChars="0" w:firstLine="480" w:firstLineChars="200"/>
              <w:jc w:val="both"/>
              <w:outlineLvl w:val="9"/>
              <w:rPr>
                <w:rFonts w:hint="default" w:ascii="Times New Roman" w:hAnsi="Times New Roman" w:cs="Times New Roman"/>
                <w:sz w:val="24"/>
              </w:rPr>
            </w:pPr>
            <w:r>
              <w:rPr>
                <w:rFonts w:hint="default" w:ascii="Times New Roman" w:hAnsi="Times New Roman" w:cs="Times New Roman"/>
                <w:sz w:val="24"/>
              </w:rPr>
              <w:t>本项目生产为租赁</w:t>
            </w:r>
            <w:r>
              <w:rPr>
                <w:rFonts w:hint="default" w:ascii="Times New Roman" w:hAnsi="Times New Roman" w:cs="Times New Roman"/>
                <w:sz w:val="24"/>
                <w:lang w:val="en-US" w:eastAsia="zh-CN"/>
              </w:rPr>
              <w:t>现</w:t>
            </w:r>
            <w:r>
              <w:rPr>
                <w:rFonts w:hint="default" w:ascii="Times New Roman" w:hAnsi="Times New Roman" w:cs="Times New Roman"/>
                <w:sz w:val="24"/>
              </w:rPr>
              <w:t>有厂房，无需新建厂房，故施工期已结束。</w:t>
            </w:r>
          </w:p>
          <w:p>
            <w:pPr>
              <w:pStyle w:val="6"/>
              <w:keepNext w:val="0"/>
              <w:keepLines w:val="0"/>
              <w:pageBreakBefore w:val="0"/>
              <w:widowControl w:val="0"/>
              <w:kinsoku/>
              <w:wordWrap/>
              <w:overflowPunct/>
              <w:topLinePunct w:val="0"/>
              <w:bidi w:val="0"/>
              <w:adjustRightInd w:val="0"/>
              <w:snapToGrid w:val="0"/>
              <w:spacing w:line="360" w:lineRule="auto"/>
              <w:ind w:left="0" w:leftChars="0" w:right="0" w:rightChars="0" w:firstLine="472" w:firstLineChars="196"/>
              <w:jc w:val="both"/>
              <w:outlineLvl w:val="9"/>
              <w:rPr>
                <w:rFonts w:hint="default" w:ascii="Times New Roman" w:hAnsi="Times New Roman" w:cs="Times New Roman"/>
                <w:kern w:val="2"/>
                <w:sz w:val="24"/>
                <w:szCs w:val="24"/>
                <w:lang w:val="en-US" w:eastAsia="zh-CN"/>
              </w:rPr>
            </w:pPr>
            <w:r>
              <w:rPr>
                <w:rFonts w:hint="default" w:ascii="Times New Roman" w:hAnsi="Times New Roman" w:cs="Times New Roman"/>
                <w:b/>
                <w:kern w:val="2"/>
                <w:sz w:val="24"/>
                <w:szCs w:val="24"/>
                <w:lang w:val="en-US" w:eastAsia="zh-CN"/>
              </w:rPr>
              <w:t>（二）营运期</w:t>
            </w:r>
          </w:p>
          <w:p>
            <w:pPr>
              <w:keepNext w:val="0"/>
              <w:keepLines w:val="0"/>
              <w:pageBreakBefore w:val="0"/>
              <w:widowControl w:val="0"/>
              <w:kinsoku/>
              <w:wordWrap/>
              <w:overflowPunct/>
              <w:topLinePunct w:val="0"/>
              <w:bidi w:val="0"/>
              <w:adjustRightInd w:val="0"/>
              <w:snapToGrid w:val="0"/>
              <w:spacing w:line="360" w:lineRule="auto"/>
              <w:ind w:left="0" w:leftChars="0" w:right="0" w:rightChars="0" w:firstLine="480"/>
              <w:jc w:val="both"/>
              <w:textAlignment w:val="auto"/>
              <w:outlineLvl w:val="9"/>
              <w:rPr>
                <w:rFonts w:hint="default" w:ascii="Times New Roman" w:hAnsi="Times New Roman" w:cs="Times New Roman"/>
                <w:color w:val="auto"/>
                <w:sz w:val="24"/>
                <w:lang w:val="en-US" w:eastAsia="zh-CN"/>
              </w:rPr>
            </w:pPr>
            <w:r>
              <w:rPr>
                <w:rFonts w:hint="default" w:ascii="Times New Roman" w:hAnsi="Times New Roman" w:cs="Times New Roman"/>
                <w:color w:val="auto"/>
                <w:sz w:val="24"/>
              </w:rPr>
              <w:t>本项目建成后主要的污染物有废水</w:t>
            </w:r>
            <w:r>
              <w:rPr>
                <w:rFonts w:hint="default" w:ascii="Times New Roman" w:hAnsi="Times New Roman" w:cs="Times New Roman"/>
                <w:color w:val="auto"/>
                <w:sz w:val="24"/>
                <w:lang w:eastAsia="zh-CN"/>
              </w:rPr>
              <w:t>、</w:t>
            </w:r>
            <w:r>
              <w:rPr>
                <w:rFonts w:hint="default" w:ascii="Times New Roman" w:hAnsi="Times New Roman" w:cs="Times New Roman"/>
                <w:color w:val="auto"/>
                <w:sz w:val="24"/>
              </w:rPr>
              <w:t>噪声及固废</w:t>
            </w:r>
            <w:r>
              <w:rPr>
                <w:rFonts w:hint="default" w:ascii="Times New Roman" w:hAnsi="Times New Roman" w:cs="Times New Roman"/>
                <w:color w:val="auto"/>
                <w:sz w:val="24"/>
                <w:lang w:eastAsia="zh-CN"/>
              </w:rPr>
              <w:t>。主要污染工序汇总见表</w:t>
            </w:r>
            <w:r>
              <w:rPr>
                <w:rFonts w:hint="default" w:ascii="Times New Roman" w:hAnsi="Times New Roman" w:cs="Times New Roman"/>
                <w:color w:val="auto"/>
                <w:sz w:val="24"/>
                <w:lang w:val="en-US" w:eastAsia="zh-CN"/>
              </w:rPr>
              <w:t>25。</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sz w:val="24"/>
                <w:lang w:val="en-US" w:eastAsia="zh-CN"/>
              </w:rPr>
            </w:pPr>
            <w:r>
              <w:rPr>
                <w:rFonts w:hint="default" w:ascii="Times New Roman" w:hAnsi="Times New Roman" w:cs="Times New Roman"/>
                <w:color w:val="auto"/>
                <w:sz w:val="24"/>
                <w:lang w:val="en-US" w:eastAsia="zh-CN"/>
              </w:rPr>
              <w:t xml:space="preserve">表25   </w:t>
            </w:r>
            <w:r>
              <w:rPr>
                <w:rFonts w:hint="default" w:ascii="Times New Roman" w:hAnsi="Times New Roman" w:cs="Times New Roman"/>
                <w:sz w:val="24"/>
                <w:lang w:val="en-US" w:eastAsia="zh-CN"/>
              </w:rPr>
              <w:t xml:space="preserve">            过程产污环节汇总情况一览表</w:t>
            </w:r>
          </w:p>
          <w:tbl>
            <w:tblPr>
              <w:tblStyle w:val="11"/>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308"/>
              <w:gridCol w:w="2093"/>
              <w:gridCol w:w="1747"/>
              <w:gridCol w:w="348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08"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Chars="0"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污染类别</w:t>
                  </w:r>
                </w:p>
              </w:tc>
              <w:tc>
                <w:tcPr>
                  <w:tcW w:w="209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Chars="0"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污染源</w:t>
                  </w:r>
                </w:p>
              </w:tc>
              <w:tc>
                <w:tcPr>
                  <w:tcW w:w="1747"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Chars="0"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产污环节</w:t>
                  </w:r>
                </w:p>
              </w:tc>
              <w:tc>
                <w:tcPr>
                  <w:tcW w:w="348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Chars="0"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污染因子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08"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Chars="0"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废水</w:t>
                  </w:r>
                </w:p>
              </w:tc>
              <w:tc>
                <w:tcPr>
                  <w:tcW w:w="209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Chars="0"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职工生活</w:t>
                  </w:r>
                </w:p>
              </w:tc>
              <w:tc>
                <w:tcPr>
                  <w:tcW w:w="1747"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Chars="0"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生活污水</w:t>
                  </w:r>
                </w:p>
              </w:tc>
              <w:tc>
                <w:tcPr>
                  <w:tcW w:w="348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Chars="0"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COD、SS、</w:t>
                  </w:r>
                  <w:r>
                    <w:rPr>
                      <w:rFonts w:hint="default" w:ascii="Times New Roman" w:hAnsi="Times New Roman" w:cs="Times New Roman"/>
                      <w:sz w:val="21"/>
                      <w:szCs w:val="21"/>
                    </w:rPr>
                    <w:t>NH</w:t>
                  </w:r>
                  <w:r>
                    <w:rPr>
                      <w:rFonts w:hint="default" w:ascii="Times New Roman" w:hAnsi="Times New Roman" w:cs="Times New Roman"/>
                      <w:sz w:val="21"/>
                      <w:szCs w:val="21"/>
                      <w:vertAlign w:val="subscript"/>
                    </w:rPr>
                    <w:t>3</w:t>
                  </w:r>
                  <w:r>
                    <w:rPr>
                      <w:rFonts w:hint="default" w:ascii="Times New Roman" w:hAnsi="Times New Roman" w:cs="Times New Roman"/>
                      <w:sz w:val="21"/>
                      <w:szCs w:val="21"/>
                    </w:rPr>
                    <w:t>-N</w:t>
                  </w:r>
                  <w:r>
                    <w:rPr>
                      <w:rFonts w:hint="default" w:ascii="Times New Roman" w:hAnsi="Times New Roman" w:cs="Times New Roman"/>
                      <w:sz w:val="21"/>
                      <w:szCs w:val="21"/>
                      <w:vertAlign w:val="baseline"/>
                      <w:lang w:val="en-US" w:eastAsia="zh-CN"/>
                    </w:rPr>
                    <w:t>、BOD</w:t>
                  </w:r>
                  <w:r>
                    <w:rPr>
                      <w:rFonts w:hint="default" w:ascii="Times New Roman" w:hAnsi="Times New Roman" w:cs="Times New Roman"/>
                      <w:sz w:val="21"/>
                      <w:szCs w:val="21"/>
                      <w:vertAlign w:val="subscript"/>
                      <w:lang w:val="en-US" w:eastAsia="zh-CN"/>
                    </w:rPr>
                    <w:t>5</w:t>
                  </w:r>
                  <w:r>
                    <w:rPr>
                      <w:rFonts w:hint="default" w:ascii="Times New Roman" w:hAnsi="Times New Roman" w:cs="Times New Roman"/>
                      <w:sz w:val="21"/>
                      <w:szCs w:val="21"/>
                      <w:vertAlign w:val="baseline"/>
                      <w:lang w:val="en-US" w:eastAsia="zh-CN"/>
                    </w:rPr>
                    <w:t>、TP</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08"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Chars="0"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噪声</w:t>
                  </w:r>
                </w:p>
              </w:tc>
              <w:tc>
                <w:tcPr>
                  <w:tcW w:w="209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Chars="0"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生产过程</w:t>
                  </w:r>
                </w:p>
              </w:tc>
              <w:tc>
                <w:tcPr>
                  <w:tcW w:w="1747"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Chars="0"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设备噪声</w:t>
                  </w:r>
                </w:p>
              </w:tc>
              <w:tc>
                <w:tcPr>
                  <w:tcW w:w="348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Chars="0"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设备噪声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08"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Chars="0"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固废</w:t>
                  </w:r>
                </w:p>
              </w:tc>
              <w:tc>
                <w:tcPr>
                  <w:tcW w:w="209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Chars="0"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职工生活</w:t>
                  </w:r>
                </w:p>
              </w:tc>
              <w:tc>
                <w:tcPr>
                  <w:tcW w:w="1747"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Chars="0"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生活垃圾</w:t>
                  </w:r>
                </w:p>
              </w:tc>
              <w:tc>
                <w:tcPr>
                  <w:tcW w:w="348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Chars="0"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一般固废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08"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Chars="0" w:firstLine="0" w:firstLineChars="0"/>
                    <w:jc w:val="center"/>
                    <w:textAlignment w:val="auto"/>
                    <w:rPr>
                      <w:rFonts w:hint="default" w:ascii="Times New Roman" w:hAnsi="Times New Roman" w:cs="Times New Roman"/>
                      <w:sz w:val="21"/>
                      <w:szCs w:val="21"/>
                      <w:vertAlign w:val="baseline"/>
                      <w:lang w:val="en-US" w:eastAsia="zh-CN"/>
                    </w:rPr>
                  </w:pPr>
                </w:p>
              </w:tc>
              <w:tc>
                <w:tcPr>
                  <w:tcW w:w="209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Chars="0"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边角料、金属屑</w:t>
                  </w:r>
                </w:p>
              </w:tc>
              <w:tc>
                <w:tcPr>
                  <w:tcW w:w="1747"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Chars="0"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生产过程</w:t>
                  </w:r>
                </w:p>
              </w:tc>
              <w:tc>
                <w:tcPr>
                  <w:tcW w:w="348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Chars="0"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一般固废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08"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Chars="0" w:firstLine="0" w:firstLineChars="0"/>
                    <w:jc w:val="center"/>
                    <w:textAlignment w:val="auto"/>
                    <w:rPr>
                      <w:rFonts w:hint="default" w:ascii="Times New Roman" w:hAnsi="Times New Roman" w:cs="Times New Roman"/>
                      <w:sz w:val="21"/>
                      <w:szCs w:val="21"/>
                      <w:vertAlign w:val="baseline"/>
                      <w:lang w:val="en-US" w:eastAsia="zh-CN"/>
                    </w:rPr>
                  </w:pPr>
                </w:p>
              </w:tc>
              <w:tc>
                <w:tcPr>
                  <w:tcW w:w="209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Chars="0"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含油废抹布</w:t>
                  </w:r>
                </w:p>
              </w:tc>
              <w:tc>
                <w:tcPr>
                  <w:tcW w:w="1747"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Chars="0"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生产过程</w:t>
                  </w:r>
                </w:p>
              </w:tc>
              <w:tc>
                <w:tcPr>
                  <w:tcW w:w="348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Chars="0"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危险废物</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08"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Chars="0" w:firstLine="0" w:firstLineChars="0"/>
                    <w:jc w:val="center"/>
                    <w:textAlignment w:val="auto"/>
                    <w:rPr>
                      <w:rFonts w:hint="default" w:ascii="Times New Roman" w:hAnsi="Times New Roman" w:cs="Times New Roman"/>
                      <w:sz w:val="21"/>
                      <w:szCs w:val="21"/>
                      <w:vertAlign w:val="baseline"/>
                      <w:lang w:val="en-US" w:eastAsia="zh-CN"/>
                    </w:rPr>
                  </w:pPr>
                </w:p>
              </w:tc>
              <w:tc>
                <w:tcPr>
                  <w:tcW w:w="209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Chars="0"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废切削液、</w:t>
                  </w:r>
                  <w:r>
                    <w:rPr>
                      <w:rFonts w:hint="default" w:ascii="Times New Roman" w:hAnsi="Times New Roman" w:cs="Times New Roman"/>
                      <w:b w:val="0"/>
                      <w:bCs w:val="0"/>
                      <w:sz w:val="21"/>
                      <w:szCs w:val="21"/>
                      <w:u w:val="none"/>
                      <w:vertAlign w:val="baseline"/>
                      <w:lang w:val="en-US" w:eastAsia="zh-CN"/>
                    </w:rPr>
                    <w:t>废机油</w:t>
                  </w:r>
                </w:p>
              </w:tc>
              <w:tc>
                <w:tcPr>
                  <w:tcW w:w="1747"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Chars="0"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生产过程</w:t>
                  </w:r>
                </w:p>
              </w:tc>
              <w:tc>
                <w:tcPr>
                  <w:tcW w:w="348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Chars="0"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危险废物</w:t>
                  </w:r>
                </w:p>
              </w:tc>
            </w:tr>
          </w:tbl>
          <w:p>
            <w:pPr>
              <w:keepNext w:val="0"/>
              <w:keepLines w:val="0"/>
              <w:pageBreakBefore w:val="0"/>
              <w:widowControl w:val="0"/>
              <w:kinsoku/>
              <w:wordWrap/>
              <w:overflowPunct/>
              <w:topLinePunct w:val="0"/>
              <w:autoSpaceDE/>
              <w:autoSpaceDN/>
              <w:bidi w:val="0"/>
              <w:adjustRightInd w:val="0"/>
              <w:snapToGrid w:val="0"/>
              <w:spacing w:line="360" w:lineRule="auto"/>
              <w:ind w:right="0" w:rightChars="0" w:firstLine="480" w:firstLineChars="200"/>
              <w:jc w:val="both"/>
              <w:textAlignment w:val="auto"/>
              <w:outlineLvl w:val="9"/>
              <w:rPr>
                <w:rFonts w:hint="default" w:ascii="Times New Roman" w:hAnsi="Times New Roman" w:cs="Times New Roman"/>
                <w:color w:val="auto"/>
                <w:sz w:val="24"/>
              </w:rPr>
            </w:pPr>
            <w:r>
              <w:rPr>
                <w:rFonts w:hint="default" w:ascii="Times New Roman" w:hAnsi="Times New Roman" w:cs="Times New Roman"/>
                <w:color w:val="auto"/>
                <w:sz w:val="24"/>
                <w:lang w:val="en-US" w:eastAsia="zh-CN"/>
              </w:rPr>
              <w:t>1</w:t>
            </w:r>
            <w:r>
              <w:rPr>
                <w:rFonts w:hint="default" w:ascii="Times New Roman" w:hAnsi="Times New Roman" w:cs="Times New Roman"/>
                <w:color w:val="auto"/>
                <w:sz w:val="24"/>
              </w:rPr>
              <w:t>、废水</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cs="Times New Roman"/>
                <w:sz w:val="24"/>
                <w:highlight w:val="none"/>
                <w:lang w:val="en-US" w:eastAsia="zh-CN"/>
              </w:rPr>
            </w:pPr>
            <w:r>
              <w:rPr>
                <w:rFonts w:hint="default" w:ascii="Times New Roman" w:hAnsi="Times New Roman" w:cs="Times New Roman"/>
                <w:sz w:val="24"/>
              </w:rPr>
              <w:t>本项目</w:t>
            </w:r>
            <w:r>
              <w:rPr>
                <w:rFonts w:hint="default" w:ascii="Times New Roman" w:hAnsi="Times New Roman" w:cs="Times New Roman"/>
                <w:sz w:val="24"/>
                <w:lang w:eastAsia="zh-CN"/>
              </w:rPr>
              <w:t>营运期无生产废水产生，</w:t>
            </w:r>
            <w:r>
              <w:rPr>
                <w:rFonts w:hint="default" w:ascii="Times New Roman" w:hAnsi="Times New Roman" w:cs="Times New Roman"/>
                <w:sz w:val="24"/>
              </w:rPr>
              <w:t>废水主要为职工</w:t>
            </w:r>
            <w:r>
              <w:rPr>
                <w:rFonts w:hint="default" w:ascii="Times New Roman" w:hAnsi="Times New Roman" w:cs="Times New Roman"/>
                <w:sz w:val="24"/>
                <w:lang w:eastAsia="zh-CN"/>
              </w:rPr>
              <w:t>生活污水。</w:t>
            </w:r>
            <w:r>
              <w:rPr>
                <w:rFonts w:hint="default" w:ascii="Times New Roman" w:hAnsi="Times New Roman" w:cs="Times New Roman"/>
                <w:bCs/>
                <w:sz w:val="24"/>
              </w:rPr>
              <w:t>年</w:t>
            </w:r>
            <w:r>
              <w:rPr>
                <w:rFonts w:hint="default" w:ascii="Times New Roman" w:hAnsi="Times New Roman" w:cs="Times New Roman"/>
                <w:bCs/>
                <w:sz w:val="24"/>
                <w:lang w:val="en-US" w:eastAsia="zh-CN"/>
              </w:rPr>
              <w:t>产生</w:t>
            </w:r>
            <w:r>
              <w:rPr>
                <w:rFonts w:hint="default" w:ascii="Times New Roman" w:hAnsi="Times New Roman" w:cs="Times New Roman"/>
                <w:bCs/>
                <w:sz w:val="24"/>
              </w:rPr>
              <w:t>生活</w:t>
            </w:r>
            <w:r>
              <w:rPr>
                <w:rFonts w:hint="default" w:ascii="Times New Roman" w:hAnsi="Times New Roman" w:cs="Times New Roman"/>
                <w:bCs/>
                <w:sz w:val="24"/>
                <w:lang w:val="en-US" w:eastAsia="zh-CN"/>
              </w:rPr>
              <w:t>污</w:t>
            </w:r>
            <w:r>
              <w:rPr>
                <w:rFonts w:hint="default" w:ascii="Times New Roman" w:hAnsi="Times New Roman" w:cs="Times New Roman"/>
                <w:bCs/>
                <w:sz w:val="24"/>
              </w:rPr>
              <w:t>水量</w:t>
            </w:r>
            <w:r>
              <w:rPr>
                <w:rFonts w:hint="default" w:ascii="Times New Roman" w:hAnsi="Times New Roman" w:cs="Times New Roman"/>
                <w:bCs/>
                <w:sz w:val="24"/>
                <w:lang w:val="en-US" w:eastAsia="zh-CN"/>
              </w:rPr>
              <w:t>129.6</w:t>
            </w:r>
            <w:r>
              <w:rPr>
                <w:rFonts w:hint="default" w:ascii="Times New Roman" w:hAnsi="Times New Roman" w:cs="Times New Roman"/>
                <w:color w:val="auto"/>
                <w:sz w:val="21"/>
                <w:szCs w:val="21"/>
                <w:highlight w:val="none"/>
                <w:lang w:val="en-US" w:eastAsia="zh-CN"/>
              </w:rPr>
              <w:t>t/a，</w:t>
            </w:r>
            <w:r>
              <w:rPr>
                <w:rFonts w:hint="default" w:ascii="Times New Roman" w:hAnsi="Times New Roman" w:cs="Times New Roman"/>
                <w:sz w:val="24"/>
              </w:rPr>
              <w:t>污水的主要污染因子有SS、COD、NH</w:t>
            </w:r>
            <w:r>
              <w:rPr>
                <w:rFonts w:hint="default" w:ascii="Times New Roman" w:hAnsi="Times New Roman" w:cs="Times New Roman"/>
                <w:sz w:val="24"/>
                <w:vertAlign w:val="subscript"/>
              </w:rPr>
              <w:t>3</w:t>
            </w:r>
            <w:r>
              <w:rPr>
                <w:rFonts w:hint="default" w:ascii="Times New Roman" w:hAnsi="Times New Roman" w:cs="Times New Roman"/>
                <w:sz w:val="24"/>
              </w:rPr>
              <w:t>-N</w:t>
            </w:r>
            <w:r>
              <w:rPr>
                <w:rFonts w:hint="default" w:ascii="Times New Roman" w:hAnsi="Times New Roman" w:cs="Times New Roman"/>
                <w:sz w:val="24"/>
                <w:lang w:eastAsia="zh-CN"/>
              </w:rPr>
              <w:t>、</w:t>
            </w:r>
            <w:r>
              <w:rPr>
                <w:rFonts w:hint="default" w:ascii="Times New Roman" w:hAnsi="Times New Roman" w:cs="Times New Roman"/>
                <w:sz w:val="24"/>
                <w:lang w:val="en-US" w:eastAsia="zh-CN"/>
              </w:rPr>
              <w:t>BOD</w:t>
            </w:r>
            <w:r>
              <w:rPr>
                <w:rFonts w:hint="default" w:ascii="Times New Roman" w:hAnsi="Times New Roman" w:cs="Times New Roman"/>
                <w:sz w:val="24"/>
                <w:vertAlign w:val="subscript"/>
                <w:lang w:val="en-US" w:eastAsia="zh-CN"/>
              </w:rPr>
              <w:t>5</w:t>
            </w:r>
            <w:r>
              <w:rPr>
                <w:rFonts w:hint="default" w:ascii="Times New Roman" w:hAnsi="Times New Roman" w:cs="Times New Roman"/>
                <w:sz w:val="24"/>
                <w:lang w:val="en-US" w:eastAsia="zh-CN"/>
              </w:rPr>
              <w:t>、TP</w:t>
            </w:r>
            <w:r>
              <w:rPr>
                <w:rFonts w:hint="default" w:ascii="Times New Roman" w:hAnsi="Times New Roman" w:cs="Times New Roman"/>
                <w:sz w:val="24"/>
              </w:rPr>
              <w:t>。</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cs="Times New Roman"/>
                <w:color w:val="auto"/>
                <w:sz w:val="24"/>
              </w:rPr>
            </w:pPr>
            <w:r>
              <w:rPr>
                <w:rFonts w:hint="default" w:ascii="Times New Roman" w:hAnsi="Times New Roman" w:cs="Times New Roman"/>
                <w:color w:val="auto"/>
                <w:sz w:val="24"/>
                <w:lang w:val="en-US" w:eastAsia="zh-CN"/>
              </w:rPr>
              <w:t>2</w:t>
            </w:r>
            <w:r>
              <w:rPr>
                <w:rFonts w:hint="default" w:ascii="Times New Roman" w:hAnsi="Times New Roman" w:cs="Times New Roman"/>
                <w:color w:val="auto"/>
                <w:sz w:val="24"/>
              </w:rPr>
              <w:t>、噪声</w:t>
            </w:r>
          </w:p>
          <w:p>
            <w:pPr>
              <w:keepNext w:val="0"/>
              <w:keepLines w:val="0"/>
              <w:pageBreakBefore w:val="0"/>
              <w:widowControl w:val="0"/>
              <w:kinsoku/>
              <w:wordWrap/>
              <w:overflowPunct/>
              <w:topLinePunct w:val="0"/>
              <w:autoSpaceDE/>
              <w:autoSpaceDN/>
              <w:bidi w:val="0"/>
              <w:adjustRightInd w:val="0"/>
              <w:snapToGrid w:val="0"/>
              <w:spacing w:line="360" w:lineRule="auto"/>
              <w:ind w:left="479" w:leftChars="228" w:right="0" w:rightChars="0" w:firstLine="0" w:firstLineChars="0"/>
              <w:jc w:val="both"/>
              <w:textAlignment w:val="auto"/>
              <w:outlineLvl w:val="9"/>
              <w:rPr>
                <w:rFonts w:hint="default" w:ascii="Times New Roman" w:hAnsi="Times New Roman" w:cs="Times New Roman"/>
                <w:sz w:val="24"/>
              </w:rPr>
            </w:pPr>
            <w:r>
              <w:rPr>
                <w:rFonts w:hint="default" w:ascii="Times New Roman" w:hAnsi="Times New Roman" w:cs="Times New Roman"/>
                <w:sz w:val="24"/>
                <w:lang w:val="en-US" w:eastAsia="zh-CN"/>
              </w:rPr>
              <w:t>本</w:t>
            </w:r>
            <w:r>
              <w:rPr>
                <w:rFonts w:hint="default" w:ascii="Times New Roman" w:hAnsi="Times New Roman" w:cs="Times New Roman"/>
                <w:sz w:val="24"/>
              </w:rPr>
              <w:t>项目生产过程中产生的噪声主要是</w:t>
            </w:r>
            <w:r>
              <w:rPr>
                <w:rFonts w:hint="default" w:ascii="Times New Roman" w:hAnsi="Times New Roman" w:cs="Times New Roman"/>
                <w:sz w:val="24"/>
                <w:lang w:eastAsia="zh-CN"/>
              </w:rPr>
              <w:t>设备</w:t>
            </w:r>
            <w:r>
              <w:rPr>
                <w:rFonts w:hint="default" w:ascii="Times New Roman" w:hAnsi="Times New Roman" w:cs="Times New Roman"/>
                <w:sz w:val="24"/>
              </w:rPr>
              <w:t>噪声，</w:t>
            </w:r>
            <w:r>
              <w:rPr>
                <w:rFonts w:hint="default" w:ascii="Times New Roman" w:hAnsi="Times New Roman" w:cs="Times New Roman"/>
                <w:sz w:val="24"/>
                <w:lang w:eastAsia="zh-CN"/>
              </w:rPr>
              <w:t>工程噪声源强在</w:t>
            </w:r>
            <w:r>
              <w:rPr>
                <w:rFonts w:hint="default" w:ascii="Times New Roman" w:hAnsi="Times New Roman" w:cs="Times New Roman"/>
                <w:sz w:val="24"/>
                <w:lang w:val="en-US" w:eastAsia="zh-CN"/>
              </w:rPr>
              <w:t>70~85dB（A）</w:t>
            </w:r>
            <w:r>
              <w:rPr>
                <w:rFonts w:hint="default" w:ascii="Times New Roman" w:hAnsi="Times New Roman" w:cs="Times New Roman"/>
                <w:sz w:val="24"/>
              </w:rPr>
              <w:t>。</w:t>
            </w:r>
            <w:r>
              <w:rPr>
                <w:rFonts w:hint="default" w:ascii="Times New Roman" w:hAnsi="Times New Roman" w:cs="Times New Roman"/>
                <w:sz w:val="24"/>
                <w:lang w:val="en-US" w:eastAsia="zh-CN"/>
              </w:rPr>
              <w:t>3</w:t>
            </w:r>
            <w:r>
              <w:rPr>
                <w:rFonts w:hint="default" w:ascii="Times New Roman" w:hAnsi="Times New Roman" w:cs="Times New Roman"/>
                <w:sz w:val="24"/>
              </w:rPr>
              <w:t>、</w:t>
            </w:r>
            <w:r>
              <w:rPr>
                <w:rFonts w:hint="default" w:ascii="Times New Roman" w:hAnsi="Times New Roman" w:cs="Times New Roman"/>
                <w:color w:val="auto"/>
                <w:sz w:val="24"/>
              </w:rPr>
              <w:t>固体废物</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cs="Times New Roman"/>
                <w:b w:val="0"/>
                <w:bCs w:val="0"/>
                <w:color w:val="auto"/>
                <w:sz w:val="24"/>
                <w:u w:val="none"/>
                <w:lang w:eastAsia="zh-CN"/>
              </w:rPr>
            </w:pPr>
            <w:r>
              <w:rPr>
                <w:rFonts w:hint="default" w:ascii="Times New Roman" w:hAnsi="Times New Roman" w:cs="Times New Roman"/>
                <w:sz w:val="24"/>
                <w:lang w:val="en-US" w:eastAsia="zh-CN"/>
              </w:rPr>
              <w:t>本</w:t>
            </w:r>
            <w:r>
              <w:rPr>
                <w:rFonts w:hint="default" w:ascii="Times New Roman" w:hAnsi="Times New Roman" w:cs="Times New Roman"/>
                <w:sz w:val="24"/>
              </w:rPr>
              <w:t>项目</w:t>
            </w:r>
            <w:r>
              <w:rPr>
                <w:rFonts w:hint="default" w:ascii="Times New Roman" w:hAnsi="Times New Roman" w:cs="Times New Roman"/>
                <w:sz w:val="24"/>
                <w:lang w:val="en-US" w:eastAsia="zh-CN"/>
              </w:rPr>
              <w:t>固体废物主要包括一般固体废物和危险废物。一般固体废物包括</w:t>
            </w:r>
            <w:r>
              <w:rPr>
                <w:rFonts w:hint="default" w:ascii="Times New Roman" w:hAnsi="Times New Roman" w:cs="Times New Roman"/>
                <w:sz w:val="24"/>
              </w:rPr>
              <w:t>生产过程中产生的</w:t>
            </w:r>
            <w:r>
              <w:rPr>
                <w:rFonts w:hint="default" w:ascii="Times New Roman" w:hAnsi="Times New Roman" w:cs="Times New Roman"/>
                <w:sz w:val="24"/>
                <w:lang w:eastAsia="zh-CN"/>
              </w:rPr>
              <w:t>的边角料和</w:t>
            </w:r>
            <w:r>
              <w:rPr>
                <w:rFonts w:hint="default" w:ascii="Times New Roman" w:hAnsi="Times New Roman" w:cs="Times New Roman"/>
                <w:sz w:val="24"/>
                <w:lang w:val="en-US" w:eastAsia="zh-CN"/>
              </w:rPr>
              <w:t>金属</w:t>
            </w:r>
            <w:r>
              <w:rPr>
                <w:rFonts w:hint="default" w:ascii="Times New Roman" w:hAnsi="Times New Roman" w:cs="Times New Roman"/>
                <w:sz w:val="24"/>
                <w:lang w:eastAsia="zh-CN"/>
              </w:rPr>
              <w:t>屑</w:t>
            </w:r>
            <w:r>
              <w:rPr>
                <w:rFonts w:hint="default" w:ascii="Times New Roman" w:hAnsi="Times New Roman" w:cs="Times New Roman"/>
                <w:sz w:val="24"/>
              </w:rPr>
              <w:t>以及</w:t>
            </w:r>
            <w:r>
              <w:rPr>
                <w:rFonts w:hint="default" w:ascii="Times New Roman" w:hAnsi="Times New Roman" w:cs="Times New Roman"/>
                <w:sz w:val="24"/>
                <w:lang w:val="en-US" w:eastAsia="zh-CN"/>
              </w:rPr>
              <w:t>职工</w:t>
            </w:r>
            <w:r>
              <w:rPr>
                <w:rFonts w:hint="default" w:ascii="Times New Roman" w:hAnsi="Times New Roman" w:cs="Times New Roman"/>
                <w:sz w:val="24"/>
              </w:rPr>
              <w:t>产生的生活</w:t>
            </w:r>
            <w:r>
              <w:rPr>
                <w:rFonts w:hint="default" w:ascii="Times New Roman" w:hAnsi="Times New Roman" w:cs="Times New Roman"/>
                <w:color w:val="auto"/>
                <w:sz w:val="24"/>
              </w:rPr>
              <w:t>垃圾</w:t>
            </w:r>
            <w:r>
              <w:rPr>
                <w:rFonts w:hint="default" w:ascii="Times New Roman" w:hAnsi="Times New Roman" w:cs="Times New Roman"/>
                <w:color w:val="auto"/>
                <w:sz w:val="24"/>
                <w:lang w:eastAsia="zh-CN"/>
              </w:rPr>
              <w:t>；</w:t>
            </w:r>
            <w:r>
              <w:rPr>
                <w:rFonts w:hint="default" w:ascii="Times New Roman" w:hAnsi="Times New Roman" w:cs="Times New Roman"/>
                <w:b w:val="0"/>
                <w:bCs w:val="0"/>
                <w:color w:val="auto"/>
                <w:sz w:val="24"/>
                <w:u w:val="none"/>
                <w:lang w:eastAsia="zh-CN"/>
              </w:rPr>
              <w:t>危险废</w:t>
            </w:r>
            <w:r>
              <w:rPr>
                <w:rFonts w:hint="default" w:ascii="Times New Roman" w:hAnsi="Times New Roman" w:cs="Times New Roman"/>
                <w:b w:val="0"/>
                <w:bCs w:val="0"/>
                <w:color w:val="auto"/>
                <w:sz w:val="24"/>
                <w:u w:val="none"/>
                <w:lang w:val="en-US" w:eastAsia="zh-CN"/>
              </w:rPr>
              <w:t>物</w:t>
            </w:r>
            <w:r>
              <w:rPr>
                <w:rFonts w:hint="default" w:ascii="Times New Roman" w:hAnsi="Times New Roman" w:cs="Times New Roman"/>
                <w:b w:val="0"/>
                <w:bCs w:val="0"/>
                <w:color w:val="auto"/>
                <w:sz w:val="24"/>
                <w:u w:val="none"/>
                <w:lang w:eastAsia="zh-CN"/>
              </w:rPr>
              <w:t>主要是生产过程产生的废</w:t>
            </w:r>
            <w:r>
              <w:rPr>
                <w:rFonts w:hint="default" w:ascii="Times New Roman" w:hAnsi="Times New Roman" w:cs="Times New Roman"/>
                <w:b w:val="0"/>
                <w:bCs w:val="0"/>
                <w:color w:val="auto"/>
                <w:sz w:val="24"/>
                <w:u w:val="none"/>
                <w:lang w:val="en-US" w:eastAsia="zh-CN"/>
              </w:rPr>
              <w:t>切削液、</w:t>
            </w:r>
            <w:r>
              <w:rPr>
                <w:rFonts w:hint="default" w:ascii="Times New Roman" w:hAnsi="Times New Roman" w:cs="Times New Roman"/>
                <w:b w:val="0"/>
                <w:bCs w:val="0"/>
                <w:color w:val="auto"/>
                <w:sz w:val="24"/>
                <w:u w:val="none"/>
                <w:lang w:eastAsia="zh-CN"/>
              </w:rPr>
              <w:t>废机油和含油废抹布。</w:t>
            </w:r>
          </w:p>
          <w:p>
            <w:pPr>
              <w:keepNext w:val="0"/>
              <w:keepLines w:val="0"/>
              <w:pageBreakBefore w:val="0"/>
              <w:widowControl w:val="0"/>
              <w:kinsoku/>
              <w:wordWrap/>
              <w:overflowPunct/>
              <w:topLinePunct w:val="0"/>
              <w:autoSpaceDE/>
              <w:autoSpaceDN/>
              <w:bidi w:val="0"/>
              <w:adjustRightInd/>
              <w:snapToGrid/>
              <w:spacing w:line="360" w:lineRule="auto"/>
              <w:ind w:right="0" w:rightChars="0"/>
              <w:jc w:val="both"/>
              <w:textAlignment w:val="baseline"/>
              <w:outlineLvl w:val="9"/>
              <w:rPr>
                <w:rFonts w:hint="default" w:ascii="Times New Roman" w:hAnsi="Times New Roman" w:cs="Times New Roman"/>
                <w:sz w:val="24"/>
                <w:lang w:eastAsia="zh-CN"/>
              </w:rPr>
            </w:pPr>
          </w:p>
          <w:p>
            <w:pPr>
              <w:keepNext w:val="0"/>
              <w:keepLines w:val="0"/>
              <w:pageBreakBefore w:val="0"/>
              <w:widowControl w:val="0"/>
              <w:kinsoku/>
              <w:wordWrap/>
              <w:overflowPunct/>
              <w:topLinePunct w:val="0"/>
              <w:autoSpaceDE/>
              <w:autoSpaceDN/>
              <w:bidi w:val="0"/>
              <w:adjustRightInd/>
              <w:snapToGrid/>
              <w:spacing w:line="360" w:lineRule="auto"/>
              <w:ind w:right="0" w:rightChars="0"/>
              <w:jc w:val="both"/>
              <w:textAlignment w:val="baseline"/>
              <w:outlineLvl w:val="9"/>
              <w:rPr>
                <w:rFonts w:hint="default" w:ascii="Times New Roman" w:hAnsi="Times New Roman" w:cs="Times New Roman"/>
                <w:sz w:val="24"/>
                <w:lang w:eastAsia="zh-CN"/>
              </w:rPr>
            </w:pPr>
          </w:p>
          <w:p>
            <w:pPr>
              <w:keepNext w:val="0"/>
              <w:keepLines w:val="0"/>
              <w:pageBreakBefore w:val="0"/>
              <w:widowControl w:val="0"/>
              <w:kinsoku/>
              <w:wordWrap/>
              <w:overflowPunct/>
              <w:topLinePunct w:val="0"/>
              <w:autoSpaceDE/>
              <w:autoSpaceDN/>
              <w:bidi w:val="0"/>
              <w:adjustRightInd/>
              <w:snapToGrid/>
              <w:spacing w:line="360" w:lineRule="auto"/>
              <w:ind w:right="0" w:rightChars="0"/>
              <w:jc w:val="both"/>
              <w:textAlignment w:val="baseline"/>
              <w:outlineLvl w:val="9"/>
              <w:rPr>
                <w:rFonts w:hint="default" w:ascii="Times New Roman" w:hAnsi="Times New Roman" w:cs="Times New Roman"/>
                <w:sz w:val="24"/>
                <w:lang w:eastAsia="zh-CN"/>
              </w:rPr>
            </w:pPr>
          </w:p>
          <w:p>
            <w:pPr>
              <w:keepNext w:val="0"/>
              <w:keepLines w:val="0"/>
              <w:pageBreakBefore w:val="0"/>
              <w:widowControl w:val="0"/>
              <w:kinsoku/>
              <w:wordWrap/>
              <w:overflowPunct/>
              <w:topLinePunct w:val="0"/>
              <w:autoSpaceDE/>
              <w:autoSpaceDN/>
              <w:bidi w:val="0"/>
              <w:adjustRightInd/>
              <w:snapToGrid/>
              <w:spacing w:line="360" w:lineRule="auto"/>
              <w:ind w:right="0" w:rightChars="0"/>
              <w:jc w:val="both"/>
              <w:textAlignment w:val="baseline"/>
              <w:outlineLvl w:val="9"/>
              <w:rPr>
                <w:rFonts w:hint="default" w:ascii="Times New Roman" w:hAnsi="Times New Roman" w:cs="Times New Roman"/>
                <w:sz w:val="24"/>
                <w:lang w:eastAsia="zh-CN"/>
              </w:rPr>
            </w:pPr>
          </w:p>
          <w:p>
            <w:pPr>
              <w:keepNext w:val="0"/>
              <w:keepLines w:val="0"/>
              <w:pageBreakBefore w:val="0"/>
              <w:widowControl w:val="0"/>
              <w:kinsoku/>
              <w:wordWrap/>
              <w:overflowPunct/>
              <w:topLinePunct w:val="0"/>
              <w:autoSpaceDE/>
              <w:autoSpaceDN/>
              <w:bidi w:val="0"/>
              <w:adjustRightInd/>
              <w:snapToGrid/>
              <w:spacing w:line="360" w:lineRule="auto"/>
              <w:ind w:right="0" w:rightChars="0"/>
              <w:jc w:val="both"/>
              <w:textAlignment w:val="baseline"/>
              <w:outlineLvl w:val="9"/>
              <w:rPr>
                <w:rFonts w:hint="default" w:ascii="Times New Roman" w:hAnsi="Times New Roman" w:cs="Times New Roman"/>
                <w:sz w:val="24"/>
                <w:lang w:eastAsia="zh-CN"/>
              </w:rPr>
            </w:pPr>
          </w:p>
          <w:p>
            <w:pPr>
              <w:keepNext w:val="0"/>
              <w:keepLines w:val="0"/>
              <w:pageBreakBefore w:val="0"/>
              <w:widowControl w:val="0"/>
              <w:kinsoku/>
              <w:wordWrap/>
              <w:overflowPunct/>
              <w:topLinePunct w:val="0"/>
              <w:autoSpaceDE/>
              <w:autoSpaceDN/>
              <w:bidi w:val="0"/>
              <w:adjustRightInd/>
              <w:snapToGrid/>
              <w:spacing w:line="360" w:lineRule="auto"/>
              <w:ind w:right="0" w:rightChars="0"/>
              <w:jc w:val="both"/>
              <w:textAlignment w:val="baseline"/>
              <w:outlineLvl w:val="9"/>
              <w:rPr>
                <w:rFonts w:hint="default" w:ascii="Times New Roman" w:hAnsi="Times New Roman" w:cs="Times New Roman"/>
                <w:sz w:val="24"/>
                <w:lang w:eastAsia="zh-CN"/>
              </w:rPr>
            </w:pPr>
          </w:p>
          <w:p>
            <w:pPr>
              <w:keepNext w:val="0"/>
              <w:keepLines w:val="0"/>
              <w:pageBreakBefore w:val="0"/>
              <w:widowControl w:val="0"/>
              <w:kinsoku/>
              <w:wordWrap/>
              <w:overflowPunct/>
              <w:topLinePunct w:val="0"/>
              <w:autoSpaceDE/>
              <w:autoSpaceDN/>
              <w:bidi w:val="0"/>
              <w:adjustRightInd/>
              <w:snapToGrid/>
              <w:spacing w:line="360" w:lineRule="auto"/>
              <w:ind w:right="0" w:rightChars="0"/>
              <w:jc w:val="both"/>
              <w:textAlignment w:val="baseline"/>
              <w:outlineLvl w:val="9"/>
              <w:rPr>
                <w:rFonts w:hint="default" w:ascii="Times New Roman" w:hAnsi="Times New Roman" w:cs="Times New Roman"/>
                <w:sz w:val="24"/>
                <w:lang w:eastAsia="zh-CN"/>
              </w:rPr>
            </w:pPr>
          </w:p>
        </w:tc>
      </w:tr>
    </w:tbl>
    <w:p>
      <w:pPr>
        <w:adjustRightInd w:val="0"/>
        <w:snapToGrid w:val="0"/>
        <w:spacing w:line="520" w:lineRule="exact"/>
        <w:rPr>
          <w:rFonts w:hint="default" w:ascii="Times New Roman" w:hAnsi="Times New Roman" w:cs="Times New Roman"/>
          <w:b/>
          <w:sz w:val="30"/>
        </w:rPr>
        <w:sectPr>
          <w:pgSz w:w="11906" w:h="16838"/>
          <w:pgMar w:top="1276" w:right="1587" w:bottom="1701" w:left="1587" w:header="851" w:footer="992" w:gutter="0"/>
          <w:pgBorders>
            <w:top w:val="none" w:sz="0" w:space="0"/>
            <w:left w:val="none" w:sz="0" w:space="0"/>
            <w:bottom w:val="none" w:sz="0" w:space="0"/>
            <w:right w:val="none" w:sz="0" w:space="0"/>
          </w:pgBorders>
          <w:cols w:space="720" w:num="1"/>
          <w:docGrid w:type="lines" w:linePitch="315" w:charSpace="0"/>
        </w:sectPr>
      </w:pPr>
    </w:p>
    <w:p>
      <w:pPr>
        <w:adjustRightInd w:val="0"/>
        <w:snapToGrid w:val="0"/>
        <w:spacing w:line="520" w:lineRule="exact"/>
        <w:rPr>
          <w:rFonts w:hint="default" w:ascii="Times New Roman" w:hAnsi="Times New Roman" w:cs="Times New Roman"/>
          <w:b/>
          <w:sz w:val="30"/>
        </w:rPr>
      </w:pPr>
      <w:r>
        <w:rPr>
          <w:rFonts w:hint="default" w:ascii="Times New Roman" w:hAnsi="Times New Roman" w:cs="Times New Roman"/>
          <w:b/>
          <w:sz w:val="30"/>
        </w:rPr>
        <w:t>项目主要污染物产生及预计排放情况</w:t>
      </w:r>
    </w:p>
    <w:tbl>
      <w:tblPr>
        <w:tblStyle w:val="10"/>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98"/>
        <w:gridCol w:w="639"/>
        <w:gridCol w:w="973"/>
        <w:gridCol w:w="1418"/>
        <w:gridCol w:w="1147"/>
        <w:gridCol w:w="1259"/>
        <w:gridCol w:w="1381"/>
        <w:gridCol w:w="133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8" w:type="dxa"/>
            <w:vMerge w:val="restart"/>
            <w:tcBorders>
              <w:bottom w:val="single" w:color="auto" w:sz="4" w:space="0"/>
              <w:right w:val="single" w:color="auto" w:sz="4" w:space="0"/>
              <w:tl2br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right"/>
              <w:textAlignment w:val="auto"/>
              <w:outlineLvl w:val="9"/>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内容</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b/>
                <w:bCs/>
                <w:sz w:val="21"/>
                <w:szCs w:val="21"/>
              </w:rPr>
            </w:pPr>
          </w:p>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both"/>
              <w:textAlignment w:val="auto"/>
              <w:outlineLvl w:val="9"/>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类型</w:t>
            </w:r>
          </w:p>
        </w:tc>
        <w:tc>
          <w:tcPr>
            <w:tcW w:w="1612" w:type="dxa"/>
            <w:gridSpan w:val="2"/>
            <w:vMerge w:val="restart"/>
            <w:tcBorders>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排放源</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（编号）</w:t>
            </w:r>
          </w:p>
        </w:tc>
        <w:tc>
          <w:tcPr>
            <w:tcW w:w="1418" w:type="dxa"/>
            <w:vMerge w:val="restart"/>
            <w:tcBorders>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污染物</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名称</w:t>
            </w:r>
          </w:p>
        </w:tc>
        <w:tc>
          <w:tcPr>
            <w:tcW w:w="2406" w:type="dxa"/>
            <w:gridSpan w:val="2"/>
            <w:tcBorders>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产生浓度及产生量</w:t>
            </w:r>
          </w:p>
        </w:tc>
        <w:tc>
          <w:tcPr>
            <w:tcW w:w="2714" w:type="dxa"/>
            <w:gridSpan w:val="2"/>
            <w:tcBorders>
              <w:left w:val="single" w:color="auto" w:sz="4" w:space="0"/>
              <w:bottom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排放浓度及排放量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8" w:type="dxa"/>
            <w:vMerge w:val="continue"/>
            <w:tcBorders>
              <w:top w:val="single" w:color="auto" w:sz="4" w:space="0"/>
              <w:bottom w:val="single" w:color="auto" w:sz="4" w:space="0"/>
              <w:right w:val="single" w:color="auto" w:sz="4" w:space="0"/>
              <w:tl2br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b/>
                <w:bCs/>
                <w:sz w:val="21"/>
                <w:szCs w:val="21"/>
              </w:rPr>
            </w:pPr>
          </w:p>
        </w:tc>
        <w:tc>
          <w:tcPr>
            <w:tcW w:w="1612" w:type="dxa"/>
            <w:gridSpan w:val="2"/>
            <w:vMerge w:val="continue"/>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b/>
                <w:bCs/>
                <w:sz w:val="21"/>
                <w:szCs w:val="21"/>
              </w:rPr>
            </w:pPr>
          </w:p>
        </w:tc>
        <w:tc>
          <w:tcPr>
            <w:tcW w:w="1418" w:type="dxa"/>
            <w:vMerge w:val="continue"/>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b/>
                <w:bCs/>
                <w:sz w:val="21"/>
                <w:szCs w:val="21"/>
              </w:rPr>
            </w:pPr>
          </w:p>
        </w:tc>
        <w:tc>
          <w:tcPr>
            <w:tcW w:w="114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浓度</w:t>
            </w:r>
          </w:p>
        </w:tc>
        <w:tc>
          <w:tcPr>
            <w:tcW w:w="1259"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产生量</w:t>
            </w:r>
          </w:p>
        </w:tc>
        <w:tc>
          <w:tcPr>
            <w:tcW w:w="1381"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浓度</w:t>
            </w:r>
          </w:p>
        </w:tc>
        <w:tc>
          <w:tcPr>
            <w:tcW w:w="1333" w:type="dxa"/>
            <w:tcBorders>
              <w:top w:val="single" w:color="auto" w:sz="4" w:space="0"/>
              <w:left w:val="single" w:color="auto" w:sz="4" w:space="0"/>
              <w:bottom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排放量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98" w:type="dxa"/>
            <w:vMerge w:val="restart"/>
            <w:tcBorders>
              <w:top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水</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污</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染</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物</w:t>
            </w:r>
          </w:p>
        </w:tc>
        <w:tc>
          <w:tcPr>
            <w:tcW w:w="1612" w:type="dxa"/>
            <w:gridSpan w:val="2"/>
            <w:vMerge w:val="restart"/>
            <w:tcBorders>
              <w:top w:val="single" w:color="auto" w:sz="4" w:space="0"/>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sz w:val="21"/>
                <w:szCs w:val="21"/>
                <w:highlight w:val="yellow"/>
              </w:rPr>
            </w:pPr>
            <w:r>
              <w:rPr>
                <w:rFonts w:hint="default" w:ascii="Times New Roman" w:hAnsi="Times New Roman" w:eastAsia="宋体" w:cs="Times New Roman"/>
                <w:sz w:val="21"/>
                <w:szCs w:val="21"/>
              </w:rPr>
              <w:t>职工生活污水</w:t>
            </w:r>
          </w:p>
        </w:tc>
        <w:tc>
          <w:tcPr>
            <w:tcW w:w="141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水量</w:t>
            </w:r>
          </w:p>
        </w:tc>
        <w:tc>
          <w:tcPr>
            <w:tcW w:w="2406" w:type="dxa"/>
            <w:gridSpan w:val="2"/>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 xml:space="preserve">129.6 </w:t>
            </w:r>
            <w:r>
              <w:rPr>
                <w:rFonts w:hint="default" w:ascii="Times New Roman" w:hAnsi="Times New Roman" w:eastAsia="宋体" w:cs="Times New Roman"/>
                <w:sz w:val="21"/>
                <w:szCs w:val="21"/>
              </w:rPr>
              <w:t>m</w:t>
            </w:r>
            <w:r>
              <w:rPr>
                <w:rFonts w:hint="default" w:ascii="Times New Roman" w:hAnsi="Times New Roman" w:eastAsia="宋体" w:cs="Times New Roman"/>
                <w:sz w:val="21"/>
                <w:szCs w:val="21"/>
                <w:vertAlign w:val="superscript"/>
              </w:rPr>
              <w:t>3</w:t>
            </w:r>
            <w:r>
              <w:rPr>
                <w:rFonts w:hint="default" w:ascii="Times New Roman" w:hAnsi="Times New Roman" w:eastAsia="宋体" w:cs="Times New Roman"/>
                <w:sz w:val="21"/>
                <w:szCs w:val="21"/>
              </w:rPr>
              <w:t>/a</w:t>
            </w:r>
          </w:p>
        </w:tc>
        <w:tc>
          <w:tcPr>
            <w:tcW w:w="2714" w:type="dxa"/>
            <w:gridSpan w:val="2"/>
            <w:vMerge w:val="restart"/>
            <w:tcBorders>
              <w:top w:val="single" w:color="auto" w:sz="4" w:space="0"/>
              <w:lef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0t/a</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（化粪池处理后，定期清运不外排）</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98" w:type="dxa"/>
            <w:vMerge w:val="continue"/>
            <w:tcBorders>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b/>
                <w:bCs/>
                <w:sz w:val="21"/>
                <w:szCs w:val="21"/>
              </w:rPr>
            </w:pPr>
          </w:p>
        </w:tc>
        <w:tc>
          <w:tcPr>
            <w:tcW w:w="1612" w:type="dxa"/>
            <w:gridSpan w:val="2"/>
            <w:vMerge w:val="continue"/>
            <w:tcBorders>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sz w:val="21"/>
                <w:szCs w:val="21"/>
              </w:rPr>
            </w:pPr>
          </w:p>
        </w:tc>
        <w:tc>
          <w:tcPr>
            <w:tcW w:w="141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rPr>
              <w:t>COD</w:t>
            </w:r>
          </w:p>
        </w:tc>
        <w:tc>
          <w:tcPr>
            <w:tcW w:w="114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300mg/L</w:t>
            </w:r>
          </w:p>
        </w:tc>
        <w:tc>
          <w:tcPr>
            <w:tcW w:w="1259"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0.0389</w:t>
            </w:r>
            <w:r>
              <w:rPr>
                <w:rFonts w:hint="default" w:ascii="Times New Roman" w:hAnsi="Times New Roman" w:eastAsia="宋体" w:cs="Times New Roman"/>
                <w:sz w:val="21"/>
                <w:szCs w:val="21"/>
                <w:highlight w:val="none"/>
              </w:rPr>
              <w:t>t/a</w:t>
            </w:r>
          </w:p>
        </w:tc>
        <w:tc>
          <w:tcPr>
            <w:tcW w:w="2714" w:type="dxa"/>
            <w:gridSpan w:val="2"/>
            <w:vMerge w:val="continue"/>
            <w:tcBorders>
              <w:lef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color w:val="FF000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98" w:type="dxa"/>
            <w:vMerge w:val="continue"/>
            <w:tcBorders>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b/>
                <w:bCs/>
                <w:sz w:val="21"/>
                <w:szCs w:val="21"/>
              </w:rPr>
            </w:pPr>
          </w:p>
        </w:tc>
        <w:tc>
          <w:tcPr>
            <w:tcW w:w="1612" w:type="dxa"/>
            <w:gridSpan w:val="2"/>
            <w:vMerge w:val="continue"/>
            <w:tcBorders>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sz w:val="21"/>
                <w:szCs w:val="21"/>
              </w:rPr>
            </w:pPr>
          </w:p>
        </w:tc>
        <w:tc>
          <w:tcPr>
            <w:tcW w:w="141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rPr>
              <w:t>SS</w:t>
            </w:r>
          </w:p>
        </w:tc>
        <w:tc>
          <w:tcPr>
            <w:tcW w:w="114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250mg/L</w:t>
            </w:r>
          </w:p>
        </w:tc>
        <w:tc>
          <w:tcPr>
            <w:tcW w:w="1259"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r>
              <w:rPr>
                <w:rFonts w:hint="default" w:ascii="Times New Roman" w:hAnsi="Times New Roman" w:eastAsia="宋体" w:cs="Times New Roman"/>
                <w:sz w:val="21"/>
                <w:szCs w:val="21"/>
                <w:highlight w:val="none"/>
                <w:lang w:val="en-US" w:eastAsia="zh-CN"/>
              </w:rPr>
              <w:t>0324</w:t>
            </w:r>
            <w:r>
              <w:rPr>
                <w:rFonts w:hint="default" w:ascii="Times New Roman" w:hAnsi="Times New Roman" w:eastAsia="宋体" w:cs="Times New Roman"/>
                <w:sz w:val="21"/>
                <w:szCs w:val="21"/>
                <w:highlight w:val="none"/>
              </w:rPr>
              <w:t>t/a</w:t>
            </w:r>
          </w:p>
        </w:tc>
        <w:tc>
          <w:tcPr>
            <w:tcW w:w="2714" w:type="dxa"/>
            <w:gridSpan w:val="2"/>
            <w:vMerge w:val="continue"/>
            <w:tcBorders>
              <w:lef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color w:val="FF000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98" w:type="dxa"/>
            <w:vMerge w:val="continue"/>
            <w:tcBorders>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b/>
                <w:bCs/>
                <w:sz w:val="21"/>
                <w:szCs w:val="21"/>
              </w:rPr>
            </w:pPr>
          </w:p>
        </w:tc>
        <w:tc>
          <w:tcPr>
            <w:tcW w:w="1612" w:type="dxa"/>
            <w:gridSpan w:val="2"/>
            <w:vMerge w:val="continue"/>
            <w:tcBorders>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sz w:val="21"/>
                <w:szCs w:val="21"/>
              </w:rPr>
            </w:pPr>
          </w:p>
        </w:tc>
        <w:tc>
          <w:tcPr>
            <w:tcW w:w="141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rPr>
              <w:t>NH</w:t>
            </w:r>
            <w:r>
              <w:rPr>
                <w:rFonts w:hint="default" w:ascii="Times New Roman" w:hAnsi="Times New Roman" w:eastAsia="宋体" w:cs="Times New Roman"/>
                <w:sz w:val="21"/>
                <w:szCs w:val="21"/>
                <w:vertAlign w:val="subscript"/>
              </w:rPr>
              <w:t>3</w:t>
            </w:r>
            <w:r>
              <w:rPr>
                <w:rFonts w:hint="default" w:ascii="Times New Roman" w:hAnsi="Times New Roman" w:eastAsia="宋体" w:cs="Times New Roman"/>
                <w:sz w:val="21"/>
                <w:szCs w:val="21"/>
              </w:rPr>
              <w:t>-N</w:t>
            </w:r>
          </w:p>
        </w:tc>
        <w:tc>
          <w:tcPr>
            <w:tcW w:w="114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25mg/L</w:t>
            </w:r>
          </w:p>
        </w:tc>
        <w:tc>
          <w:tcPr>
            <w:tcW w:w="1259"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0.00</w:t>
            </w:r>
            <w:r>
              <w:rPr>
                <w:rFonts w:hint="default" w:ascii="Times New Roman" w:hAnsi="Times New Roman" w:eastAsia="宋体" w:cs="Times New Roman"/>
                <w:sz w:val="21"/>
                <w:szCs w:val="21"/>
                <w:highlight w:val="none"/>
                <w:lang w:val="en-US" w:eastAsia="zh-CN"/>
              </w:rPr>
              <w:t>32</w:t>
            </w:r>
            <w:r>
              <w:rPr>
                <w:rFonts w:hint="default" w:ascii="Times New Roman" w:hAnsi="Times New Roman" w:eastAsia="宋体" w:cs="Times New Roman"/>
                <w:sz w:val="21"/>
                <w:szCs w:val="21"/>
                <w:highlight w:val="none"/>
              </w:rPr>
              <w:t>t/a</w:t>
            </w:r>
          </w:p>
        </w:tc>
        <w:tc>
          <w:tcPr>
            <w:tcW w:w="2714" w:type="dxa"/>
            <w:gridSpan w:val="2"/>
            <w:vMerge w:val="continue"/>
            <w:tcBorders>
              <w:lef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color w:val="FF0000"/>
                <w:sz w:val="21"/>
                <w:szCs w:val="21"/>
                <w:highlight w:val="gree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98" w:type="dxa"/>
            <w:vMerge w:val="continue"/>
            <w:tcBorders>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b/>
                <w:bCs/>
                <w:sz w:val="21"/>
                <w:szCs w:val="21"/>
              </w:rPr>
            </w:pPr>
          </w:p>
        </w:tc>
        <w:tc>
          <w:tcPr>
            <w:tcW w:w="1612" w:type="dxa"/>
            <w:gridSpan w:val="2"/>
            <w:vMerge w:val="continue"/>
            <w:tcBorders>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sz w:val="21"/>
                <w:szCs w:val="21"/>
              </w:rPr>
            </w:pPr>
          </w:p>
        </w:tc>
        <w:tc>
          <w:tcPr>
            <w:tcW w:w="141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BOD</w:t>
            </w:r>
            <w:r>
              <w:rPr>
                <w:rFonts w:hint="default" w:ascii="Times New Roman" w:hAnsi="Times New Roman" w:eastAsia="宋体" w:cs="Times New Roman"/>
                <w:sz w:val="21"/>
                <w:szCs w:val="21"/>
                <w:vertAlign w:val="subscript"/>
                <w:lang w:val="en-US" w:eastAsia="zh-CN"/>
              </w:rPr>
              <w:t>5</w:t>
            </w:r>
          </w:p>
        </w:tc>
        <w:tc>
          <w:tcPr>
            <w:tcW w:w="114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150</w:t>
            </w:r>
            <w:r>
              <w:rPr>
                <w:rFonts w:hint="default" w:ascii="Times New Roman" w:hAnsi="Times New Roman" w:eastAsia="宋体" w:cs="Times New Roman"/>
                <w:sz w:val="21"/>
                <w:szCs w:val="21"/>
                <w:highlight w:val="none"/>
              </w:rPr>
              <w:t>mg/L</w:t>
            </w:r>
          </w:p>
        </w:tc>
        <w:tc>
          <w:tcPr>
            <w:tcW w:w="1259"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0.0194</w:t>
            </w:r>
            <w:r>
              <w:rPr>
                <w:rFonts w:hint="default" w:ascii="Times New Roman" w:hAnsi="Times New Roman" w:eastAsia="宋体" w:cs="Times New Roman"/>
                <w:sz w:val="21"/>
                <w:szCs w:val="21"/>
                <w:highlight w:val="none"/>
              </w:rPr>
              <w:t>t/a</w:t>
            </w:r>
          </w:p>
        </w:tc>
        <w:tc>
          <w:tcPr>
            <w:tcW w:w="2714" w:type="dxa"/>
            <w:gridSpan w:val="2"/>
            <w:vMerge w:val="continue"/>
            <w:tcBorders>
              <w:lef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color w:val="FF0000"/>
                <w:sz w:val="21"/>
                <w:szCs w:val="21"/>
                <w:highlight w:val="gree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98" w:type="dxa"/>
            <w:vMerge w:val="continue"/>
            <w:tcBorders>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b/>
                <w:bCs/>
                <w:sz w:val="21"/>
                <w:szCs w:val="21"/>
              </w:rPr>
            </w:pPr>
          </w:p>
        </w:tc>
        <w:tc>
          <w:tcPr>
            <w:tcW w:w="1612" w:type="dxa"/>
            <w:gridSpan w:val="2"/>
            <w:vMerge w:val="continue"/>
            <w:tcBorders>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sz w:val="21"/>
                <w:szCs w:val="21"/>
              </w:rPr>
            </w:pPr>
          </w:p>
        </w:tc>
        <w:tc>
          <w:tcPr>
            <w:tcW w:w="141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TP</w:t>
            </w:r>
          </w:p>
        </w:tc>
        <w:tc>
          <w:tcPr>
            <w:tcW w:w="114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4</w:t>
            </w:r>
            <w:r>
              <w:rPr>
                <w:rFonts w:hint="default" w:ascii="Times New Roman" w:hAnsi="Times New Roman" w:eastAsia="宋体" w:cs="Times New Roman"/>
                <w:sz w:val="21"/>
                <w:szCs w:val="21"/>
                <w:highlight w:val="none"/>
              </w:rPr>
              <w:t>mg/L</w:t>
            </w:r>
          </w:p>
        </w:tc>
        <w:tc>
          <w:tcPr>
            <w:tcW w:w="1259"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0.0005</w:t>
            </w:r>
            <w:r>
              <w:rPr>
                <w:rFonts w:hint="default" w:ascii="Times New Roman" w:hAnsi="Times New Roman" w:eastAsia="宋体" w:cs="Times New Roman"/>
                <w:sz w:val="21"/>
                <w:szCs w:val="21"/>
                <w:highlight w:val="none"/>
              </w:rPr>
              <w:t>t/a</w:t>
            </w:r>
          </w:p>
        </w:tc>
        <w:tc>
          <w:tcPr>
            <w:tcW w:w="2714" w:type="dxa"/>
            <w:gridSpan w:val="2"/>
            <w:vMerge w:val="continue"/>
            <w:tcBorders>
              <w:lef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color w:val="FF0000"/>
                <w:sz w:val="21"/>
                <w:szCs w:val="21"/>
                <w:highlight w:val="gree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98" w:type="dxa"/>
            <w:vMerge w:val="restart"/>
            <w:tcBorders>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固</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体</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废</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物</w:t>
            </w:r>
          </w:p>
        </w:tc>
        <w:tc>
          <w:tcPr>
            <w:tcW w:w="639" w:type="dxa"/>
            <w:vMerge w:val="restart"/>
            <w:tcBorders>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b w:val="0"/>
                <w:bCs w:val="0"/>
                <w:sz w:val="21"/>
                <w:szCs w:val="21"/>
                <w:u w:val="none"/>
              </w:rPr>
            </w:pPr>
            <w:r>
              <w:rPr>
                <w:rFonts w:hint="default" w:ascii="Times New Roman" w:hAnsi="Times New Roman" w:eastAsia="宋体" w:cs="Times New Roman"/>
                <w:b w:val="0"/>
                <w:bCs w:val="0"/>
                <w:sz w:val="21"/>
                <w:szCs w:val="21"/>
                <w:u w:val="none"/>
                <w:lang w:eastAsia="zh-CN"/>
              </w:rPr>
              <w:t>一般固废</w:t>
            </w:r>
          </w:p>
        </w:tc>
        <w:tc>
          <w:tcPr>
            <w:tcW w:w="973" w:type="dxa"/>
            <w:tcBorders>
              <w:top w:val="single" w:color="auto" w:sz="4" w:space="0"/>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b w:val="0"/>
                <w:bCs w:val="0"/>
                <w:sz w:val="21"/>
                <w:szCs w:val="21"/>
                <w:u w:val="none"/>
                <w:lang w:eastAsia="zh-CN"/>
              </w:rPr>
            </w:pPr>
            <w:r>
              <w:rPr>
                <w:rFonts w:hint="default" w:ascii="Times New Roman" w:hAnsi="Times New Roman" w:eastAsia="宋体" w:cs="Times New Roman"/>
                <w:b w:val="0"/>
                <w:bCs w:val="0"/>
                <w:sz w:val="21"/>
                <w:szCs w:val="21"/>
                <w:u w:val="none"/>
                <w:lang w:eastAsia="zh-CN"/>
              </w:rPr>
              <w:t>职工生活</w:t>
            </w:r>
          </w:p>
        </w:tc>
        <w:tc>
          <w:tcPr>
            <w:tcW w:w="1418" w:type="dxa"/>
            <w:tcBorders>
              <w:top w:val="single" w:color="auto" w:sz="4" w:space="0"/>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b w:val="0"/>
                <w:bCs w:val="0"/>
                <w:sz w:val="21"/>
                <w:szCs w:val="21"/>
                <w:u w:val="none"/>
              </w:rPr>
            </w:pPr>
            <w:r>
              <w:rPr>
                <w:rFonts w:hint="default" w:ascii="Times New Roman" w:hAnsi="Times New Roman" w:eastAsia="宋体" w:cs="Times New Roman"/>
                <w:b w:val="0"/>
                <w:bCs w:val="0"/>
                <w:sz w:val="21"/>
                <w:szCs w:val="21"/>
                <w:u w:val="none"/>
              </w:rPr>
              <w:t>生活垃圾</w:t>
            </w:r>
          </w:p>
        </w:tc>
        <w:tc>
          <w:tcPr>
            <w:tcW w:w="2406" w:type="dxa"/>
            <w:gridSpan w:val="2"/>
            <w:tcBorders>
              <w:top w:val="single" w:color="auto" w:sz="4" w:space="0"/>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b w:val="0"/>
                <w:bCs w:val="0"/>
                <w:sz w:val="21"/>
                <w:szCs w:val="21"/>
                <w:u w:val="none"/>
              </w:rPr>
            </w:pPr>
            <w:r>
              <w:rPr>
                <w:rFonts w:hint="default" w:ascii="Times New Roman" w:hAnsi="Times New Roman" w:eastAsia="宋体" w:cs="Times New Roman"/>
                <w:b w:val="0"/>
                <w:bCs w:val="0"/>
                <w:sz w:val="21"/>
                <w:szCs w:val="21"/>
                <w:u w:val="none"/>
                <w:lang w:val="en-US" w:eastAsia="zh-CN"/>
              </w:rPr>
              <w:t>2.7</w:t>
            </w:r>
            <w:r>
              <w:rPr>
                <w:rFonts w:hint="default" w:ascii="Times New Roman" w:hAnsi="Times New Roman" w:eastAsia="宋体" w:cs="Times New Roman"/>
                <w:b w:val="0"/>
                <w:bCs w:val="0"/>
                <w:sz w:val="21"/>
                <w:szCs w:val="21"/>
                <w:u w:val="none"/>
              </w:rPr>
              <w:t>t/a</w:t>
            </w:r>
          </w:p>
        </w:tc>
        <w:tc>
          <w:tcPr>
            <w:tcW w:w="2714" w:type="dxa"/>
            <w:gridSpan w:val="2"/>
            <w:tcBorders>
              <w:lef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b w:val="0"/>
                <w:bCs w:val="0"/>
                <w:sz w:val="21"/>
                <w:szCs w:val="21"/>
                <w:u w:val="none"/>
              </w:rPr>
            </w:pPr>
            <w:r>
              <w:rPr>
                <w:rFonts w:hint="default" w:ascii="Times New Roman" w:hAnsi="Times New Roman" w:eastAsia="宋体" w:cs="Times New Roman"/>
                <w:b w:val="0"/>
                <w:bCs w:val="0"/>
                <w:sz w:val="21"/>
                <w:szCs w:val="21"/>
                <w:u w:val="none"/>
              </w:rPr>
              <w:t>0t/a</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b w:val="0"/>
                <w:bCs w:val="0"/>
                <w:sz w:val="21"/>
                <w:szCs w:val="21"/>
                <w:u w:val="none"/>
              </w:rPr>
            </w:pPr>
            <w:r>
              <w:rPr>
                <w:rFonts w:hint="default" w:ascii="Times New Roman" w:hAnsi="Times New Roman" w:eastAsia="宋体" w:cs="Times New Roman"/>
                <w:b w:val="0"/>
                <w:bCs w:val="0"/>
                <w:sz w:val="21"/>
                <w:szCs w:val="21"/>
                <w:u w:val="none"/>
              </w:rPr>
              <w:t>（运至生活垃圾中转站集中处理）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98" w:type="dxa"/>
            <w:vMerge w:val="continue"/>
            <w:tcBorders>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b/>
                <w:bCs/>
                <w:sz w:val="21"/>
                <w:szCs w:val="21"/>
              </w:rPr>
            </w:pPr>
          </w:p>
        </w:tc>
        <w:tc>
          <w:tcPr>
            <w:tcW w:w="639" w:type="dxa"/>
            <w:vMerge w:val="continue"/>
            <w:tcBorders>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b w:val="0"/>
                <w:bCs w:val="0"/>
                <w:sz w:val="21"/>
                <w:szCs w:val="21"/>
                <w:u w:val="none"/>
              </w:rPr>
            </w:pPr>
          </w:p>
        </w:tc>
        <w:tc>
          <w:tcPr>
            <w:tcW w:w="973" w:type="dxa"/>
            <w:vMerge w:val="restart"/>
            <w:tcBorders>
              <w:top w:val="single" w:color="auto" w:sz="4" w:space="0"/>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b w:val="0"/>
                <w:bCs w:val="0"/>
                <w:sz w:val="21"/>
                <w:szCs w:val="21"/>
                <w:u w:val="none"/>
                <w:lang w:eastAsia="zh-CN"/>
              </w:rPr>
            </w:pPr>
            <w:r>
              <w:rPr>
                <w:rFonts w:hint="default" w:ascii="Times New Roman" w:hAnsi="Times New Roman" w:cs="Times New Roman"/>
                <w:b w:val="0"/>
                <w:bCs w:val="0"/>
                <w:sz w:val="21"/>
                <w:szCs w:val="21"/>
                <w:u w:val="none"/>
                <w:lang w:eastAsia="zh-CN"/>
              </w:rPr>
              <w:t>生产</w:t>
            </w:r>
            <w:r>
              <w:rPr>
                <w:rFonts w:hint="default" w:ascii="Times New Roman" w:hAnsi="Times New Roman" w:eastAsia="宋体" w:cs="Times New Roman"/>
                <w:b w:val="0"/>
                <w:bCs w:val="0"/>
                <w:sz w:val="21"/>
                <w:szCs w:val="21"/>
                <w:u w:val="none"/>
                <w:lang w:eastAsia="zh-CN"/>
              </w:rPr>
              <w:t>过程</w:t>
            </w:r>
          </w:p>
        </w:tc>
        <w:tc>
          <w:tcPr>
            <w:tcW w:w="1418" w:type="dxa"/>
            <w:tcBorders>
              <w:top w:val="single" w:color="auto" w:sz="4" w:space="0"/>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b w:val="0"/>
                <w:bCs w:val="0"/>
                <w:sz w:val="21"/>
                <w:szCs w:val="21"/>
                <w:highlight w:val="none"/>
                <w:u w:val="none"/>
              </w:rPr>
            </w:pPr>
            <w:r>
              <w:rPr>
                <w:rFonts w:hint="default" w:ascii="Times New Roman" w:hAnsi="Times New Roman" w:eastAsia="宋体" w:cs="Times New Roman"/>
                <w:b w:val="0"/>
                <w:bCs w:val="0"/>
                <w:sz w:val="21"/>
                <w:szCs w:val="21"/>
                <w:highlight w:val="none"/>
                <w:u w:val="none"/>
                <w:lang w:eastAsia="zh-CN"/>
              </w:rPr>
              <w:t>边角料</w:t>
            </w:r>
          </w:p>
        </w:tc>
        <w:tc>
          <w:tcPr>
            <w:tcW w:w="2406" w:type="dxa"/>
            <w:gridSpan w:val="2"/>
            <w:tcBorders>
              <w:top w:val="single" w:color="auto" w:sz="4" w:space="0"/>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b w:val="0"/>
                <w:bCs w:val="0"/>
                <w:sz w:val="21"/>
                <w:szCs w:val="21"/>
                <w:highlight w:val="none"/>
                <w:u w:val="none"/>
                <w:lang w:val="en-US" w:eastAsia="zh-CN"/>
              </w:rPr>
            </w:pPr>
            <w:r>
              <w:rPr>
                <w:rFonts w:hint="default" w:ascii="Times New Roman" w:hAnsi="Times New Roman" w:eastAsia="宋体" w:cs="Times New Roman"/>
                <w:b w:val="0"/>
                <w:bCs w:val="0"/>
                <w:sz w:val="21"/>
                <w:szCs w:val="21"/>
                <w:highlight w:val="none"/>
                <w:u w:val="none"/>
                <w:lang w:val="en-US" w:eastAsia="zh-CN"/>
              </w:rPr>
              <w:t>14.75</w:t>
            </w:r>
            <w:r>
              <w:rPr>
                <w:rFonts w:hint="default" w:ascii="Times New Roman" w:hAnsi="Times New Roman" w:eastAsia="宋体" w:cs="Times New Roman"/>
                <w:b w:val="0"/>
                <w:bCs w:val="0"/>
                <w:sz w:val="21"/>
                <w:szCs w:val="21"/>
                <w:highlight w:val="none"/>
                <w:lang w:val="en-US" w:eastAsia="zh-CN"/>
              </w:rPr>
              <w:t>t/a</w:t>
            </w:r>
          </w:p>
        </w:tc>
        <w:tc>
          <w:tcPr>
            <w:tcW w:w="2714" w:type="dxa"/>
            <w:gridSpan w:val="2"/>
            <w:vMerge w:val="restart"/>
            <w:tcBorders>
              <w:lef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b w:val="0"/>
                <w:bCs w:val="0"/>
                <w:sz w:val="21"/>
                <w:szCs w:val="21"/>
                <w:u w:val="none"/>
              </w:rPr>
            </w:pPr>
            <w:r>
              <w:rPr>
                <w:rFonts w:hint="default" w:ascii="Times New Roman" w:hAnsi="Times New Roman" w:eastAsia="宋体" w:cs="Times New Roman"/>
                <w:b w:val="0"/>
                <w:bCs w:val="0"/>
                <w:sz w:val="21"/>
                <w:szCs w:val="21"/>
                <w:u w:val="none"/>
              </w:rPr>
              <w:t>0t/a</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b w:val="0"/>
                <w:bCs w:val="0"/>
                <w:sz w:val="21"/>
                <w:szCs w:val="21"/>
                <w:u w:val="none"/>
              </w:rPr>
            </w:pPr>
            <w:r>
              <w:rPr>
                <w:rFonts w:hint="default" w:ascii="Times New Roman" w:hAnsi="Times New Roman" w:eastAsia="宋体" w:cs="Times New Roman"/>
                <w:b w:val="0"/>
                <w:bCs w:val="0"/>
                <w:sz w:val="21"/>
                <w:szCs w:val="21"/>
                <w:u w:val="none"/>
              </w:rPr>
              <w:t>（</w:t>
            </w:r>
            <w:r>
              <w:rPr>
                <w:rFonts w:hint="default" w:ascii="Times New Roman" w:hAnsi="Times New Roman" w:eastAsia="宋体" w:cs="Times New Roman"/>
                <w:b w:val="0"/>
                <w:bCs w:val="0"/>
                <w:sz w:val="21"/>
                <w:szCs w:val="21"/>
                <w:u w:val="none"/>
                <w:lang w:eastAsia="zh-CN"/>
              </w:rPr>
              <w:t>外售处理</w:t>
            </w:r>
            <w:r>
              <w:rPr>
                <w:rFonts w:hint="default" w:ascii="Times New Roman" w:hAnsi="Times New Roman" w:eastAsia="宋体" w:cs="Times New Roman"/>
                <w:b w:val="0"/>
                <w:bCs w:val="0"/>
                <w:sz w:val="21"/>
                <w:szCs w:val="21"/>
                <w:u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98" w:type="dxa"/>
            <w:vMerge w:val="continue"/>
            <w:tcBorders>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b/>
                <w:bCs/>
                <w:sz w:val="21"/>
                <w:szCs w:val="21"/>
              </w:rPr>
            </w:pPr>
          </w:p>
        </w:tc>
        <w:tc>
          <w:tcPr>
            <w:tcW w:w="639" w:type="dxa"/>
            <w:vMerge w:val="continue"/>
            <w:tcBorders>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b w:val="0"/>
                <w:bCs w:val="0"/>
                <w:sz w:val="21"/>
                <w:szCs w:val="21"/>
                <w:u w:val="none"/>
              </w:rPr>
            </w:pPr>
          </w:p>
        </w:tc>
        <w:tc>
          <w:tcPr>
            <w:tcW w:w="973" w:type="dxa"/>
            <w:vMerge w:val="continue"/>
            <w:tcBorders>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b w:val="0"/>
                <w:bCs w:val="0"/>
                <w:sz w:val="21"/>
                <w:szCs w:val="21"/>
                <w:u w:val="none"/>
                <w:lang w:eastAsia="zh-CN"/>
              </w:rPr>
            </w:pPr>
          </w:p>
        </w:tc>
        <w:tc>
          <w:tcPr>
            <w:tcW w:w="1418" w:type="dxa"/>
            <w:tcBorders>
              <w:top w:val="single" w:color="auto" w:sz="4" w:space="0"/>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b w:val="0"/>
                <w:bCs w:val="0"/>
                <w:sz w:val="21"/>
                <w:szCs w:val="21"/>
                <w:highlight w:val="none"/>
                <w:u w:val="none"/>
                <w:lang w:val="en-US" w:eastAsia="zh-CN"/>
              </w:rPr>
            </w:pPr>
            <w:r>
              <w:rPr>
                <w:rFonts w:hint="default" w:ascii="Times New Roman" w:hAnsi="Times New Roman" w:eastAsia="宋体" w:cs="Times New Roman"/>
                <w:b w:val="0"/>
                <w:bCs w:val="0"/>
                <w:sz w:val="21"/>
                <w:szCs w:val="21"/>
                <w:highlight w:val="none"/>
                <w:u w:val="none"/>
                <w:lang w:val="en-US" w:eastAsia="zh-CN"/>
              </w:rPr>
              <w:t>金属屑</w:t>
            </w:r>
          </w:p>
        </w:tc>
        <w:tc>
          <w:tcPr>
            <w:tcW w:w="2406" w:type="dxa"/>
            <w:gridSpan w:val="2"/>
            <w:tcBorders>
              <w:top w:val="single" w:color="auto" w:sz="4" w:space="0"/>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b w:val="0"/>
                <w:bCs w:val="0"/>
                <w:sz w:val="21"/>
                <w:szCs w:val="21"/>
                <w:highlight w:val="none"/>
                <w:u w:val="none"/>
                <w:lang w:val="en-US" w:eastAsia="zh-CN"/>
              </w:rPr>
            </w:pPr>
            <w:r>
              <w:rPr>
                <w:rFonts w:hint="default" w:ascii="Times New Roman" w:hAnsi="Times New Roman" w:eastAsia="宋体" w:cs="Times New Roman"/>
                <w:b w:val="0"/>
                <w:bCs w:val="0"/>
                <w:sz w:val="21"/>
                <w:szCs w:val="21"/>
                <w:highlight w:val="none"/>
                <w:u w:val="none"/>
                <w:lang w:val="en-US" w:eastAsia="zh-CN"/>
              </w:rPr>
              <w:t>1.475</w:t>
            </w:r>
            <w:r>
              <w:rPr>
                <w:rFonts w:hint="default" w:ascii="Times New Roman" w:hAnsi="Times New Roman" w:eastAsia="宋体" w:cs="Times New Roman"/>
                <w:b w:val="0"/>
                <w:bCs w:val="0"/>
                <w:sz w:val="21"/>
                <w:szCs w:val="21"/>
                <w:highlight w:val="none"/>
                <w:lang w:val="en-US" w:eastAsia="zh-CN"/>
              </w:rPr>
              <w:t>t/a</w:t>
            </w:r>
          </w:p>
        </w:tc>
        <w:tc>
          <w:tcPr>
            <w:tcW w:w="2714" w:type="dxa"/>
            <w:gridSpan w:val="2"/>
            <w:vMerge w:val="continue"/>
            <w:tcBorders>
              <w:lef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b w:val="0"/>
                <w:bCs w:val="0"/>
                <w:sz w:val="21"/>
                <w:szCs w:val="21"/>
                <w:u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98" w:type="dxa"/>
            <w:vMerge w:val="continue"/>
            <w:tcBorders>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b/>
                <w:bCs/>
                <w:sz w:val="21"/>
                <w:szCs w:val="21"/>
              </w:rPr>
            </w:pPr>
          </w:p>
        </w:tc>
        <w:tc>
          <w:tcPr>
            <w:tcW w:w="1612" w:type="dxa"/>
            <w:gridSpan w:val="2"/>
            <w:vMerge w:val="restart"/>
            <w:tcBorders>
              <w:top w:val="single" w:color="auto" w:sz="4" w:space="0"/>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危险</w:t>
            </w:r>
            <w:r>
              <w:rPr>
                <w:rFonts w:hint="default" w:ascii="Times New Roman" w:hAnsi="Times New Roman" w:eastAsia="宋体" w:cs="Times New Roman"/>
                <w:sz w:val="21"/>
                <w:szCs w:val="21"/>
                <w:lang w:val="en-US" w:eastAsia="zh-CN"/>
              </w:rPr>
              <w:t>废物</w:t>
            </w:r>
          </w:p>
        </w:tc>
        <w:tc>
          <w:tcPr>
            <w:tcW w:w="1418" w:type="dxa"/>
            <w:tcBorders>
              <w:top w:val="single" w:color="auto" w:sz="4" w:space="0"/>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sz w:val="21"/>
                <w:szCs w:val="21"/>
                <w:highlight w:val="none"/>
                <w:lang w:eastAsia="zh-CN"/>
              </w:rPr>
            </w:pPr>
            <w:r>
              <w:rPr>
                <w:rFonts w:hint="default" w:ascii="Times New Roman" w:hAnsi="Times New Roman" w:eastAsia="宋体" w:cs="Times New Roman"/>
                <w:sz w:val="21"/>
                <w:szCs w:val="21"/>
                <w:highlight w:val="none"/>
                <w:vertAlign w:val="baseline"/>
                <w:lang w:val="en-US" w:eastAsia="zh-CN"/>
              </w:rPr>
              <w:t>废切削液</w:t>
            </w:r>
          </w:p>
        </w:tc>
        <w:tc>
          <w:tcPr>
            <w:tcW w:w="2406" w:type="dxa"/>
            <w:gridSpan w:val="2"/>
            <w:tcBorders>
              <w:top w:val="single" w:color="auto" w:sz="4" w:space="0"/>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b w:val="0"/>
                <w:bCs w:val="0"/>
                <w:sz w:val="21"/>
                <w:szCs w:val="21"/>
                <w:highlight w:val="none"/>
                <w:shd w:val="clear" w:color="auto" w:fill="auto"/>
                <w:lang w:val="en-US" w:eastAsia="zh-CN"/>
              </w:rPr>
              <w:t>0.4t/a</w:t>
            </w:r>
          </w:p>
        </w:tc>
        <w:tc>
          <w:tcPr>
            <w:tcW w:w="2714" w:type="dxa"/>
            <w:gridSpan w:val="2"/>
            <w:vMerge w:val="restart"/>
            <w:tcBorders>
              <w:lef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0t/a</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sz w:val="21"/>
                <w:szCs w:val="21"/>
                <w:highlight w:val="none"/>
                <w:lang w:eastAsia="zh-CN"/>
              </w:rPr>
            </w:pPr>
            <w:r>
              <w:rPr>
                <w:rFonts w:hint="default" w:ascii="Times New Roman" w:hAnsi="Times New Roman" w:eastAsia="宋体" w:cs="Times New Roman"/>
                <w:sz w:val="21"/>
                <w:szCs w:val="21"/>
                <w:highlight w:val="none"/>
                <w:lang w:val="en-US" w:eastAsia="zh-CN"/>
              </w:rPr>
              <w:t>（由具有危废处理资质的单位统一回收处理）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98" w:type="dxa"/>
            <w:vMerge w:val="continue"/>
            <w:tcBorders>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b/>
                <w:bCs/>
                <w:sz w:val="21"/>
                <w:szCs w:val="21"/>
              </w:rPr>
            </w:pPr>
          </w:p>
        </w:tc>
        <w:tc>
          <w:tcPr>
            <w:tcW w:w="1612" w:type="dxa"/>
            <w:gridSpan w:val="2"/>
            <w:vMerge w:val="continue"/>
            <w:tcBorders>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sz w:val="21"/>
                <w:szCs w:val="21"/>
                <w:lang w:eastAsia="zh-CN"/>
              </w:rPr>
            </w:pPr>
          </w:p>
        </w:tc>
        <w:tc>
          <w:tcPr>
            <w:tcW w:w="1418" w:type="dxa"/>
            <w:tcBorders>
              <w:top w:val="single" w:color="auto" w:sz="4" w:space="0"/>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b w:val="0"/>
                <w:bCs w:val="0"/>
                <w:sz w:val="21"/>
                <w:szCs w:val="21"/>
                <w:highlight w:val="none"/>
                <w:u w:val="none"/>
                <w:vertAlign w:val="baseline"/>
                <w:lang w:val="en-US" w:eastAsia="zh-CN"/>
              </w:rPr>
              <w:t>废机油</w:t>
            </w:r>
          </w:p>
        </w:tc>
        <w:tc>
          <w:tcPr>
            <w:tcW w:w="2406" w:type="dxa"/>
            <w:gridSpan w:val="2"/>
            <w:tcBorders>
              <w:top w:val="single" w:color="auto" w:sz="4" w:space="0"/>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kern w:val="2"/>
                <w:sz w:val="21"/>
                <w:szCs w:val="21"/>
                <w:highlight w:val="none"/>
                <w:shd w:val="clear" w:color="auto" w:fill="FF0000"/>
                <w:lang w:val="en-US" w:eastAsia="zh-CN" w:bidi="ar-SA"/>
              </w:rPr>
            </w:pPr>
            <w:r>
              <w:rPr>
                <w:rFonts w:hint="default" w:ascii="Times New Roman" w:hAnsi="Times New Roman" w:eastAsia="宋体" w:cs="Times New Roman"/>
                <w:b w:val="0"/>
                <w:bCs w:val="0"/>
                <w:sz w:val="21"/>
                <w:szCs w:val="21"/>
                <w:highlight w:val="none"/>
                <w:lang w:val="en-US" w:eastAsia="zh-CN"/>
              </w:rPr>
              <w:t>0.03t/a</w:t>
            </w:r>
          </w:p>
        </w:tc>
        <w:tc>
          <w:tcPr>
            <w:tcW w:w="2714" w:type="dxa"/>
            <w:gridSpan w:val="2"/>
            <w:vMerge w:val="continue"/>
            <w:tcBorders>
              <w:lef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98" w:type="dxa"/>
            <w:vMerge w:val="continue"/>
            <w:tcBorders>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b/>
                <w:bCs/>
                <w:sz w:val="21"/>
                <w:szCs w:val="21"/>
              </w:rPr>
            </w:pPr>
          </w:p>
        </w:tc>
        <w:tc>
          <w:tcPr>
            <w:tcW w:w="1612" w:type="dxa"/>
            <w:gridSpan w:val="2"/>
            <w:vMerge w:val="continue"/>
            <w:tcBorders>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sz w:val="21"/>
                <w:szCs w:val="21"/>
                <w:lang w:eastAsia="zh-CN"/>
              </w:rPr>
            </w:pPr>
          </w:p>
        </w:tc>
        <w:tc>
          <w:tcPr>
            <w:tcW w:w="1418" w:type="dxa"/>
            <w:tcBorders>
              <w:top w:val="single" w:color="auto" w:sz="4" w:space="0"/>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sz w:val="21"/>
                <w:szCs w:val="21"/>
                <w:highlight w:val="none"/>
                <w:lang w:eastAsia="zh-CN"/>
              </w:rPr>
            </w:pPr>
            <w:r>
              <w:rPr>
                <w:rFonts w:hint="default" w:ascii="Times New Roman" w:hAnsi="Times New Roman" w:eastAsia="宋体" w:cs="Times New Roman"/>
                <w:sz w:val="21"/>
                <w:szCs w:val="21"/>
                <w:highlight w:val="none"/>
                <w:lang w:eastAsia="zh-CN"/>
              </w:rPr>
              <w:t>含油废抹布</w:t>
            </w:r>
          </w:p>
        </w:tc>
        <w:tc>
          <w:tcPr>
            <w:tcW w:w="2406" w:type="dxa"/>
            <w:gridSpan w:val="2"/>
            <w:tcBorders>
              <w:top w:val="single" w:color="auto" w:sz="4" w:space="0"/>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sz w:val="21"/>
                <w:szCs w:val="21"/>
                <w:highlight w:val="none"/>
                <w:shd w:val="clear" w:color="auto" w:fill="FF0000"/>
                <w:lang w:val="en-US" w:eastAsia="zh-CN"/>
              </w:rPr>
            </w:pPr>
            <w:r>
              <w:rPr>
                <w:rFonts w:hint="default" w:ascii="Times New Roman" w:hAnsi="Times New Roman" w:eastAsia="宋体" w:cs="Times New Roman"/>
                <w:b w:val="0"/>
                <w:bCs w:val="0"/>
                <w:sz w:val="21"/>
                <w:szCs w:val="21"/>
                <w:highlight w:val="none"/>
                <w:lang w:val="en-US" w:eastAsia="zh-CN"/>
              </w:rPr>
              <w:t>0.0</w:t>
            </w:r>
            <w:r>
              <w:rPr>
                <w:rFonts w:hint="default" w:ascii="Times New Roman" w:hAnsi="Times New Roman" w:cs="Times New Roman"/>
                <w:b w:val="0"/>
                <w:bCs w:val="0"/>
                <w:sz w:val="21"/>
                <w:szCs w:val="21"/>
                <w:highlight w:val="none"/>
                <w:lang w:val="en-US" w:eastAsia="zh-CN"/>
              </w:rPr>
              <w:t>3</w:t>
            </w:r>
            <w:r>
              <w:rPr>
                <w:rFonts w:hint="default" w:ascii="Times New Roman" w:hAnsi="Times New Roman" w:eastAsia="宋体" w:cs="Times New Roman"/>
                <w:b w:val="0"/>
                <w:bCs w:val="0"/>
                <w:sz w:val="21"/>
                <w:szCs w:val="21"/>
                <w:highlight w:val="none"/>
                <w:lang w:val="en-US" w:eastAsia="zh-CN"/>
              </w:rPr>
              <w:t>t/a</w:t>
            </w:r>
          </w:p>
        </w:tc>
        <w:tc>
          <w:tcPr>
            <w:tcW w:w="2714" w:type="dxa"/>
            <w:gridSpan w:val="2"/>
            <w:vMerge w:val="continue"/>
            <w:tcBorders>
              <w:lef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sz w:val="21"/>
                <w:szCs w:val="21"/>
                <w:highlight w:val="none"/>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1695" w:hRule="atLeast"/>
          <w:jc w:val="center"/>
        </w:trPr>
        <w:tc>
          <w:tcPr>
            <w:tcW w:w="798" w:type="dxa"/>
            <w:tcBorders>
              <w:top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噪</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声</w:t>
            </w:r>
          </w:p>
        </w:tc>
        <w:tc>
          <w:tcPr>
            <w:tcW w:w="8150" w:type="dxa"/>
            <w:gridSpan w:val="7"/>
            <w:tcBorders>
              <w:top w:val="single" w:color="auto" w:sz="4" w:space="0"/>
              <w:left w:val="single" w:color="auto" w:sz="4" w:space="0"/>
              <w:bottom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本项目噪声主要是</w:t>
            </w:r>
            <w:r>
              <w:rPr>
                <w:rFonts w:hint="default" w:ascii="Times New Roman" w:hAnsi="Times New Roman" w:eastAsia="宋体" w:cs="Times New Roman"/>
                <w:sz w:val="21"/>
                <w:szCs w:val="21"/>
                <w:shd w:val="clear" w:color="auto" w:fill="auto"/>
                <w:lang w:eastAsia="zh-CN"/>
              </w:rPr>
              <w:t>机加工</w:t>
            </w:r>
            <w:r>
              <w:rPr>
                <w:rFonts w:hint="default" w:ascii="Times New Roman" w:hAnsi="Times New Roman" w:eastAsia="宋体" w:cs="Times New Roman"/>
                <w:sz w:val="21"/>
                <w:szCs w:val="21"/>
              </w:rPr>
              <w:t>工序相关生产设备运行时产生的噪声，噪声源强在</w:t>
            </w:r>
            <w:r>
              <w:rPr>
                <w:rFonts w:hint="default" w:ascii="Times New Roman" w:hAnsi="Times New Roman" w:eastAsia="宋体" w:cs="Times New Roman"/>
                <w:sz w:val="21"/>
                <w:szCs w:val="21"/>
                <w:lang w:val="en-US" w:eastAsia="zh-CN"/>
              </w:rPr>
              <w:t>70</w:t>
            </w:r>
            <w:r>
              <w:rPr>
                <w:rFonts w:hint="default" w:ascii="Times New Roman" w:hAnsi="Times New Roman" w:eastAsia="宋体" w:cs="Times New Roman"/>
                <w:sz w:val="21"/>
                <w:szCs w:val="21"/>
              </w:rPr>
              <w:t>~</w:t>
            </w:r>
            <w:r>
              <w:rPr>
                <w:rFonts w:hint="default" w:ascii="Times New Roman" w:hAnsi="Times New Roman" w:eastAsia="宋体" w:cs="Times New Roman"/>
                <w:sz w:val="21"/>
                <w:szCs w:val="21"/>
                <w:lang w:val="en-US" w:eastAsia="zh-CN"/>
              </w:rPr>
              <w:t>85</w:t>
            </w:r>
            <w:r>
              <w:rPr>
                <w:rFonts w:hint="default" w:ascii="Times New Roman" w:hAnsi="Times New Roman" w:eastAsia="宋体" w:cs="Times New Roman"/>
                <w:sz w:val="21"/>
                <w:szCs w:val="21"/>
              </w:rPr>
              <w:t>dB(A)之间。经采取隔声降噪措施后，厂界噪声能</w:t>
            </w:r>
            <w:r>
              <w:rPr>
                <w:rFonts w:hint="default" w:ascii="Times New Roman" w:hAnsi="Times New Roman" w:cs="Times New Roman"/>
                <w:sz w:val="21"/>
                <w:szCs w:val="21"/>
                <w:lang w:eastAsia="zh-CN"/>
              </w:rPr>
              <w:t>满足</w:t>
            </w:r>
            <w:r>
              <w:rPr>
                <w:rFonts w:hint="default" w:ascii="Times New Roman" w:hAnsi="Times New Roman" w:eastAsia="宋体" w:cs="Times New Roman"/>
                <w:sz w:val="21"/>
                <w:szCs w:val="21"/>
              </w:rPr>
              <w:t>《工业企业厂界环境噪声排放标准》</w:t>
            </w:r>
            <w:r>
              <w:rPr>
                <w:rFonts w:hint="default" w:ascii="Times New Roman" w:hAnsi="Times New Roman" w:cs="Times New Roman"/>
                <w:sz w:val="21"/>
                <w:szCs w:val="21"/>
                <w:lang w:eastAsia="zh-CN"/>
              </w:rPr>
              <w:t>（</w:t>
            </w:r>
            <w:r>
              <w:rPr>
                <w:rFonts w:hint="default" w:ascii="Times New Roman" w:hAnsi="Times New Roman" w:eastAsia="宋体" w:cs="Times New Roman"/>
                <w:sz w:val="21"/>
                <w:szCs w:val="21"/>
              </w:rPr>
              <w:t>GB12348-2008</w:t>
            </w:r>
            <w:r>
              <w:rPr>
                <w:rFonts w:hint="default" w:ascii="Times New Roman" w:hAnsi="Times New Roman" w:cs="Times New Roman"/>
                <w:sz w:val="21"/>
                <w:szCs w:val="21"/>
                <w:lang w:eastAsia="zh-CN"/>
              </w:rPr>
              <w:t>）</w:t>
            </w:r>
            <w:r>
              <w:rPr>
                <w:rFonts w:hint="default" w:ascii="Times New Roman" w:hAnsi="Times New Roman" w:eastAsia="宋体" w:cs="Times New Roman"/>
                <w:sz w:val="21"/>
                <w:szCs w:val="21"/>
                <w:lang w:val="en-US" w:eastAsia="zh-CN"/>
              </w:rPr>
              <w:t>2</w:t>
            </w:r>
            <w:r>
              <w:rPr>
                <w:rFonts w:hint="default" w:ascii="Times New Roman" w:hAnsi="Times New Roman" w:eastAsia="宋体" w:cs="Times New Roman"/>
                <w:sz w:val="21"/>
                <w:szCs w:val="21"/>
              </w:rPr>
              <w:t>类标准要求</w:t>
            </w:r>
            <w:r>
              <w:rPr>
                <w:rFonts w:hint="default" w:ascii="Times New Roman" w:hAnsi="Times New Roman" w:cs="Times New Roman"/>
                <w:sz w:val="21"/>
                <w:szCs w:val="21"/>
                <w:lang w:eastAsia="zh-CN"/>
              </w:rPr>
              <w:t>；</w:t>
            </w:r>
            <w:r>
              <w:rPr>
                <w:rFonts w:hint="eastAsia" w:cs="Times New Roman"/>
                <w:b/>
                <w:bCs/>
                <w:sz w:val="21"/>
                <w:szCs w:val="21"/>
                <w:u w:val="single"/>
                <w:lang w:eastAsia="zh-CN"/>
              </w:rPr>
              <w:t>新乡市加福多食品有限公司</w:t>
            </w:r>
            <w:r>
              <w:rPr>
                <w:rFonts w:hint="default" w:ascii="Times New Roman" w:hAnsi="Times New Roman" w:cs="Times New Roman"/>
                <w:b/>
                <w:bCs/>
                <w:sz w:val="21"/>
                <w:szCs w:val="21"/>
                <w:u w:val="single"/>
                <w:lang w:eastAsia="zh-CN"/>
              </w:rPr>
              <w:t>噪声能满足《声环境质量标准》（GB3096-2008）2类标准要求。</w:t>
            </w:r>
            <w:r>
              <w:rPr>
                <w:rFonts w:hint="default" w:ascii="Times New Roman" w:hAnsi="Times New Roman" w:eastAsia="宋体" w:cs="Times New Roman"/>
                <w:b/>
                <w:bCs/>
                <w:sz w:val="21"/>
                <w:szCs w:val="21"/>
                <w:u w:val="single"/>
              </w:rPr>
              <w:t>对周围声环境</w:t>
            </w:r>
            <w:r>
              <w:rPr>
                <w:rFonts w:hint="eastAsia" w:cs="Times New Roman"/>
                <w:b/>
                <w:bCs/>
                <w:sz w:val="21"/>
                <w:szCs w:val="21"/>
                <w:u w:val="single"/>
                <w:lang w:eastAsia="zh-CN"/>
              </w:rPr>
              <w:t>无有害影响</w:t>
            </w:r>
            <w:r>
              <w:rPr>
                <w:rFonts w:hint="default" w:ascii="Times New Roman" w:hAnsi="Times New Roman" w:eastAsia="宋体" w:cs="Times New Roman"/>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882" w:hRule="atLeast"/>
          <w:jc w:val="center"/>
        </w:trPr>
        <w:tc>
          <w:tcPr>
            <w:tcW w:w="798" w:type="dxa"/>
            <w:tcBorders>
              <w:top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b/>
                <w:bCs/>
                <w:color w:val="000000"/>
                <w:sz w:val="21"/>
                <w:szCs w:val="21"/>
              </w:rPr>
            </w:pPr>
            <w:r>
              <w:rPr>
                <w:rFonts w:hint="default" w:ascii="Times New Roman" w:hAnsi="Times New Roman" w:eastAsia="宋体" w:cs="Times New Roman"/>
                <w:b/>
                <w:bCs/>
                <w:color w:val="000000"/>
                <w:sz w:val="21"/>
                <w:szCs w:val="21"/>
              </w:rPr>
              <w:t>其</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b/>
                <w:bCs/>
                <w:color w:val="000000"/>
                <w:sz w:val="21"/>
                <w:szCs w:val="21"/>
              </w:rPr>
            </w:pPr>
            <w:r>
              <w:rPr>
                <w:rFonts w:hint="default" w:ascii="Times New Roman" w:hAnsi="Times New Roman" w:eastAsia="宋体" w:cs="Times New Roman"/>
                <w:b/>
                <w:bCs/>
                <w:color w:val="000000"/>
                <w:sz w:val="21"/>
                <w:szCs w:val="21"/>
              </w:rPr>
              <w:t>他</w:t>
            </w:r>
          </w:p>
        </w:tc>
        <w:tc>
          <w:tcPr>
            <w:tcW w:w="8150" w:type="dxa"/>
            <w:gridSpan w:val="7"/>
            <w:tcBorders>
              <w:top w:val="single" w:color="auto" w:sz="4" w:space="0"/>
              <w:left w:val="single" w:color="auto" w:sz="4" w:space="0"/>
              <w:bottom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无</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66" w:hRule="atLeast"/>
          <w:jc w:val="center"/>
        </w:trPr>
        <w:tc>
          <w:tcPr>
            <w:tcW w:w="8948" w:type="dxa"/>
            <w:gridSpan w:val="8"/>
            <w:tcBorders>
              <w:top w:val="single" w:color="auto" w:sz="4" w:space="0"/>
              <w:bottom w:val="single" w:color="auto" w:sz="4" w:space="0"/>
            </w:tcBorders>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both"/>
              <w:textAlignment w:val="auto"/>
              <w:outlineLvl w:val="9"/>
              <w:rPr>
                <w:rFonts w:hint="default" w:ascii="Times New Roman" w:hAnsi="Times New Roman" w:eastAsia="宋体" w:cs="Times New Roman"/>
                <w:b/>
                <w:bCs/>
                <w:sz w:val="21"/>
                <w:szCs w:val="21"/>
              </w:rPr>
            </w:pP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both"/>
              <w:textAlignment w:val="auto"/>
              <w:outlineLvl w:val="9"/>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主要生态影响：</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420" w:firstLineChars="200"/>
              <w:jc w:val="both"/>
              <w:textAlignment w:val="auto"/>
              <w:outlineLvl w:val="9"/>
              <w:rPr>
                <w:rFonts w:hint="default" w:ascii="Times New Roman" w:hAnsi="Times New Roman" w:eastAsia="宋体" w:cs="Times New Roman"/>
                <w:sz w:val="21"/>
                <w:szCs w:val="21"/>
                <w:lang w:eastAsia="zh-CN"/>
              </w:rPr>
            </w:pP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420" w:firstLineChars="200"/>
              <w:jc w:val="both"/>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lang w:eastAsia="zh-CN"/>
              </w:rPr>
              <w:t>本项目营运期各污染物得到有效处理，不会对生态造成明显的影响，</w:t>
            </w:r>
            <w:r>
              <w:rPr>
                <w:rFonts w:hint="default" w:ascii="Times New Roman" w:hAnsi="Times New Roman" w:eastAsia="宋体" w:cs="Times New Roman"/>
                <w:sz w:val="21"/>
                <w:szCs w:val="21"/>
              </w:rPr>
              <w:t>项目实施后，随着绿化措施的实施，区域生物量损失将得到一定补偿，</w:t>
            </w:r>
            <w:r>
              <w:rPr>
                <w:rFonts w:hint="default" w:ascii="Times New Roman" w:hAnsi="Times New Roman" w:eastAsia="宋体" w:cs="Times New Roman"/>
                <w:sz w:val="21"/>
                <w:szCs w:val="21"/>
                <w:lang w:eastAsia="zh-CN"/>
              </w:rPr>
              <w:t>起到美化环境、降尘、降噪的作用</w:t>
            </w:r>
            <w:r>
              <w:rPr>
                <w:rFonts w:hint="default" w:ascii="Times New Roman" w:hAnsi="Times New Roman" w:eastAsia="宋体" w:cs="Times New Roman"/>
                <w:sz w:val="21"/>
                <w:szCs w:val="21"/>
              </w:rPr>
              <w:t>。</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both"/>
              <w:textAlignment w:val="auto"/>
              <w:outlineLvl w:val="9"/>
              <w:rPr>
                <w:rFonts w:hint="default" w:ascii="Times New Roman" w:hAnsi="Times New Roman" w:eastAsia="宋体" w:cs="Times New Roman"/>
                <w:sz w:val="21"/>
                <w:szCs w:val="21"/>
                <w:lang w:eastAsia="zh-CN"/>
              </w:rPr>
            </w:pP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both"/>
              <w:textAlignment w:val="auto"/>
              <w:outlineLvl w:val="9"/>
              <w:rPr>
                <w:rFonts w:hint="default" w:ascii="Times New Roman" w:hAnsi="Times New Roman" w:eastAsia="宋体" w:cs="Times New Roman"/>
                <w:sz w:val="21"/>
                <w:szCs w:val="21"/>
                <w:lang w:eastAsia="zh-CN"/>
              </w:rPr>
            </w:pP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both"/>
              <w:textAlignment w:val="auto"/>
              <w:outlineLvl w:val="9"/>
              <w:rPr>
                <w:rFonts w:hint="default" w:ascii="Times New Roman" w:hAnsi="Times New Roman" w:eastAsia="宋体" w:cs="Times New Roman"/>
                <w:sz w:val="21"/>
                <w:szCs w:val="21"/>
                <w:lang w:eastAsia="zh-CN"/>
              </w:rPr>
            </w:pP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both"/>
              <w:textAlignment w:val="auto"/>
              <w:outlineLvl w:val="9"/>
              <w:rPr>
                <w:rFonts w:hint="default" w:ascii="Times New Roman" w:hAnsi="Times New Roman" w:eastAsia="宋体" w:cs="Times New Roman"/>
                <w:sz w:val="21"/>
                <w:szCs w:val="21"/>
              </w:rPr>
            </w:pPr>
          </w:p>
        </w:tc>
      </w:tr>
    </w:tbl>
    <w:p>
      <w:pPr>
        <w:rPr>
          <w:rFonts w:hint="default" w:ascii="Times New Roman" w:hAnsi="Times New Roman" w:cs="Times New Roman"/>
          <w:b/>
          <w:bCs/>
          <w:sz w:val="30"/>
          <w:szCs w:val="30"/>
          <w:lang w:eastAsia="zh-CN"/>
        </w:rPr>
        <w:sectPr>
          <w:pgSz w:w="11906" w:h="16838"/>
          <w:pgMar w:top="1276" w:right="1587" w:bottom="1701" w:left="1587" w:header="851" w:footer="992" w:gutter="0"/>
          <w:pgBorders>
            <w:top w:val="none" w:sz="0" w:space="0"/>
            <w:left w:val="none" w:sz="0" w:space="0"/>
            <w:bottom w:val="none" w:sz="0" w:space="0"/>
            <w:right w:val="none" w:sz="0" w:space="0"/>
          </w:pgBorders>
          <w:cols w:space="720" w:num="1"/>
          <w:docGrid w:type="lines" w:linePitch="315" w:charSpace="0"/>
        </w:sectPr>
      </w:pPr>
    </w:p>
    <w:p>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cs="Times New Roman"/>
          <w:b/>
          <w:sz w:val="28"/>
          <w:szCs w:val="28"/>
          <w:vertAlign w:val="baseline"/>
        </w:rPr>
      </w:pPr>
      <w:r>
        <w:rPr>
          <w:rFonts w:hint="default" w:ascii="Times New Roman" w:hAnsi="Times New Roman" w:cs="Times New Roman"/>
          <w:b/>
          <w:bCs/>
          <w:sz w:val="30"/>
          <w:szCs w:val="30"/>
          <w:lang w:eastAsia="zh-CN"/>
        </w:rPr>
        <w:t>环境影响分析</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9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48" w:type="dxa"/>
            <w:tcBorders>
              <w:top w:val="single" w:color="auto" w:sz="12" w:space="0"/>
              <w:left w:val="single" w:color="auto" w:sz="12" w:space="0"/>
              <w:bottom w:val="single" w:color="auto" w:sz="12" w:space="0"/>
              <w:right w:val="single" w:color="auto" w:sz="12" w:space="0"/>
            </w:tcBorders>
          </w:tcPr>
          <w:p>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cs="Times New Roman"/>
                <w:b/>
                <w:bCs/>
                <w:sz w:val="28"/>
                <w:szCs w:val="28"/>
              </w:rPr>
            </w:pPr>
            <w:r>
              <w:rPr>
                <w:rFonts w:hint="default" w:ascii="Times New Roman" w:hAnsi="Times New Roman" w:cs="Times New Roman"/>
                <w:b/>
                <w:bCs/>
                <w:sz w:val="28"/>
                <w:szCs w:val="28"/>
              </w:rPr>
              <w:t>营运期环境影响分析</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sz w:val="24"/>
                <w:szCs w:val="24"/>
              </w:rPr>
            </w:pPr>
            <w:r>
              <w:rPr>
                <w:rFonts w:hint="default" w:ascii="Times New Roman" w:hAnsi="Times New Roman" w:cs="Times New Roman"/>
                <w:sz w:val="24"/>
                <w:szCs w:val="24"/>
                <w:lang w:eastAsia="zh-CN"/>
              </w:rPr>
              <w:t>（一）</w:t>
            </w:r>
            <w:r>
              <w:rPr>
                <w:rFonts w:hint="default" w:ascii="Times New Roman" w:hAnsi="Times New Roman" w:cs="Times New Roman"/>
                <w:sz w:val="24"/>
                <w:szCs w:val="24"/>
              </w:rPr>
              <w:t>大气环境影响分析</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cs="Times New Roman"/>
                <w:sz w:val="24"/>
                <w:szCs w:val="24"/>
                <w:lang w:eastAsia="zh-CN"/>
              </w:rPr>
            </w:pPr>
            <w:r>
              <w:rPr>
                <w:rFonts w:hint="default" w:ascii="Times New Roman" w:hAnsi="Times New Roman" w:cs="Times New Roman"/>
                <w:b/>
                <w:bCs/>
                <w:sz w:val="24"/>
                <w:szCs w:val="24"/>
                <w:u w:val="single"/>
              </w:rPr>
              <w:t>本项目营运期</w:t>
            </w:r>
            <w:r>
              <w:rPr>
                <w:rFonts w:hint="default" w:ascii="Times New Roman" w:hAnsi="Times New Roman" w:cs="Times New Roman"/>
                <w:b/>
                <w:bCs/>
                <w:sz w:val="24"/>
                <w:szCs w:val="24"/>
                <w:u w:val="single"/>
                <w:lang w:val="en-US" w:eastAsia="zh-CN"/>
              </w:rPr>
              <w:t>卧式金属带锯床锯切</w:t>
            </w:r>
            <w:r>
              <w:rPr>
                <w:rFonts w:hint="default" w:ascii="Times New Roman" w:hAnsi="Times New Roman" w:cs="Times New Roman"/>
                <w:b/>
                <w:bCs/>
                <w:sz w:val="24"/>
                <w:szCs w:val="24"/>
                <w:u w:val="single"/>
              </w:rPr>
              <w:t>过程中产生的少量金属</w:t>
            </w:r>
            <w:r>
              <w:rPr>
                <w:rFonts w:hint="default" w:ascii="Times New Roman" w:hAnsi="Times New Roman" w:cs="Times New Roman"/>
                <w:b/>
                <w:bCs/>
                <w:sz w:val="24"/>
                <w:szCs w:val="24"/>
                <w:u w:val="single"/>
                <w:lang w:val="en-US" w:eastAsia="zh-CN"/>
              </w:rPr>
              <w:t>屑</w:t>
            </w:r>
            <w:r>
              <w:rPr>
                <w:rFonts w:hint="default" w:ascii="Times New Roman" w:hAnsi="Times New Roman" w:cs="Times New Roman"/>
                <w:b/>
                <w:bCs/>
                <w:sz w:val="24"/>
                <w:szCs w:val="24"/>
                <w:u w:val="single"/>
              </w:rPr>
              <w:t>，</w:t>
            </w:r>
            <w:r>
              <w:rPr>
                <w:rFonts w:hint="default" w:ascii="Times New Roman" w:hAnsi="Times New Roman" w:cs="Times New Roman"/>
                <w:b/>
                <w:bCs/>
                <w:sz w:val="24"/>
                <w:szCs w:val="24"/>
                <w:u w:val="single"/>
                <w:lang w:val="en-US" w:eastAsia="zh-CN"/>
              </w:rPr>
              <w:t>粒径均大于100微米，具有密度大，易沉降的特点</w:t>
            </w:r>
            <w:r>
              <w:rPr>
                <w:rFonts w:hint="default" w:ascii="Times New Roman" w:hAnsi="Times New Roman" w:cs="Times New Roman"/>
                <w:b/>
                <w:bCs/>
                <w:sz w:val="24"/>
                <w:szCs w:val="24"/>
                <w:u w:val="single"/>
              </w:rPr>
              <w:t>，会迅速沉降在机械周边，</w:t>
            </w:r>
            <w:r>
              <w:rPr>
                <w:rFonts w:hint="eastAsia" w:cs="Times New Roman"/>
                <w:b/>
                <w:bCs/>
                <w:sz w:val="24"/>
                <w:szCs w:val="24"/>
                <w:u w:val="single"/>
                <w:lang w:val="en-US" w:eastAsia="zh-CN"/>
              </w:rPr>
              <w:t>根据工程分析，</w:t>
            </w:r>
            <w:r>
              <w:rPr>
                <w:rFonts w:hint="default" w:ascii="Times New Roman" w:hAnsi="Times New Roman" w:cs="Times New Roman"/>
                <w:b/>
                <w:bCs/>
                <w:sz w:val="24"/>
                <w:szCs w:val="24"/>
                <w:u w:val="single"/>
                <w:lang w:eastAsia="zh-CN"/>
              </w:rPr>
              <w:t>本项目不产生工业废气，</w:t>
            </w:r>
            <w:r>
              <w:rPr>
                <w:rFonts w:hint="default" w:ascii="Times New Roman" w:hAnsi="Times New Roman" w:cs="Times New Roman"/>
                <w:b/>
                <w:bCs/>
                <w:sz w:val="24"/>
                <w:szCs w:val="24"/>
                <w:u w:val="single"/>
              </w:rPr>
              <w:t>对周围环境</w:t>
            </w:r>
            <w:r>
              <w:rPr>
                <w:rFonts w:hint="eastAsia" w:cs="Times New Roman"/>
                <w:b/>
                <w:bCs/>
                <w:sz w:val="24"/>
                <w:szCs w:val="24"/>
                <w:u w:val="single"/>
                <w:lang w:val="en-US" w:eastAsia="zh-CN"/>
              </w:rPr>
              <w:t>空气质量</w:t>
            </w:r>
            <w:r>
              <w:rPr>
                <w:rFonts w:hint="default" w:ascii="Times New Roman" w:hAnsi="Times New Roman" w:cs="Times New Roman"/>
                <w:b/>
                <w:bCs/>
                <w:sz w:val="24"/>
                <w:szCs w:val="24"/>
                <w:u w:val="single"/>
                <w:lang w:eastAsia="zh-CN"/>
              </w:rPr>
              <w:t>无</w:t>
            </w:r>
            <w:r>
              <w:rPr>
                <w:rFonts w:hint="default" w:ascii="Times New Roman" w:hAnsi="Times New Roman" w:cs="Times New Roman"/>
                <w:b/>
                <w:bCs/>
                <w:sz w:val="24"/>
                <w:szCs w:val="24"/>
                <w:u w:val="single"/>
              </w:rPr>
              <w:t>影响</w:t>
            </w:r>
            <w:r>
              <w:rPr>
                <w:rFonts w:hint="default" w:ascii="Times New Roman" w:hAnsi="Times New Roman" w:cs="Times New Roman"/>
                <w:b/>
                <w:bCs/>
                <w:sz w:val="24"/>
                <w:szCs w:val="24"/>
                <w:u w:val="single"/>
                <w:lang w:eastAsia="zh-CN"/>
              </w:rPr>
              <w:t>，</w:t>
            </w:r>
            <w:r>
              <w:rPr>
                <w:rFonts w:hint="default" w:ascii="Times New Roman" w:hAnsi="Times New Roman" w:cs="Times New Roman"/>
                <w:b/>
                <w:bCs/>
                <w:sz w:val="24"/>
                <w:szCs w:val="24"/>
                <w:u w:val="single"/>
                <w:lang w:val="en-US" w:eastAsia="zh-CN"/>
              </w:rPr>
              <w:t>无需设置环境防护距离</w:t>
            </w:r>
            <w:r>
              <w:rPr>
                <w:rFonts w:hint="default" w:ascii="Times New Roman" w:hAnsi="Times New Roman" w:cs="Times New Roman"/>
                <w:b/>
                <w:bCs/>
                <w:sz w:val="24"/>
                <w:szCs w:val="24"/>
                <w:u w:val="single"/>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sz w:val="24"/>
                <w:szCs w:val="24"/>
              </w:rPr>
            </w:pPr>
            <w:r>
              <w:rPr>
                <w:rFonts w:hint="default" w:ascii="Times New Roman" w:hAnsi="Times New Roman" w:cs="Times New Roman"/>
                <w:sz w:val="24"/>
                <w:szCs w:val="24"/>
                <w:lang w:eastAsia="zh-CN"/>
              </w:rPr>
              <w:t>（二）</w:t>
            </w:r>
            <w:r>
              <w:rPr>
                <w:rFonts w:hint="default" w:ascii="Times New Roman" w:hAnsi="Times New Roman" w:cs="Times New Roman"/>
                <w:sz w:val="24"/>
                <w:szCs w:val="24"/>
              </w:rPr>
              <w:t>水环境影响分析</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sz w:val="24"/>
                <w:szCs w:val="24"/>
              </w:rPr>
            </w:pPr>
            <w:r>
              <w:rPr>
                <w:rFonts w:hint="default" w:ascii="Times New Roman" w:hAnsi="Times New Roman" w:cs="Times New Roman"/>
                <w:sz w:val="24"/>
                <w:szCs w:val="24"/>
              </w:rPr>
              <w:t>本项目</w:t>
            </w:r>
            <w:r>
              <w:rPr>
                <w:rFonts w:hint="default" w:ascii="Times New Roman" w:hAnsi="Times New Roman" w:cs="Times New Roman"/>
                <w:sz w:val="24"/>
                <w:szCs w:val="24"/>
                <w:lang w:eastAsia="zh-CN"/>
              </w:rPr>
              <w:t>无生产废水产生；</w:t>
            </w:r>
            <w:r>
              <w:rPr>
                <w:rFonts w:hint="default" w:ascii="Times New Roman" w:hAnsi="Times New Roman" w:cs="Times New Roman"/>
                <w:sz w:val="24"/>
                <w:szCs w:val="24"/>
              </w:rPr>
              <w:t>废水主要为</w:t>
            </w:r>
            <w:r>
              <w:rPr>
                <w:rFonts w:hint="default" w:ascii="Times New Roman" w:hAnsi="Times New Roman" w:cs="Times New Roman"/>
                <w:sz w:val="24"/>
                <w:szCs w:val="24"/>
                <w:lang w:eastAsia="zh-CN"/>
              </w:rPr>
              <w:t>职工</w:t>
            </w:r>
            <w:r>
              <w:rPr>
                <w:rFonts w:hint="default" w:ascii="Times New Roman" w:hAnsi="Times New Roman" w:cs="Times New Roman"/>
                <w:sz w:val="24"/>
                <w:szCs w:val="24"/>
              </w:rPr>
              <w:t>生活污水。</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sz w:val="24"/>
                <w:szCs w:val="24"/>
              </w:rPr>
            </w:pPr>
            <w:r>
              <w:rPr>
                <w:rFonts w:hint="default" w:ascii="Times New Roman" w:hAnsi="Times New Roman" w:cs="Times New Roman"/>
                <w:sz w:val="24"/>
                <w:szCs w:val="24"/>
                <w:lang w:val="en-US" w:eastAsia="zh-CN"/>
              </w:rPr>
              <w:t>本项目劳动定员18人，均不在厂区食宿，年工作日300天。根据《建筑给水排水设计规范》（GB50015-2003）（2009年版）和《工业企业设计卫生标准》，职工生活用水定额按30L/(人·d)计，则生活用水量为0.54m</w:t>
            </w:r>
            <w:r>
              <w:rPr>
                <w:rFonts w:hint="default" w:ascii="Times New Roman" w:hAnsi="Times New Roman" w:cs="Times New Roman"/>
                <w:sz w:val="24"/>
                <w:szCs w:val="24"/>
                <w:vertAlign w:val="superscript"/>
                <w:lang w:val="en-US" w:eastAsia="zh-CN"/>
              </w:rPr>
              <w:t>3</w:t>
            </w:r>
            <w:r>
              <w:rPr>
                <w:rFonts w:hint="default" w:ascii="Times New Roman" w:hAnsi="Times New Roman" w:cs="Times New Roman"/>
                <w:sz w:val="24"/>
                <w:szCs w:val="24"/>
                <w:lang w:val="en-US" w:eastAsia="zh-CN"/>
              </w:rPr>
              <w:t>/d（162m</w:t>
            </w:r>
            <w:r>
              <w:rPr>
                <w:rFonts w:hint="default" w:ascii="Times New Roman" w:hAnsi="Times New Roman" w:cs="Times New Roman"/>
                <w:sz w:val="24"/>
                <w:szCs w:val="24"/>
                <w:vertAlign w:val="superscript"/>
                <w:lang w:val="en-US" w:eastAsia="zh-CN"/>
              </w:rPr>
              <w:t>3</w:t>
            </w:r>
            <w:r>
              <w:rPr>
                <w:rFonts w:hint="default" w:ascii="Times New Roman" w:hAnsi="Times New Roman" w:cs="Times New Roman"/>
                <w:sz w:val="24"/>
                <w:szCs w:val="24"/>
                <w:lang w:val="en-US" w:eastAsia="zh-CN"/>
              </w:rPr>
              <w:t>/a），生活污水产污系数按0.8计，则生活污水产生量为0.432m</w:t>
            </w:r>
            <w:r>
              <w:rPr>
                <w:rFonts w:hint="default" w:ascii="Times New Roman" w:hAnsi="Times New Roman" w:cs="Times New Roman"/>
                <w:sz w:val="24"/>
                <w:szCs w:val="24"/>
                <w:vertAlign w:val="superscript"/>
                <w:lang w:val="en-US" w:eastAsia="zh-CN"/>
              </w:rPr>
              <w:t>3</w:t>
            </w:r>
            <w:r>
              <w:rPr>
                <w:rFonts w:hint="default" w:ascii="Times New Roman" w:hAnsi="Times New Roman" w:cs="Times New Roman"/>
                <w:sz w:val="24"/>
                <w:szCs w:val="24"/>
                <w:lang w:val="en-US" w:eastAsia="zh-CN"/>
              </w:rPr>
              <w:t>/d（129.6m</w:t>
            </w:r>
            <w:r>
              <w:rPr>
                <w:rFonts w:hint="default" w:ascii="Times New Roman" w:hAnsi="Times New Roman" w:cs="Times New Roman"/>
                <w:sz w:val="24"/>
                <w:szCs w:val="24"/>
                <w:vertAlign w:val="superscript"/>
                <w:lang w:val="en-US" w:eastAsia="zh-CN"/>
              </w:rPr>
              <w:t>3</w:t>
            </w:r>
            <w:r>
              <w:rPr>
                <w:rFonts w:hint="default" w:ascii="Times New Roman" w:hAnsi="Times New Roman" w:cs="Times New Roman"/>
                <w:sz w:val="24"/>
                <w:szCs w:val="24"/>
                <w:lang w:val="en-US" w:eastAsia="zh-CN"/>
              </w:rPr>
              <w:t>/a），</w:t>
            </w:r>
            <w:r>
              <w:rPr>
                <w:rFonts w:hint="default" w:ascii="Times New Roman" w:hAnsi="Times New Roman" w:cs="Times New Roman"/>
                <w:sz w:val="24"/>
                <w:szCs w:val="24"/>
              </w:rPr>
              <w:t>主要污染因子为COD、SS、NH</w:t>
            </w:r>
            <w:r>
              <w:rPr>
                <w:rFonts w:hint="default" w:ascii="Times New Roman" w:hAnsi="Times New Roman" w:cs="Times New Roman"/>
                <w:sz w:val="24"/>
                <w:szCs w:val="24"/>
                <w:vertAlign w:val="subscript"/>
              </w:rPr>
              <w:t>3</w:t>
            </w:r>
            <w:r>
              <w:rPr>
                <w:rFonts w:hint="default" w:ascii="Times New Roman" w:hAnsi="Times New Roman" w:cs="Times New Roman"/>
                <w:sz w:val="24"/>
                <w:szCs w:val="24"/>
              </w:rPr>
              <w:t>-N</w:t>
            </w:r>
            <w:r>
              <w:rPr>
                <w:rFonts w:hint="default" w:ascii="Times New Roman" w:hAnsi="Times New Roman" w:cs="Times New Roman"/>
                <w:sz w:val="24"/>
                <w:szCs w:val="24"/>
                <w:lang w:eastAsia="zh-CN"/>
              </w:rPr>
              <w:t>、</w:t>
            </w:r>
            <w:r>
              <w:rPr>
                <w:rFonts w:hint="default" w:ascii="Times New Roman" w:hAnsi="Times New Roman" w:cs="Times New Roman"/>
                <w:sz w:val="24"/>
                <w:szCs w:val="24"/>
                <w:lang w:val="en-US" w:eastAsia="zh-CN"/>
              </w:rPr>
              <w:t>BOD</w:t>
            </w:r>
            <w:r>
              <w:rPr>
                <w:rFonts w:hint="default" w:ascii="Times New Roman" w:hAnsi="Times New Roman" w:cs="Times New Roman"/>
                <w:sz w:val="24"/>
                <w:szCs w:val="24"/>
                <w:vertAlign w:val="subscript"/>
                <w:lang w:val="en-US" w:eastAsia="zh-CN"/>
              </w:rPr>
              <w:t>5</w:t>
            </w:r>
            <w:r>
              <w:rPr>
                <w:rFonts w:hint="default" w:ascii="Times New Roman" w:hAnsi="Times New Roman" w:cs="Times New Roman"/>
                <w:sz w:val="24"/>
                <w:szCs w:val="24"/>
                <w:lang w:val="en-US" w:eastAsia="zh-CN"/>
              </w:rPr>
              <w:t>和TP</w:t>
            </w:r>
            <w:r>
              <w:rPr>
                <w:rFonts w:hint="default" w:ascii="Times New Roman" w:hAnsi="Times New Roman" w:cs="Times New Roman"/>
                <w:sz w:val="24"/>
                <w:szCs w:val="24"/>
              </w:rPr>
              <w:t>等。类比一般生活污水水质，废水中各污染物浓度分别为COD</w:t>
            </w:r>
            <w:r>
              <w:rPr>
                <w:rFonts w:hint="default" w:ascii="Times New Roman" w:hAnsi="Times New Roman" w:cs="Times New Roman"/>
                <w:sz w:val="24"/>
                <w:szCs w:val="24"/>
                <w:lang w:val="en-US" w:eastAsia="zh-CN"/>
              </w:rPr>
              <w:t xml:space="preserve"> </w:t>
            </w:r>
            <w:r>
              <w:rPr>
                <w:rFonts w:hint="default" w:ascii="Times New Roman" w:hAnsi="Times New Roman" w:cs="Times New Roman"/>
                <w:sz w:val="24"/>
                <w:szCs w:val="24"/>
              </w:rPr>
              <w:t>300mg/L、SS</w:t>
            </w:r>
            <w:r>
              <w:rPr>
                <w:rFonts w:hint="default" w:ascii="Times New Roman" w:hAnsi="Times New Roman" w:cs="Times New Roman"/>
                <w:sz w:val="24"/>
                <w:szCs w:val="24"/>
                <w:lang w:val="en-US" w:eastAsia="zh-CN"/>
              </w:rPr>
              <w:t xml:space="preserve"> </w:t>
            </w:r>
            <w:r>
              <w:rPr>
                <w:rFonts w:hint="default" w:ascii="Times New Roman" w:hAnsi="Times New Roman" w:cs="Times New Roman"/>
                <w:sz w:val="24"/>
                <w:szCs w:val="24"/>
              </w:rPr>
              <w:t>250mg/L、NH</w:t>
            </w:r>
            <w:r>
              <w:rPr>
                <w:rFonts w:hint="default" w:ascii="Times New Roman" w:hAnsi="Times New Roman" w:cs="Times New Roman"/>
                <w:sz w:val="24"/>
                <w:szCs w:val="24"/>
                <w:vertAlign w:val="subscript"/>
              </w:rPr>
              <w:t>3</w:t>
            </w:r>
            <w:r>
              <w:rPr>
                <w:rFonts w:hint="default" w:ascii="Times New Roman" w:hAnsi="Times New Roman" w:cs="Times New Roman"/>
                <w:sz w:val="24"/>
                <w:szCs w:val="24"/>
              </w:rPr>
              <w:t>-N</w:t>
            </w:r>
            <w:r>
              <w:rPr>
                <w:rFonts w:hint="default" w:ascii="Times New Roman" w:hAnsi="Times New Roman" w:cs="Times New Roman"/>
                <w:sz w:val="24"/>
                <w:szCs w:val="24"/>
                <w:lang w:val="en-US" w:eastAsia="zh-CN"/>
              </w:rPr>
              <w:t xml:space="preserve"> </w:t>
            </w:r>
            <w:r>
              <w:rPr>
                <w:rFonts w:hint="default" w:ascii="Times New Roman" w:hAnsi="Times New Roman" w:cs="Times New Roman"/>
                <w:sz w:val="24"/>
                <w:szCs w:val="24"/>
              </w:rPr>
              <w:t>25mg/L，</w:t>
            </w:r>
            <w:r>
              <w:rPr>
                <w:rFonts w:hint="default" w:ascii="Times New Roman" w:hAnsi="Times New Roman" w:cs="Times New Roman"/>
                <w:sz w:val="24"/>
                <w:szCs w:val="24"/>
                <w:lang w:val="en-US" w:eastAsia="zh-CN"/>
              </w:rPr>
              <w:t>BOD</w:t>
            </w:r>
            <w:r>
              <w:rPr>
                <w:rFonts w:hint="default" w:ascii="Times New Roman" w:hAnsi="Times New Roman" w:cs="Times New Roman"/>
                <w:sz w:val="24"/>
                <w:szCs w:val="24"/>
                <w:vertAlign w:val="subscript"/>
                <w:lang w:val="en-US" w:eastAsia="zh-CN"/>
              </w:rPr>
              <w:t>5</w:t>
            </w:r>
            <w:r>
              <w:rPr>
                <w:rFonts w:hint="default" w:ascii="Times New Roman" w:hAnsi="Times New Roman" w:cs="Times New Roman"/>
                <w:sz w:val="24"/>
                <w:szCs w:val="24"/>
                <w:lang w:val="en-US" w:eastAsia="zh-CN"/>
              </w:rPr>
              <w:t xml:space="preserve"> 150</w:t>
            </w:r>
            <w:r>
              <w:rPr>
                <w:rFonts w:hint="default" w:ascii="Times New Roman" w:hAnsi="Times New Roman" w:cs="Times New Roman"/>
                <w:sz w:val="24"/>
                <w:szCs w:val="24"/>
              </w:rPr>
              <w:t>mg/L</w:t>
            </w:r>
            <w:r>
              <w:rPr>
                <w:rFonts w:hint="default" w:ascii="Times New Roman" w:hAnsi="Times New Roman" w:cs="Times New Roman"/>
                <w:sz w:val="24"/>
                <w:szCs w:val="24"/>
                <w:lang w:eastAsia="zh-CN"/>
              </w:rPr>
              <w:t>，</w:t>
            </w:r>
            <w:r>
              <w:rPr>
                <w:rFonts w:hint="default" w:ascii="Times New Roman" w:hAnsi="Times New Roman" w:cs="Times New Roman"/>
                <w:sz w:val="24"/>
                <w:szCs w:val="24"/>
                <w:lang w:val="en-US" w:eastAsia="zh-CN"/>
              </w:rPr>
              <w:t>TP 4</w:t>
            </w:r>
            <w:r>
              <w:rPr>
                <w:rFonts w:hint="default" w:ascii="Times New Roman" w:hAnsi="Times New Roman" w:cs="Times New Roman"/>
                <w:sz w:val="24"/>
                <w:szCs w:val="24"/>
              </w:rPr>
              <w:t>mg/L</w:t>
            </w:r>
            <w:r>
              <w:rPr>
                <w:rFonts w:hint="default" w:ascii="Times New Roman" w:hAnsi="Times New Roman" w:cs="Times New Roman"/>
                <w:sz w:val="24"/>
                <w:szCs w:val="24"/>
                <w:lang w:eastAsia="zh-CN"/>
              </w:rPr>
              <w:t>。</w:t>
            </w:r>
            <w:r>
              <w:rPr>
                <w:rFonts w:hint="default" w:ascii="Times New Roman" w:hAnsi="Times New Roman" w:cs="Times New Roman"/>
                <w:sz w:val="24"/>
                <w:szCs w:val="24"/>
              </w:rPr>
              <w:t>污染物产生量分别为COD</w:t>
            </w:r>
            <w:r>
              <w:rPr>
                <w:rFonts w:hint="default" w:ascii="Times New Roman" w:hAnsi="Times New Roman" w:cs="Times New Roman"/>
                <w:sz w:val="24"/>
                <w:szCs w:val="24"/>
                <w:lang w:val="en-US" w:eastAsia="zh-CN"/>
              </w:rPr>
              <w:t xml:space="preserve"> </w:t>
            </w:r>
            <w:r>
              <w:rPr>
                <w:rFonts w:hint="default" w:ascii="Times New Roman" w:hAnsi="Times New Roman" w:cs="Times New Roman"/>
                <w:sz w:val="24"/>
                <w:szCs w:val="24"/>
                <w:lang w:eastAsia="zh-CN"/>
              </w:rPr>
              <w:t>0.0</w:t>
            </w:r>
            <w:r>
              <w:rPr>
                <w:rFonts w:hint="default" w:ascii="Times New Roman" w:hAnsi="Times New Roman" w:cs="Times New Roman"/>
                <w:sz w:val="24"/>
                <w:szCs w:val="24"/>
                <w:lang w:val="en-US" w:eastAsia="zh-CN"/>
              </w:rPr>
              <w:t>389</w:t>
            </w:r>
            <w:r>
              <w:rPr>
                <w:rFonts w:hint="default" w:ascii="Times New Roman" w:hAnsi="Times New Roman" w:cs="Times New Roman"/>
                <w:sz w:val="24"/>
                <w:szCs w:val="24"/>
              </w:rPr>
              <w:t>t/a、SS</w:t>
            </w:r>
            <w:r>
              <w:rPr>
                <w:rFonts w:hint="default" w:ascii="Times New Roman" w:hAnsi="Times New Roman" w:cs="Times New Roman"/>
                <w:sz w:val="24"/>
                <w:szCs w:val="24"/>
                <w:lang w:val="en-US" w:eastAsia="zh-CN"/>
              </w:rPr>
              <w:t xml:space="preserve"> </w:t>
            </w:r>
            <w:r>
              <w:rPr>
                <w:rFonts w:hint="default" w:ascii="Times New Roman" w:hAnsi="Times New Roman" w:cs="Times New Roman"/>
                <w:sz w:val="24"/>
                <w:szCs w:val="24"/>
                <w:lang w:eastAsia="zh-CN"/>
              </w:rPr>
              <w:t>0.0</w:t>
            </w:r>
            <w:r>
              <w:rPr>
                <w:rFonts w:hint="default" w:ascii="Times New Roman" w:hAnsi="Times New Roman" w:cs="Times New Roman"/>
                <w:sz w:val="24"/>
                <w:szCs w:val="24"/>
                <w:lang w:val="en-US" w:eastAsia="zh-CN"/>
              </w:rPr>
              <w:t>324</w:t>
            </w:r>
            <w:r>
              <w:rPr>
                <w:rFonts w:hint="default" w:ascii="Times New Roman" w:hAnsi="Times New Roman" w:cs="Times New Roman"/>
                <w:sz w:val="24"/>
                <w:szCs w:val="24"/>
              </w:rPr>
              <w:t>t/a、NH</w:t>
            </w:r>
            <w:r>
              <w:rPr>
                <w:rFonts w:hint="default" w:ascii="Times New Roman" w:hAnsi="Times New Roman" w:cs="Times New Roman"/>
                <w:sz w:val="24"/>
                <w:szCs w:val="24"/>
                <w:vertAlign w:val="subscript"/>
              </w:rPr>
              <w:t>3</w:t>
            </w:r>
            <w:r>
              <w:rPr>
                <w:rFonts w:hint="default" w:ascii="Times New Roman" w:hAnsi="Times New Roman" w:cs="Times New Roman"/>
                <w:sz w:val="24"/>
                <w:szCs w:val="24"/>
              </w:rPr>
              <w:t>-N</w:t>
            </w:r>
            <w:r>
              <w:rPr>
                <w:rFonts w:hint="default" w:ascii="Times New Roman" w:hAnsi="Times New Roman" w:cs="Times New Roman"/>
                <w:sz w:val="24"/>
                <w:szCs w:val="24"/>
                <w:lang w:val="en-US" w:eastAsia="zh-CN"/>
              </w:rPr>
              <w:t xml:space="preserve"> </w:t>
            </w:r>
            <w:r>
              <w:rPr>
                <w:rFonts w:hint="default" w:ascii="Times New Roman" w:hAnsi="Times New Roman" w:cs="Times New Roman"/>
                <w:sz w:val="24"/>
                <w:szCs w:val="24"/>
                <w:lang w:eastAsia="zh-CN"/>
              </w:rPr>
              <w:t>0.00</w:t>
            </w:r>
            <w:r>
              <w:rPr>
                <w:rFonts w:hint="default" w:ascii="Times New Roman" w:hAnsi="Times New Roman" w:cs="Times New Roman"/>
                <w:sz w:val="24"/>
                <w:szCs w:val="24"/>
                <w:lang w:val="en-US" w:eastAsia="zh-CN"/>
              </w:rPr>
              <w:t>32</w:t>
            </w:r>
            <w:r>
              <w:rPr>
                <w:rFonts w:hint="default" w:ascii="Times New Roman" w:hAnsi="Times New Roman" w:cs="Times New Roman"/>
                <w:sz w:val="24"/>
                <w:szCs w:val="24"/>
              </w:rPr>
              <w:t>t/a</w:t>
            </w:r>
            <w:r>
              <w:rPr>
                <w:rFonts w:hint="default" w:ascii="Times New Roman" w:hAnsi="Times New Roman" w:cs="Times New Roman"/>
                <w:sz w:val="24"/>
                <w:szCs w:val="24"/>
                <w:lang w:eastAsia="zh-CN"/>
              </w:rPr>
              <w:t>、</w:t>
            </w:r>
            <w:r>
              <w:rPr>
                <w:rFonts w:hint="default" w:ascii="Times New Roman" w:hAnsi="Times New Roman" w:cs="Times New Roman"/>
                <w:sz w:val="24"/>
                <w:szCs w:val="24"/>
                <w:lang w:val="en-US" w:eastAsia="zh-CN"/>
              </w:rPr>
              <w:t>BOD</w:t>
            </w:r>
            <w:r>
              <w:rPr>
                <w:rFonts w:hint="default" w:ascii="Times New Roman" w:hAnsi="Times New Roman" w:cs="Times New Roman"/>
                <w:sz w:val="24"/>
                <w:szCs w:val="24"/>
                <w:vertAlign w:val="subscript"/>
                <w:lang w:val="en-US" w:eastAsia="zh-CN"/>
              </w:rPr>
              <w:t>5</w:t>
            </w:r>
            <w:r>
              <w:rPr>
                <w:rFonts w:hint="default" w:ascii="Times New Roman" w:hAnsi="Times New Roman" w:cs="Times New Roman"/>
                <w:sz w:val="24"/>
                <w:szCs w:val="24"/>
                <w:lang w:val="en-US" w:eastAsia="zh-CN"/>
              </w:rPr>
              <w:t xml:space="preserve"> 0.0194</w:t>
            </w:r>
            <w:r>
              <w:rPr>
                <w:rFonts w:hint="default" w:ascii="Times New Roman" w:hAnsi="Times New Roman" w:cs="Times New Roman"/>
                <w:sz w:val="24"/>
                <w:szCs w:val="24"/>
              </w:rPr>
              <w:t>t/a</w:t>
            </w:r>
            <w:r>
              <w:rPr>
                <w:rFonts w:hint="default" w:ascii="Times New Roman" w:hAnsi="Times New Roman" w:cs="Times New Roman"/>
                <w:sz w:val="24"/>
                <w:szCs w:val="24"/>
                <w:lang w:eastAsia="zh-CN"/>
              </w:rPr>
              <w:t>，</w:t>
            </w:r>
            <w:r>
              <w:rPr>
                <w:rFonts w:hint="default" w:ascii="Times New Roman" w:hAnsi="Times New Roman" w:cs="Times New Roman"/>
                <w:sz w:val="24"/>
                <w:szCs w:val="24"/>
                <w:lang w:val="en-US" w:eastAsia="zh-CN"/>
              </w:rPr>
              <w:t>TP 0.0005</w:t>
            </w:r>
            <w:r>
              <w:rPr>
                <w:rFonts w:hint="default" w:ascii="Times New Roman" w:hAnsi="Times New Roman" w:cs="Times New Roman"/>
                <w:sz w:val="24"/>
                <w:szCs w:val="24"/>
              </w:rPr>
              <w:t>t/a。生活污水经</w:t>
            </w:r>
            <w:r>
              <w:rPr>
                <w:rFonts w:hint="default" w:ascii="Times New Roman" w:hAnsi="Times New Roman" w:cs="Times New Roman"/>
                <w:sz w:val="24"/>
                <w:szCs w:val="24"/>
                <w:lang w:eastAsia="zh-CN"/>
              </w:rPr>
              <w:t>厂内</w:t>
            </w:r>
            <w:r>
              <w:rPr>
                <w:rFonts w:hint="default" w:ascii="Times New Roman" w:hAnsi="Times New Roman" w:cs="Times New Roman"/>
                <w:sz w:val="24"/>
                <w:szCs w:val="24"/>
              </w:rPr>
              <w:t>化粪池（有效容积不小于4m</w:t>
            </w:r>
            <w:r>
              <w:rPr>
                <w:rFonts w:hint="default" w:ascii="Times New Roman" w:hAnsi="Times New Roman" w:cs="Times New Roman"/>
                <w:sz w:val="24"/>
                <w:szCs w:val="24"/>
                <w:vertAlign w:val="superscript"/>
              </w:rPr>
              <w:t>3</w:t>
            </w:r>
            <w:r>
              <w:rPr>
                <w:rFonts w:hint="default" w:ascii="Times New Roman" w:hAnsi="Times New Roman" w:cs="Times New Roman"/>
                <w:sz w:val="24"/>
                <w:szCs w:val="24"/>
              </w:rPr>
              <w:t>）处理后，定期清运不外排。</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sz w:val="24"/>
                <w:szCs w:val="24"/>
              </w:rPr>
            </w:pPr>
            <w:r>
              <w:rPr>
                <w:rFonts w:hint="default" w:ascii="Times New Roman" w:hAnsi="Times New Roman" w:cs="Times New Roman"/>
                <w:sz w:val="24"/>
                <w:szCs w:val="24"/>
              </w:rPr>
              <w:t>评价要求：</w:t>
            </w:r>
            <w:r>
              <w:rPr>
                <w:rFonts w:hint="default" w:ascii="Times New Roman" w:hAnsi="Times New Roman" w:cs="Times New Roman"/>
                <w:sz w:val="24"/>
                <w:szCs w:val="24"/>
                <w:lang w:val="en-US" w:eastAsia="zh-CN"/>
              </w:rPr>
              <w:t>化粪池要好水泥硬化、防渗防漏工作</w:t>
            </w:r>
            <w:r>
              <w:rPr>
                <w:rFonts w:hint="default" w:ascii="Times New Roman" w:hAnsi="Times New Roman" w:cs="Times New Roman"/>
                <w:sz w:val="24"/>
                <w:szCs w:val="24"/>
              </w:rPr>
              <w:t>，避免污染地下水。</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sz w:val="24"/>
                <w:szCs w:val="24"/>
              </w:rPr>
            </w:pPr>
            <w:r>
              <w:rPr>
                <w:rFonts w:hint="default" w:ascii="Times New Roman" w:hAnsi="Times New Roman" w:cs="Times New Roman"/>
                <w:sz w:val="24"/>
                <w:szCs w:val="24"/>
              </w:rPr>
              <w:t>生活污水经以上措施处理后，对项目周围地表水环境</w:t>
            </w:r>
            <w:r>
              <w:rPr>
                <w:rFonts w:hint="default" w:ascii="Times New Roman" w:hAnsi="Times New Roman" w:cs="Times New Roman"/>
                <w:sz w:val="24"/>
                <w:szCs w:val="24"/>
                <w:lang w:eastAsia="zh-CN"/>
              </w:rPr>
              <w:t>无</w:t>
            </w:r>
            <w:r>
              <w:rPr>
                <w:rFonts w:hint="default" w:ascii="Times New Roman" w:hAnsi="Times New Roman" w:cs="Times New Roman"/>
                <w:sz w:val="24"/>
                <w:szCs w:val="24"/>
              </w:rPr>
              <w:t>影响。</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sz w:val="24"/>
                <w:szCs w:val="24"/>
              </w:rPr>
            </w:pPr>
            <w:r>
              <w:rPr>
                <w:rFonts w:hint="default" w:ascii="Times New Roman" w:hAnsi="Times New Roman" w:cs="Times New Roman"/>
                <w:sz w:val="24"/>
                <w:szCs w:val="24"/>
              </w:rPr>
              <w:t>（三）噪声环境影响分析</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sz w:val="24"/>
                <w:szCs w:val="24"/>
              </w:rPr>
            </w:pPr>
            <w:r>
              <w:rPr>
                <w:rFonts w:hint="default" w:ascii="Times New Roman" w:hAnsi="Times New Roman" w:cs="Times New Roman"/>
                <w:sz w:val="24"/>
                <w:szCs w:val="24"/>
              </w:rPr>
              <w:t>本项目噪声主要来源于</w:t>
            </w:r>
            <w:r>
              <w:rPr>
                <w:rFonts w:hint="default" w:ascii="Times New Roman" w:hAnsi="Times New Roman" w:cs="Times New Roman"/>
                <w:sz w:val="24"/>
                <w:szCs w:val="24"/>
                <w:lang w:eastAsia="zh-CN"/>
              </w:rPr>
              <w:t>数控</w:t>
            </w:r>
            <w:r>
              <w:rPr>
                <w:rFonts w:hint="default" w:ascii="Times New Roman" w:hAnsi="Times New Roman" w:cs="Times New Roman"/>
                <w:sz w:val="24"/>
                <w:szCs w:val="24"/>
                <w:lang w:val="en-US" w:eastAsia="zh-CN"/>
              </w:rPr>
              <w:t>车床</w:t>
            </w:r>
            <w:r>
              <w:rPr>
                <w:rFonts w:hint="default" w:ascii="Times New Roman" w:hAnsi="Times New Roman" w:cs="Times New Roman"/>
                <w:sz w:val="24"/>
                <w:szCs w:val="24"/>
                <w:lang w:eastAsia="zh-CN"/>
              </w:rPr>
              <w:t>、</w:t>
            </w:r>
            <w:r>
              <w:rPr>
                <w:rFonts w:hint="default" w:ascii="Times New Roman" w:hAnsi="Times New Roman" w:cs="Times New Roman"/>
                <w:sz w:val="24"/>
                <w:szCs w:val="24"/>
                <w:lang w:val="en-US" w:eastAsia="zh-CN"/>
              </w:rPr>
              <w:t>加工中心、卧式金属带锯床</w:t>
            </w:r>
            <w:r>
              <w:rPr>
                <w:rFonts w:hint="default" w:ascii="Times New Roman" w:hAnsi="Times New Roman" w:cs="Times New Roman"/>
                <w:sz w:val="24"/>
                <w:szCs w:val="24"/>
                <w:lang w:eastAsia="zh-CN"/>
              </w:rPr>
              <w:t>等</w:t>
            </w:r>
            <w:r>
              <w:rPr>
                <w:rFonts w:hint="default" w:ascii="Times New Roman" w:hAnsi="Times New Roman" w:cs="Times New Roman"/>
                <w:sz w:val="24"/>
                <w:szCs w:val="24"/>
              </w:rPr>
              <w:t>机械设备产生的噪声，其声级值为</w:t>
            </w:r>
            <w:r>
              <w:rPr>
                <w:rFonts w:hint="default" w:ascii="Times New Roman" w:hAnsi="Times New Roman" w:cs="Times New Roman"/>
                <w:sz w:val="24"/>
                <w:szCs w:val="24"/>
                <w:lang w:val="en-US" w:eastAsia="zh-CN"/>
              </w:rPr>
              <w:t>70</w:t>
            </w:r>
            <w:r>
              <w:rPr>
                <w:rFonts w:hint="default" w:ascii="Times New Roman" w:hAnsi="Times New Roman" w:cs="Times New Roman"/>
                <w:sz w:val="24"/>
                <w:szCs w:val="24"/>
              </w:rPr>
              <w:t>～85dB(A)左右。根据《环境影响评价技术导则 声环境》（HJ2.4-2009）</w:t>
            </w:r>
            <w:r>
              <w:rPr>
                <w:rFonts w:hint="default" w:ascii="Times New Roman" w:hAnsi="Times New Roman" w:cs="Times New Roman"/>
                <w:sz w:val="24"/>
                <w:szCs w:val="24"/>
                <w:lang w:eastAsia="zh-CN"/>
              </w:rPr>
              <w:t>，</w:t>
            </w:r>
            <w:r>
              <w:rPr>
                <w:rFonts w:hint="default" w:ascii="Times New Roman" w:hAnsi="Times New Roman" w:cs="Times New Roman"/>
                <w:sz w:val="24"/>
                <w:szCs w:val="24"/>
              </w:rPr>
              <w:t>项目可按照面声源预测模式进行预测。</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sz w:val="24"/>
                <w:szCs w:val="24"/>
              </w:rPr>
            </w:pP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sz w:val="24"/>
                <w:szCs w:val="24"/>
              </w:rPr>
            </w:pP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sz w:val="24"/>
                <w:szCs w:val="24"/>
              </w:rPr>
            </w:pP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sz w:val="24"/>
                <w:szCs w:val="24"/>
              </w:rPr>
            </w:pP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sz w:val="24"/>
                <w:szCs w:val="24"/>
              </w:rPr>
            </w:pP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sz w:val="24"/>
                <w:szCs w:val="24"/>
              </w:rPr>
            </w:pP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sz w:val="24"/>
                <w:szCs w:val="24"/>
              </w:rPr>
            </w:pP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sz w:val="24"/>
                <w:szCs w:val="24"/>
              </w:rPr>
            </w:pP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sz w:val="24"/>
                <w:szCs w:val="24"/>
              </w:rPr>
            </w:pPr>
            <w:r>
              <w:rPr>
                <w:rFonts w:hint="default" w:ascii="Times New Roman" w:hAnsi="Times New Roman" w:cs="Times New Roman"/>
                <w:sz w:val="24"/>
                <w:szCs w:val="24"/>
              </w:rPr>
              <w:drawing>
                <wp:anchor distT="0" distB="0" distL="114300" distR="114300" simplePos="0" relativeHeight="2304237568" behindDoc="0" locked="0" layoutInCell="1" allowOverlap="1">
                  <wp:simplePos x="0" y="0"/>
                  <wp:positionH relativeFrom="column">
                    <wp:posOffset>188595</wp:posOffset>
                  </wp:positionH>
                  <wp:positionV relativeFrom="paragraph">
                    <wp:posOffset>36830</wp:posOffset>
                  </wp:positionV>
                  <wp:extent cx="5167630" cy="3060065"/>
                  <wp:effectExtent l="0" t="0" r="13970" b="3175"/>
                  <wp:wrapSquare wrapText="bothSides"/>
                  <wp:docPr id="6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2"/>
                          <pic:cNvPicPr>
                            <a:picLocks noChangeAspect="1"/>
                          </pic:cNvPicPr>
                        </pic:nvPicPr>
                        <pic:blipFill>
                          <a:blip r:embed="rId15"/>
                          <a:stretch>
                            <a:fillRect/>
                          </a:stretch>
                        </pic:blipFill>
                        <pic:spPr>
                          <a:xfrm>
                            <a:off x="0" y="0"/>
                            <a:ext cx="5167630" cy="3060065"/>
                          </a:xfrm>
                          <a:prstGeom prst="rect">
                            <a:avLst/>
                          </a:prstGeom>
                          <a:noFill/>
                          <a:ln>
                            <a:noFill/>
                          </a:ln>
                        </pic:spPr>
                      </pic:pic>
                    </a:graphicData>
                  </a:graphic>
                </wp:anchor>
              </w:drawing>
            </w:r>
            <w:r>
              <w:rPr>
                <w:rFonts w:hint="default" w:ascii="Times New Roman" w:hAnsi="Times New Roman" w:cs="Times New Roman"/>
                <w:sz w:val="24"/>
                <w:szCs w:val="24"/>
              </w:rPr>
              <w:t>预测点和面声源中心距离r处于以下条件时，可按下述方法近似计算：</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sz w:val="24"/>
                <w:szCs w:val="24"/>
              </w:rPr>
            </w:pPr>
            <w:r>
              <w:rPr>
                <w:rFonts w:hint="default" w:ascii="Times New Roman" w:hAnsi="Times New Roman" w:cs="Times New Roman"/>
                <w:sz w:val="24"/>
                <w:szCs w:val="24"/>
              </w:rPr>
              <w:t>r＜a/π 时，几乎不衰减；</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sz w:val="24"/>
                <w:szCs w:val="24"/>
              </w:rPr>
            </w:pPr>
            <w:r>
              <w:rPr>
                <w:rFonts w:hint="default" w:ascii="Times New Roman" w:hAnsi="Times New Roman" w:cs="Times New Roman"/>
                <w:sz w:val="24"/>
                <w:szCs w:val="24"/>
              </w:rPr>
              <w:t>a/π＜r＜b /π时，距离加倍衰减3dB左右，类似线声源衰减特性；</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sz w:val="24"/>
                <w:szCs w:val="24"/>
              </w:rPr>
            </w:pPr>
            <w:r>
              <w:rPr>
                <w:rFonts w:hint="default" w:ascii="Times New Roman" w:hAnsi="Times New Roman" w:cs="Times New Roman"/>
                <w:sz w:val="24"/>
                <w:szCs w:val="24"/>
              </w:rPr>
              <w:t>r＞b /π时，距离加倍衰减6dB左右，类似点声源衰减特性。</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Times New Roman" w:cs="Times New Roman"/>
                <w:b w:val="0"/>
                <w:bCs w:val="0"/>
                <w:sz w:val="14"/>
                <w:szCs w:val="14"/>
                <w:highlight w:val="none"/>
                <w:u w:val="none"/>
              </w:rPr>
            </w:pPr>
            <w:r>
              <w:rPr>
                <w:rFonts w:hint="default" w:ascii="Times New Roman" w:hAnsi="Times New Roman" w:eastAsia="宋体" w:cs="Times New Roman"/>
                <w:b w:val="0"/>
                <w:bCs w:val="0"/>
                <w:color w:val="auto"/>
                <w:position w:val="-28"/>
                <w:sz w:val="24"/>
                <w:highlight w:val="none"/>
                <w:u w:val="none"/>
                <w:lang w:eastAsia="zh-CN"/>
              </w:rPr>
              <w:pict>
                <v:shape id="_x0000_s1027" o:spid="_x0000_s1027" o:spt="75" type="#_x0000_t75" style="position:absolute;left:0pt;margin-left:170.8pt;margin-top:18.9pt;height:34pt;width:95pt;mso-wrap-distance-bottom:0pt;mso-wrap-distance-left:9pt;mso-wrap-distance-right:9pt;mso-wrap-distance-top:0pt;z-index:75932672;mso-width-relative:page;mso-height-relative:page;" o:ole="t" filled="f" o:preferrelative="t" stroked="f" coordsize="21600,21600">
                  <v:path/>
                  <v:fill on="f" focussize="0,0"/>
                  <v:stroke on="f"/>
                  <v:imagedata r:id="rId17" o:title=""/>
                  <o:lock v:ext="edit" aspectratio="t"/>
                  <w10:wrap type="square"/>
                </v:shape>
                <o:OLEObject Type="Embed" ProgID="Equation.KSEE3" ShapeID="_x0000_s1027" DrawAspect="Content" ObjectID="_1468075725" r:id="rId16">
                  <o:LockedField>false</o:LockedField>
                </o:OLEObject>
              </w:pict>
            </w:r>
            <w:r>
              <w:rPr>
                <w:rFonts w:hint="default" w:ascii="Times New Roman" w:hAnsi="Times New Roman" w:cs="Times New Roman"/>
                <w:sz w:val="24"/>
                <w:szCs w:val="24"/>
              </w:rPr>
              <w:t>噪声叠加模式：</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sz w:val="24"/>
                <w:szCs w:val="24"/>
              </w:rPr>
            </w:pP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sz w:val="24"/>
                <w:szCs w:val="24"/>
              </w:rPr>
            </w:pP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sz w:val="24"/>
                <w:szCs w:val="24"/>
              </w:rPr>
            </w:pPr>
            <w:r>
              <w:rPr>
                <w:rFonts w:hint="default" w:ascii="Times New Roman" w:hAnsi="Times New Roman" w:cs="Times New Roman"/>
                <w:sz w:val="24"/>
                <w:szCs w:val="24"/>
              </w:rPr>
              <w:t>式中：Lp—预测点噪声叠加值，dB(A)；</w:t>
            </w:r>
          </w:p>
          <w:p>
            <w:pPr>
              <w:keepNext w:val="0"/>
              <w:keepLines w:val="0"/>
              <w:pageBreakBefore w:val="0"/>
              <w:widowControl w:val="0"/>
              <w:kinsoku/>
              <w:wordWrap/>
              <w:overflowPunct/>
              <w:topLinePunct w:val="0"/>
              <w:autoSpaceDE/>
              <w:autoSpaceDN/>
              <w:bidi w:val="0"/>
              <w:adjustRightInd w:val="0"/>
              <w:snapToGrid w:val="0"/>
              <w:spacing w:line="360" w:lineRule="auto"/>
              <w:ind w:firstLine="1200" w:firstLineChars="500"/>
              <w:textAlignment w:val="auto"/>
              <w:rPr>
                <w:rFonts w:hint="default" w:ascii="Times New Roman" w:hAnsi="Times New Roman" w:cs="Times New Roman"/>
                <w:sz w:val="24"/>
                <w:szCs w:val="24"/>
              </w:rPr>
            </w:pPr>
            <w:r>
              <w:rPr>
                <w:rFonts w:hint="default" w:ascii="Times New Roman" w:hAnsi="Times New Roman" w:cs="Times New Roman"/>
                <w:sz w:val="24"/>
                <w:szCs w:val="24"/>
              </w:rPr>
              <w:t xml:space="preserve">Li—第i个声源的声压级，dB(A)。 </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sz w:val="24"/>
                <w:szCs w:val="24"/>
              </w:rPr>
            </w:pPr>
            <w:r>
              <w:rPr>
                <w:rFonts w:hint="default" w:ascii="Times New Roman" w:hAnsi="Times New Roman" w:cs="Times New Roman"/>
                <w:sz w:val="24"/>
                <w:szCs w:val="24"/>
                <w:lang w:val="en-US" w:eastAsia="zh-CN"/>
              </w:rPr>
              <w:t>本项目所有生产设备均位于生产车间之内，全部设备噪声源叠加到声源中心后的噪声叠加值见下表</w:t>
            </w:r>
            <w:r>
              <w:rPr>
                <w:rFonts w:hint="default" w:ascii="Times New Roman" w:hAnsi="Times New Roman" w:cs="Times New Roman"/>
                <w:sz w:val="24"/>
                <w:szCs w:val="24"/>
              </w:rPr>
              <w:t>。</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4"/>
                <w:szCs w:val="24"/>
              </w:rPr>
            </w:pPr>
            <w:r>
              <w:rPr>
                <w:rFonts w:hint="default" w:ascii="Times New Roman" w:hAnsi="Times New Roman" w:cs="Times New Roman"/>
                <w:sz w:val="24"/>
                <w:szCs w:val="24"/>
              </w:rPr>
              <w:t>表</w:t>
            </w:r>
            <w:r>
              <w:rPr>
                <w:rFonts w:hint="default" w:ascii="Times New Roman" w:hAnsi="Times New Roman" w:cs="Times New Roman"/>
                <w:sz w:val="24"/>
                <w:szCs w:val="24"/>
                <w:lang w:val="en-US" w:eastAsia="zh-CN"/>
              </w:rPr>
              <w:t>26</w:t>
            </w:r>
            <w:r>
              <w:rPr>
                <w:rFonts w:hint="default" w:ascii="Times New Roman" w:hAnsi="Times New Roman" w:cs="Times New Roman"/>
                <w:sz w:val="24"/>
                <w:szCs w:val="24"/>
              </w:rPr>
              <w:t xml:space="preserve">       噪声预测结果表</w:t>
            </w:r>
            <w:r>
              <w:rPr>
                <w:rFonts w:hint="default" w:ascii="Times New Roman" w:hAnsi="Times New Roman" w:cs="Times New Roman"/>
                <w:sz w:val="24"/>
                <w:szCs w:val="24"/>
              </w:rPr>
              <w:tab/>
            </w:r>
            <w:r>
              <w:rPr>
                <w:rFonts w:hint="default" w:ascii="Times New Roman" w:hAnsi="Times New Roman" w:cs="Times New Roman"/>
                <w:sz w:val="24"/>
                <w:szCs w:val="24"/>
              </w:rPr>
              <w:t xml:space="preserve">     单位：dB(A)</w:t>
            </w:r>
          </w:p>
          <w:tbl>
            <w:tblPr>
              <w:tblStyle w:val="10"/>
              <w:tblW w:w="5000" w:type="pct"/>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autofit"/>
              <w:tblCellMar>
                <w:top w:w="0" w:type="dxa"/>
                <w:left w:w="108" w:type="dxa"/>
                <w:bottom w:w="0" w:type="dxa"/>
                <w:right w:w="108" w:type="dxa"/>
              </w:tblCellMar>
            </w:tblPr>
            <w:tblGrid>
              <w:gridCol w:w="745"/>
              <w:gridCol w:w="2544"/>
              <w:gridCol w:w="1344"/>
              <w:gridCol w:w="1379"/>
              <w:gridCol w:w="2690"/>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42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序号</w:t>
                  </w:r>
                </w:p>
              </w:tc>
              <w:tc>
                <w:tcPr>
                  <w:tcW w:w="146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噪声源</w:t>
                  </w:r>
                </w:p>
              </w:tc>
              <w:tc>
                <w:tcPr>
                  <w:tcW w:w="77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数量</w:t>
                  </w:r>
                </w:p>
              </w:tc>
              <w:tc>
                <w:tcPr>
                  <w:tcW w:w="7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源强dB(A)</w:t>
                  </w:r>
                </w:p>
              </w:tc>
              <w:tc>
                <w:tcPr>
                  <w:tcW w:w="154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lang w:val="en-US" w:eastAsia="zh-CN"/>
                    </w:rPr>
                    <w:t>设备噪声在声源中心叠加后的噪声值[dB（A）]</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42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1</w:t>
                  </w:r>
                </w:p>
              </w:tc>
              <w:tc>
                <w:tcPr>
                  <w:tcW w:w="1461" w:type="pc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spacing w:val="0"/>
                      <w:kern w:val="21"/>
                      <w:sz w:val="21"/>
                      <w:szCs w:val="21"/>
                      <w:vertAlign w:val="baseline"/>
                      <w:lang w:val="en-US" w:eastAsia="zh-CN" w:bidi="ar-SA"/>
                    </w:rPr>
                  </w:pPr>
                  <w:r>
                    <w:rPr>
                      <w:rFonts w:hint="default" w:ascii="Times New Roman" w:hAnsi="Times New Roman" w:cs="Times New Roman"/>
                      <w:spacing w:val="0"/>
                      <w:kern w:val="21"/>
                      <w:sz w:val="21"/>
                      <w:szCs w:val="21"/>
                      <w:vertAlign w:val="baseline"/>
                      <w:lang w:eastAsia="zh-CN"/>
                    </w:rPr>
                    <w:t>数控车床</w:t>
                  </w:r>
                </w:p>
              </w:tc>
              <w:tc>
                <w:tcPr>
                  <w:tcW w:w="77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lang w:val="en-US"/>
                    </w:rPr>
                  </w:pPr>
                  <w:r>
                    <w:rPr>
                      <w:rFonts w:hint="default" w:ascii="Times New Roman" w:hAnsi="Times New Roman" w:cs="Times New Roman"/>
                      <w:sz w:val="21"/>
                      <w:szCs w:val="21"/>
                      <w:lang w:val="en-US" w:eastAsia="zh-CN"/>
                    </w:rPr>
                    <w:t>36</w:t>
                  </w:r>
                </w:p>
              </w:tc>
              <w:tc>
                <w:tcPr>
                  <w:tcW w:w="7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85</w:t>
                  </w:r>
                </w:p>
              </w:tc>
              <w:tc>
                <w:tcPr>
                  <w:tcW w:w="1545"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77.5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42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lang w:eastAsia="zh-CN"/>
                    </w:rPr>
                  </w:pPr>
                  <w:r>
                    <w:rPr>
                      <w:rFonts w:hint="default" w:ascii="Times New Roman" w:hAnsi="Times New Roman" w:cs="Times New Roman"/>
                      <w:sz w:val="21"/>
                      <w:szCs w:val="21"/>
                      <w:lang w:val="en-US" w:eastAsia="zh-CN"/>
                    </w:rPr>
                    <w:t>2</w:t>
                  </w:r>
                </w:p>
              </w:tc>
              <w:tc>
                <w:tcPr>
                  <w:tcW w:w="1461" w:type="pc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spacing w:val="0"/>
                      <w:kern w:val="21"/>
                      <w:sz w:val="21"/>
                      <w:szCs w:val="21"/>
                      <w:vertAlign w:val="baseline"/>
                      <w:lang w:val="en-US" w:eastAsia="zh-CN" w:bidi="ar-SA"/>
                    </w:rPr>
                  </w:pPr>
                  <w:r>
                    <w:rPr>
                      <w:rFonts w:hint="default" w:ascii="Times New Roman" w:hAnsi="Times New Roman" w:cs="Times New Roman"/>
                      <w:spacing w:val="0"/>
                      <w:kern w:val="21"/>
                      <w:sz w:val="21"/>
                      <w:szCs w:val="21"/>
                      <w:vertAlign w:val="baseline"/>
                      <w:lang w:eastAsia="zh-CN"/>
                    </w:rPr>
                    <w:t>加工中心</w:t>
                  </w:r>
                </w:p>
              </w:tc>
              <w:tc>
                <w:tcPr>
                  <w:tcW w:w="77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lang w:val="en-US"/>
                    </w:rPr>
                  </w:pPr>
                  <w:r>
                    <w:rPr>
                      <w:rFonts w:hint="default" w:ascii="Times New Roman" w:hAnsi="Times New Roman" w:cs="Times New Roman"/>
                      <w:sz w:val="21"/>
                      <w:szCs w:val="21"/>
                      <w:lang w:val="en-US" w:eastAsia="zh-CN"/>
                    </w:rPr>
                    <w:t>4</w:t>
                  </w:r>
                </w:p>
              </w:tc>
              <w:tc>
                <w:tcPr>
                  <w:tcW w:w="7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75</w:t>
                  </w:r>
                </w:p>
              </w:tc>
              <w:tc>
                <w:tcPr>
                  <w:tcW w:w="154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rPr>
                  </w:pP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42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lang w:eastAsia="zh-CN"/>
                    </w:rPr>
                  </w:pPr>
                  <w:r>
                    <w:rPr>
                      <w:rFonts w:hint="default" w:ascii="Times New Roman" w:hAnsi="Times New Roman" w:cs="Times New Roman"/>
                      <w:sz w:val="21"/>
                      <w:szCs w:val="21"/>
                      <w:lang w:val="en-US" w:eastAsia="zh-CN"/>
                    </w:rPr>
                    <w:t>3</w:t>
                  </w:r>
                </w:p>
              </w:tc>
              <w:tc>
                <w:tcPr>
                  <w:tcW w:w="1461"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bottom"/>
                    <w:rPr>
                      <w:rFonts w:hint="default" w:ascii="Times New Roman" w:hAnsi="Times New Roman" w:eastAsia="宋体" w:cs="Times New Roman"/>
                      <w:spacing w:val="0"/>
                      <w:kern w:val="21"/>
                      <w:sz w:val="21"/>
                      <w:szCs w:val="21"/>
                      <w:vertAlign w:val="baseline"/>
                      <w:lang w:val="en-US" w:eastAsia="zh-CN" w:bidi="ar-SA"/>
                    </w:rPr>
                  </w:pPr>
                  <w:r>
                    <w:rPr>
                      <w:rFonts w:hint="default" w:ascii="Times New Roman" w:hAnsi="Times New Roman" w:cs="Times New Roman"/>
                      <w:spacing w:val="0"/>
                      <w:kern w:val="21"/>
                      <w:sz w:val="21"/>
                      <w:szCs w:val="21"/>
                      <w:vertAlign w:val="baseline"/>
                      <w:lang w:eastAsia="zh-CN"/>
                    </w:rPr>
                    <w:t>永磁变频螺杆式空压机</w:t>
                  </w:r>
                </w:p>
              </w:tc>
              <w:tc>
                <w:tcPr>
                  <w:tcW w:w="77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lang w:val="en-US" w:eastAsia="zh-CN"/>
                    </w:rPr>
                    <w:t>1</w:t>
                  </w:r>
                </w:p>
              </w:tc>
              <w:tc>
                <w:tcPr>
                  <w:tcW w:w="7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80</w:t>
                  </w:r>
                </w:p>
              </w:tc>
              <w:tc>
                <w:tcPr>
                  <w:tcW w:w="154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rPr>
                  </w:pP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42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lang w:eastAsia="zh-CN"/>
                    </w:rPr>
                  </w:pPr>
                  <w:r>
                    <w:rPr>
                      <w:rFonts w:hint="default" w:ascii="Times New Roman" w:hAnsi="Times New Roman" w:cs="Times New Roman"/>
                      <w:sz w:val="21"/>
                      <w:szCs w:val="21"/>
                      <w:lang w:val="en-US" w:eastAsia="zh-CN"/>
                    </w:rPr>
                    <w:t>4</w:t>
                  </w:r>
                </w:p>
              </w:tc>
              <w:tc>
                <w:tcPr>
                  <w:tcW w:w="1461"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bottom"/>
                    <w:rPr>
                      <w:rFonts w:hint="default" w:ascii="Times New Roman" w:hAnsi="Times New Roman" w:eastAsia="宋体" w:cs="Times New Roman"/>
                      <w:spacing w:val="0"/>
                      <w:kern w:val="21"/>
                      <w:sz w:val="21"/>
                      <w:szCs w:val="21"/>
                      <w:vertAlign w:val="baseline"/>
                      <w:lang w:val="en-US" w:eastAsia="zh-CN" w:bidi="ar-SA"/>
                    </w:rPr>
                  </w:pPr>
                  <w:r>
                    <w:rPr>
                      <w:rFonts w:hint="default" w:ascii="Times New Roman" w:hAnsi="Times New Roman" w:cs="Times New Roman"/>
                      <w:spacing w:val="0"/>
                      <w:kern w:val="21"/>
                      <w:sz w:val="21"/>
                      <w:szCs w:val="21"/>
                      <w:vertAlign w:val="baseline"/>
                      <w:lang w:val="en-US"/>
                    </w:rPr>
                    <w:t>卧式金属带锯床</w:t>
                  </w:r>
                </w:p>
              </w:tc>
              <w:tc>
                <w:tcPr>
                  <w:tcW w:w="77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1</w:t>
                  </w:r>
                </w:p>
              </w:tc>
              <w:tc>
                <w:tcPr>
                  <w:tcW w:w="7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85</w:t>
                  </w:r>
                </w:p>
              </w:tc>
              <w:tc>
                <w:tcPr>
                  <w:tcW w:w="154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rPr>
                  </w:pPr>
                </w:p>
              </w:tc>
            </w:tr>
          </w:tbl>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sz w:val="24"/>
                <w:szCs w:val="24"/>
                <w:lang w:eastAsia="zh-CN"/>
              </w:rPr>
            </w:pPr>
            <w:r>
              <w:rPr>
                <w:rFonts w:hint="default" w:ascii="Times New Roman" w:hAnsi="Times New Roman" w:cs="Times New Roman"/>
                <w:sz w:val="24"/>
                <w:szCs w:val="24"/>
              </w:rPr>
              <w:t>本项目厂房</w:t>
            </w:r>
            <w:r>
              <w:rPr>
                <w:rFonts w:hint="default" w:ascii="Times New Roman" w:hAnsi="Times New Roman" w:eastAsia="宋体" w:cs="Times New Roman"/>
                <w:b w:val="0"/>
                <w:bCs w:val="0"/>
                <w:color w:val="auto"/>
                <w:sz w:val="24"/>
                <w:u w:val="none"/>
              </w:rPr>
              <w:t>结构能</w:t>
            </w:r>
            <w:r>
              <w:rPr>
                <w:rFonts w:hint="default" w:ascii="Times New Roman" w:hAnsi="Times New Roman" w:cs="Times New Roman"/>
                <w:sz w:val="24"/>
                <w:szCs w:val="24"/>
              </w:rPr>
              <w:t>有效降低噪声，墙体可使噪声减少10dB（A）；各机械设备置于车间内并设置基础减震，基础减震可使噪声减少10dB（A）。采取以上措施后噪声可减小20dB（A），</w:t>
            </w:r>
            <w:r>
              <w:rPr>
                <w:rFonts w:hint="default" w:ascii="Times New Roman" w:hAnsi="Times New Roman" w:cs="Times New Roman"/>
                <w:sz w:val="24"/>
                <w:szCs w:val="24"/>
                <w:lang w:val="en-US" w:eastAsia="zh-CN"/>
              </w:rPr>
              <w:t>按《环境影响评价技术导致（声环境）》（HJ2.4-2009），可选择点声源预测模式Stueber公示噪声预测来模拟本项目整体声源的中心随距离的衰减变化规律</w:t>
            </w:r>
            <w:r>
              <w:rPr>
                <w:rFonts w:hint="default" w:ascii="Times New Roman" w:hAnsi="Times New Roman" w:cs="Times New Roman"/>
                <w:sz w:val="24"/>
                <w:szCs w:val="24"/>
                <w:lang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sz w:val="24"/>
                <w:szCs w:val="24"/>
              </w:rPr>
            </w:pPr>
            <w:r>
              <w:rPr>
                <w:rFonts w:hint="default" w:ascii="Times New Roman" w:hAnsi="Times New Roman" w:cs="Times New Roman"/>
                <w:sz w:val="24"/>
                <w:szCs w:val="24"/>
              </w:rPr>
              <w:t>噪声源强和治理措施及效果一览表见下表。</w:t>
            </w:r>
          </w:p>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4"/>
                <w:szCs w:val="24"/>
                <w:vertAlign w:val="baseline"/>
              </w:rPr>
            </w:pPr>
            <w:r>
              <w:rPr>
                <w:rFonts w:hint="default" w:ascii="Times New Roman" w:hAnsi="Times New Roman" w:cs="Times New Roman"/>
                <w:sz w:val="24"/>
                <w:szCs w:val="24"/>
              </w:rPr>
              <w:t>表</w:t>
            </w:r>
            <w:r>
              <w:rPr>
                <w:rFonts w:hint="default" w:ascii="Times New Roman" w:hAnsi="Times New Roman" w:eastAsia="宋体" w:cs="Times New Roman"/>
                <w:sz w:val="24"/>
                <w:szCs w:val="24"/>
                <w:lang w:val="en-US" w:eastAsia="zh-CN"/>
              </w:rPr>
              <w:t>2</w:t>
            </w:r>
            <w:r>
              <w:rPr>
                <w:rFonts w:hint="default" w:ascii="Times New Roman" w:hAnsi="Times New Roman" w:cs="Times New Roman"/>
                <w:sz w:val="24"/>
                <w:szCs w:val="24"/>
                <w:lang w:val="en-US" w:eastAsia="zh-CN"/>
              </w:rPr>
              <w:t>7</w:t>
            </w:r>
            <w:r>
              <w:rPr>
                <w:rFonts w:hint="default" w:ascii="Times New Roman" w:hAnsi="Times New Roman" w:eastAsia="宋体" w:cs="Times New Roman"/>
                <w:sz w:val="24"/>
                <w:szCs w:val="24"/>
                <w:lang w:val="en-US" w:eastAsia="zh-CN"/>
              </w:rPr>
              <w:t xml:space="preserve">    </w:t>
            </w:r>
            <w:r>
              <w:rPr>
                <w:rFonts w:hint="default" w:ascii="Times New Roman" w:hAnsi="Times New Roman" w:cs="Times New Roman"/>
                <w:sz w:val="24"/>
                <w:szCs w:val="24"/>
              </w:rPr>
              <w:t>主要设备噪声及治理措施</w:t>
            </w:r>
          </w:p>
          <w:tbl>
            <w:tblPr>
              <w:tblStyle w:val="11"/>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550"/>
              <w:gridCol w:w="1093"/>
              <w:gridCol w:w="862"/>
              <w:gridCol w:w="1403"/>
              <w:gridCol w:w="862"/>
              <w:gridCol w:w="756"/>
              <w:gridCol w:w="696"/>
              <w:gridCol w:w="10"/>
              <w:gridCol w:w="749"/>
              <w:gridCol w:w="71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90" w:type="pct"/>
                  <w:vMerge w:val="restart"/>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vertAlign w:val="baseline"/>
                    </w:rPr>
                  </w:pPr>
                  <w:r>
                    <w:rPr>
                      <w:rFonts w:hint="default" w:ascii="Times New Roman" w:hAnsi="Times New Roman" w:cs="Times New Roman"/>
                      <w:sz w:val="21"/>
                      <w:szCs w:val="21"/>
                    </w:rPr>
                    <w:t>预测点位</w:t>
                  </w:r>
                </w:p>
              </w:tc>
              <w:tc>
                <w:tcPr>
                  <w:tcW w:w="628" w:type="pct"/>
                  <w:vMerge w:val="restart"/>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vertAlign w:val="baseline"/>
                    </w:rPr>
                  </w:pPr>
                  <w:r>
                    <w:rPr>
                      <w:rFonts w:hint="default" w:ascii="Times New Roman" w:hAnsi="Times New Roman" w:cs="Times New Roman"/>
                      <w:sz w:val="21"/>
                      <w:szCs w:val="21"/>
                      <w:lang w:val="en-US" w:eastAsia="zh-CN"/>
                    </w:rPr>
                    <w:t>整体声源的中心</w:t>
                  </w:r>
                </w:p>
              </w:tc>
              <w:tc>
                <w:tcPr>
                  <w:tcW w:w="495" w:type="pct"/>
                  <w:vMerge w:val="restart"/>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vertAlign w:val="baseline"/>
                    </w:rPr>
                  </w:pPr>
                  <w:r>
                    <w:rPr>
                      <w:rFonts w:hint="default" w:ascii="Times New Roman" w:hAnsi="Times New Roman" w:cs="Times New Roman"/>
                      <w:sz w:val="21"/>
                      <w:szCs w:val="21"/>
                    </w:rPr>
                    <w:t>源强 dB(A)</w:t>
                  </w:r>
                </w:p>
              </w:tc>
              <w:tc>
                <w:tcPr>
                  <w:tcW w:w="806" w:type="pct"/>
                  <w:vMerge w:val="restart"/>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vertAlign w:val="baseline"/>
                    </w:rPr>
                  </w:pPr>
                  <w:r>
                    <w:rPr>
                      <w:rFonts w:hint="default" w:ascii="Times New Roman" w:hAnsi="Times New Roman" w:eastAsia="宋体" w:cs="Times New Roman"/>
                      <w:b w:val="0"/>
                      <w:bCs w:val="0"/>
                      <w:color w:val="auto"/>
                      <w:spacing w:val="-1"/>
                      <w:sz w:val="21"/>
                      <w:szCs w:val="21"/>
                      <w:u w:val="none"/>
                      <w:lang w:eastAsia="zh-CN"/>
                    </w:rPr>
                    <w:t>声</w:t>
                  </w:r>
                  <w:r>
                    <w:rPr>
                      <w:rFonts w:hint="default" w:ascii="Times New Roman" w:hAnsi="Times New Roman" w:eastAsia="宋体" w:cs="Times New Roman"/>
                      <w:b w:val="0"/>
                      <w:bCs w:val="0"/>
                      <w:color w:val="auto"/>
                      <w:spacing w:val="-1"/>
                      <w:sz w:val="21"/>
                      <w:szCs w:val="21"/>
                      <w:u w:val="none"/>
                    </w:rPr>
                    <w:t>源</w:t>
                  </w:r>
                  <w:r>
                    <w:rPr>
                      <w:rFonts w:hint="default" w:ascii="Times New Roman" w:hAnsi="Times New Roman" w:eastAsia="宋体" w:cs="Times New Roman"/>
                      <w:b w:val="0"/>
                      <w:bCs w:val="0"/>
                      <w:color w:val="auto"/>
                      <w:spacing w:val="-1"/>
                      <w:sz w:val="21"/>
                      <w:szCs w:val="21"/>
                      <w:u w:val="none"/>
                      <w:lang w:eastAsia="zh-CN"/>
                    </w:rPr>
                    <w:t>中心</w:t>
                  </w:r>
                  <w:r>
                    <w:rPr>
                      <w:rFonts w:hint="default" w:ascii="Times New Roman" w:hAnsi="Times New Roman" w:eastAsia="宋体" w:cs="Times New Roman"/>
                      <w:b w:val="0"/>
                      <w:bCs w:val="0"/>
                      <w:color w:val="auto"/>
                      <w:spacing w:val="-1"/>
                      <w:sz w:val="21"/>
                      <w:szCs w:val="21"/>
                      <w:u w:val="none"/>
                    </w:rPr>
                    <w:t>距</w:t>
                  </w:r>
                  <w:r>
                    <w:rPr>
                      <w:rFonts w:hint="default" w:ascii="Times New Roman" w:hAnsi="Times New Roman" w:eastAsia="宋体" w:cs="Times New Roman"/>
                      <w:b w:val="0"/>
                      <w:bCs w:val="0"/>
                      <w:color w:val="auto"/>
                      <w:spacing w:val="-1"/>
                      <w:sz w:val="21"/>
                      <w:szCs w:val="21"/>
                      <w:u w:val="none"/>
                      <w:lang w:eastAsia="zh-CN"/>
                    </w:rPr>
                    <w:t>厂界</w:t>
                  </w:r>
                  <w:r>
                    <w:rPr>
                      <w:rFonts w:hint="default" w:ascii="Times New Roman" w:hAnsi="Times New Roman" w:eastAsia="宋体" w:cs="Times New Roman"/>
                      <w:b w:val="0"/>
                      <w:bCs w:val="0"/>
                      <w:color w:val="auto"/>
                      <w:spacing w:val="-1"/>
                      <w:sz w:val="21"/>
                      <w:szCs w:val="21"/>
                      <w:u w:val="none"/>
                    </w:rPr>
                    <w:t>距离(m)</w:t>
                  </w:r>
                </w:p>
              </w:tc>
              <w:tc>
                <w:tcPr>
                  <w:tcW w:w="495" w:type="pct"/>
                  <w:vMerge w:val="restart"/>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vertAlign w:val="baseline"/>
                    </w:rPr>
                  </w:pPr>
                  <w:r>
                    <w:rPr>
                      <w:rFonts w:hint="default" w:ascii="Times New Roman" w:hAnsi="Times New Roman" w:eastAsia="宋体" w:cs="Times New Roman"/>
                      <w:b w:val="0"/>
                      <w:bCs w:val="0"/>
                      <w:color w:val="auto"/>
                      <w:spacing w:val="-1"/>
                      <w:sz w:val="21"/>
                      <w:szCs w:val="21"/>
                      <w:u w:val="none"/>
                      <w:lang w:eastAsia="zh-CN"/>
                    </w:rPr>
                    <w:t>处理措施</w:t>
                  </w:r>
                </w:p>
              </w:tc>
              <w:tc>
                <w:tcPr>
                  <w:tcW w:w="840" w:type="pct"/>
                  <w:gridSpan w:val="3"/>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vertAlign w:val="baseline"/>
                    </w:rPr>
                  </w:pPr>
                  <w:r>
                    <w:rPr>
                      <w:rFonts w:hint="default" w:ascii="Times New Roman" w:hAnsi="Times New Roman" w:cs="Times New Roman"/>
                      <w:sz w:val="21"/>
                      <w:szCs w:val="21"/>
                    </w:rPr>
                    <w:t>贡献值dB(A)</w:t>
                  </w:r>
                </w:p>
              </w:tc>
              <w:tc>
                <w:tcPr>
                  <w:tcW w:w="842" w:type="pct"/>
                  <w:gridSpan w:val="2"/>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vertAlign w:val="baseline"/>
                    </w:rPr>
                  </w:pPr>
                  <w:r>
                    <w:rPr>
                      <w:rFonts w:hint="default" w:ascii="Times New Roman" w:hAnsi="Times New Roman" w:cs="Times New Roman"/>
                      <w:sz w:val="21"/>
                      <w:szCs w:val="21"/>
                    </w:rPr>
                    <w:t>标准值dB(A)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90" w:type="pct"/>
                  <w:vMerge w:val="continue"/>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vertAlign w:val="baseline"/>
                    </w:rPr>
                  </w:pPr>
                </w:p>
              </w:tc>
              <w:tc>
                <w:tcPr>
                  <w:tcW w:w="628" w:type="pct"/>
                  <w:vMerge w:val="continue"/>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vertAlign w:val="baseline"/>
                    </w:rPr>
                  </w:pPr>
                </w:p>
              </w:tc>
              <w:tc>
                <w:tcPr>
                  <w:tcW w:w="495" w:type="pct"/>
                  <w:vMerge w:val="continue"/>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vertAlign w:val="baseline"/>
                    </w:rPr>
                  </w:pPr>
                </w:p>
              </w:tc>
              <w:tc>
                <w:tcPr>
                  <w:tcW w:w="806" w:type="pct"/>
                  <w:vMerge w:val="continue"/>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vertAlign w:val="baseline"/>
                    </w:rPr>
                  </w:pPr>
                </w:p>
              </w:tc>
              <w:tc>
                <w:tcPr>
                  <w:tcW w:w="495" w:type="pct"/>
                  <w:vMerge w:val="continue"/>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vertAlign w:val="baseline"/>
                    </w:rPr>
                  </w:pPr>
                </w:p>
              </w:tc>
              <w:tc>
                <w:tcPr>
                  <w:tcW w:w="434" w:type="pct"/>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vertAlign w:val="baseline"/>
                    </w:rPr>
                  </w:pPr>
                  <w:r>
                    <w:rPr>
                      <w:rFonts w:hint="default" w:ascii="Times New Roman" w:hAnsi="Times New Roman" w:cs="Times New Roman"/>
                      <w:sz w:val="21"/>
                      <w:szCs w:val="21"/>
                      <w:lang w:eastAsia="zh-CN"/>
                    </w:rPr>
                    <w:t>昼间</w:t>
                  </w:r>
                </w:p>
              </w:tc>
              <w:tc>
                <w:tcPr>
                  <w:tcW w:w="400" w:type="pct"/>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vertAlign w:val="baseline"/>
                    </w:rPr>
                  </w:pPr>
                  <w:r>
                    <w:rPr>
                      <w:rFonts w:hint="default" w:ascii="Times New Roman" w:hAnsi="Times New Roman" w:cs="Times New Roman"/>
                      <w:sz w:val="21"/>
                      <w:szCs w:val="21"/>
                      <w:lang w:eastAsia="zh-CN"/>
                    </w:rPr>
                    <w:t>夜间</w:t>
                  </w:r>
                </w:p>
              </w:tc>
              <w:tc>
                <w:tcPr>
                  <w:tcW w:w="436" w:type="pct"/>
                  <w:gridSpan w:val="2"/>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vertAlign w:val="baseline"/>
                    </w:rPr>
                  </w:pPr>
                  <w:r>
                    <w:rPr>
                      <w:rFonts w:hint="default" w:ascii="Times New Roman" w:hAnsi="Times New Roman" w:cs="Times New Roman"/>
                      <w:sz w:val="21"/>
                      <w:szCs w:val="21"/>
                      <w:lang w:eastAsia="zh-CN"/>
                    </w:rPr>
                    <w:t>昼间</w:t>
                  </w:r>
                </w:p>
              </w:tc>
              <w:tc>
                <w:tcPr>
                  <w:tcW w:w="412" w:type="pct"/>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vertAlign w:val="baseline"/>
                    </w:rPr>
                  </w:pPr>
                  <w:r>
                    <w:rPr>
                      <w:rFonts w:hint="default" w:ascii="Times New Roman" w:hAnsi="Times New Roman" w:cs="Times New Roman"/>
                      <w:sz w:val="21"/>
                      <w:szCs w:val="21"/>
                      <w:lang w:eastAsia="zh-CN"/>
                    </w:rPr>
                    <w:t>夜间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90"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lang w:val="en-US" w:eastAsia="zh-CN"/>
                    </w:rPr>
                    <w:t>东</w:t>
                  </w:r>
                  <w:r>
                    <w:rPr>
                      <w:rFonts w:hint="default" w:ascii="Times New Roman" w:hAnsi="Times New Roman" w:cs="Times New Roman"/>
                      <w:sz w:val="21"/>
                      <w:szCs w:val="21"/>
                    </w:rPr>
                    <w:t>厂界</w:t>
                  </w:r>
                </w:p>
              </w:tc>
              <w:tc>
                <w:tcPr>
                  <w:tcW w:w="628"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lang w:val="en-US" w:eastAsia="zh-CN"/>
                    </w:rPr>
                    <w:t>声源中心</w:t>
                  </w:r>
                </w:p>
              </w:tc>
              <w:tc>
                <w:tcPr>
                  <w:tcW w:w="495"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lang w:val="en-US" w:eastAsia="zh-CN"/>
                    </w:rPr>
                    <w:t>77.5</w:t>
                  </w:r>
                </w:p>
              </w:tc>
              <w:tc>
                <w:tcPr>
                  <w:tcW w:w="806"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lang w:val="en-US" w:eastAsia="zh-CN"/>
                    </w:rPr>
                    <w:t>20</w:t>
                  </w:r>
                </w:p>
              </w:tc>
              <w:tc>
                <w:tcPr>
                  <w:tcW w:w="495" w:type="pct"/>
                  <w:vMerge w:val="restart"/>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vertAlign w:val="baseline"/>
                    </w:rPr>
                  </w:pPr>
                  <w:r>
                    <w:rPr>
                      <w:rFonts w:hint="default" w:ascii="Times New Roman" w:hAnsi="Times New Roman" w:cs="Times New Roman"/>
                      <w:sz w:val="21"/>
                      <w:szCs w:val="21"/>
                    </w:rPr>
                    <w:t>室内安装，</w:t>
                  </w:r>
                  <w:r>
                    <w:rPr>
                      <w:rFonts w:hint="default" w:ascii="Times New Roman" w:hAnsi="Times New Roman" w:cs="Times New Roman"/>
                      <w:sz w:val="21"/>
                      <w:szCs w:val="21"/>
                      <w:lang w:eastAsia="zh-CN"/>
                    </w:rPr>
                    <w:t>墙体</w:t>
                  </w:r>
                  <w:r>
                    <w:rPr>
                      <w:rFonts w:hint="default" w:ascii="Times New Roman" w:hAnsi="Times New Roman" w:cs="Times New Roman"/>
                      <w:sz w:val="21"/>
                      <w:szCs w:val="21"/>
                    </w:rPr>
                    <w:t>隔声，基础减震</w:t>
                  </w:r>
                </w:p>
              </w:tc>
              <w:tc>
                <w:tcPr>
                  <w:tcW w:w="434"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lang w:val="en-US" w:eastAsia="zh-CN"/>
                    </w:rPr>
                    <w:t>51.4</w:t>
                  </w:r>
                </w:p>
              </w:tc>
              <w:tc>
                <w:tcPr>
                  <w:tcW w:w="400"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cs="Times New Roman"/>
                      <w:b w:val="0"/>
                      <w:bCs/>
                      <w:sz w:val="21"/>
                      <w:szCs w:val="21"/>
                      <w:highlight w:val="none"/>
                      <w:lang w:val="en-US" w:eastAsia="zh-CN"/>
                    </w:rPr>
                    <w:t>45.1</w:t>
                  </w:r>
                </w:p>
              </w:tc>
              <w:tc>
                <w:tcPr>
                  <w:tcW w:w="436" w:type="pct"/>
                  <w:gridSpan w:val="2"/>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lang w:val="en-US" w:eastAsia="zh-CN"/>
                    </w:rPr>
                    <w:t>60</w:t>
                  </w:r>
                </w:p>
              </w:tc>
              <w:tc>
                <w:tcPr>
                  <w:tcW w:w="412"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lang w:val="en-US" w:eastAsia="zh-CN"/>
                    </w:rPr>
                    <w:t>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90"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rPr>
                    <w:t>西厂界</w:t>
                  </w:r>
                </w:p>
              </w:tc>
              <w:tc>
                <w:tcPr>
                  <w:tcW w:w="628"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lang w:val="en-US" w:eastAsia="zh-CN"/>
                    </w:rPr>
                    <w:t>声源中心</w:t>
                  </w:r>
                </w:p>
              </w:tc>
              <w:tc>
                <w:tcPr>
                  <w:tcW w:w="495"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lang w:val="en-US" w:eastAsia="zh-CN"/>
                    </w:rPr>
                    <w:t>77.5</w:t>
                  </w:r>
                </w:p>
              </w:tc>
              <w:tc>
                <w:tcPr>
                  <w:tcW w:w="806"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lang w:val="en-US" w:eastAsia="zh-CN"/>
                    </w:rPr>
                    <w:t>20</w:t>
                  </w:r>
                </w:p>
              </w:tc>
              <w:tc>
                <w:tcPr>
                  <w:tcW w:w="495" w:type="pct"/>
                  <w:vMerge w:val="continue"/>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vertAlign w:val="baseline"/>
                    </w:rPr>
                  </w:pPr>
                </w:p>
              </w:tc>
              <w:tc>
                <w:tcPr>
                  <w:tcW w:w="434"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lang w:val="en-US" w:eastAsia="zh-CN"/>
                    </w:rPr>
                    <w:t>51.4</w:t>
                  </w:r>
                </w:p>
              </w:tc>
              <w:tc>
                <w:tcPr>
                  <w:tcW w:w="400"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kern w:val="2"/>
                      <w:sz w:val="21"/>
                      <w:szCs w:val="21"/>
                      <w:highlight w:val="none"/>
                      <w:lang w:val="en-US" w:eastAsia="zh-CN" w:bidi="ar-SA"/>
                    </w:rPr>
                  </w:pPr>
                  <w:r>
                    <w:rPr>
                      <w:rFonts w:hint="default" w:ascii="Times New Roman" w:hAnsi="Times New Roman" w:cs="Times New Roman"/>
                      <w:b w:val="0"/>
                      <w:bCs/>
                      <w:color w:val="auto"/>
                      <w:sz w:val="21"/>
                      <w:szCs w:val="21"/>
                      <w:highlight w:val="none"/>
                      <w:lang w:val="en-US" w:eastAsia="zh-CN"/>
                    </w:rPr>
                    <w:t>45.1</w:t>
                  </w:r>
                </w:p>
              </w:tc>
              <w:tc>
                <w:tcPr>
                  <w:tcW w:w="436" w:type="pct"/>
                  <w:gridSpan w:val="2"/>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lang w:val="en-US" w:eastAsia="zh-CN"/>
                    </w:rPr>
                    <w:t>60</w:t>
                  </w:r>
                </w:p>
              </w:tc>
              <w:tc>
                <w:tcPr>
                  <w:tcW w:w="412"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lang w:val="en-US" w:eastAsia="zh-CN"/>
                    </w:rPr>
                    <w:t>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90"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rPr>
                    <w:t>南厂界</w:t>
                  </w:r>
                </w:p>
              </w:tc>
              <w:tc>
                <w:tcPr>
                  <w:tcW w:w="628"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lang w:val="en-US" w:eastAsia="zh-CN"/>
                    </w:rPr>
                    <w:t>声源中心</w:t>
                  </w:r>
                </w:p>
              </w:tc>
              <w:tc>
                <w:tcPr>
                  <w:tcW w:w="495"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lang w:val="en-US" w:eastAsia="zh-CN"/>
                    </w:rPr>
                    <w:t>77.5</w:t>
                  </w:r>
                </w:p>
              </w:tc>
              <w:tc>
                <w:tcPr>
                  <w:tcW w:w="806"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lang w:val="en-US" w:eastAsia="zh-CN"/>
                    </w:rPr>
                    <w:t>17</w:t>
                  </w:r>
                </w:p>
              </w:tc>
              <w:tc>
                <w:tcPr>
                  <w:tcW w:w="495" w:type="pct"/>
                  <w:vMerge w:val="continue"/>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vertAlign w:val="baseline"/>
                    </w:rPr>
                  </w:pPr>
                </w:p>
              </w:tc>
              <w:tc>
                <w:tcPr>
                  <w:tcW w:w="434"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lang w:val="en-US" w:eastAsia="zh-CN"/>
                    </w:rPr>
                    <w:t>52.8</w:t>
                  </w:r>
                </w:p>
              </w:tc>
              <w:tc>
                <w:tcPr>
                  <w:tcW w:w="400"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kern w:val="2"/>
                      <w:sz w:val="21"/>
                      <w:szCs w:val="21"/>
                      <w:highlight w:val="none"/>
                      <w:lang w:val="en-US" w:eastAsia="zh-CN" w:bidi="ar-SA"/>
                    </w:rPr>
                  </w:pPr>
                  <w:r>
                    <w:rPr>
                      <w:rFonts w:hint="default" w:ascii="Times New Roman" w:hAnsi="Times New Roman" w:cs="Times New Roman"/>
                      <w:b w:val="0"/>
                      <w:bCs/>
                      <w:sz w:val="21"/>
                      <w:szCs w:val="21"/>
                      <w:highlight w:val="none"/>
                      <w:lang w:val="en-US" w:eastAsia="zh-CN"/>
                    </w:rPr>
                    <w:t>48.6</w:t>
                  </w:r>
                </w:p>
              </w:tc>
              <w:tc>
                <w:tcPr>
                  <w:tcW w:w="436" w:type="pct"/>
                  <w:gridSpan w:val="2"/>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lang w:val="en-US" w:eastAsia="zh-CN"/>
                    </w:rPr>
                    <w:t>60</w:t>
                  </w:r>
                </w:p>
              </w:tc>
              <w:tc>
                <w:tcPr>
                  <w:tcW w:w="412"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lang w:val="en-US" w:eastAsia="zh-CN"/>
                    </w:rPr>
                    <w:t>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90"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lang w:val="en-US" w:eastAsia="zh-CN"/>
                    </w:rPr>
                    <w:t>北</w:t>
                  </w:r>
                  <w:r>
                    <w:rPr>
                      <w:rFonts w:hint="default" w:ascii="Times New Roman" w:hAnsi="Times New Roman" w:cs="Times New Roman"/>
                      <w:sz w:val="21"/>
                      <w:szCs w:val="21"/>
                    </w:rPr>
                    <w:t>厂界</w:t>
                  </w:r>
                </w:p>
              </w:tc>
              <w:tc>
                <w:tcPr>
                  <w:tcW w:w="628"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lang w:val="en-US" w:eastAsia="zh-CN"/>
                    </w:rPr>
                    <w:t>声源中心</w:t>
                  </w:r>
                </w:p>
              </w:tc>
              <w:tc>
                <w:tcPr>
                  <w:tcW w:w="495"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lang w:val="en-US" w:eastAsia="zh-CN"/>
                    </w:rPr>
                    <w:t>77.5</w:t>
                  </w:r>
                </w:p>
              </w:tc>
              <w:tc>
                <w:tcPr>
                  <w:tcW w:w="806"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lang w:val="en-US" w:eastAsia="zh-CN"/>
                    </w:rPr>
                    <w:t>17</w:t>
                  </w:r>
                </w:p>
              </w:tc>
              <w:tc>
                <w:tcPr>
                  <w:tcW w:w="495" w:type="pct"/>
                  <w:vMerge w:val="continue"/>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vertAlign w:val="baseline"/>
                    </w:rPr>
                  </w:pPr>
                </w:p>
              </w:tc>
              <w:tc>
                <w:tcPr>
                  <w:tcW w:w="434"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lang w:val="en-US" w:eastAsia="zh-CN"/>
                    </w:rPr>
                    <w:t>52.8</w:t>
                  </w:r>
                </w:p>
              </w:tc>
              <w:tc>
                <w:tcPr>
                  <w:tcW w:w="400"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cs="Times New Roman"/>
                      <w:b w:val="0"/>
                      <w:bCs/>
                      <w:color w:val="auto"/>
                      <w:sz w:val="21"/>
                      <w:szCs w:val="21"/>
                      <w:highlight w:val="none"/>
                      <w:lang w:val="en-US" w:eastAsia="zh-CN"/>
                    </w:rPr>
                    <w:t>48.6</w:t>
                  </w:r>
                </w:p>
              </w:tc>
              <w:tc>
                <w:tcPr>
                  <w:tcW w:w="436" w:type="pct"/>
                  <w:gridSpan w:val="2"/>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lang w:val="en-US" w:eastAsia="zh-CN"/>
                    </w:rPr>
                    <w:t>60</w:t>
                  </w:r>
                </w:p>
              </w:tc>
              <w:tc>
                <w:tcPr>
                  <w:tcW w:w="412"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lang w:val="en-US" w:eastAsia="zh-CN"/>
                    </w:rPr>
                    <w:t>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90"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bCs/>
                      <w:i w:val="0"/>
                      <w:iCs w:val="0"/>
                      <w:sz w:val="21"/>
                      <w:szCs w:val="21"/>
                      <w:u w:val="single"/>
                      <w:lang w:val="en-US" w:eastAsia="zh-CN"/>
                    </w:rPr>
                  </w:pPr>
                  <w:r>
                    <w:rPr>
                      <w:rFonts w:hint="default" w:ascii="Times New Roman" w:hAnsi="Times New Roman" w:cs="Times New Roman"/>
                      <w:b/>
                      <w:bCs/>
                      <w:i w:val="0"/>
                      <w:iCs w:val="0"/>
                      <w:sz w:val="21"/>
                      <w:szCs w:val="21"/>
                      <w:u w:val="single"/>
                      <w:lang w:val="en-US" w:eastAsia="zh-CN"/>
                    </w:rPr>
                    <w:t>新乡市加福多食品有限公司</w:t>
                  </w:r>
                </w:p>
              </w:tc>
              <w:tc>
                <w:tcPr>
                  <w:tcW w:w="628"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i w:val="0"/>
                      <w:iCs w:val="0"/>
                      <w:kern w:val="2"/>
                      <w:sz w:val="21"/>
                      <w:szCs w:val="21"/>
                      <w:u w:val="single"/>
                      <w:lang w:val="en-US" w:eastAsia="zh-CN" w:bidi="ar-SA"/>
                    </w:rPr>
                  </w:pPr>
                  <w:r>
                    <w:rPr>
                      <w:rFonts w:hint="default" w:ascii="Times New Roman" w:hAnsi="Times New Roman" w:cs="Times New Roman"/>
                      <w:b/>
                      <w:bCs/>
                      <w:i w:val="0"/>
                      <w:iCs w:val="0"/>
                      <w:sz w:val="21"/>
                      <w:szCs w:val="21"/>
                      <w:u w:val="single"/>
                      <w:lang w:val="en-US" w:eastAsia="zh-CN"/>
                    </w:rPr>
                    <w:t>声源中心</w:t>
                  </w:r>
                </w:p>
              </w:tc>
              <w:tc>
                <w:tcPr>
                  <w:tcW w:w="495"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i w:val="0"/>
                      <w:iCs w:val="0"/>
                      <w:kern w:val="2"/>
                      <w:sz w:val="21"/>
                      <w:szCs w:val="21"/>
                      <w:u w:val="single"/>
                      <w:lang w:val="en-US" w:eastAsia="zh-CN" w:bidi="ar-SA"/>
                    </w:rPr>
                  </w:pPr>
                  <w:r>
                    <w:rPr>
                      <w:rFonts w:hint="default" w:ascii="Times New Roman" w:hAnsi="Times New Roman" w:cs="Times New Roman"/>
                      <w:b/>
                      <w:bCs/>
                      <w:i w:val="0"/>
                      <w:iCs w:val="0"/>
                      <w:sz w:val="21"/>
                      <w:szCs w:val="21"/>
                      <w:u w:val="single"/>
                      <w:lang w:val="en-US" w:eastAsia="zh-CN"/>
                    </w:rPr>
                    <w:t>77.5</w:t>
                  </w:r>
                </w:p>
              </w:tc>
              <w:tc>
                <w:tcPr>
                  <w:tcW w:w="806"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bCs/>
                      <w:i w:val="0"/>
                      <w:iCs w:val="0"/>
                      <w:sz w:val="21"/>
                      <w:szCs w:val="21"/>
                      <w:u w:val="single"/>
                      <w:lang w:val="en-US" w:eastAsia="zh-CN"/>
                    </w:rPr>
                  </w:pPr>
                  <w:r>
                    <w:rPr>
                      <w:rFonts w:hint="default" w:ascii="Times New Roman" w:hAnsi="Times New Roman" w:cs="Times New Roman"/>
                      <w:b/>
                      <w:bCs/>
                      <w:i w:val="0"/>
                      <w:iCs w:val="0"/>
                      <w:sz w:val="21"/>
                      <w:szCs w:val="21"/>
                      <w:u w:val="single"/>
                      <w:lang w:val="en-US" w:eastAsia="zh-CN"/>
                    </w:rPr>
                    <w:t>33</w:t>
                  </w:r>
                </w:p>
              </w:tc>
              <w:tc>
                <w:tcPr>
                  <w:tcW w:w="495" w:type="pct"/>
                  <w:vMerge w:val="continue"/>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
                      <w:bCs/>
                      <w:i w:val="0"/>
                      <w:iCs w:val="0"/>
                      <w:sz w:val="21"/>
                      <w:szCs w:val="21"/>
                      <w:u w:val="single"/>
                      <w:vertAlign w:val="baseline"/>
                    </w:rPr>
                  </w:pPr>
                </w:p>
              </w:tc>
              <w:tc>
                <w:tcPr>
                  <w:tcW w:w="434"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bCs/>
                      <w:i w:val="0"/>
                      <w:iCs w:val="0"/>
                      <w:sz w:val="21"/>
                      <w:szCs w:val="21"/>
                      <w:u w:val="single"/>
                      <w:lang w:val="en-US" w:eastAsia="zh-CN"/>
                    </w:rPr>
                  </w:pPr>
                  <w:r>
                    <w:rPr>
                      <w:rFonts w:hint="default" w:ascii="Times New Roman" w:hAnsi="Times New Roman" w:cs="Times New Roman"/>
                      <w:b/>
                      <w:bCs/>
                      <w:i w:val="0"/>
                      <w:iCs w:val="0"/>
                      <w:sz w:val="21"/>
                      <w:szCs w:val="21"/>
                      <w:u w:val="single"/>
                      <w:lang w:val="en-US" w:eastAsia="zh-CN"/>
                    </w:rPr>
                    <w:t>49.2</w:t>
                  </w:r>
                </w:p>
              </w:tc>
              <w:tc>
                <w:tcPr>
                  <w:tcW w:w="400"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i w:val="0"/>
                      <w:iCs w:val="0"/>
                      <w:color w:val="auto"/>
                      <w:sz w:val="21"/>
                      <w:szCs w:val="21"/>
                      <w:highlight w:val="none"/>
                      <w:u w:val="single"/>
                      <w:lang w:val="en-US" w:eastAsia="zh-CN"/>
                    </w:rPr>
                  </w:pPr>
                  <w:r>
                    <w:rPr>
                      <w:rFonts w:hint="default" w:ascii="Times New Roman" w:hAnsi="Times New Roman" w:cs="Times New Roman"/>
                      <w:b/>
                      <w:bCs/>
                      <w:i w:val="0"/>
                      <w:iCs w:val="0"/>
                      <w:color w:val="auto"/>
                      <w:sz w:val="21"/>
                      <w:szCs w:val="21"/>
                      <w:highlight w:val="none"/>
                      <w:u w:val="single"/>
                      <w:lang w:val="en-US" w:eastAsia="zh-CN"/>
                    </w:rPr>
                    <w:t>42.4</w:t>
                  </w:r>
                </w:p>
              </w:tc>
              <w:tc>
                <w:tcPr>
                  <w:tcW w:w="436" w:type="pct"/>
                  <w:gridSpan w:val="2"/>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bCs/>
                      <w:i w:val="0"/>
                      <w:iCs w:val="0"/>
                      <w:sz w:val="21"/>
                      <w:szCs w:val="21"/>
                      <w:u w:val="single"/>
                      <w:lang w:val="en-US" w:eastAsia="zh-CN"/>
                    </w:rPr>
                  </w:pPr>
                  <w:r>
                    <w:rPr>
                      <w:rFonts w:hint="default" w:ascii="Times New Roman" w:hAnsi="Times New Roman" w:cs="Times New Roman"/>
                      <w:b/>
                      <w:bCs/>
                      <w:i w:val="0"/>
                      <w:iCs w:val="0"/>
                      <w:sz w:val="21"/>
                      <w:szCs w:val="21"/>
                      <w:u w:val="single"/>
                      <w:lang w:val="en-US" w:eastAsia="zh-CN"/>
                    </w:rPr>
                    <w:t>60</w:t>
                  </w:r>
                </w:p>
              </w:tc>
              <w:tc>
                <w:tcPr>
                  <w:tcW w:w="412"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bCs/>
                      <w:i w:val="0"/>
                      <w:iCs w:val="0"/>
                      <w:sz w:val="21"/>
                      <w:szCs w:val="21"/>
                      <w:u w:val="single"/>
                      <w:lang w:val="en-US" w:eastAsia="zh-CN"/>
                    </w:rPr>
                  </w:pPr>
                  <w:r>
                    <w:rPr>
                      <w:rFonts w:hint="default" w:ascii="Times New Roman" w:hAnsi="Times New Roman" w:cs="Times New Roman"/>
                      <w:b/>
                      <w:bCs/>
                      <w:i w:val="0"/>
                      <w:iCs w:val="0"/>
                      <w:sz w:val="21"/>
                      <w:szCs w:val="21"/>
                      <w:u w:val="single"/>
                      <w:lang w:val="en-US" w:eastAsia="zh-CN"/>
                    </w:rPr>
                    <w:t>50</w:t>
                  </w:r>
                </w:p>
              </w:tc>
            </w:tr>
          </w:tbl>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sz w:val="24"/>
                <w:szCs w:val="24"/>
              </w:rPr>
            </w:pPr>
            <w:r>
              <w:rPr>
                <w:rFonts w:hint="default" w:ascii="Times New Roman" w:hAnsi="Times New Roman" w:cs="Times New Roman"/>
                <w:sz w:val="24"/>
                <w:szCs w:val="24"/>
              </w:rPr>
              <w:t>通过减振基础、车间隔声及距离衰减后，项目各厂界噪声预测值能满足《工业企业厂界环境噪声排放标准》（GB12348-2008）</w:t>
            </w:r>
            <w:r>
              <w:rPr>
                <w:rFonts w:hint="default" w:ascii="Times New Roman" w:hAnsi="Times New Roman" w:cs="Times New Roman"/>
                <w:sz w:val="24"/>
                <w:szCs w:val="24"/>
                <w:lang w:val="en-US" w:eastAsia="zh-CN"/>
              </w:rPr>
              <w:t>2</w:t>
            </w:r>
            <w:r>
              <w:rPr>
                <w:rFonts w:hint="default" w:ascii="Times New Roman" w:hAnsi="Times New Roman" w:cs="Times New Roman"/>
                <w:sz w:val="24"/>
                <w:szCs w:val="24"/>
              </w:rPr>
              <w:t>类标准［昼间≤6</w:t>
            </w:r>
            <w:r>
              <w:rPr>
                <w:rFonts w:hint="default" w:ascii="Times New Roman" w:hAnsi="Times New Roman" w:cs="Times New Roman"/>
                <w:sz w:val="24"/>
                <w:szCs w:val="24"/>
                <w:lang w:val="en-US" w:eastAsia="zh-CN"/>
              </w:rPr>
              <w:t>0</w:t>
            </w:r>
            <w:r>
              <w:rPr>
                <w:rFonts w:hint="default" w:ascii="Times New Roman" w:hAnsi="Times New Roman" w:cs="Times New Roman"/>
                <w:sz w:val="24"/>
                <w:szCs w:val="24"/>
              </w:rPr>
              <w:t>dB（A）</w:t>
            </w:r>
            <w:r>
              <w:rPr>
                <w:rFonts w:hint="default" w:ascii="Times New Roman" w:hAnsi="Times New Roman" w:eastAsia="宋体" w:cs="Times New Roman"/>
                <w:b w:val="0"/>
                <w:bCs w:val="0"/>
                <w:color w:val="000000" w:themeColor="text1"/>
                <w:sz w:val="24"/>
                <w:szCs w:val="24"/>
                <w:u w:val="none"/>
                <w:lang w:eastAsia="zh-CN"/>
                <w14:textFill>
                  <w14:solidFill>
                    <w14:schemeClr w14:val="tx1"/>
                  </w14:solidFill>
                </w14:textFill>
              </w:rPr>
              <w:t>、夜间≤</w:t>
            </w:r>
            <w:r>
              <w:rPr>
                <w:rFonts w:hint="default" w:ascii="Times New Roman" w:hAnsi="Times New Roman" w:eastAsia="宋体" w:cs="Times New Roman"/>
                <w:b w:val="0"/>
                <w:bCs w:val="0"/>
                <w:color w:val="000000" w:themeColor="text1"/>
                <w:sz w:val="24"/>
                <w:szCs w:val="24"/>
                <w:u w:val="none"/>
                <w:lang w:val="en-US" w:eastAsia="zh-CN"/>
                <w14:textFill>
                  <w14:solidFill>
                    <w14:schemeClr w14:val="tx1"/>
                  </w14:solidFill>
                </w14:textFill>
              </w:rPr>
              <w:t>50</w:t>
            </w:r>
            <w:r>
              <w:rPr>
                <w:rFonts w:hint="default" w:ascii="Times New Roman" w:hAnsi="Times New Roman" w:eastAsia="宋体" w:cs="Times New Roman"/>
                <w:b w:val="0"/>
                <w:bCs w:val="0"/>
                <w:color w:val="000000" w:themeColor="text1"/>
                <w:sz w:val="24"/>
                <w:szCs w:val="24"/>
                <w:u w:val="none"/>
                <w:lang w:eastAsia="zh-CN"/>
                <w14:textFill>
                  <w14:solidFill>
                    <w14:schemeClr w14:val="tx1"/>
                  </w14:solidFill>
                </w14:textFill>
              </w:rPr>
              <w:t>dB</w:t>
            </w:r>
            <w:r>
              <w:rPr>
                <w:rFonts w:hint="default" w:ascii="Times New Roman" w:hAnsi="Times New Roman" w:cs="Times New Roman"/>
                <w:sz w:val="24"/>
                <w:szCs w:val="24"/>
              </w:rPr>
              <w:t>（A）]的要求</w:t>
            </w:r>
            <w:r>
              <w:rPr>
                <w:rFonts w:hint="default" w:ascii="Times New Roman" w:hAnsi="Times New Roman" w:cs="Times New Roman"/>
                <w:sz w:val="24"/>
                <w:szCs w:val="24"/>
                <w:lang w:eastAsia="zh-CN"/>
              </w:rPr>
              <w:t>；</w:t>
            </w:r>
            <w:r>
              <w:rPr>
                <w:rFonts w:hint="default" w:ascii="Times New Roman" w:hAnsi="Times New Roman" w:cs="Times New Roman"/>
                <w:b/>
                <w:bCs/>
                <w:sz w:val="24"/>
                <w:szCs w:val="24"/>
                <w:u w:val="single"/>
                <w:lang w:eastAsia="zh-CN"/>
              </w:rPr>
              <w:t>对</w:t>
            </w:r>
            <w:r>
              <w:rPr>
                <w:rFonts w:hint="default" w:ascii="Times New Roman" w:hAnsi="Times New Roman" w:cs="Times New Roman"/>
                <w:b/>
                <w:bCs/>
                <w:sz w:val="24"/>
                <w:szCs w:val="24"/>
                <w:u w:val="single"/>
                <w:lang w:val="en-US" w:eastAsia="zh-CN"/>
              </w:rPr>
              <w:t>新乡市加福多食品有限公司</w:t>
            </w:r>
            <w:r>
              <w:rPr>
                <w:rFonts w:hint="default" w:ascii="Times New Roman" w:hAnsi="Times New Roman" w:cs="Times New Roman"/>
                <w:b/>
                <w:bCs/>
                <w:sz w:val="24"/>
                <w:szCs w:val="24"/>
                <w:u w:val="single"/>
                <w:lang w:eastAsia="zh-CN"/>
              </w:rPr>
              <w:t>噪声</w:t>
            </w:r>
            <w:r>
              <w:rPr>
                <w:rFonts w:hint="default" w:ascii="Times New Roman" w:hAnsi="Times New Roman" w:cs="Times New Roman"/>
                <w:b/>
                <w:bCs/>
                <w:sz w:val="24"/>
                <w:szCs w:val="24"/>
                <w:u w:val="single"/>
                <w:lang w:val="en-US" w:eastAsia="zh-CN"/>
              </w:rPr>
              <w:t>预测值</w:t>
            </w:r>
            <w:r>
              <w:rPr>
                <w:rFonts w:hint="default" w:ascii="Times New Roman" w:hAnsi="Times New Roman" w:cs="Times New Roman"/>
                <w:b/>
                <w:bCs/>
                <w:sz w:val="24"/>
                <w:szCs w:val="24"/>
                <w:u w:val="single"/>
                <w:lang w:eastAsia="zh-CN"/>
              </w:rPr>
              <w:t>能满足《声环境质量标准》（GB3096-2008）2类标准［昼间≤6</w:t>
            </w:r>
            <w:r>
              <w:rPr>
                <w:rFonts w:hint="default" w:ascii="Times New Roman" w:hAnsi="Times New Roman" w:cs="Times New Roman"/>
                <w:b/>
                <w:bCs/>
                <w:sz w:val="24"/>
                <w:szCs w:val="24"/>
                <w:u w:val="single"/>
                <w:lang w:val="en-US" w:eastAsia="zh-CN"/>
              </w:rPr>
              <w:t>0</w:t>
            </w:r>
            <w:r>
              <w:rPr>
                <w:rFonts w:hint="default" w:ascii="Times New Roman" w:hAnsi="Times New Roman" w:cs="Times New Roman"/>
                <w:b/>
                <w:bCs/>
                <w:sz w:val="24"/>
                <w:szCs w:val="24"/>
                <w:u w:val="single"/>
                <w:lang w:eastAsia="zh-CN"/>
              </w:rPr>
              <w:t>dB（A）、夜间≤</w:t>
            </w:r>
            <w:r>
              <w:rPr>
                <w:rFonts w:hint="default" w:ascii="Times New Roman" w:hAnsi="Times New Roman" w:cs="Times New Roman"/>
                <w:b/>
                <w:bCs/>
                <w:sz w:val="24"/>
                <w:szCs w:val="24"/>
                <w:u w:val="single"/>
                <w:lang w:val="en-US" w:eastAsia="zh-CN"/>
              </w:rPr>
              <w:t>50</w:t>
            </w:r>
            <w:r>
              <w:rPr>
                <w:rFonts w:hint="default" w:ascii="Times New Roman" w:hAnsi="Times New Roman" w:cs="Times New Roman"/>
                <w:b/>
                <w:bCs/>
                <w:sz w:val="24"/>
                <w:szCs w:val="24"/>
                <w:u w:val="single"/>
                <w:lang w:eastAsia="zh-CN"/>
              </w:rPr>
              <w:t>dB（A）]的要求</w:t>
            </w:r>
            <w:r>
              <w:rPr>
                <w:rFonts w:hint="default" w:ascii="Times New Roman" w:hAnsi="Times New Roman" w:cs="Times New Roman"/>
                <w:sz w:val="24"/>
                <w:szCs w:val="24"/>
              </w:rPr>
              <w:t>。</w:t>
            </w:r>
            <w:r>
              <w:rPr>
                <w:rFonts w:hint="default" w:ascii="Times New Roman" w:hAnsi="Times New Roman" w:cs="Times New Roman"/>
                <w:b/>
                <w:bCs/>
                <w:sz w:val="24"/>
                <w:szCs w:val="24"/>
                <w:u w:val="single"/>
                <w:lang w:eastAsia="zh-CN"/>
              </w:rPr>
              <w:t>综上所述，本项目对区域声环境</w:t>
            </w:r>
            <w:r>
              <w:rPr>
                <w:rFonts w:hint="eastAsia" w:cs="Times New Roman"/>
                <w:b/>
                <w:bCs/>
                <w:sz w:val="24"/>
                <w:szCs w:val="24"/>
                <w:u w:val="single"/>
                <w:lang w:eastAsia="zh-CN"/>
              </w:rPr>
              <w:t>无有害影响</w:t>
            </w:r>
            <w:r>
              <w:rPr>
                <w:rFonts w:hint="default" w:ascii="Times New Roman" w:hAnsi="Times New Roman" w:cs="Times New Roman"/>
                <w:b/>
                <w:bCs/>
                <w:sz w:val="24"/>
                <w:szCs w:val="24"/>
                <w:u w:val="single"/>
                <w:lang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sz w:val="24"/>
                <w:szCs w:val="24"/>
              </w:rPr>
            </w:pPr>
            <w:r>
              <w:rPr>
                <w:rFonts w:hint="default" w:ascii="Times New Roman" w:hAnsi="Times New Roman" w:cs="Times New Roman"/>
                <w:sz w:val="24"/>
                <w:szCs w:val="24"/>
              </w:rPr>
              <w:t>（四）固体废物环境影响分析</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rPr>
              <w:t>本项目固废</w:t>
            </w:r>
            <w:r>
              <w:rPr>
                <w:rFonts w:hint="default" w:ascii="Times New Roman" w:hAnsi="Times New Roman" w:cs="Times New Roman"/>
                <w:sz w:val="24"/>
                <w:szCs w:val="24"/>
                <w:lang w:val="en-US" w:eastAsia="zh-CN"/>
              </w:rPr>
              <w:t>分</w:t>
            </w:r>
            <w:r>
              <w:rPr>
                <w:rFonts w:hint="default" w:ascii="Times New Roman" w:hAnsi="Times New Roman" w:cs="Times New Roman"/>
                <w:sz w:val="24"/>
                <w:szCs w:val="24"/>
                <w:lang w:eastAsia="zh-CN"/>
              </w:rPr>
              <w:t>为</w:t>
            </w:r>
            <w:r>
              <w:rPr>
                <w:rFonts w:hint="default" w:ascii="Times New Roman" w:hAnsi="Times New Roman" w:cs="Times New Roman"/>
                <w:sz w:val="24"/>
                <w:szCs w:val="24"/>
                <w:lang w:val="en-US" w:eastAsia="zh-CN"/>
              </w:rPr>
              <w:t>一般固体废物</w:t>
            </w:r>
            <w:r>
              <w:rPr>
                <w:rFonts w:hint="default" w:ascii="Times New Roman" w:hAnsi="Times New Roman" w:cs="Times New Roman"/>
                <w:sz w:val="24"/>
                <w:szCs w:val="24"/>
                <w:lang w:eastAsia="zh-CN"/>
              </w:rPr>
              <w:t>和危险</w:t>
            </w:r>
            <w:r>
              <w:rPr>
                <w:rFonts w:hint="default" w:ascii="Times New Roman" w:hAnsi="Times New Roman" w:cs="Times New Roman"/>
                <w:sz w:val="24"/>
                <w:szCs w:val="24"/>
                <w:lang w:val="en-US" w:eastAsia="zh-CN"/>
              </w:rPr>
              <w:t>废物</w:t>
            </w:r>
            <w:r>
              <w:rPr>
                <w:rFonts w:hint="default" w:ascii="Times New Roman" w:hAnsi="Times New Roman" w:cs="Times New Roman"/>
                <w:sz w:val="24"/>
                <w:szCs w:val="24"/>
                <w:lang w:eastAsia="zh-CN"/>
              </w:rPr>
              <w:t>。</w:t>
            </w:r>
            <w:r>
              <w:rPr>
                <w:rFonts w:hint="default" w:ascii="Times New Roman" w:hAnsi="Times New Roman" w:cs="Times New Roman"/>
                <w:sz w:val="24"/>
                <w:szCs w:val="24"/>
                <w:lang w:val="en-US" w:eastAsia="zh-CN"/>
              </w:rPr>
              <w:t>一般固体废物包括</w:t>
            </w:r>
            <w:r>
              <w:rPr>
                <w:rFonts w:hint="default" w:ascii="Times New Roman" w:hAnsi="Times New Roman" w:cs="Times New Roman"/>
                <w:sz w:val="24"/>
                <w:szCs w:val="24"/>
              </w:rPr>
              <w:t>生产过程中产生的</w:t>
            </w:r>
            <w:r>
              <w:rPr>
                <w:rFonts w:hint="default" w:ascii="Times New Roman" w:hAnsi="Times New Roman" w:cs="Times New Roman"/>
                <w:sz w:val="24"/>
                <w:szCs w:val="24"/>
                <w:lang w:eastAsia="zh-CN"/>
              </w:rPr>
              <w:t>边角料、</w:t>
            </w:r>
            <w:r>
              <w:rPr>
                <w:rFonts w:hint="default" w:ascii="Times New Roman" w:hAnsi="Times New Roman" w:cs="Times New Roman"/>
                <w:sz w:val="24"/>
                <w:szCs w:val="24"/>
                <w:lang w:val="en-US" w:eastAsia="zh-CN"/>
              </w:rPr>
              <w:t>金属</w:t>
            </w:r>
            <w:r>
              <w:rPr>
                <w:rFonts w:hint="default" w:ascii="Times New Roman" w:hAnsi="Times New Roman" w:cs="Times New Roman"/>
                <w:sz w:val="24"/>
                <w:szCs w:val="24"/>
                <w:lang w:eastAsia="zh-CN"/>
              </w:rPr>
              <w:t>屑</w:t>
            </w:r>
            <w:r>
              <w:rPr>
                <w:rFonts w:hint="default" w:ascii="Times New Roman" w:hAnsi="Times New Roman" w:cs="Times New Roman"/>
                <w:sz w:val="24"/>
                <w:szCs w:val="24"/>
              </w:rPr>
              <w:t>以及</w:t>
            </w:r>
            <w:r>
              <w:rPr>
                <w:rFonts w:hint="default" w:ascii="Times New Roman" w:hAnsi="Times New Roman" w:cs="Times New Roman"/>
                <w:sz w:val="24"/>
                <w:szCs w:val="24"/>
                <w:lang w:val="en-US" w:eastAsia="zh-CN"/>
              </w:rPr>
              <w:t>职工</w:t>
            </w:r>
            <w:r>
              <w:rPr>
                <w:rFonts w:hint="default" w:ascii="Times New Roman" w:hAnsi="Times New Roman" w:cs="Times New Roman"/>
                <w:sz w:val="24"/>
                <w:szCs w:val="24"/>
              </w:rPr>
              <w:t>产生的生活垃圾</w:t>
            </w:r>
            <w:r>
              <w:rPr>
                <w:rFonts w:hint="default" w:ascii="Times New Roman" w:hAnsi="Times New Roman" w:cs="Times New Roman"/>
                <w:sz w:val="24"/>
                <w:szCs w:val="24"/>
                <w:lang w:eastAsia="zh-CN"/>
              </w:rPr>
              <w:t>；危险</w:t>
            </w:r>
            <w:r>
              <w:rPr>
                <w:rFonts w:hint="default" w:ascii="Times New Roman" w:hAnsi="Times New Roman" w:cs="Times New Roman"/>
                <w:sz w:val="24"/>
                <w:szCs w:val="24"/>
                <w:lang w:val="en-US" w:eastAsia="zh-CN"/>
              </w:rPr>
              <w:t>废物</w:t>
            </w:r>
            <w:r>
              <w:rPr>
                <w:rFonts w:hint="default" w:ascii="Times New Roman" w:hAnsi="Times New Roman" w:cs="Times New Roman"/>
                <w:sz w:val="24"/>
                <w:szCs w:val="24"/>
                <w:lang w:eastAsia="zh-CN"/>
              </w:rPr>
              <w:t>主要是生产过程产生的废</w:t>
            </w:r>
            <w:r>
              <w:rPr>
                <w:rFonts w:hint="default" w:ascii="Times New Roman" w:hAnsi="Times New Roman" w:cs="Times New Roman"/>
                <w:sz w:val="24"/>
                <w:szCs w:val="24"/>
                <w:lang w:val="en-US" w:eastAsia="zh-CN"/>
              </w:rPr>
              <w:t>切削液、</w:t>
            </w:r>
            <w:r>
              <w:rPr>
                <w:rFonts w:hint="default" w:ascii="Times New Roman" w:hAnsi="Times New Roman" w:cs="Times New Roman"/>
                <w:sz w:val="24"/>
                <w:szCs w:val="24"/>
                <w:lang w:eastAsia="zh-CN"/>
              </w:rPr>
              <w:t>废</w:t>
            </w:r>
            <w:r>
              <w:rPr>
                <w:rFonts w:hint="default" w:ascii="Times New Roman" w:hAnsi="Times New Roman" w:cs="Times New Roman"/>
                <w:sz w:val="24"/>
                <w:szCs w:val="24"/>
                <w:lang w:val="en-US" w:eastAsia="zh-CN"/>
              </w:rPr>
              <w:t>机油</w:t>
            </w:r>
            <w:r>
              <w:rPr>
                <w:rFonts w:hint="default" w:ascii="Times New Roman" w:hAnsi="Times New Roman" w:cs="Times New Roman"/>
                <w:sz w:val="24"/>
                <w:szCs w:val="24"/>
                <w:lang w:eastAsia="zh-CN"/>
              </w:rPr>
              <w:t>和含油废抹布</w:t>
            </w:r>
            <w:r>
              <w:rPr>
                <w:rFonts w:hint="default" w:ascii="Times New Roman" w:hAnsi="Times New Roman" w:cs="Times New Roman"/>
                <w:sz w:val="24"/>
                <w:szCs w:val="24"/>
                <w:lang w:val="en-US"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sz w:val="24"/>
                <w:szCs w:val="24"/>
                <w:lang w:eastAsia="zh-CN"/>
              </w:rPr>
            </w:pPr>
            <w:r>
              <w:rPr>
                <w:rFonts w:hint="default" w:ascii="Times New Roman" w:hAnsi="Times New Roman" w:cs="Times New Roman"/>
                <w:sz w:val="24"/>
                <w:szCs w:val="24"/>
                <w:lang w:eastAsia="zh-CN"/>
              </w:rPr>
              <w:t>一般</w:t>
            </w:r>
            <w:r>
              <w:rPr>
                <w:rFonts w:hint="default" w:ascii="Times New Roman" w:hAnsi="Times New Roman" w:cs="Times New Roman"/>
                <w:sz w:val="24"/>
                <w:szCs w:val="24"/>
                <w:lang w:val="en-US" w:eastAsia="zh-CN"/>
              </w:rPr>
              <w:t>固体废物</w:t>
            </w:r>
            <w:r>
              <w:rPr>
                <w:rFonts w:hint="default" w:ascii="Times New Roman" w:hAnsi="Times New Roman" w:cs="Times New Roman"/>
                <w:sz w:val="24"/>
                <w:szCs w:val="24"/>
                <w:lang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sz w:val="24"/>
                <w:szCs w:val="24"/>
                <w:lang w:eastAsia="zh-CN"/>
              </w:rPr>
            </w:pPr>
            <w:r>
              <w:rPr>
                <w:rFonts w:hint="default" w:ascii="Times New Roman" w:hAnsi="Times New Roman" w:cs="Times New Roman"/>
                <w:sz w:val="24"/>
                <w:szCs w:val="24"/>
              </w:rPr>
              <w:t>（1）</w:t>
            </w:r>
            <w:r>
              <w:rPr>
                <w:rFonts w:hint="default" w:ascii="Times New Roman" w:hAnsi="Times New Roman" w:cs="Times New Roman"/>
                <w:sz w:val="24"/>
                <w:szCs w:val="24"/>
                <w:lang w:eastAsia="zh-CN"/>
              </w:rPr>
              <w:t>边角料：</w:t>
            </w:r>
            <w:r>
              <w:rPr>
                <w:rFonts w:hint="default" w:ascii="Times New Roman" w:hAnsi="Times New Roman" w:cs="Times New Roman"/>
                <w:sz w:val="24"/>
                <w:szCs w:val="24"/>
                <w:lang w:val="en-US" w:eastAsia="zh-CN"/>
              </w:rPr>
              <w:t>类比《浙江远跃阀门有限公司年产200吨阀门、50吨法兰管件建设项目环境影响报告表》</w:t>
            </w:r>
            <w:r>
              <w:rPr>
                <w:rFonts w:hint="default" w:ascii="Times New Roman" w:hAnsi="Times New Roman" w:cs="Times New Roman"/>
                <w:sz w:val="24"/>
                <w:szCs w:val="24"/>
                <w:lang w:eastAsia="zh-CN"/>
              </w:rPr>
              <w:t>，生产环节</w:t>
            </w:r>
            <w:r>
              <w:rPr>
                <w:rFonts w:hint="default" w:ascii="Times New Roman" w:hAnsi="Times New Roman" w:cs="Times New Roman"/>
                <w:sz w:val="24"/>
                <w:szCs w:val="24"/>
              </w:rPr>
              <w:t>产生的</w:t>
            </w:r>
            <w:r>
              <w:rPr>
                <w:rFonts w:hint="default" w:ascii="Times New Roman" w:hAnsi="Times New Roman" w:cs="Times New Roman"/>
                <w:sz w:val="24"/>
                <w:szCs w:val="24"/>
                <w:lang w:eastAsia="zh-CN"/>
              </w:rPr>
              <w:t>金属边角料产生量约占原材料用量的5%，</w:t>
            </w:r>
            <w:r>
              <w:rPr>
                <w:rFonts w:hint="default" w:ascii="Times New Roman" w:hAnsi="Times New Roman" w:cs="Times New Roman"/>
                <w:sz w:val="24"/>
                <w:szCs w:val="24"/>
                <w:lang w:val="en-US" w:eastAsia="zh-CN"/>
              </w:rPr>
              <w:t>项目原料使用量为295</w:t>
            </w:r>
            <w:r>
              <w:rPr>
                <w:rFonts w:hint="default" w:ascii="Times New Roman" w:hAnsi="Times New Roman" w:cs="Times New Roman"/>
                <w:sz w:val="24"/>
                <w:szCs w:val="24"/>
              </w:rPr>
              <w:t>t/a，</w:t>
            </w:r>
            <w:r>
              <w:rPr>
                <w:rFonts w:hint="default" w:ascii="Times New Roman" w:hAnsi="Times New Roman" w:cs="Times New Roman"/>
                <w:sz w:val="24"/>
                <w:szCs w:val="24"/>
                <w:lang w:val="en-US" w:eastAsia="zh-CN"/>
              </w:rPr>
              <w:t>则边角料的产生量为14.75</w:t>
            </w:r>
            <w:r>
              <w:rPr>
                <w:rFonts w:hint="default" w:ascii="Times New Roman" w:hAnsi="Times New Roman" w:cs="Times New Roman"/>
                <w:sz w:val="24"/>
                <w:szCs w:val="24"/>
              </w:rPr>
              <w:t>t/a</w:t>
            </w:r>
            <w:r>
              <w:rPr>
                <w:rFonts w:hint="default" w:ascii="Times New Roman" w:hAnsi="Times New Roman" w:cs="Times New Roman"/>
                <w:sz w:val="24"/>
                <w:szCs w:val="24"/>
                <w:lang w:eastAsia="zh-CN"/>
              </w:rPr>
              <w:t>。</w:t>
            </w:r>
            <w:r>
              <w:rPr>
                <w:rFonts w:hint="default" w:ascii="Times New Roman" w:hAnsi="Times New Roman" w:cs="Times New Roman"/>
                <w:sz w:val="24"/>
                <w:szCs w:val="24"/>
              </w:rPr>
              <w:t>项目产生的</w:t>
            </w:r>
            <w:r>
              <w:rPr>
                <w:rFonts w:hint="default" w:ascii="Times New Roman" w:hAnsi="Times New Roman" w:cs="Times New Roman"/>
                <w:sz w:val="24"/>
                <w:szCs w:val="24"/>
                <w:lang w:eastAsia="zh-CN"/>
              </w:rPr>
              <w:t>边角</w:t>
            </w:r>
            <w:r>
              <w:rPr>
                <w:rFonts w:hint="default" w:ascii="Times New Roman" w:hAnsi="Times New Roman" w:cs="Times New Roman"/>
                <w:sz w:val="24"/>
                <w:szCs w:val="24"/>
              </w:rPr>
              <w:t>料</w:t>
            </w:r>
            <w:r>
              <w:rPr>
                <w:rFonts w:hint="default" w:ascii="Times New Roman" w:hAnsi="Times New Roman" w:cs="Times New Roman"/>
                <w:sz w:val="24"/>
                <w:szCs w:val="24"/>
                <w:lang w:eastAsia="zh-CN"/>
              </w:rPr>
              <w:t>在厂区固废暂存间（</w:t>
            </w:r>
            <w:r>
              <w:rPr>
                <w:rFonts w:hint="default" w:ascii="Times New Roman" w:hAnsi="Times New Roman" w:cs="Times New Roman"/>
                <w:sz w:val="24"/>
                <w:szCs w:val="24"/>
                <w:lang w:val="en-US" w:eastAsia="zh-CN"/>
              </w:rPr>
              <w:t>建筑面积不小于10m</w:t>
            </w:r>
            <w:r>
              <w:rPr>
                <w:rFonts w:hint="default" w:ascii="Times New Roman" w:hAnsi="Times New Roman" w:cs="Times New Roman"/>
                <w:sz w:val="24"/>
                <w:szCs w:val="24"/>
                <w:vertAlign w:val="superscript"/>
                <w:lang w:val="en-US" w:eastAsia="zh-CN"/>
              </w:rPr>
              <w:t>2</w:t>
            </w:r>
            <w:r>
              <w:rPr>
                <w:rFonts w:hint="default" w:ascii="Times New Roman" w:hAnsi="Times New Roman" w:cs="Times New Roman"/>
                <w:sz w:val="24"/>
                <w:szCs w:val="24"/>
                <w:lang w:eastAsia="zh-CN"/>
              </w:rPr>
              <w:t>）集中收集后外售</w:t>
            </w:r>
            <w:r>
              <w:rPr>
                <w:rFonts w:hint="default" w:ascii="Times New Roman" w:hAnsi="Times New Roman" w:cs="Times New Roman"/>
                <w:sz w:val="24"/>
                <w:szCs w:val="24"/>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eastAsia="zh-CN"/>
              </w:rPr>
              <w:t>（</w:t>
            </w:r>
            <w:r>
              <w:rPr>
                <w:rFonts w:hint="default" w:ascii="Times New Roman" w:hAnsi="Times New Roman" w:cs="Times New Roman"/>
                <w:sz w:val="24"/>
                <w:szCs w:val="24"/>
                <w:lang w:val="en-US" w:eastAsia="zh-CN"/>
              </w:rPr>
              <w:t>2</w:t>
            </w:r>
            <w:r>
              <w:rPr>
                <w:rFonts w:hint="default" w:ascii="Times New Roman" w:hAnsi="Times New Roman" w:cs="Times New Roman"/>
                <w:sz w:val="24"/>
                <w:szCs w:val="24"/>
                <w:lang w:eastAsia="zh-CN"/>
              </w:rPr>
              <w:t>）</w:t>
            </w:r>
            <w:r>
              <w:rPr>
                <w:rFonts w:hint="default" w:ascii="Times New Roman" w:hAnsi="Times New Roman" w:cs="Times New Roman"/>
                <w:sz w:val="24"/>
                <w:szCs w:val="24"/>
                <w:lang w:val="en-US" w:eastAsia="zh-CN"/>
              </w:rPr>
              <w:t>金属屑：类比《天津市立起伟业法兰有限公司20000片法兰加工制作项目环境影响报告表》</w:t>
            </w:r>
            <w:r>
              <w:rPr>
                <w:rFonts w:hint="default" w:ascii="Times New Roman" w:hAnsi="Times New Roman" w:cs="Times New Roman"/>
                <w:sz w:val="24"/>
                <w:szCs w:val="24"/>
                <w:lang w:eastAsia="zh-CN"/>
              </w:rPr>
              <w:t>，</w:t>
            </w:r>
            <w:r>
              <w:rPr>
                <w:rFonts w:hint="default" w:ascii="Times New Roman" w:hAnsi="Times New Roman" w:cs="Times New Roman"/>
                <w:sz w:val="24"/>
                <w:szCs w:val="24"/>
                <w:lang w:val="en-US" w:eastAsia="zh-CN"/>
              </w:rPr>
              <w:t>金属屑的产生量为1.475</w:t>
            </w:r>
            <w:r>
              <w:rPr>
                <w:rFonts w:hint="default" w:ascii="Times New Roman" w:hAnsi="Times New Roman" w:cs="Times New Roman"/>
                <w:sz w:val="24"/>
                <w:szCs w:val="24"/>
              </w:rPr>
              <w:t>t/a</w:t>
            </w:r>
            <w:r>
              <w:rPr>
                <w:rFonts w:hint="default" w:ascii="Times New Roman" w:hAnsi="Times New Roman" w:cs="Times New Roman"/>
                <w:sz w:val="24"/>
                <w:szCs w:val="24"/>
                <w:lang w:eastAsia="zh-CN"/>
              </w:rPr>
              <w:t>。</w:t>
            </w:r>
            <w:r>
              <w:rPr>
                <w:rFonts w:hint="default" w:ascii="Times New Roman" w:hAnsi="Times New Roman" w:cs="Times New Roman"/>
                <w:sz w:val="24"/>
                <w:szCs w:val="24"/>
              </w:rPr>
              <w:t>项目产生的</w:t>
            </w:r>
            <w:r>
              <w:rPr>
                <w:rFonts w:hint="default" w:ascii="Times New Roman" w:hAnsi="Times New Roman" w:cs="Times New Roman"/>
                <w:sz w:val="24"/>
                <w:szCs w:val="24"/>
                <w:lang w:val="en-US" w:eastAsia="zh-CN"/>
              </w:rPr>
              <w:t>金属屑</w:t>
            </w:r>
            <w:r>
              <w:rPr>
                <w:rFonts w:hint="default" w:ascii="Times New Roman" w:hAnsi="Times New Roman" w:cs="Times New Roman"/>
                <w:sz w:val="24"/>
                <w:szCs w:val="24"/>
                <w:lang w:eastAsia="zh-CN"/>
              </w:rPr>
              <w:t>在厂区固废暂存间（</w:t>
            </w:r>
            <w:r>
              <w:rPr>
                <w:rFonts w:hint="default" w:ascii="Times New Roman" w:hAnsi="Times New Roman" w:cs="Times New Roman"/>
                <w:sz w:val="24"/>
                <w:szCs w:val="24"/>
                <w:lang w:val="en-US" w:eastAsia="zh-CN"/>
              </w:rPr>
              <w:t>建筑面积不小于10m</w:t>
            </w:r>
            <w:r>
              <w:rPr>
                <w:rFonts w:hint="default" w:ascii="Times New Roman" w:hAnsi="Times New Roman" w:cs="Times New Roman"/>
                <w:sz w:val="24"/>
                <w:szCs w:val="24"/>
                <w:vertAlign w:val="superscript"/>
                <w:lang w:val="en-US" w:eastAsia="zh-CN"/>
              </w:rPr>
              <w:t>2</w:t>
            </w:r>
            <w:r>
              <w:rPr>
                <w:rFonts w:hint="default" w:ascii="Times New Roman" w:hAnsi="Times New Roman" w:cs="Times New Roman"/>
                <w:sz w:val="24"/>
                <w:szCs w:val="24"/>
                <w:lang w:eastAsia="zh-CN"/>
              </w:rPr>
              <w:t>）集中收集后外售</w:t>
            </w:r>
            <w:r>
              <w:rPr>
                <w:rFonts w:hint="default" w:ascii="Times New Roman" w:hAnsi="Times New Roman" w:cs="Times New Roman"/>
                <w:sz w:val="24"/>
                <w:szCs w:val="24"/>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sz w:val="24"/>
                <w:szCs w:val="24"/>
              </w:rPr>
            </w:pPr>
            <w:r>
              <w:rPr>
                <w:rFonts w:hint="default" w:ascii="Times New Roman" w:hAnsi="Times New Roman" w:cs="Times New Roman"/>
                <w:sz w:val="24"/>
                <w:szCs w:val="24"/>
                <w:lang w:eastAsia="zh-CN"/>
              </w:rPr>
              <w:t>（</w:t>
            </w:r>
            <w:r>
              <w:rPr>
                <w:rFonts w:hint="default" w:ascii="Times New Roman" w:hAnsi="Times New Roman" w:cs="Times New Roman"/>
                <w:sz w:val="24"/>
                <w:szCs w:val="24"/>
                <w:lang w:val="en-US" w:eastAsia="zh-CN"/>
              </w:rPr>
              <w:t>3</w:t>
            </w:r>
            <w:r>
              <w:rPr>
                <w:rFonts w:hint="default" w:ascii="Times New Roman" w:hAnsi="Times New Roman" w:cs="Times New Roman"/>
                <w:sz w:val="24"/>
                <w:szCs w:val="24"/>
                <w:lang w:eastAsia="zh-CN"/>
              </w:rPr>
              <w:t>）生活垃圾：</w:t>
            </w:r>
            <w:r>
              <w:rPr>
                <w:rFonts w:hint="default" w:ascii="Times New Roman" w:hAnsi="Times New Roman" w:cs="Times New Roman"/>
                <w:sz w:val="24"/>
                <w:szCs w:val="24"/>
              </w:rPr>
              <w:t>本项目职工人数为</w:t>
            </w:r>
            <w:r>
              <w:rPr>
                <w:rFonts w:hint="default" w:ascii="Times New Roman" w:hAnsi="Times New Roman" w:cs="Times New Roman"/>
                <w:sz w:val="24"/>
                <w:szCs w:val="24"/>
                <w:lang w:val="en-US" w:eastAsia="zh-CN"/>
              </w:rPr>
              <w:t>18</w:t>
            </w:r>
            <w:r>
              <w:rPr>
                <w:rFonts w:hint="default" w:ascii="Times New Roman" w:hAnsi="Times New Roman" w:cs="Times New Roman"/>
                <w:sz w:val="24"/>
                <w:szCs w:val="24"/>
              </w:rPr>
              <w:t>人，生活垃圾以0.5kg/（p.d）计，则生活垃圾产生量为</w:t>
            </w:r>
            <w:r>
              <w:rPr>
                <w:rFonts w:hint="default" w:ascii="Times New Roman" w:hAnsi="Times New Roman" w:cs="Times New Roman"/>
                <w:sz w:val="24"/>
                <w:szCs w:val="24"/>
                <w:lang w:val="en-US" w:eastAsia="zh-CN"/>
              </w:rPr>
              <w:t>2.7</w:t>
            </w:r>
            <w:r>
              <w:rPr>
                <w:rFonts w:hint="default" w:ascii="Times New Roman" w:hAnsi="Times New Roman" w:cs="Times New Roman"/>
                <w:sz w:val="24"/>
                <w:szCs w:val="24"/>
              </w:rPr>
              <w:t>t/a，</w:t>
            </w:r>
            <w:r>
              <w:rPr>
                <w:rFonts w:hint="default" w:ascii="Times New Roman" w:hAnsi="Times New Roman" w:cs="Times New Roman"/>
                <w:sz w:val="24"/>
                <w:szCs w:val="24"/>
                <w:lang w:eastAsia="zh-CN"/>
              </w:rPr>
              <w:t>厂内收集后</w:t>
            </w:r>
            <w:r>
              <w:rPr>
                <w:rFonts w:hint="default" w:ascii="Times New Roman" w:hAnsi="Times New Roman" w:cs="Times New Roman"/>
                <w:sz w:val="24"/>
                <w:szCs w:val="24"/>
              </w:rPr>
              <w:t>运至垃圾中转站集中处理</w:t>
            </w:r>
            <w:r>
              <w:rPr>
                <w:rFonts w:hint="default" w:ascii="Times New Roman" w:hAnsi="Times New Roman" w:cs="Times New Roman"/>
                <w:sz w:val="24"/>
                <w:szCs w:val="24"/>
                <w:lang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危险废物：</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sz w:val="24"/>
                <w:szCs w:val="24"/>
                <w:lang w:eastAsia="zh-CN"/>
              </w:rPr>
            </w:pPr>
            <w:r>
              <w:rPr>
                <w:rFonts w:hint="default" w:ascii="Times New Roman" w:hAnsi="Times New Roman" w:cs="Times New Roman"/>
                <w:sz w:val="24"/>
                <w:szCs w:val="24"/>
              </w:rPr>
              <w:t>项目机加工过程</w:t>
            </w:r>
            <w:r>
              <w:rPr>
                <w:rFonts w:hint="default" w:ascii="Times New Roman" w:hAnsi="Times New Roman" w:cs="Times New Roman"/>
                <w:sz w:val="24"/>
                <w:szCs w:val="24"/>
                <w:lang w:val="en-US" w:eastAsia="zh-CN"/>
              </w:rPr>
              <w:t>使用切削液，定期更换产生废切削液</w:t>
            </w:r>
            <w:r>
              <w:rPr>
                <w:rFonts w:hint="default" w:ascii="Times New Roman" w:hAnsi="Times New Roman" w:cs="Times New Roman"/>
                <w:sz w:val="24"/>
                <w:szCs w:val="24"/>
                <w:lang w:eastAsia="zh-CN"/>
              </w:rPr>
              <w:t>，</w:t>
            </w:r>
            <w:r>
              <w:rPr>
                <w:rFonts w:hint="default" w:ascii="Times New Roman" w:hAnsi="Times New Roman" w:eastAsia="宋体" w:cs="Times New Roman"/>
                <w:b w:val="0"/>
                <w:bCs w:val="0"/>
                <w:color w:val="auto"/>
                <w:sz w:val="24"/>
                <w:u w:val="none"/>
                <w:lang w:val="en-US" w:eastAsia="zh-CN"/>
              </w:rPr>
              <w:t>经查阅《国家危险废物名录》（2016年）</w:t>
            </w:r>
            <w:r>
              <w:rPr>
                <w:rFonts w:hint="default" w:ascii="Times New Roman" w:hAnsi="Times New Roman" w:cs="Times New Roman"/>
                <w:b w:val="0"/>
                <w:bCs w:val="0"/>
                <w:color w:val="auto"/>
                <w:sz w:val="24"/>
                <w:u w:val="none"/>
                <w:lang w:val="en-US" w:eastAsia="zh-CN"/>
              </w:rPr>
              <w:t>，废切削液属于“HW09</w:t>
            </w:r>
            <w:r>
              <w:rPr>
                <w:rFonts w:hint="default" w:ascii="Times New Roman" w:hAnsi="Times New Roman" w:cs="Times New Roman"/>
                <w:sz w:val="24"/>
                <w:szCs w:val="24"/>
              </w:rPr>
              <w:t>油/水、烃/水混合物或乳化液</w:t>
            </w:r>
            <w:r>
              <w:rPr>
                <w:rFonts w:hint="default" w:ascii="Times New Roman" w:hAnsi="Times New Roman" w:cs="Times New Roman"/>
                <w:b w:val="0"/>
                <w:bCs w:val="0"/>
                <w:color w:val="auto"/>
                <w:sz w:val="24"/>
                <w:u w:val="none"/>
                <w:lang w:val="en-US" w:eastAsia="zh-CN"/>
              </w:rPr>
              <w:t>（危废代码：900-</w:t>
            </w:r>
            <w:r>
              <w:rPr>
                <w:rFonts w:hint="default" w:ascii="Times New Roman" w:hAnsi="Times New Roman" w:cs="Times New Roman"/>
                <w:sz w:val="24"/>
                <w:szCs w:val="24"/>
              </w:rPr>
              <w:t>006-09</w:t>
            </w:r>
            <w:r>
              <w:rPr>
                <w:rFonts w:hint="default" w:ascii="Times New Roman" w:hAnsi="Times New Roman" w:cs="Times New Roman"/>
                <w:b w:val="0"/>
                <w:bCs w:val="0"/>
                <w:color w:val="auto"/>
                <w:sz w:val="24"/>
                <w:u w:val="none"/>
                <w:lang w:val="en-US" w:eastAsia="zh-CN"/>
              </w:rPr>
              <w:t xml:space="preserve"> 使用切削油和切削液进行机械加工过程中产生的油/水、烃/水混合物或乳化液）”危废类别</w:t>
            </w:r>
            <w:r>
              <w:rPr>
                <w:rFonts w:hint="default" w:ascii="Times New Roman" w:hAnsi="Times New Roman" w:cs="Times New Roman"/>
                <w:sz w:val="24"/>
                <w:szCs w:val="24"/>
                <w:lang w:val="en-US" w:eastAsia="zh-CN"/>
              </w:rPr>
              <w:t>，危险特性为 T（毒性）。根据建设单位提供的资料</w:t>
            </w:r>
            <w:r>
              <w:rPr>
                <w:rFonts w:hint="default" w:ascii="Times New Roman" w:hAnsi="Times New Roman" w:cs="Times New Roman"/>
                <w:sz w:val="24"/>
                <w:szCs w:val="24"/>
                <w:lang w:eastAsia="zh-CN"/>
              </w:rPr>
              <w:t>，</w:t>
            </w:r>
            <w:r>
              <w:rPr>
                <w:rFonts w:hint="default" w:ascii="Times New Roman" w:hAnsi="Times New Roman" w:cs="Times New Roman"/>
                <w:sz w:val="24"/>
                <w:szCs w:val="24"/>
                <w:lang w:val="en-US" w:eastAsia="zh-CN"/>
              </w:rPr>
              <w:t>废切削液的产生量为0.4</w:t>
            </w:r>
            <w:r>
              <w:rPr>
                <w:rFonts w:hint="default" w:ascii="Times New Roman" w:hAnsi="Times New Roman" w:cs="Times New Roman"/>
                <w:sz w:val="24"/>
                <w:szCs w:val="24"/>
              </w:rPr>
              <w:t>t/a</w:t>
            </w:r>
            <w:r>
              <w:rPr>
                <w:rFonts w:hint="default" w:ascii="Times New Roman" w:hAnsi="Times New Roman" w:cs="Times New Roman"/>
                <w:sz w:val="24"/>
                <w:szCs w:val="24"/>
                <w:lang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sz w:val="24"/>
                <w:szCs w:val="24"/>
              </w:rPr>
            </w:pPr>
            <w:r>
              <w:rPr>
                <w:rFonts w:hint="default" w:ascii="Times New Roman" w:hAnsi="Times New Roman" w:cs="Times New Roman"/>
                <w:sz w:val="24"/>
                <w:szCs w:val="24"/>
                <w:lang w:val="en-US" w:eastAsia="zh-CN"/>
              </w:rPr>
              <w:t>项目机加工过程与设备维护过程会使用机油，定期更换产生废机油，</w:t>
            </w:r>
            <w:r>
              <w:rPr>
                <w:rFonts w:hint="default" w:ascii="Times New Roman" w:hAnsi="Times New Roman" w:eastAsia="宋体" w:cs="Times New Roman"/>
                <w:b w:val="0"/>
                <w:bCs w:val="0"/>
                <w:color w:val="auto"/>
                <w:sz w:val="24"/>
                <w:u w:val="none"/>
                <w:lang w:val="en-US" w:eastAsia="zh-CN"/>
              </w:rPr>
              <w:t>经查阅《国家危险废物名录》（2016年）</w:t>
            </w:r>
            <w:r>
              <w:rPr>
                <w:rFonts w:hint="default" w:ascii="Times New Roman" w:hAnsi="Times New Roman" w:cs="Times New Roman"/>
                <w:b w:val="0"/>
                <w:bCs w:val="0"/>
                <w:color w:val="auto"/>
                <w:sz w:val="24"/>
                <w:u w:val="none"/>
                <w:lang w:val="en-US" w:eastAsia="zh-CN"/>
              </w:rPr>
              <w:t>，废机油属于“HW08</w:t>
            </w:r>
            <w:r>
              <w:rPr>
                <w:rFonts w:hint="default" w:ascii="Times New Roman" w:hAnsi="Times New Roman" w:cs="Times New Roman"/>
                <w:sz w:val="24"/>
                <w:szCs w:val="24"/>
              </w:rPr>
              <w:t>废矿物油与含矿物油废物</w:t>
            </w:r>
            <w:r>
              <w:rPr>
                <w:rFonts w:hint="default" w:ascii="Times New Roman" w:hAnsi="Times New Roman" w:cs="Times New Roman"/>
                <w:b w:val="0"/>
                <w:bCs w:val="0"/>
                <w:color w:val="auto"/>
                <w:sz w:val="24"/>
                <w:u w:val="none"/>
                <w:lang w:val="en-US" w:eastAsia="zh-CN"/>
              </w:rPr>
              <w:t>（危废代码：900-</w:t>
            </w:r>
            <w:r>
              <w:rPr>
                <w:rFonts w:hint="default" w:ascii="Times New Roman" w:hAnsi="Times New Roman" w:cs="Times New Roman"/>
                <w:sz w:val="24"/>
                <w:szCs w:val="24"/>
                <w:lang w:val="en-US" w:eastAsia="zh-CN"/>
              </w:rPr>
              <w:t>249</w:t>
            </w:r>
            <w:r>
              <w:rPr>
                <w:rFonts w:hint="default" w:ascii="Times New Roman" w:hAnsi="Times New Roman" w:cs="Times New Roman"/>
                <w:sz w:val="24"/>
                <w:szCs w:val="24"/>
              </w:rPr>
              <w:t>-0</w:t>
            </w:r>
            <w:r>
              <w:rPr>
                <w:rFonts w:hint="default" w:ascii="Times New Roman" w:hAnsi="Times New Roman" w:cs="Times New Roman"/>
                <w:sz w:val="24"/>
                <w:szCs w:val="24"/>
                <w:lang w:val="en-US" w:eastAsia="zh-CN"/>
              </w:rPr>
              <w:t>8</w:t>
            </w:r>
            <w:r>
              <w:rPr>
                <w:rFonts w:hint="default" w:ascii="Times New Roman" w:hAnsi="Times New Roman" w:cs="Times New Roman"/>
                <w:b w:val="0"/>
                <w:bCs w:val="0"/>
                <w:color w:val="auto"/>
                <w:sz w:val="24"/>
                <w:u w:val="none"/>
                <w:lang w:val="en-US" w:eastAsia="zh-CN"/>
              </w:rPr>
              <w:t xml:space="preserve"> 其他生产、销售、使用过程中产生的废矿物油及含矿物油废物）”危废类别，危险特性为 T（毒性）或 I（易燃性）。</w:t>
            </w:r>
            <w:r>
              <w:rPr>
                <w:rFonts w:hint="default" w:ascii="Times New Roman" w:hAnsi="Times New Roman" w:cs="Times New Roman"/>
                <w:sz w:val="24"/>
                <w:szCs w:val="24"/>
                <w:lang w:val="en-US" w:eastAsia="zh-CN"/>
              </w:rPr>
              <w:t>项目一年约使用0.3kg机油，废机油年产生量按使用量10%计算，则废机油的产生量为0.03</w:t>
            </w:r>
            <w:r>
              <w:rPr>
                <w:rFonts w:hint="default" w:ascii="Times New Roman" w:hAnsi="Times New Roman" w:cs="Times New Roman"/>
                <w:sz w:val="24"/>
                <w:szCs w:val="24"/>
              </w:rPr>
              <w:t>t/a</w:t>
            </w:r>
            <w:r>
              <w:rPr>
                <w:rFonts w:hint="default" w:ascii="Times New Roman" w:hAnsi="Times New Roman" w:cs="Times New Roman"/>
                <w:sz w:val="24"/>
                <w:szCs w:val="24"/>
                <w:lang w:val="en-US"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sz w:val="24"/>
                <w:szCs w:val="24"/>
              </w:rPr>
            </w:pPr>
            <w:r>
              <w:rPr>
                <w:rFonts w:hint="default" w:ascii="Times New Roman" w:hAnsi="Times New Roman" w:eastAsia="宋体" w:cs="Times New Roman"/>
                <w:sz w:val="24"/>
                <w:szCs w:val="24"/>
                <w:u w:val="none"/>
                <w:vertAlign w:val="baseline"/>
                <w:lang w:eastAsia="zh-CN"/>
              </w:rPr>
              <w:t>根据查找</w:t>
            </w:r>
            <w:r>
              <w:rPr>
                <w:rFonts w:hint="default" w:ascii="Times New Roman" w:hAnsi="Times New Roman" w:eastAsia="宋体" w:cs="Times New Roman"/>
                <w:sz w:val="24"/>
                <w:szCs w:val="24"/>
                <w:u w:val="none"/>
                <w:vertAlign w:val="baseline"/>
                <w:lang w:val="en-US" w:eastAsia="zh-CN"/>
              </w:rPr>
              <w:t>《国家危险废物名录》（2016），含油废抹布属于危险废物豁免管理清单中“900-041-49 废弃的含油抹布、劳保用品”，豁免环节为全部环节。根据建设单位提供的资料，含油废抹布年产生量约为0.0</w:t>
            </w:r>
            <w:r>
              <w:rPr>
                <w:rFonts w:hint="default" w:ascii="Times New Roman" w:hAnsi="Times New Roman" w:cs="Times New Roman"/>
                <w:sz w:val="24"/>
                <w:szCs w:val="24"/>
                <w:u w:val="none"/>
                <w:vertAlign w:val="baseline"/>
                <w:lang w:val="en-US" w:eastAsia="zh-CN"/>
              </w:rPr>
              <w:t>3</w:t>
            </w:r>
            <w:r>
              <w:rPr>
                <w:rFonts w:hint="default" w:ascii="Times New Roman" w:hAnsi="Times New Roman" w:eastAsia="宋体" w:cs="Times New Roman"/>
                <w:sz w:val="24"/>
                <w:szCs w:val="24"/>
                <w:u w:val="none"/>
                <w:vertAlign w:val="baseline"/>
                <w:lang w:val="en-US" w:eastAsia="zh-CN"/>
              </w:rPr>
              <w:t>t/a，可混入生活垃圾中，集中收集后，运至垃圾中转站集中处理。</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sz w:val="24"/>
                <w:szCs w:val="24"/>
              </w:rPr>
            </w:pPr>
            <w:r>
              <w:rPr>
                <w:rFonts w:hint="default" w:ascii="Times New Roman" w:hAnsi="Times New Roman" w:cs="Times New Roman"/>
                <w:sz w:val="24"/>
                <w:szCs w:val="24"/>
                <w:lang w:val="en-US" w:eastAsia="zh-CN"/>
              </w:rPr>
              <w:t>根据《建设项目危险废物环境影响评价指南》要求，危险废物汇总信息如下表：</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4"/>
                <w:szCs w:val="24"/>
              </w:rPr>
            </w:pPr>
            <w:r>
              <w:rPr>
                <w:rFonts w:hint="default" w:ascii="Times New Roman" w:hAnsi="Times New Roman" w:cs="Times New Roman"/>
                <w:sz w:val="24"/>
                <w:szCs w:val="24"/>
              </w:rPr>
              <w:t>表</w:t>
            </w:r>
            <w:r>
              <w:rPr>
                <w:rFonts w:hint="default" w:ascii="Times New Roman" w:hAnsi="Times New Roman" w:cs="Times New Roman"/>
                <w:sz w:val="24"/>
                <w:szCs w:val="24"/>
                <w:lang w:val="en-US" w:eastAsia="zh-CN"/>
              </w:rPr>
              <w:t>28</w:t>
            </w:r>
            <w:r>
              <w:rPr>
                <w:rFonts w:hint="default" w:ascii="Times New Roman" w:hAnsi="Times New Roman" w:cs="Times New Roman"/>
                <w:sz w:val="24"/>
                <w:szCs w:val="24"/>
              </w:rPr>
              <w:t xml:space="preserve">   项目危险废物产排情况一览表</w:t>
            </w:r>
          </w:p>
          <w:tbl>
            <w:tblPr>
              <w:tblStyle w:val="10"/>
              <w:tblW w:w="8764" w:type="dxa"/>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autofit"/>
              <w:tblCellMar>
                <w:top w:w="0" w:type="dxa"/>
                <w:left w:w="108" w:type="dxa"/>
                <w:bottom w:w="0" w:type="dxa"/>
                <w:right w:w="108" w:type="dxa"/>
              </w:tblCellMar>
            </w:tblPr>
            <w:tblGrid>
              <w:gridCol w:w="641"/>
              <w:gridCol w:w="1304"/>
              <w:gridCol w:w="1196"/>
              <w:gridCol w:w="850"/>
              <w:gridCol w:w="849"/>
              <w:gridCol w:w="510"/>
              <w:gridCol w:w="641"/>
              <w:gridCol w:w="641"/>
              <w:gridCol w:w="641"/>
              <w:gridCol w:w="641"/>
              <w:gridCol w:w="850"/>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64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危险废物名称</w:t>
                  </w:r>
                </w:p>
              </w:tc>
              <w:tc>
                <w:tcPr>
                  <w:tcW w:w="130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危险废物类别</w:t>
                  </w:r>
                </w:p>
              </w:tc>
              <w:tc>
                <w:tcPr>
                  <w:tcW w:w="119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危险废物代码</w:t>
                  </w:r>
                </w:p>
              </w:tc>
              <w:tc>
                <w:tcPr>
                  <w:tcW w:w="85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产生量（t/a）</w:t>
                  </w:r>
                </w:p>
              </w:tc>
              <w:tc>
                <w:tcPr>
                  <w:tcW w:w="84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产生工序及装置</w:t>
                  </w:r>
                </w:p>
              </w:tc>
              <w:tc>
                <w:tcPr>
                  <w:tcW w:w="51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形态</w:t>
                  </w:r>
                </w:p>
              </w:tc>
              <w:tc>
                <w:tcPr>
                  <w:tcW w:w="64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主要成分</w:t>
                  </w:r>
                </w:p>
              </w:tc>
              <w:tc>
                <w:tcPr>
                  <w:tcW w:w="64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有害成分</w:t>
                  </w:r>
                </w:p>
              </w:tc>
              <w:tc>
                <w:tcPr>
                  <w:tcW w:w="64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产废周期</w:t>
                  </w:r>
                </w:p>
              </w:tc>
              <w:tc>
                <w:tcPr>
                  <w:tcW w:w="64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危险</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特性</w:t>
                  </w:r>
                </w:p>
              </w:tc>
              <w:tc>
                <w:tcPr>
                  <w:tcW w:w="85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污染防治措施</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64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废</w:t>
                  </w:r>
                  <w:r>
                    <w:rPr>
                      <w:rFonts w:hint="default" w:ascii="Times New Roman" w:hAnsi="Times New Roman" w:cs="Times New Roman"/>
                      <w:sz w:val="21"/>
                      <w:szCs w:val="21"/>
                      <w:lang w:val="en-US" w:eastAsia="zh-CN"/>
                    </w:rPr>
                    <w:t>切削液</w:t>
                  </w:r>
                </w:p>
              </w:tc>
              <w:tc>
                <w:tcPr>
                  <w:tcW w:w="130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HW09（油/水、烃/水混合物或乳化液）</w:t>
                  </w:r>
                </w:p>
              </w:tc>
              <w:tc>
                <w:tcPr>
                  <w:tcW w:w="119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900-006-09</w:t>
                  </w:r>
                </w:p>
              </w:tc>
              <w:tc>
                <w:tcPr>
                  <w:tcW w:w="85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0.4</w:t>
                  </w:r>
                </w:p>
              </w:tc>
              <w:tc>
                <w:tcPr>
                  <w:tcW w:w="84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产品生产</w:t>
                  </w:r>
                </w:p>
              </w:tc>
              <w:tc>
                <w:tcPr>
                  <w:tcW w:w="51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lang w:val="en-US" w:eastAsia="zh-CN"/>
                    </w:rPr>
                    <w:t>液</w:t>
                  </w:r>
                  <w:r>
                    <w:rPr>
                      <w:rFonts w:hint="default" w:ascii="Times New Roman" w:hAnsi="Times New Roman" w:cs="Times New Roman"/>
                      <w:sz w:val="21"/>
                      <w:szCs w:val="21"/>
                    </w:rPr>
                    <w:t>态</w:t>
                  </w:r>
                </w:p>
              </w:tc>
              <w:tc>
                <w:tcPr>
                  <w:tcW w:w="64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eastAsia="zh-CN"/>
                    </w:rPr>
                  </w:pPr>
                  <w:r>
                    <w:rPr>
                      <w:rFonts w:hint="default" w:ascii="Times New Roman" w:hAnsi="Times New Roman" w:cs="Times New Roman"/>
                      <w:sz w:val="21"/>
                      <w:szCs w:val="21"/>
                      <w:lang w:val="en-US" w:eastAsia="zh-CN"/>
                    </w:rPr>
                    <w:t>/</w:t>
                  </w:r>
                </w:p>
              </w:tc>
              <w:tc>
                <w:tcPr>
                  <w:tcW w:w="64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w:t>
                  </w:r>
                </w:p>
              </w:tc>
              <w:tc>
                <w:tcPr>
                  <w:tcW w:w="64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lang w:val="en-US" w:eastAsia="zh-CN"/>
                    </w:rPr>
                    <w:t>6</w:t>
                  </w:r>
                  <w:r>
                    <w:rPr>
                      <w:rFonts w:hint="default" w:ascii="Times New Roman" w:hAnsi="Times New Roman" w:cs="Times New Roman"/>
                      <w:sz w:val="21"/>
                      <w:szCs w:val="21"/>
                    </w:rPr>
                    <w:t>个月</w:t>
                  </w:r>
                </w:p>
              </w:tc>
              <w:tc>
                <w:tcPr>
                  <w:tcW w:w="64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T</w:t>
                  </w:r>
                </w:p>
              </w:tc>
              <w:tc>
                <w:tcPr>
                  <w:tcW w:w="85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暂存在危废暂存</w:t>
                  </w:r>
                  <w:r>
                    <w:rPr>
                      <w:rFonts w:hint="default" w:ascii="Times New Roman" w:hAnsi="Times New Roman" w:cs="Times New Roman"/>
                      <w:sz w:val="21"/>
                      <w:szCs w:val="21"/>
                      <w:lang w:val="en-US" w:eastAsia="zh-CN"/>
                    </w:rPr>
                    <w:t>间</w:t>
                  </w:r>
                  <w:r>
                    <w:rPr>
                      <w:rFonts w:hint="default" w:ascii="Times New Roman" w:hAnsi="Times New Roman" w:cs="Times New Roman"/>
                      <w:sz w:val="21"/>
                      <w:szCs w:val="21"/>
                    </w:rPr>
                    <w:t>内</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64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lang w:val="en-US" w:eastAsia="zh-CN"/>
                    </w:rPr>
                    <w:t>废机油</w:t>
                  </w:r>
                </w:p>
              </w:tc>
              <w:tc>
                <w:tcPr>
                  <w:tcW w:w="130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HW08废矿物油与含矿物油废物</w:t>
                  </w:r>
                </w:p>
              </w:tc>
              <w:tc>
                <w:tcPr>
                  <w:tcW w:w="119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900-249-08</w:t>
                  </w:r>
                </w:p>
              </w:tc>
              <w:tc>
                <w:tcPr>
                  <w:tcW w:w="85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rPr>
                  </w:pPr>
                  <w:r>
                    <w:rPr>
                      <w:rFonts w:hint="default" w:ascii="Times New Roman" w:hAnsi="Times New Roman" w:cs="Times New Roman"/>
                      <w:sz w:val="21"/>
                      <w:szCs w:val="21"/>
                      <w:lang w:val="en-US" w:eastAsia="zh-CN"/>
                    </w:rPr>
                    <w:t>0.03</w:t>
                  </w:r>
                </w:p>
              </w:tc>
              <w:tc>
                <w:tcPr>
                  <w:tcW w:w="84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产品生产</w:t>
                  </w:r>
                </w:p>
              </w:tc>
              <w:tc>
                <w:tcPr>
                  <w:tcW w:w="51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lang w:val="en-US" w:eastAsia="zh-CN"/>
                    </w:rPr>
                    <w:t>液</w:t>
                  </w:r>
                  <w:r>
                    <w:rPr>
                      <w:rFonts w:hint="default" w:ascii="Times New Roman" w:hAnsi="Times New Roman" w:cs="Times New Roman"/>
                      <w:sz w:val="21"/>
                      <w:szCs w:val="21"/>
                    </w:rPr>
                    <w:t>态</w:t>
                  </w:r>
                </w:p>
              </w:tc>
              <w:tc>
                <w:tcPr>
                  <w:tcW w:w="64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lang w:val="en-US" w:eastAsia="zh-CN"/>
                    </w:rPr>
                    <w:t>/</w:t>
                  </w:r>
                </w:p>
              </w:tc>
              <w:tc>
                <w:tcPr>
                  <w:tcW w:w="64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lang w:val="en-US" w:eastAsia="zh-CN"/>
                    </w:rPr>
                    <w:t>/</w:t>
                  </w:r>
                </w:p>
              </w:tc>
              <w:tc>
                <w:tcPr>
                  <w:tcW w:w="64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lang w:val="en-US" w:eastAsia="zh-CN"/>
                    </w:rPr>
                    <w:t>6</w:t>
                  </w:r>
                  <w:r>
                    <w:rPr>
                      <w:rFonts w:hint="default" w:ascii="Times New Roman" w:hAnsi="Times New Roman" w:cs="Times New Roman"/>
                      <w:sz w:val="21"/>
                      <w:szCs w:val="21"/>
                    </w:rPr>
                    <w:t>个月</w:t>
                  </w:r>
                </w:p>
              </w:tc>
              <w:tc>
                <w:tcPr>
                  <w:tcW w:w="64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rPr>
                    <w:t>T</w:t>
                  </w:r>
                  <w:r>
                    <w:rPr>
                      <w:rFonts w:hint="default" w:ascii="Times New Roman" w:hAnsi="Times New Roman" w:cs="Times New Roman"/>
                      <w:sz w:val="21"/>
                      <w:szCs w:val="21"/>
                      <w:lang w:val="en-US" w:eastAsia="zh-CN"/>
                    </w:rPr>
                    <w:t>/I</w:t>
                  </w:r>
                </w:p>
              </w:tc>
              <w:tc>
                <w:tcPr>
                  <w:tcW w:w="85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暂存在危废暂存</w:t>
                  </w:r>
                  <w:r>
                    <w:rPr>
                      <w:rFonts w:hint="default" w:ascii="Times New Roman" w:hAnsi="Times New Roman" w:cs="Times New Roman"/>
                      <w:sz w:val="21"/>
                      <w:szCs w:val="21"/>
                      <w:lang w:val="en-US" w:eastAsia="zh-CN"/>
                    </w:rPr>
                    <w:t>间</w:t>
                  </w:r>
                  <w:r>
                    <w:rPr>
                      <w:rFonts w:hint="default" w:ascii="Times New Roman" w:hAnsi="Times New Roman" w:cs="Times New Roman"/>
                      <w:sz w:val="21"/>
                      <w:szCs w:val="21"/>
                    </w:rPr>
                    <w:t>内</w:t>
                  </w:r>
                </w:p>
              </w:tc>
            </w:tr>
          </w:tbl>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sz w:val="24"/>
                <w:szCs w:val="24"/>
              </w:rPr>
            </w:pPr>
            <w:r>
              <w:rPr>
                <w:rFonts w:hint="default" w:ascii="Times New Roman" w:hAnsi="Times New Roman" w:cs="Times New Roman"/>
                <w:sz w:val="24"/>
                <w:szCs w:val="24"/>
              </w:rPr>
              <w:t>评价要求，危险废物均应按照《危险废物贮存污染控制标准》（GB 18597－2001）要求，贮存于厂内防雨、防渗漏、防泄漏密闭的专用容器中，设立明显标识，并置于危废暂存间暂存，定期委托有危险废物处置资质的单位安全处置。</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sz w:val="24"/>
                <w:szCs w:val="24"/>
              </w:rPr>
            </w:pPr>
            <w:r>
              <w:rPr>
                <w:rFonts w:hint="default" w:ascii="Times New Roman" w:hAnsi="Times New Roman" w:cs="Times New Roman"/>
                <w:sz w:val="24"/>
                <w:szCs w:val="24"/>
              </w:rPr>
              <w:t>根据《危险废物收集 贮存 运输技术规范》（HJ2025)、《危险废物贮存污染控制标准》（GB18597-2001）相关要求，环评要求建设单位在收集、转运、贮存过程中应严格执行以下措施：</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sz w:val="24"/>
                <w:szCs w:val="24"/>
              </w:rPr>
            </w:pPr>
            <w:r>
              <w:rPr>
                <w:rFonts w:hint="default" w:ascii="Times New Roman" w:hAnsi="Times New Roman" w:cs="Times New Roman"/>
                <w:sz w:val="24"/>
                <w:szCs w:val="24"/>
              </w:rPr>
              <w:t>（1）危险废物车间内收集过程中应采取以下措施：</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sz w:val="24"/>
                <w:szCs w:val="24"/>
              </w:rPr>
            </w:pPr>
            <w:r>
              <w:rPr>
                <w:rFonts w:hint="default" w:ascii="Times New Roman" w:hAnsi="Times New Roman" w:cs="Times New Roman"/>
                <w:sz w:val="24"/>
                <w:szCs w:val="24"/>
              </w:rPr>
              <w:t>①设置专用收集容器进行收集。</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sz w:val="24"/>
                <w:szCs w:val="24"/>
              </w:rPr>
            </w:pPr>
            <w:r>
              <w:rPr>
                <w:rFonts w:hint="default" w:ascii="Times New Roman" w:hAnsi="Times New Roman" w:cs="Times New Roman"/>
                <w:sz w:val="24"/>
                <w:szCs w:val="24"/>
              </w:rPr>
              <w:t>②收集过程中做好无散落、无泄露工作；如有散落、泄露情况发生，及时进行清理（液态物质需佩戴防护手套用布片擦拭干净），保证无残留。</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sz w:val="24"/>
                <w:szCs w:val="24"/>
              </w:rPr>
            </w:pPr>
            <w:r>
              <w:rPr>
                <w:rFonts w:hint="default" w:ascii="Times New Roman" w:hAnsi="Times New Roman" w:cs="Times New Roman"/>
                <w:sz w:val="24"/>
                <w:szCs w:val="24"/>
              </w:rPr>
              <w:t>③收集结束后应及时清理和恢复收集作业区域，确保作业区域环境整洁安全。</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sz w:val="24"/>
                <w:szCs w:val="24"/>
              </w:rPr>
            </w:pPr>
            <w:r>
              <w:rPr>
                <w:rFonts w:hint="default" w:ascii="Times New Roman" w:hAnsi="Times New Roman" w:cs="Times New Roman"/>
                <w:sz w:val="24"/>
                <w:szCs w:val="24"/>
              </w:rPr>
              <w:t>（2）危险废物车间内转运至危废暂存处过程中应采取以下措施：</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sz w:val="24"/>
                <w:szCs w:val="24"/>
              </w:rPr>
            </w:pPr>
            <w:r>
              <w:rPr>
                <w:rFonts w:hint="default" w:ascii="Times New Roman" w:hAnsi="Times New Roman" w:cs="Times New Roman"/>
                <w:sz w:val="24"/>
                <w:szCs w:val="24"/>
              </w:rPr>
              <w:t>①工人轻拿轻放，防止散落；</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sz w:val="24"/>
                <w:szCs w:val="24"/>
              </w:rPr>
            </w:pPr>
            <w:r>
              <w:rPr>
                <w:rFonts w:hint="default" w:ascii="Times New Roman" w:hAnsi="Times New Roman" w:cs="Times New Roman"/>
                <w:sz w:val="24"/>
                <w:szCs w:val="24"/>
              </w:rPr>
              <w:t>②如有散落，及时清理（液态物质需佩戴防护手套用布片擦拭干净）。</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sz w:val="24"/>
                <w:szCs w:val="24"/>
              </w:rPr>
            </w:pPr>
            <w:r>
              <w:rPr>
                <w:rFonts w:hint="default" w:ascii="Times New Roman" w:hAnsi="Times New Roman" w:cs="Times New Roman"/>
                <w:sz w:val="24"/>
                <w:szCs w:val="24"/>
              </w:rPr>
              <w:t>③转运完毕及时填写台账记录进行登记；</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sz w:val="24"/>
                <w:szCs w:val="24"/>
              </w:rPr>
            </w:pPr>
            <w:r>
              <w:rPr>
                <w:rFonts w:hint="default" w:ascii="Times New Roman" w:hAnsi="Times New Roman" w:cs="Times New Roman"/>
                <w:sz w:val="24"/>
                <w:szCs w:val="24"/>
              </w:rPr>
              <w:t>④危险废物内部转运结束后，应对转运路线进行检查和清理，确保无危险废物遗失在转运路线上。</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sz w:val="24"/>
                <w:szCs w:val="24"/>
              </w:rPr>
            </w:pPr>
            <w:r>
              <w:rPr>
                <w:rFonts w:hint="default" w:ascii="Times New Roman" w:hAnsi="Times New Roman" w:cs="Times New Roman"/>
                <w:sz w:val="24"/>
                <w:szCs w:val="24"/>
              </w:rPr>
              <w:t>（3）危险废物贮存要求：</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sz w:val="24"/>
                <w:szCs w:val="24"/>
              </w:rPr>
            </w:pPr>
            <w:r>
              <w:rPr>
                <w:rFonts w:hint="default" w:ascii="Times New Roman" w:hAnsi="Times New Roman" w:cs="Times New Roman"/>
                <w:sz w:val="24"/>
                <w:szCs w:val="24"/>
              </w:rPr>
              <w:t>①危废暂存场地要求严格按照《危险废物贮存污染控制标准》（GB18597-2001）要求进行建设，做好“四防”（防风、防雨、防晒、防渗漏）工作，地面硬化防渗，四周围堰设置围堰，装载危险废物的容器必须定期检查，确保完好无损，防止容器破损造成二次污染，并设置明显的警示标志。</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4"/>
                <w:szCs w:val="24"/>
                <w:vertAlign w:val="baseline"/>
              </w:rPr>
            </w:pPr>
            <w:r>
              <w:rPr>
                <w:rFonts w:hint="default" w:ascii="Times New Roman" w:hAnsi="Times New Roman" w:cs="Times New Roman"/>
                <w:sz w:val="24"/>
                <w:szCs w:val="24"/>
              </w:rPr>
              <w:t>表</w:t>
            </w:r>
            <w:r>
              <w:rPr>
                <w:rFonts w:hint="default" w:ascii="Times New Roman" w:hAnsi="Times New Roman" w:cs="Times New Roman"/>
                <w:sz w:val="24"/>
                <w:szCs w:val="24"/>
                <w:lang w:val="en-US" w:eastAsia="zh-CN"/>
              </w:rPr>
              <w:t>29</w:t>
            </w:r>
            <w:r>
              <w:rPr>
                <w:rFonts w:hint="default" w:ascii="Times New Roman" w:hAnsi="Times New Roman" w:cs="Times New Roman"/>
                <w:sz w:val="24"/>
                <w:szCs w:val="24"/>
              </w:rPr>
              <w:t xml:space="preserve"> </w:t>
            </w:r>
            <w:r>
              <w:rPr>
                <w:rFonts w:hint="default" w:ascii="Times New Roman" w:hAnsi="Times New Roman" w:cs="Times New Roman"/>
                <w:sz w:val="24"/>
                <w:szCs w:val="24"/>
                <w:lang w:val="en-US" w:eastAsia="zh-CN"/>
              </w:rPr>
              <w:t xml:space="preserve">   </w:t>
            </w:r>
            <w:r>
              <w:rPr>
                <w:rFonts w:hint="default" w:ascii="Times New Roman" w:hAnsi="Times New Roman" w:cs="Times New Roman"/>
                <w:sz w:val="24"/>
                <w:szCs w:val="24"/>
              </w:rPr>
              <w:t>建设项目危险废物贮存场所（设施）基本情况</w:t>
            </w:r>
          </w:p>
          <w:tbl>
            <w:tblPr>
              <w:tblStyle w:val="11"/>
              <w:tblW w:w="8738" w:type="dxa"/>
              <w:tblInd w:w="-1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99"/>
              <w:gridCol w:w="1372"/>
              <w:gridCol w:w="850"/>
              <w:gridCol w:w="1389"/>
              <w:gridCol w:w="1196"/>
              <w:gridCol w:w="641"/>
              <w:gridCol w:w="868"/>
              <w:gridCol w:w="641"/>
              <w:gridCol w:w="641"/>
              <w:gridCol w:w="64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0" w:type="auto"/>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vertAlign w:val="baseline"/>
                      <w:lang w:eastAsia="zh-CN"/>
                    </w:rPr>
                  </w:pPr>
                  <w:r>
                    <w:rPr>
                      <w:rFonts w:hint="default" w:ascii="Times New Roman" w:hAnsi="Times New Roman" w:cs="Times New Roman"/>
                      <w:sz w:val="21"/>
                      <w:szCs w:val="21"/>
                      <w:vertAlign w:val="baseline"/>
                      <w:lang w:eastAsia="zh-CN"/>
                    </w:rPr>
                    <w:t>序号</w:t>
                  </w:r>
                </w:p>
              </w:tc>
              <w:tc>
                <w:tcPr>
                  <w:tcW w:w="137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vertAlign w:val="baseline"/>
                      <w:lang w:eastAsia="zh-CN"/>
                    </w:rPr>
                  </w:pPr>
                  <w:r>
                    <w:rPr>
                      <w:rFonts w:hint="default" w:ascii="Times New Roman" w:hAnsi="Times New Roman" w:cs="Times New Roman"/>
                      <w:sz w:val="21"/>
                      <w:szCs w:val="21"/>
                      <w:vertAlign w:val="baseline"/>
                      <w:lang w:eastAsia="zh-CN"/>
                    </w:rPr>
                    <w:t>贮存场所（设施）名称</w:t>
                  </w:r>
                </w:p>
              </w:tc>
              <w:tc>
                <w:tcPr>
                  <w:tcW w:w="85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vertAlign w:val="baseline"/>
                      <w:lang w:eastAsia="zh-CN"/>
                    </w:rPr>
                  </w:pPr>
                  <w:r>
                    <w:rPr>
                      <w:rFonts w:hint="default" w:ascii="Times New Roman" w:hAnsi="Times New Roman" w:cs="Times New Roman"/>
                      <w:sz w:val="21"/>
                      <w:szCs w:val="21"/>
                      <w:vertAlign w:val="baseline"/>
                      <w:lang w:eastAsia="zh-CN"/>
                    </w:rPr>
                    <w:t>危险废物名称</w:t>
                  </w:r>
                </w:p>
              </w:tc>
              <w:tc>
                <w:tcPr>
                  <w:tcW w:w="138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vertAlign w:val="baseline"/>
                      <w:lang w:eastAsia="zh-CN"/>
                    </w:rPr>
                  </w:pPr>
                  <w:r>
                    <w:rPr>
                      <w:rFonts w:hint="default" w:ascii="Times New Roman" w:hAnsi="Times New Roman" w:cs="Times New Roman"/>
                      <w:sz w:val="21"/>
                      <w:szCs w:val="21"/>
                      <w:vertAlign w:val="baseline"/>
                      <w:lang w:eastAsia="zh-CN"/>
                    </w:rPr>
                    <w:t>危险废物类别</w:t>
                  </w:r>
                </w:p>
              </w:tc>
              <w:tc>
                <w:tcPr>
                  <w:tcW w:w="119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vertAlign w:val="baseline"/>
                      <w:lang w:eastAsia="zh-CN"/>
                    </w:rPr>
                  </w:pPr>
                  <w:r>
                    <w:rPr>
                      <w:rFonts w:hint="default" w:ascii="Times New Roman" w:hAnsi="Times New Roman" w:cs="Times New Roman"/>
                      <w:sz w:val="21"/>
                      <w:szCs w:val="21"/>
                      <w:vertAlign w:val="baseline"/>
                      <w:lang w:eastAsia="zh-CN"/>
                    </w:rPr>
                    <w:t>危险废物代码</w:t>
                  </w:r>
                </w:p>
              </w:tc>
              <w:tc>
                <w:tcPr>
                  <w:tcW w:w="64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vertAlign w:val="baseline"/>
                      <w:lang w:eastAsia="zh-CN"/>
                    </w:rPr>
                  </w:pPr>
                  <w:r>
                    <w:rPr>
                      <w:rFonts w:hint="default" w:ascii="Times New Roman" w:hAnsi="Times New Roman" w:cs="Times New Roman"/>
                      <w:sz w:val="21"/>
                      <w:szCs w:val="21"/>
                      <w:vertAlign w:val="baseline"/>
                      <w:lang w:eastAsia="zh-CN"/>
                    </w:rPr>
                    <w:t>位置</w:t>
                  </w:r>
                </w:p>
              </w:tc>
              <w:tc>
                <w:tcPr>
                  <w:tcW w:w="86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z w:val="21"/>
                      <w:szCs w:val="21"/>
                      <w:vertAlign w:val="baseline"/>
                      <w:lang w:eastAsia="zh-CN"/>
                    </w:rPr>
                  </w:pPr>
                  <w:r>
                    <w:rPr>
                      <w:rFonts w:hint="default" w:ascii="Times New Roman" w:hAnsi="Times New Roman" w:cs="Times New Roman"/>
                      <w:sz w:val="21"/>
                      <w:szCs w:val="21"/>
                      <w:vertAlign w:val="baseline"/>
                      <w:lang w:eastAsia="zh-CN"/>
                    </w:rPr>
                    <w:t>占地面</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vertAlign w:val="baseline"/>
                      <w:lang w:eastAsia="zh-CN"/>
                    </w:rPr>
                  </w:pPr>
                  <w:r>
                    <w:rPr>
                      <w:rFonts w:hint="default" w:ascii="Times New Roman" w:hAnsi="Times New Roman" w:cs="Times New Roman"/>
                      <w:sz w:val="21"/>
                      <w:szCs w:val="21"/>
                      <w:vertAlign w:val="baseline"/>
                      <w:lang w:eastAsia="zh-CN"/>
                    </w:rPr>
                    <w:t>积（</w:t>
                  </w:r>
                  <w:r>
                    <w:rPr>
                      <w:rFonts w:hint="default" w:ascii="Times New Roman" w:hAnsi="Times New Roman" w:cs="Times New Roman"/>
                      <w:sz w:val="21"/>
                      <w:szCs w:val="21"/>
                      <w:vertAlign w:val="baseline"/>
                      <w:lang w:val="en-US" w:eastAsia="zh-CN"/>
                    </w:rPr>
                    <w:t>m</w:t>
                  </w:r>
                  <w:r>
                    <w:rPr>
                      <w:rFonts w:hint="default" w:ascii="Times New Roman" w:hAnsi="Times New Roman" w:cs="Times New Roman"/>
                      <w:sz w:val="21"/>
                      <w:szCs w:val="21"/>
                      <w:vertAlign w:val="superscript"/>
                      <w:lang w:val="en-US" w:eastAsia="zh-CN"/>
                    </w:rPr>
                    <w:t>2</w:t>
                  </w:r>
                  <w:r>
                    <w:rPr>
                      <w:rFonts w:hint="default" w:ascii="Times New Roman" w:hAnsi="Times New Roman" w:cs="Times New Roman"/>
                      <w:sz w:val="21"/>
                      <w:szCs w:val="21"/>
                      <w:vertAlign w:val="baseline"/>
                      <w:lang w:eastAsia="zh-CN"/>
                    </w:rPr>
                    <w:t>）</w:t>
                  </w:r>
                </w:p>
              </w:tc>
              <w:tc>
                <w:tcPr>
                  <w:tcW w:w="64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vertAlign w:val="baseline"/>
                      <w:lang w:eastAsia="zh-CN"/>
                    </w:rPr>
                  </w:pPr>
                  <w:r>
                    <w:rPr>
                      <w:rFonts w:hint="default" w:ascii="Times New Roman" w:hAnsi="Times New Roman" w:cs="Times New Roman"/>
                      <w:sz w:val="21"/>
                      <w:szCs w:val="21"/>
                      <w:vertAlign w:val="baseline"/>
                      <w:lang w:eastAsia="zh-CN"/>
                    </w:rPr>
                    <w:t>储存方式</w:t>
                  </w:r>
                </w:p>
              </w:tc>
              <w:tc>
                <w:tcPr>
                  <w:tcW w:w="64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vertAlign w:val="baseline"/>
                      <w:lang w:eastAsia="zh-CN"/>
                    </w:rPr>
                  </w:pPr>
                  <w:r>
                    <w:rPr>
                      <w:rFonts w:hint="default" w:ascii="Times New Roman" w:hAnsi="Times New Roman" w:cs="Times New Roman"/>
                      <w:sz w:val="21"/>
                      <w:szCs w:val="21"/>
                      <w:vertAlign w:val="baseline"/>
                      <w:lang w:eastAsia="zh-CN"/>
                    </w:rPr>
                    <w:t>储存能力</w:t>
                  </w:r>
                </w:p>
              </w:tc>
              <w:tc>
                <w:tcPr>
                  <w:tcW w:w="64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vertAlign w:val="baseline"/>
                      <w:lang w:eastAsia="zh-CN"/>
                    </w:rPr>
                  </w:pPr>
                  <w:r>
                    <w:rPr>
                      <w:rFonts w:hint="default" w:ascii="Times New Roman" w:hAnsi="Times New Roman" w:cs="Times New Roman"/>
                      <w:sz w:val="21"/>
                      <w:szCs w:val="21"/>
                      <w:vertAlign w:val="baseline"/>
                      <w:lang w:eastAsia="zh-CN"/>
                    </w:rPr>
                    <w:t>贮存周期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0" w:type="auto"/>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1</w:t>
                  </w:r>
                </w:p>
              </w:tc>
              <w:tc>
                <w:tcPr>
                  <w:tcW w:w="137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vertAlign w:val="baseline"/>
                      <w:lang w:eastAsia="zh-CN"/>
                    </w:rPr>
                  </w:pPr>
                  <w:r>
                    <w:rPr>
                      <w:rFonts w:hint="default" w:ascii="Times New Roman" w:hAnsi="Times New Roman" w:cs="Times New Roman"/>
                      <w:sz w:val="21"/>
                      <w:szCs w:val="21"/>
                      <w:vertAlign w:val="baseline"/>
                      <w:lang w:eastAsia="zh-CN"/>
                    </w:rPr>
                    <w:t>危废暂存间</w:t>
                  </w:r>
                </w:p>
              </w:tc>
              <w:tc>
                <w:tcPr>
                  <w:tcW w:w="85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vertAlign w:val="baseline"/>
                      <w:lang w:eastAsia="zh-CN"/>
                    </w:rPr>
                  </w:pPr>
                  <w:r>
                    <w:rPr>
                      <w:rFonts w:hint="default" w:ascii="Times New Roman" w:hAnsi="Times New Roman" w:cs="Times New Roman"/>
                      <w:sz w:val="21"/>
                      <w:szCs w:val="21"/>
                      <w:vertAlign w:val="baseline"/>
                      <w:lang w:eastAsia="zh-CN"/>
                    </w:rPr>
                    <w:t>废切削液</w:t>
                  </w:r>
                </w:p>
              </w:tc>
              <w:tc>
                <w:tcPr>
                  <w:tcW w:w="138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HW09油/水、烃/水混合物或乳化液</w:t>
                  </w:r>
                </w:p>
              </w:tc>
              <w:tc>
                <w:tcPr>
                  <w:tcW w:w="119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900-006-09</w:t>
                  </w:r>
                </w:p>
              </w:tc>
              <w:tc>
                <w:tcPr>
                  <w:tcW w:w="64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vertAlign w:val="baseline"/>
                      <w:lang w:eastAsia="zh-CN"/>
                    </w:rPr>
                  </w:pPr>
                  <w:r>
                    <w:rPr>
                      <w:rFonts w:hint="default" w:ascii="Times New Roman" w:hAnsi="Times New Roman" w:cs="Times New Roman"/>
                      <w:sz w:val="21"/>
                      <w:szCs w:val="21"/>
                      <w:vertAlign w:val="baseline"/>
                      <w:lang w:eastAsia="zh-CN"/>
                    </w:rPr>
                    <w:t>车间东南侧</w:t>
                  </w:r>
                </w:p>
              </w:tc>
              <w:tc>
                <w:tcPr>
                  <w:tcW w:w="86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10</w:t>
                  </w:r>
                </w:p>
              </w:tc>
              <w:tc>
                <w:tcPr>
                  <w:tcW w:w="64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vertAlign w:val="baseline"/>
                      <w:lang w:eastAsia="zh-CN"/>
                    </w:rPr>
                  </w:pPr>
                  <w:r>
                    <w:rPr>
                      <w:rFonts w:hint="default" w:ascii="Times New Roman" w:hAnsi="Times New Roman" w:cs="Times New Roman"/>
                      <w:sz w:val="21"/>
                      <w:szCs w:val="21"/>
                      <w:vertAlign w:val="baseline"/>
                      <w:lang w:eastAsia="zh-CN"/>
                    </w:rPr>
                    <w:t>专用容器收集</w:t>
                  </w:r>
                </w:p>
              </w:tc>
              <w:tc>
                <w:tcPr>
                  <w:tcW w:w="64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w:t>
                  </w:r>
                </w:p>
              </w:tc>
              <w:tc>
                <w:tcPr>
                  <w:tcW w:w="64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0" w:type="auto"/>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2</w:t>
                  </w:r>
                </w:p>
              </w:tc>
              <w:tc>
                <w:tcPr>
                  <w:tcW w:w="137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vertAlign w:val="baseline"/>
                      <w:lang w:eastAsia="zh-CN"/>
                    </w:rPr>
                  </w:pPr>
                  <w:r>
                    <w:rPr>
                      <w:rFonts w:hint="default" w:ascii="Times New Roman" w:hAnsi="Times New Roman" w:cs="Times New Roman"/>
                      <w:sz w:val="21"/>
                      <w:szCs w:val="21"/>
                      <w:vertAlign w:val="baseline"/>
                      <w:lang w:eastAsia="zh-CN"/>
                    </w:rPr>
                    <w:t>危废暂存间</w:t>
                  </w:r>
                </w:p>
              </w:tc>
              <w:tc>
                <w:tcPr>
                  <w:tcW w:w="85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vertAlign w:val="baseline"/>
                      <w:lang w:eastAsia="zh-CN"/>
                    </w:rPr>
                  </w:pPr>
                  <w:r>
                    <w:rPr>
                      <w:rFonts w:hint="default" w:ascii="Times New Roman" w:hAnsi="Times New Roman" w:cs="Times New Roman"/>
                      <w:sz w:val="21"/>
                      <w:szCs w:val="21"/>
                      <w:vertAlign w:val="baseline"/>
                      <w:lang w:eastAsia="zh-CN"/>
                    </w:rPr>
                    <w:t>废机油</w:t>
                  </w:r>
                </w:p>
              </w:tc>
              <w:tc>
                <w:tcPr>
                  <w:tcW w:w="138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HW08废矿物油与含矿物油废物</w:t>
                  </w:r>
                </w:p>
              </w:tc>
              <w:tc>
                <w:tcPr>
                  <w:tcW w:w="119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900-249-08</w:t>
                  </w:r>
                </w:p>
              </w:tc>
              <w:tc>
                <w:tcPr>
                  <w:tcW w:w="64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vertAlign w:val="baseline"/>
                      <w:lang w:eastAsia="zh-CN"/>
                    </w:rPr>
                  </w:pPr>
                  <w:r>
                    <w:rPr>
                      <w:rFonts w:hint="default" w:ascii="Times New Roman" w:hAnsi="Times New Roman" w:cs="Times New Roman"/>
                      <w:sz w:val="21"/>
                      <w:szCs w:val="21"/>
                      <w:vertAlign w:val="baseline"/>
                      <w:lang w:eastAsia="zh-CN"/>
                    </w:rPr>
                    <w:t>车间东南侧</w:t>
                  </w:r>
                </w:p>
              </w:tc>
              <w:tc>
                <w:tcPr>
                  <w:tcW w:w="86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10</w:t>
                  </w:r>
                </w:p>
              </w:tc>
              <w:tc>
                <w:tcPr>
                  <w:tcW w:w="64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vertAlign w:val="baseline"/>
                      <w:lang w:eastAsia="zh-CN"/>
                    </w:rPr>
                  </w:pPr>
                  <w:r>
                    <w:rPr>
                      <w:rFonts w:hint="default" w:ascii="Times New Roman" w:hAnsi="Times New Roman" w:cs="Times New Roman"/>
                      <w:sz w:val="21"/>
                      <w:szCs w:val="21"/>
                      <w:vertAlign w:val="baseline"/>
                      <w:lang w:eastAsia="zh-CN"/>
                    </w:rPr>
                    <w:t>专用容器收集</w:t>
                  </w:r>
                </w:p>
              </w:tc>
              <w:tc>
                <w:tcPr>
                  <w:tcW w:w="64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w:t>
                  </w:r>
                </w:p>
              </w:tc>
              <w:tc>
                <w:tcPr>
                  <w:tcW w:w="64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w:t>
                  </w:r>
                </w:p>
              </w:tc>
            </w:tr>
          </w:tbl>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sz w:val="24"/>
                <w:szCs w:val="24"/>
              </w:rPr>
            </w:pPr>
            <w:r>
              <w:rPr>
                <w:rFonts w:hint="default" w:ascii="Times New Roman" w:hAnsi="Times New Roman" w:cs="Times New Roman"/>
                <w:sz w:val="24"/>
                <w:szCs w:val="24"/>
              </w:rPr>
              <w:t>本项目生产过程中产生的危险废物为废切削液</w:t>
            </w:r>
            <w:r>
              <w:rPr>
                <w:rFonts w:hint="default" w:ascii="Times New Roman" w:hAnsi="Times New Roman" w:cs="Times New Roman"/>
                <w:sz w:val="24"/>
                <w:szCs w:val="24"/>
                <w:lang w:val="en-US" w:eastAsia="zh-CN"/>
              </w:rPr>
              <w:t>和废机油</w:t>
            </w:r>
            <w:r>
              <w:rPr>
                <w:rFonts w:hint="default" w:ascii="Times New Roman" w:hAnsi="Times New Roman" w:cs="Times New Roman"/>
                <w:sz w:val="24"/>
                <w:szCs w:val="24"/>
              </w:rPr>
              <w:t>。根据环境保护部令第39号《国家危险废物名录》（2016年8月），废切削液的危废类别为HW09（油/水、烃/水混合物或乳化液），危险特性为T（毒性），本项目产生的废切削液量为</w:t>
            </w:r>
            <w:r>
              <w:rPr>
                <w:rFonts w:hint="default" w:ascii="Times New Roman" w:hAnsi="Times New Roman" w:cs="Times New Roman"/>
                <w:sz w:val="24"/>
                <w:szCs w:val="24"/>
                <w:lang w:val="en-US" w:eastAsia="zh-CN"/>
              </w:rPr>
              <w:t>0.4</w:t>
            </w:r>
            <w:r>
              <w:rPr>
                <w:rFonts w:hint="default" w:ascii="Times New Roman" w:hAnsi="Times New Roman" w:cs="Times New Roman"/>
                <w:sz w:val="24"/>
                <w:szCs w:val="24"/>
              </w:rPr>
              <w:t>t/a</w:t>
            </w:r>
            <w:r>
              <w:rPr>
                <w:rFonts w:hint="default" w:ascii="Times New Roman" w:hAnsi="Times New Roman" w:cs="Times New Roman"/>
                <w:sz w:val="24"/>
                <w:szCs w:val="24"/>
                <w:lang w:eastAsia="zh-CN"/>
              </w:rPr>
              <w:t>。</w:t>
            </w:r>
            <w:r>
              <w:rPr>
                <w:rFonts w:hint="default" w:ascii="Times New Roman" w:hAnsi="Times New Roman" w:cs="Times New Roman"/>
                <w:sz w:val="24"/>
                <w:szCs w:val="24"/>
              </w:rPr>
              <w:t>废机油的危废类别为HW08 废矿物油与含矿物油废物，危险特性为T（毒性）</w:t>
            </w:r>
            <w:r>
              <w:rPr>
                <w:rFonts w:hint="default" w:ascii="Times New Roman" w:hAnsi="Times New Roman" w:cs="Times New Roman"/>
                <w:sz w:val="24"/>
                <w:szCs w:val="24"/>
                <w:lang w:val="en-US" w:eastAsia="zh-CN"/>
              </w:rPr>
              <w:t>或I（易燃性）</w:t>
            </w:r>
            <w:r>
              <w:rPr>
                <w:rFonts w:hint="default" w:ascii="Times New Roman" w:hAnsi="Times New Roman" w:cs="Times New Roman"/>
                <w:sz w:val="24"/>
                <w:szCs w:val="24"/>
              </w:rPr>
              <w:t>，本项目产生的废机油为</w:t>
            </w:r>
            <w:r>
              <w:rPr>
                <w:rFonts w:hint="default" w:ascii="Times New Roman" w:hAnsi="Times New Roman" w:cs="Times New Roman"/>
                <w:sz w:val="24"/>
                <w:szCs w:val="24"/>
                <w:lang w:val="en-US" w:eastAsia="zh-CN"/>
              </w:rPr>
              <w:t>0.03</w:t>
            </w:r>
            <w:r>
              <w:rPr>
                <w:rFonts w:hint="default" w:ascii="Times New Roman" w:hAnsi="Times New Roman" w:cs="Times New Roman"/>
                <w:sz w:val="24"/>
                <w:szCs w:val="24"/>
              </w:rPr>
              <w:t>t/a；在危险废物产生、收集、转运、贮存过程中可能会产生散落和泄露情况，会对水体和土壤环境造成污染。本环评要求本项目设置专门的危废暂存处暂存危险废物，然后定期交由具有资质的单位处理，贮存危险废物必须采取符合国家环境保护标准的防护措施，并不得超过一年；确需延长期限的，必须报经原批准经营许可证的环境保护行政主管部门批准。禁止将危险废物混入非危险废物中贮存。将危废收集后，严格按照国家环保总局环发[1999]05号令颁布的《危险废物转移联单管理办法》定期交由具有资质的单位统一处置，并根据《危险废物收集 贮存 运输技术规范》（HJ2025)、《危险废物贮存污染控制标准》（GB18597-2001）相关要求，提出以上措施，做好相关工作，危险废物得到妥善处置，对环境</w:t>
            </w:r>
            <w:r>
              <w:rPr>
                <w:rFonts w:hint="default" w:ascii="Times New Roman" w:hAnsi="Times New Roman" w:cs="Times New Roman"/>
                <w:sz w:val="24"/>
                <w:szCs w:val="24"/>
                <w:lang w:eastAsia="zh-CN"/>
              </w:rPr>
              <w:t>无</w:t>
            </w:r>
            <w:r>
              <w:rPr>
                <w:rFonts w:hint="default" w:ascii="Times New Roman" w:hAnsi="Times New Roman" w:cs="Times New Roman"/>
                <w:sz w:val="24"/>
                <w:szCs w:val="24"/>
              </w:rPr>
              <w:t>影响。</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sz w:val="24"/>
                <w:szCs w:val="24"/>
              </w:rPr>
            </w:pPr>
            <w:r>
              <w:rPr>
                <w:rFonts w:hint="default" w:ascii="Times New Roman" w:hAnsi="Times New Roman" w:cs="Times New Roman"/>
                <w:sz w:val="24"/>
                <w:szCs w:val="24"/>
              </w:rPr>
              <w:t>评价认为，建设项目固体废物全部妥善处置，能够避免固体废物排放对环境的二次污染，不会对当地的景观环境和生态环境产生不利影响。</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（五）土壤环境影响分析。</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本项目为法兰盘、过滤器零件生产项目，属于金属制品加工制造项目，根据《环境影响评价技术导则 土壤环境（试行）》附录A表A.1，属于土壤环境影响评价项目分类中的“Ⅲ类”；本项目占地规模约为800m</w:t>
            </w:r>
            <w:r>
              <w:rPr>
                <w:rFonts w:hint="default" w:ascii="Times New Roman" w:hAnsi="Times New Roman" w:cs="Times New Roman"/>
                <w:sz w:val="24"/>
                <w:szCs w:val="24"/>
                <w:vertAlign w:val="superscript"/>
                <w:lang w:val="en-US" w:eastAsia="zh-CN"/>
              </w:rPr>
              <w:t>2</w:t>
            </w:r>
            <w:r>
              <w:rPr>
                <w:rFonts w:hint="default" w:ascii="Times New Roman" w:hAnsi="Times New Roman" w:cs="Times New Roman"/>
                <w:sz w:val="24"/>
                <w:szCs w:val="24"/>
                <w:lang w:val="en-US" w:eastAsia="zh-CN"/>
              </w:rPr>
              <w:t>，属于占地规模中的“小型（≦5hm</w:t>
            </w:r>
            <w:r>
              <w:rPr>
                <w:rFonts w:hint="default" w:ascii="Times New Roman" w:hAnsi="Times New Roman" w:cs="Times New Roman"/>
                <w:sz w:val="24"/>
                <w:szCs w:val="24"/>
                <w:vertAlign w:val="superscript"/>
                <w:lang w:val="en-US" w:eastAsia="zh-CN"/>
              </w:rPr>
              <w:t>2</w:t>
            </w:r>
            <w:r>
              <w:rPr>
                <w:rFonts w:hint="default" w:ascii="Times New Roman" w:hAnsi="Times New Roman" w:cs="Times New Roman"/>
                <w:sz w:val="24"/>
                <w:szCs w:val="24"/>
                <w:lang w:val="en-US" w:eastAsia="zh-CN"/>
              </w:rPr>
              <w:t>）”；建设项目占地规模分为大型（≥50hm</w:t>
            </w:r>
            <w:r>
              <w:rPr>
                <w:rFonts w:hint="default" w:ascii="Times New Roman" w:hAnsi="Times New Roman" w:cs="Times New Roman"/>
                <w:sz w:val="24"/>
                <w:szCs w:val="24"/>
                <w:vertAlign w:val="superscript"/>
                <w:lang w:val="en-US" w:eastAsia="zh-CN"/>
              </w:rPr>
              <w:t>2</w:t>
            </w:r>
            <w:r>
              <w:rPr>
                <w:rFonts w:hint="default" w:ascii="Times New Roman" w:hAnsi="Times New Roman" w:cs="Times New Roman"/>
                <w:sz w:val="24"/>
                <w:szCs w:val="24"/>
                <w:lang w:val="en-US" w:eastAsia="zh-CN"/>
              </w:rPr>
              <w:t>）、中型（5~50hm</w:t>
            </w:r>
            <w:r>
              <w:rPr>
                <w:rFonts w:hint="default" w:ascii="Times New Roman" w:hAnsi="Times New Roman" w:cs="Times New Roman"/>
                <w:sz w:val="24"/>
                <w:szCs w:val="24"/>
                <w:vertAlign w:val="superscript"/>
                <w:lang w:val="en-US" w:eastAsia="zh-CN"/>
              </w:rPr>
              <w:t>2</w:t>
            </w:r>
            <w:r>
              <w:rPr>
                <w:rFonts w:hint="default" w:ascii="Times New Roman" w:hAnsi="Times New Roman" w:cs="Times New Roman"/>
                <w:sz w:val="24"/>
                <w:szCs w:val="24"/>
                <w:lang w:val="en-US" w:eastAsia="zh-CN"/>
              </w:rPr>
              <w:t>）、小型（≦5hm</w:t>
            </w:r>
            <w:r>
              <w:rPr>
                <w:rFonts w:hint="default" w:ascii="Times New Roman" w:hAnsi="Times New Roman" w:cs="Times New Roman"/>
                <w:sz w:val="24"/>
                <w:szCs w:val="24"/>
                <w:vertAlign w:val="superscript"/>
                <w:lang w:val="en-US" w:eastAsia="zh-CN"/>
              </w:rPr>
              <w:t>2</w:t>
            </w:r>
            <w:r>
              <w:rPr>
                <w:rFonts w:hint="default" w:ascii="Times New Roman" w:hAnsi="Times New Roman" w:cs="Times New Roman"/>
                <w:sz w:val="24"/>
                <w:szCs w:val="24"/>
                <w:lang w:val="en-US" w:eastAsia="zh-CN"/>
              </w:rPr>
              <w:t>），建设项目占地主要为永久占地；本项目位于新乡市新乡县翟坡镇杨任旺村工业区黄河大道286号，项目四周为工业厂房，属于污染影响型敏感程度分级表中的“不敏感”。经查《环境影响评价技术导则 土壤环境（试行）》表4，本项目可不开展土壤环境影响评价工作。</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（六）地下水环境影响分析</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根据《环境影响评价技术导则-地下水环境》（HJ/T610-2016），Ⅰ类、Ⅱ类、Ⅲ类建设项目的地下水环境影响评价项应执行本标准，Ⅳ类项目不开展地下水环境影响评价。本项目属于“金属制品加工制造”类别中的“其他”类，编制报告表，对应地下水环境影响评价项目类别Ⅳ类。本项目可不开展地下水环境影响评价工作。</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（七）生态环境影响分析</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eastAsia="zh-CN"/>
              </w:rPr>
              <w:t>营运期间，项目施工建设已完成，</w:t>
            </w:r>
            <w:r>
              <w:rPr>
                <w:rFonts w:hint="default" w:ascii="Times New Roman" w:hAnsi="Times New Roman" w:cs="Times New Roman"/>
                <w:sz w:val="24"/>
                <w:szCs w:val="24"/>
              </w:rPr>
              <w:t>施工期对周围生态环境的影响已结束，评价建议项目建成后加强厂区绿化，不仅美化环境，同时起到降低噪声的作用。</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（八）选址可行性分析</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000000" w:themeColor="text1"/>
                <w:sz w:val="24"/>
                <w:szCs w:val="24"/>
                <w:lang w:eastAsia="zh-CN"/>
                <w14:textFill>
                  <w14:solidFill>
                    <w14:schemeClr w14:val="tx1"/>
                  </w14:solidFill>
                </w14:textFill>
              </w:rPr>
            </w:pPr>
            <w:r>
              <w:rPr>
                <w:rFonts w:hint="default" w:ascii="Times New Roman" w:hAnsi="Times New Roman" w:cs="Times New Roman"/>
                <w:sz w:val="24"/>
                <w:szCs w:val="24"/>
              </w:rPr>
              <w:t>本项目位于</w:t>
            </w:r>
            <w:r>
              <w:rPr>
                <w:rFonts w:hint="default" w:ascii="Times New Roman" w:hAnsi="Times New Roman" w:cs="Times New Roman"/>
                <w:sz w:val="24"/>
                <w:szCs w:val="24"/>
                <w:lang w:eastAsia="zh-CN"/>
              </w:rPr>
              <w:t>新乡市新乡县翟坡镇杨任旺村工业区黄河大道286号</w:t>
            </w:r>
            <w:r>
              <w:rPr>
                <w:rFonts w:hint="default" w:ascii="Times New Roman" w:hAnsi="Times New Roman" w:cs="Times New Roman"/>
                <w:sz w:val="24"/>
                <w:szCs w:val="24"/>
              </w:rPr>
              <w:t>，经现场勘查，建设项目周围无学校、医院、文物保护、风景名胜等环境敏感目标。</w:t>
            </w:r>
            <w:r>
              <w:rPr>
                <w:rFonts w:hint="default" w:ascii="Times New Roman" w:hAnsi="Times New Roman" w:cs="Times New Roman"/>
                <w:sz w:val="24"/>
                <w:szCs w:val="24"/>
                <w:lang w:val="en-US" w:eastAsia="zh-CN"/>
              </w:rPr>
              <w:t>根据新乡县和翟坡镇土地利用总体规划图可知本项目用地属于建设用地</w:t>
            </w:r>
            <w:r>
              <w:rPr>
                <w:rFonts w:hint="default" w:ascii="Times New Roman" w:hAnsi="Times New Roman" w:cs="Times New Roman"/>
                <w:color w:val="000000" w:themeColor="text1"/>
                <w:sz w:val="24"/>
                <w:szCs w:val="24"/>
                <w:lang w:eastAsia="zh-CN"/>
                <w14:textFill>
                  <w14:solidFill>
                    <w14:schemeClr w14:val="tx1"/>
                  </w14:solidFill>
                </w14:textFill>
              </w:rPr>
              <w:t>（见附图四和附图五）</w:t>
            </w:r>
            <w:r>
              <w:rPr>
                <w:rFonts w:hint="default" w:ascii="Times New Roman" w:hAnsi="Times New Roman" w:cs="Times New Roman"/>
                <w:sz w:val="24"/>
                <w:szCs w:val="24"/>
                <w:lang w:val="en-US" w:eastAsia="zh-CN"/>
              </w:rPr>
              <w:t>。</w:t>
            </w:r>
            <w:r>
              <w:rPr>
                <w:rFonts w:hint="default" w:ascii="Times New Roman" w:hAnsi="Times New Roman" w:cs="Times New Roman"/>
                <w:color w:val="000000" w:themeColor="text1"/>
                <w:sz w:val="24"/>
                <w:szCs w:val="24"/>
                <w14:textFill>
                  <w14:solidFill>
                    <w14:schemeClr w14:val="tx1"/>
                  </w14:solidFill>
                </w14:textFill>
              </w:rPr>
              <w:t>根据</w:t>
            </w:r>
            <w:r>
              <w:rPr>
                <w:rFonts w:hint="default" w:ascii="Times New Roman" w:hAnsi="Times New Roman" w:cs="Times New Roman"/>
                <w:color w:val="000000" w:themeColor="text1"/>
                <w:sz w:val="24"/>
                <w:szCs w:val="24"/>
                <w:lang w:val="en-US" w:eastAsia="zh-CN"/>
                <w14:textFill>
                  <w14:solidFill>
                    <w14:schemeClr w14:val="tx1"/>
                  </w14:solidFill>
                </w14:textFill>
              </w:rPr>
              <w:t>翟坡镇</w:t>
            </w:r>
            <w:r>
              <w:rPr>
                <w:rFonts w:hint="default" w:ascii="Times New Roman" w:hAnsi="Times New Roman" w:cs="Times New Roman"/>
                <w:color w:val="000000" w:themeColor="text1"/>
                <w:sz w:val="24"/>
                <w:szCs w:val="24"/>
                <w:lang w:eastAsia="zh-CN"/>
                <w14:textFill>
                  <w14:solidFill>
                    <w14:schemeClr w14:val="tx1"/>
                  </w14:solidFill>
                </w14:textFill>
              </w:rPr>
              <w:t>人民政府</w:t>
            </w:r>
            <w:r>
              <w:rPr>
                <w:rFonts w:hint="default" w:ascii="Times New Roman" w:hAnsi="Times New Roman" w:cs="Times New Roman"/>
                <w:color w:val="000000" w:themeColor="text1"/>
                <w:sz w:val="24"/>
                <w:szCs w:val="24"/>
                <w14:textFill>
                  <w14:solidFill>
                    <w14:schemeClr w14:val="tx1"/>
                  </w14:solidFill>
                </w14:textFill>
              </w:rPr>
              <w:t>出具的证明</w:t>
            </w:r>
            <w:r>
              <w:rPr>
                <w:rFonts w:hint="default" w:ascii="Times New Roman" w:hAnsi="Times New Roman" w:cs="Times New Roman"/>
                <w:color w:val="000000" w:themeColor="text1"/>
                <w:sz w:val="24"/>
                <w:szCs w:val="24"/>
                <w:lang w:eastAsia="zh-CN"/>
                <w14:textFill>
                  <w14:solidFill>
                    <w14:schemeClr w14:val="tx1"/>
                  </w14:solidFill>
                </w14:textFill>
              </w:rPr>
              <w:t>，本项目用地</w:t>
            </w:r>
            <w:r>
              <w:rPr>
                <w:rFonts w:hint="default" w:ascii="Times New Roman" w:hAnsi="Times New Roman" w:cs="Times New Roman"/>
                <w:color w:val="000000" w:themeColor="text1"/>
                <w:sz w:val="24"/>
                <w:szCs w:val="24"/>
                <w14:textFill>
                  <w14:solidFill>
                    <w14:schemeClr w14:val="tx1"/>
                  </w14:solidFill>
                </w14:textFill>
              </w:rPr>
              <w:t>符合</w:t>
            </w:r>
            <w:r>
              <w:rPr>
                <w:rFonts w:hint="default" w:ascii="Times New Roman" w:hAnsi="Times New Roman" w:cs="Times New Roman"/>
                <w:color w:val="000000" w:themeColor="text1"/>
                <w:sz w:val="24"/>
                <w:szCs w:val="24"/>
                <w:lang w:val="en-US" w:eastAsia="zh-CN"/>
                <w14:textFill>
                  <w14:solidFill>
                    <w14:schemeClr w14:val="tx1"/>
                  </w14:solidFill>
                </w14:textFill>
              </w:rPr>
              <w:t>翟坡镇</w:t>
            </w:r>
            <w:r>
              <w:rPr>
                <w:rFonts w:hint="default" w:ascii="Times New Roman" w:hAnsi="Times New Roman" w:cs="Times New Roman"/>
                <w:color w:val="000000" w:themeColor="text1"/>
                <w:sz w:val="24"/>
                <w:szCs w:val="24"/>
                <w:lang w:eastAsia="zh-CN"/>
                <w14:textFill>
                  <w14:solidFill>
                    <w14:schemeClr w14:val="tx1"/>
                  </w14:solidFill>
                </w14:textFill>
              </w:rPr>
              <w:t>土地利用规划、产业发展规划和</w:t>
            </w:r>
            <w:r>
              <w:rPr>
                <w:rFonts w:hint="default" w:ascii="Times New Roman" w:hAnsi="Times New Roman" w:cs="Times New Roman"/>
                <w:color w:val="000000" w:themeColor="text1"/>
                <w:sz w:val="24"/>
                <w:szCs w:val="24"/>
                <w:lang w:val="en-US" w:eastAsia="zh-CN"/>
                <w14:textFill>
                  <w14:solidFill>
                    <w14:schemeClr w14:val="tx1"/>
                  </w14:solidFill>
                </w14:textFill>
              </w:rPr>
              <w:t>总</w:t>
            </w:r>
            <w:r>
              <w:rPr>
                <w:rFonts w:hint="default" w:ascii="Times New Roman" w:hAnsi="Times New Roman" w:cs="Times New Roman"/>
                <w:color w:val="000000" w:themeColor="text1"/>
                <w:sz w:val="24"/>
                <w:szCs w:val="24"/>
                <w:lang w:eastAsia="zh-CN"/>
                <w14:textFill>
                  <w14:solidFill>
                    <w14:schemeClr w14:val="tx1"/>
                  </w14:solidFill>
                </w14:textFill>
              </w:rPr>
              <w:t>体规划（见附件四）。</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sz w:val="24"/>
                <w:szCs w:val="24"/>
              </w:rPr>
            </w:pPr>
            <w:r>
              <w:rPr>
                <w:rFonts w:hint="default" w:ascii="Times New Roman" w:hAnsi="Times New Roman" w:cs="Times New Roman"/>
                <w:sz w:val="24"/>
                <w:szCs w:val="24"/>
                <w:lang w:eastAsia="zh-CN"/>
              </w:rPr>
              <w:t>项目所在地四周环境为：</w:t>
            </w:r>
            <w:r>
              <w:rPr>
                <w:rFonts w:hint="default" w:ascii="Times New Roman" w:hAnsi="Times New Roman" w:cs="Times New Roman"/>
                <w:sz w:val="24"/>
                <w:szCs w:val="24"/>
                <w:lang w:val="en-US" w:eastAsia="zh-CN"/>
              </w:rPr>
              <w:t>北侧约12m处为空厂房；西</w:t>
            </w:r>
            <w:r>
              <w:rPr>
                <w:rFonts w:hint="default" w:ascii="Times New Roman" w:hAnsi="Times New Roman" w:cs="Times New Roman"/>
                <w:sz w:val="24"/>
                <w:szCs w:val="24"/>
                <w:lang w:eastAsia="zh-CN"/>
              </w:rPr>
              <w:t>北</w:t>
            </w:r>
            <w:r>
              <w:rPr>
                <w:rFonts w:hint="default" w:ascii="Times New Roman" w:hAnsi="Times New Roman" w:cs="Times New Roman"/>
                <w:sz w:val="24"/>
                <w:szCs w:val="24"/>
                <w:lang w:val="en-US" w:eastAsia="zh-CN"/>
              </w:rPr>
              <w:t>侧约262m处为京广铁路主干线，约455m处为高任旺村；西侧约11m处为空厂房；西南侧约51m处为新乡市正林机械有限公司，约59m处为新乡市金升消防科技有限公司；南侧紧邻新乡市鑫红枫纸业有限公司，约185m处为杨任旺村；东南侧约291m处为省道225，约380m处为梁任旺村；东侧紧邻新乡市加福多食品有限公司。</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宋体" w:cs="Times New Roman"/>
                <w:b/>
                <w:bCs/>
                <w:sz w:val="24"/>
                <w:szCs w:val="24"/>
                <w:u w:val="single"/>
                <w:lang w:eastAsia="zh-CN"/>
              </w:rPr>
            </w:pPr>
            <w:r>
              <w:rPr>
                <w:rFonts w:hint="default" w:ascii="Times New Roman" w:hAnsi="Times New Roman" w:cs="Times New Roman"/>
                <w:b/>
                <w:bCs/>
                <w:sz w:val="24"/>
                <w:szCs w:val="24"/>
                <w:u w:val="single"/>
                <w:lang w:val="en-US" w:eastAsia="zh-CN"/>
              </w:rPr>
              <w:t>新乡市加福多食品有限公司</w:t>
            </w:r>
            <w:r>
              <w:rPr>
                <w:rFonts w:hint="eastAsia" w:cs="Times New Roman"/>
                <w:b/>
                <w:bCs/>
                <w:sz w:val="24"/>
                <w:szCs w:val="24"/>
                <w:u w:val="single"/>
                <w:lang w:val="en-US" w:eastAsia="zh-CN"/>
              </w:rPr>
              <w:t>位于</w:t>
            </w:r>
            <w:r>
              <w:rPr>
                <w:rFonts w:hint="eastAsia" w:cs="Times New Roman"/>
                <w:b/>
                <w:bCs/>
                <w:spacing w:val="0"/>
                <w:kern w:val="21"/>
                <w:sz w:val="24"/>
                <w:u w:val="single"/>
                <w:lang w:eastAsia="zh-CN"/>
              </w:rPr>
              <w:t>本项目东侧，</w:t>
            </w:r>
            <w:r>
              <w:rPr>
                <w:rFonts w:hint="eastAsia" w:cs="Times New Roman"/>
                <w:b/>
                <w:bCs/>
                <w:sz w:val="24"/>
                <w:szCs w:val="24"/>
                <w:u w:val="single"/>
                <w:lang w:val="en-US" w:eastAsia="zh-CN"/>
              </w:rPr>
              <w:t>本</w:t>
            </w:r>
            <w:r>
              <w:rPr>
                <w:rFonts w:hint="default" w:ascii="Times New Roman" w:hAnsi="Times New Roman" w:cs="Times New Roman"/>
                <w:b/>
                <w:bCs/>
                <w:sz w:val="24"/>
                <w:szCs w:val="24"/>
                <w:u w:val="single"/>
                <w:lang w:eastAsia="zh-CN"/>
              </w:rPr>
              <w:t>项目营运期无废气产生，废水和固体废物经合理处置后，无有毒有害物质排放，噪声经采取隔声降噪措施后达标排放，不会对</w:t>
            </w:r>
            <w:r>
              <w:rPr>
                <w:rFonts w:hint="default" w:ascii="Times New Roman" w:hAnsi="Times New Roman" w:cs="Times New Roman"/>
                <w:b/>
                <w:bCs/>
                <w:sz w:val="24"/>
                <w:szCs w:val="24"/>
                <w:u w:val="single"/>
                <w:lang w:val="en-US" w:eastAsia="zh-CN"/>
              </w:rPr>
              <w:t>新乡市加福多食品有限公司</w:t>
            </w:r>
            <w:r>
              <w:rPr>
                <w:rFonts w:hint="default" w:ascii="Times New Roman" w:hAnsi="Times New Roman" w:cs="Times New Roman"/>
                <w:b/>
                <w:bCs/>
                <w:sz w:val="24"/>
                <w:szCs w:val="24"/>
                <w:u w:val="single"/>
                <w:lang w:eastAsia="zh-CN"/>
              </w:rPr>
              <w:t>产生</w:t>
            </w:r>
            <w:r>
              <w:rPr>
                <w:rFonts w:hint="eastAsia" w:cs="Times New Roman"/>
                <w:b/>
                <w:bCs/>
                <w:sz w:val="24"/>
                <w:szCs w:val="24"/>
                <w:u w:val="single"/>
                <w:lang w:eastAsia="zh-CN"/>
              </w:rPr>
              <w:t>有害</w:t>
            </w:r>
            <w:r>
              <w:rPr>
                <w:rFonts w:hint="default" w:ascii="Times New Roman" w:hAnsi="Times New Roman" w:cs="Times New Roman"/>
                <w:b/>
                <w:bCs/>
                <w:sz w:val="24"/>
                <w:szCs w:val="24"/>
                <w:u w:val="single"/>
                <w:lang w:eastAsia="zh-CN"/>
              </w:rPr>
              <w:t>影响。</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cs="Times New Roman"/>
                <w:b/>
                <w:bCs/>
                <w:sz w:val="24"/>
                <w:szCs w:val="24"/>
                <w:u w:val="single"/>
              </w:rPr>
            </w:pPr>
            <w:r>
              <w:rPr>
                <w:rFonts w:hint="default" w:ascii="Times New Roman" w:hAnsi="Times New Roman" w:cs="Times New Roman"/>
                <w:b/>
                <w:bCs/>
                <w:sz w:val="24"/>
                <w:szCs w:val="24"/>
                <w:u w:val="single"/>
              </w:rPr>
              <w:t>终上所述，项目营运期间产生的废水、噪声和固体废物等方面环境影响，在采用相应的污染防治措施后污染物均得到合理的处置，</w:t>
            </w:r>
            <w:r>
              <w:rPr>
                <w:rFonts w:hint="default" w:ascii="Times New Roman" w:hAnsi="Times New Roman" w:cs="Times New Roman"/>
                <w:b/>
                <w:bCs/>
                <w:sz w:val="24"/>
                <w:szCs w:val="24"/>
                <w:u w:val="single"/>
                <w:lang w:eastAsia="zh-CN"/>
              </w:rPr>
              <w:t>不会</w:t>
            </w:r>
            <w:r>
              <w:rPr>
                <w:rFonts w:hint="default" w:ascii="Times New Roman" w:hAnsi="Times New Roman" w:cs="Times New Roman"/>
                <w:b/>
                <w:bCs/>
                <w:sz w:val="24"/>
                <w:szCs w:val="24"/>
                <w:u w:val="single"/>
              </w:rPr>
              <w:t>对周围环境</w:t>
            </w:r>
            <w:r>
              <w:rPr>
                <w:rFonts w:hint="default" w:ascii="Times New Roman" w:hAnsi="Times New Roman" w:cs="Times New Roman"/>
                <w:b/>
                <w:bCs/>
                <w:sz w:val="24"/>
                <w:szCs w:val="24"/>
                <w:u w:val="single"/>
                <w:lang w:eastAsia="zh-CN"/>
              </w:rPr>
              <w:t>产生有害影响</w:t>
            </w:r>
            <w:r>
              <w:rPr>
                <w:rFonts w:hint="default" w:ascii="Times New Roman" w:hAnsi="Times New Roman" w:cs="Times New Roman"/>
                <w:b/>
                <w:bCs/>
                <w:sz w:val="24"/>
                <w:szCs w:val="24"/>
                <w:u w:val="single"/>
              </w:rPr>
              <w:t>，故从环保角度出发，评价认为项目选址可行。</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sz w:val="24"/>
                <w:szCs w:val="24"/>
              </w:rPr>
            </w:pPr>
            <w:r>
              <w:rPr>
                <w:rFonts w:hint="default" w:ascii="Times New Roman" w:hAnsi="Times New Roman" w:cs="Times New Roman"/>
                <w:sz w:val="24"/>
                <w:szCs w:val="24"/>
              </w:rPr>
              <w:t>（</w:t>
            </w:r>
            <w:r>
              <w:rPr>
                <w:rFonts w:hint="default" w:ascii="Times New Roman" w:hAnsi="Times New Roman" w:cs="Times New Roman"/>
                <w:sz w:val="24"/>
                <w:szCs w:val="24"/>
                <w:lang w:eastAsia="zh-CN"/>
              </w:rPr>
              <w:t>九</w:t>
            </w:r>
            <w:r>
              <w:rPr>
                <w:rFonts w:hint="default" w:ascii="Times New Roman" w:hAnsi="Times New Roman" w:cs="Times New Roman"/>
                <w:sz w:val="24"/>
                <w:szCs w:val="24"/>
              </w:rPr>
              <w:t>）环保投资估算</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sz w:val="24"/>
                <w:szCs w:val="24"/>
              </w:rPr>
            </w:pPr>
            <w:r>
              <w:rPr>
                <w:rFonts w:hint="default" w:ascii="Times New Roman" w:hAnsi="Times New Roman" w:cs="Times New Roman"/>
                <w:sz w:val="24"/>
                <w:szCs w:val="24"/>
              </w:rPr>
              <w:t>本项目总投资为</w:t>
            </w:r>
            <w:r>
              <w:rPr>
                <w:rFonts w:hint="default" w:ascii="Times New Roman" w:hAnsi="Times New Roman" w:cs="Times New Roman"/>
                <w:sz w:val="24"/>
                <w:szCs w:val="24"/>
                <w:lang w:val="en-US" w:eastAsia="zh-CN"/>
              </w:rPr>
              <w:t>100</w:t>
            </w:r>
            <w:r>
              <w:rPr>
                <w:rFonts w:hint="default" w:ascii="Times New Roman" w:hAnsi="Times New Roman" w:cs="Times New Roman"/>
                <w:sz w:val="24"/>
                <w:szCs w:val="24"/>
              </w:rPr>
              <w:t>万元，其中环保投资为</w:t>
            </w:r>
            <w:r>
              <w:rPr>
                <w:rFonts w:hint="default" w:ascii="Times New Roman" w:hAnsi="Times New Roman" w:cs="Times New Roman"/>
                <w:sz w:val="24"/>
                <w:szCs w:val="24"/>
                <w:lang w:val="en-US" w:eastAsia="zh-CN"/>
              </w:rPr>
              <w:t>15.05</w:t>
            </w:r>
            <w:r>
              <w:rPr>
                <w:rFonts w:hint="default" w:ascii="Times New Roman" w:hAnsi="Times New Roman" w:cs="Times New Roman"/>
                <w:sz w:val="24"/>
                <w:szCs w:val="24"/>
              </w:rPr>
              <w:t>万元，占总投资的</w:t>
            </w:r>
            <w:r>
              <w:rPr>
                <w:rFonts w:hint="default" w:ascii="Times New Roman" w:hAnsi="Times New Roman" w:cs="Times New Roman"/>
                <w:sz w:val="24"/>
                <w:szCs w:val="24"/>
                <w:lang w:val="en-US" w:eastAsia="zh-CN"/>
              </w:rPr>
              <w:t>15.05</w:t>
            </w:r>
            <w:r>
              <w:rPr>
                <w:rFonts w:hint="default" w:ascii="Times New Roman" w:hAnsi="Times New Roman" w:cs="Times New Roman"/>
                <w:sz w:val="24"/>
                <w:szCs w:val="24"/>
              </w:rPr>
              <w:t>%。环保投资估算表见下表</w:t>
            </w:r>
            <w:r>
              <w:rPr>
                <w:rFonts w:hint="default" w:ascii="Times New Roman" w:hAnsi="Times New Roman" w:cs="Times New Roman"/>
                <w:sz w:val="24"/>
                <w:szCs w:val="24"/>
                <w:lang w:val="en-US" w:eastAsia="zh-CN"/>
              </w:rPr>
              <w:t>30</w:t>
            </w:r>
            <w:r>
              <w:rPr>
                <w:rFonts w:hint="default" w:ascii="Times New Roman" w:hAnsi="Times New Roman" w:cs="Times New Roman"/>
                <w:sz w:val="24"/>
                <w:szCs w:val="24"/>
              </w:rPr>
              <w:t>。</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4"/>
                <w:szCs w:val="24"/>
              </w:rPr>
            </w:pPr>
            <w:r>
              <w:rPr>
                <w:rFonts w:hint="default" w:ascii="Times New Roman" w:hAnsi="Times New Roman" w:cs="Times New Roman"/>
                <w:sz w:val="24"/>
                <w:szCs w:val="24"/>
              </w:rPr>
              <w:t>表</w:t>
            </w:r>
            <w:r>
              <w:rPr>
                <w:rFonts w:hint="default" w:ascii="Times New Roman" w:hAnsi="Times New Roman" w:cs="Times New Roman"/>
                <w:sz w:val="24"/>
                <w:szCs w:val="24"/>
                <w:lang w:val="en-US" w:eastAsia="zh-CN"/>
              </w:rPr>
              <w:t>30</w:t>
            </w:r>
            <w:r>
              <w:rPr>
                <w:rFonts w:hint="default" w:ascii="Times New Roman" w:hAnsi="Times New Roman" w:cs="Times New Roman"/>
                <w:sz w:val="24"/>
                <w:szCs w:val="24"/>
              </w:rPr>
              <w:t xml:space="preserve">          本项目环保投资估算一览表</w:t>
            </w:r>
          </w:p>
          <w:tbl>
            <w:tblPr>
              <w:tblStyle w:val="10"/>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31"/>
              <w:gridCol w:w="720"/>
              <w:gridCol w:w="1864"/>
              <w:gridCol w:w="3832"/>
              <w:gridCol w:w="136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3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类别</w:t>
                  </w:r>
                </w:p>
              </w:tc>
              <w:tc>
                <w:tcPr>
                  <w:tcW w:w="2584" w:type="dxa"/>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污染源</w:t>
                  </w:r>
                </w:p>
              </w:tc>
              <w:tc>
                <w:tcPr>
                  <w:tcW w:w="383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治理措施</w:t>
                  </w:r>
                </w:p>
              </w:tc>
              <w:tc>
                <w:tcPr>
                  <w:tcW w:w="136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投资（万元）</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3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废水</w:t>
                  </w:r>
                </w:p>
              </w:tc>
              <w:tc>
                <w:tcPr>
                  <w:tcW w:w="2584" w:type="dxa"/>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生活污水</w:t>
                  </w:r>
                </w:p>
              </w:tc>
              <w:tc>
                <w:tcPr>
                  <w:tcW w:w="383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化粪池（有效容积不小于4m</w:t>
                  </w:r>
                  <w:r>
                    <w:rPr>
                      <w:rFonts w:hint="default" w:ascii="Times New Roman" w:hAnsi="Times New Roman" w:cs="Times New Roman"/>
                      <w:sz w:val="21"/>
                      <w:szCs w:val="21"/>
                      <w:vertAlign w:val="superscript"/>
                    </w:rPr>
                    <w:t>3</w:t>
                  </w:r>
                  <w:r>
                    <w:rPr>
                      <w:rFonts w:hint="default" w:ascii="Times New Roman" w:hAnsi="Times New Roman" w:cs="Times New Roman"/>
                      <w:sz w:val="21"/>
                      <w:szCs w:val="21"/>
                    </w:rPr>
                    <w:t>）</w:t>
                  </w:r>
                </w:p>
              </w:tc>
              <w:tc>
                <w:tcPr>
                  <w:tcW w:w="136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3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噪声</w:t>
                  </w:r>
                </w:p>
              </w:tc>
              <w:tc>
                <w:tcPr>
                  <w:tcW w:w="2584" w:type="dxa"/>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生产设备</w:t>
                  </w:r>
                </w:p>
              </w:tc>
              <w:tc>
                <w:tcPr>
                  <w:tcW w:w="383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减振基础、</w:t>
                  </w:r>
                  <w:r>
                    <w:rPr>
                      <w:rFonts w:hint="default" w:ascii="Times New Roman" w:hAnsi="Times New Roman" w:cs="Times New Roman"/>
                      <w:sz w:val="21"/>
                      <w:szCs w:val="21"/>
                      <w:lang w:val="en-US" w:eastAsia="zh-CN"/>
                    </w:rPr>
                    <w:t>车间</w:t>
                  </w:r>
                  <w:r>
                    <w:rPr>
                      <w:rFonts w:hint="default" w:ascii="Times New Roman" w:hAnsi="Times New Roman" w:cs="Times New Roman"/>
                      <w:sz w:val="21"/>
                      <w:szCs w:val="21"/>
                    </w:rPr>
                    <w:t>隔</w:t>
                  </w:r>
                  <w:r>
                    <w:rPr>
                      <w:rFonts w:hint="default" w:ascii="Times New Roman" w:hAnsi="Times New Roman" w:cs="Times New Roman"/>
                      <w:sz w:val="21"/>
                      <w:szCs w:val="21"/>
                      <w:lang w:val="en-US" w:eastAsia="zh-CN"/>
                    </w:rPr>
                    <w:t>声</w:t>
                  </w:r>
                  <w:r>
                    <w:rPr>
                      <w:rFonts w:hint="default" w:ascii="Times New Roman" w:hAnsi="Times New Roman" w:cs="Times New Roman"/>
                      <w:sz w:val="21"/>
                      <w:szCs w:val="21"/>
                    </w:rPr>
                    <w:t>、距离衰减</w:t>
                  </w:r>
                </w:p>
              </w:tc>
              <w:tc>
                <w:tcPr>
                  <w:tcW w:w="136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lang w:val="en-US" w:eastAsia="zh-CN"/>
                    </w:rPr>
                    <w:t>1</w:t>
                  </w:r>
                  <w:r>
                    <w:rPr>
                      <w:rFonts w:hint="default" w:ascii="Times New Roman" w:hAnsi="Times New Roman" w:cs="Times New Roman"/>
                      <w:sz w:val="21"/>
                      <w:szCs w:val="21"/>
                    </w:rPr>
                    <w:t>.5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31"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固体废物</w:t>
                  </w:r>
                </w:p>
              </w:tc>
              <w:tc>
                <w:tcPr>
                  <w:tcW w:w="720"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一般固废</w:t>
                  </w:r>
                </w:p>
              </w:tc>
              <w:tc>
                <w:tcPr>
                  <w:tcW w:w="186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边角料、</w:t>
                  </w:r>
                  <w:r>
                    <w:rPr>
                      <w:rFonts w:hint="default" w:ascii="Times New Roman" w:hAnsi="Times New Roman" w:cs="Times New Roman"/>
                      <w:sz w:val="21"/>
                      <w:szCs w:val="21"/>
                      <w:lang w:val="en-US" w:eastAsia="zh-CN"/>
                    </w:rPr>
                    <w:t>金属屑</w:t>
                  </w:r>
                </w:p>
              </w:tc>
              <w:tc>
                <w:tcPr>
                  <w:tcW w:w="383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rPr>
                    <w:t>固废暂存间（</w:t>
                  </w:r>
                  <w:r>
                    <w:rPr>
                      <w:rFonts w:hint="default" w:ascii="Times New Roman" w:hAnsi="Times New Roman" w:cs="Times New Roman"/>
                      <w:sz w:val="21"/>
                      <w:szCs w:val="21"/>
                      <w:lang w:eastAsia="zh-CN"/>
                    </w:rPr>
                    <w:t>建筑面积</w:t>
                  </w:r>
                  <w:r>
                    <w:rPr>
                      <w:rFonts w:hint="default" w:ascii="Times New Roman" w:hAnsi="Times New Roman" w:cs="Times New Roman"/>
                      <w:sz w:val="21"/>
                      <w:szCs w:val="21"/>
                    </w:rPr>
                    <w:t>不小于10m</w:t>
                  </w:r>
                  <w:r>
                    <w:rPr>
                      <w:rFonts w:hint="default" w:ascii="Times New Roman" w:hAnsi="Times New Roman" w:cs="Times New Roman"/>
                      <w:sz w:val="21"/>
                      <w:szCs w:val="21"/>
                      <w:vertAlign w:val="superscript"/>
                    </w:rPr>
                    <w:t>2</w:t>
                  </w:r>
                  <w:r>
                    <w:rPr>
                      <w:rFonts w:hint="default" w:ascii="Times New Roman" w:hAnsi="Times New Roman" w:cs="Times New Roman"/>
                      <w:sz w:val="21"/>
                      <w:szCs w:val="21"/>
                    </w:rPr>
                    <w:t>）</w:t>
                  </w:r>
                </w:p>
              </w:tc>
              <w:tc>
                <w:tcPr>
                  <w:tcW w:w="136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31"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rPr>
                  </w:pPr>
                </w:p>
              </w:tc>
              <w:tc>
                <w:tcPr>
                  <w:tcW w:w="720"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rPr>
                  </w:pPr>
                </w:p>
              </w:tc>
              <w:tc>
                <w:tcPr>
                  <w:tcW w:w="186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生活垃圾</w:t>
                  </w:r>
                </w:p>
              </w:tc>
              <w:tc>
                <w:tcPr>
                  <w:tcW w:w="3832"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垃圾桶若干</w:t>
                  </w:r>
                </w:p>
              </w:tc>
              <w:tc>
                <w:tcPr>
                  <w:tcW w:w="1362"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0.0</w:t>
                  </w:r>
                  <w:r>
                    <w:rPr>
                      <w:rFonts w:hint="default" w:ascii="Times New Roman" w:hAnsi="Times New Roman" w:cs="Times New Roman"/>
                      <w:sz w:val="21"/>
                      <w:szCs w:val="21"/>
                      <w:lang w:val="en-US" w:eastAsia="zh-CN"/>
                    </w:rPr>
                    <w:t>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31"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rPr>
                  </w:pPr>
                </w:p>
              </w:tc>
              <w:tc>
                <w:tcPr>
                  <w:tcW w:w="720"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危废</w:t>
                  </w:r>
                  <w:r>
                    <w:rPr>
                      <w:rFonts w:hint="default" w:ascii="Times New Roman" w:hAnsi="Times New Roman" w:cs="Times New Roman"/>
                      <w:sz w:val="21"/>
                      <w:szCs w:val="21"/>
                      <w:lang w:val="en-US" w:eastAsia="zh-CN"/>
                    </w:rPr>
                    <w:t>废物</w:t>
                  </w:r>
                </w:p>
              </w:tc>
              <w:tc>
                <w:tcPr>
                  <w:tcW w:w="186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含油废抹布</w:t>
                  </w:r>
                </w:p>
              </w:tc>
              <w:tc>
                <w:tcPr>
                  <w:tcW w:w="3832"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eastAsia="zh-CN"/>
                    </w:rPr>
                  </w:pPr>
                </w:p>
              </w:tc>
              <w:tc>
                <w:tcPr>
                  <w:tcW w:w="1362"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31"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rPr>
                  </w:pPr>
                </w:p>
              </w:tc>
              <w:tc>
                <w:tcPr>
                  <w:tcW w:w="720"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eastAsia="zh-CN"/>
                    </w:rPr>
                  </w:pPr>
                </w:p>
              </w:tc>
              <w:tc>
                <w:tcPr>
                  <w:tcW w:w="186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废</w:t>
                  </w:r>
                  <w:r>
                    <w:rPr>
                      <w:rFonts w:hint="default" w:ascii="Times New Roman" w:hAnsi="Times New Roman" w:cs="Times New Roman"/>
                      <w:sz w:val="21"/>
                      <w:szCs w:val="21"/>
                      <w:lang w:val="en-US" w:eastAsia="zh-CN"/>
                    </w:rPr>
                    <w:t>切削液</w:t>
                  </w:r>
                </w:p>
              </w:tc>
              <w:tc>
                <w:tcPr>
                  <w:tcW w:w="3832"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危废暂存间</w:t>
                  </w:r>
                  <w:r>
                    <w:rPr>
                      <w:rFonts w:hint="default" w:ascii="Times New Roman" w:hAnsi="Times New Roman" w:cs="Times New Roman"/>
                      <w:sz w:val="21"/>
                      <w:szCs w:val="21"/>
                    </w:rPr>
                    <w:t>（</w:t>
                  </w:r>
                  <w:r>
                    <w:rPr>
                      <w:rFonts w:hint="default" w:ascii="Times New Roman" w:hAnsi="Times New Roman" w:cs="Times New Roman"/>
                      <w:sz w:val="21"/>
                      <w:szCs w:val="21"/>
                      <w:lang w:eastAsia="zh-CN"/>
                    </w:rPr>
                    <w:t>建筑面积</w:t>
                  </w:r>
                  <w:r>
                    <w:rPr>
                      <w:rFonts w:hint="default" w:ascii="Times New Roman" w:hAnsi="Times New Roman" w:cs="Times New Roman"/>
                      <w:sz w:val="21"/>
                      <w:szCs w:val="21"/>
                    </w:rPr>
                    <w:t>不小于10m</w:t>
                  </w:r>
                  <w:r>
                    <w:rPr>
                      <w:rFonts w:hint="default" w:ascii="Times New Roman" w:hAnsi="Times New Roman" w:cs="Times New Roman"/>
                      <w:sz w:val="21"/>
                      <w:szCs w:val="21"/>
                      <w:vertAlign w:val="superscript"/>
                    </w:rPr>
                    <w:t>2</w:t>
                  </w:r>
                  <w:r>
                    <w:rPr>
                      <w:rFonts w:hint="default" w:ascii="Times New Roman" w:hAnsi="Times New Roman" w:cs="Times New Roman"/>
                      <w:sz w:val="21"/>
                      <w:szCs w:val="21"/>
                    </w:rPr>
                    <w:t>）</w:t>
                  </w:r>
                  <w:r>
                    <w:rPr>
                      <w:rFonts w:hint="default" w:ascii="Times New Roman" w:hAnsi="Times New Roman" w:cs="Times New Roman"/>
                      <w:sz w:val="21"/>
                      <w:szCs w:val="21"/>
                      <w:lang w:eastAsia="zh-CN"/>
                    </w:rPr>
                    <w:t>，做好防渗防漏措施</w:t>
                  </w:r>
                </w:p>
              </w:tc>
              <w:tc>
                <w:tcPr>
                  <w:tcW w:w="1362"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1.5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31"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rPr>
                  </w:pPr>
                </w:p>
              </w:tc>
              <w:tc>
                <w:tcPr>
                  <w:tcW w:w="720"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eastAsia="zh-CN"/>
                    </w:rPr>
                  </w:pPr>
                </w:p>
              </w:tc>
              <w:tc>
                <w:tcPr>
                  <w:tcW w:w="186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废</w:t>
                  </w:r>
                  <w:r>
                    <w:rPr>
                      <w:rFonts w:hint="default" w:ascii="Times New Roman" w:hAnsi="Times New Roman" w:cs="Times New Roman"/>
                      <w:sz w:val="21"/>
                      <w:szCs w:val="21"/>
                      <w:lang w:val="en-US" w:eastAsia="zh-CN"/>
                    </w:rPr>
                    <w:t>机油</w:t>
                  </w:r>
                </w:p>
              </w:tc>
              <w:tc>
                <w:tcPr>
                  <w:tcW w:w="3832"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eastAsia="zh-CN"/>
                    </w:rPr>
                  </w:pPr>
                </w:p>
              </w:tc>
              <w:tc>
                <w:tcPr>
                  <w:tcW w:w="1362"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47" w:type="dxa"/>
                  <w:gridSpan w:val="4"/>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lang w:val="en-US" w:eastAsia="zh-CN"/>
                    </w:rPr>
                    <w:t>视频监控设施</w:t>
                  </w:r>
                </w:p>
              </w:tc>
              <w:tc>
                <w:tcPr>
                  <w:tcW w:w="136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47" w:type="dxa"/>
                  <w:gridSpan w:val="4"/>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合      计</w:t>
                  </w:r>
                </w:p>
              </w:tc>
              <w:tc>
                <w:tcPr>
                  <w:tcW w:w="136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15.05</w:t>
                  </w:r>
                </w:p>
              </w:tc>
            </w:tr>
          </w:tbl>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sz w:val="24"/>
                <w:szCs w:val="24"/>
              </w:rPr>
            </w:pPr>
            <w:r>
              <w:rPr>
                <w:rFonts w:hint="default" w:ascii="Times New Roman" w:hAnsi="Times New Roman" w:cs="Times New Roman"/>
                <w:sz w:val="24"/>
                <w:szCs w:val="24"/>
              </w:rPr>
              <w:t>（</w:t>
            </w:r>
            <w:r>
              <w:rPr>
                <w:rFonts w:hint="default" w:ascii="Times New Roman" w:hAnsi="Times New Roman" w:cs="Times New Roman"/>
                <w:sz w:val="24"/>
                <w:szCs w:val="24"/>
                <w:lang w:eastAsia="zh-CN"/>
              </w:rPr>
              <w:t>十</w:t>
            </w:r>
            <w:r>
              <w:rPr>
                <w:rFonts w:hint="default" w:ascii="Times New Roman" w:hAnsi="Times New Roman" w:cs="Times New Roman"/>
                <w:sz w:val="24"/>
                <w:szCs w:val="24"/>
              </w:rPr>
              <w:t>）环保验收</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sz w:val="24"/>
                <w:szCs w:val="24"/>
              </w:rPr>
            </w:pPr>
            <w:r>
              <w:rPr>
                <w:rFonts w:hint="default" w:ascii="Times New Roman" w:hAnsi="Times New Roman" w:cs="Times New Roman"/>
                <w:sz w:val="24"/>
                <w:szCs w:val="24"/>
              </w:rPr>
              <w:t>本项目环保验收内容见表</w:t>
            </w:r>
            <w:r>
              <w:rPr>
                <w:rFonts w:hint="default" w:ascii="Times New Roman" w:hAnsi="Times New Roman" w:cs="Times New Roman"/>
                <w:sz w:val="24"/>
                <w:szCs w:val="24"/>
                <w:lang w:val="en-US" w:eastAsia="zh-CN"/>
              </w:rPr>
              <w:t>31</w:t>
            </w:r>
            <w:r>
              <w:rPr>
                <w:rFonts w:hint="default" w:ascii="Times New Roman" w:hAnsi="Times New Roman" w:cs="Times New Roman"/>
                <w:sz w:val="24"/>
                <w:szCs w:val="24"/>
              </w:rPr>
              <w:t>。</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4"/>
                <w:szCs w:val="24"/>
              </w:rPr>
            </w:pPr>
            <w:r>
              <w:rPr>
                <w:rFonts w:hint="default" w:ascii="Times New Roman" w:hAnsi="Times New Roman" w:cs="Times New Roman"/>
                <w:sz w:val="24"/>
                <w:szCs w:val="24"/>
              </w:rPr>
              <w:t>表</w:t>
            </w:r>
            <w:r>
              <w:rPr>
                <w:rFonts w:hint="default" w:ascii="Times New Roman" w:hAnsi="Times New Roman" w:cs="Times New Roman"/>
                <w:sz w:val="24"/>
                <w:szCs w:val="24"/>
                <w:lang w:val="en-US" w:eastAsia="zh-CN"/>
              </w:rPr>
              <w:t>31</w:t>
            </w:r>
            <w:r>
              <w:rPr>
                <w:rFonts w:hint="default" w:ascii="Times New Roman" w:hAnsi="Times New Roman" w:cs="Times New Roman"/>
                <w:sz w:val="24"/>
                <w:szCs w:val="24"/>
              </w:rPr>
              <w:t xml:space="preserve">           环保验收“三同时”一览表</w:t>
            </w:r>
          </w:p>
          <w:tbl>
            <w:tblPr>
              <w:tblStyle w:val="10"/>
              <w:tblpPr w:leftFromText="180" w:rightFromText="180" w:vertAnchor="text" w:horzAnchor="margin" w:tblpXSpec="center" w:tblpY="31"/>
              <w:tblOverlap w:val="never"/>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25"/>
              <w:gridCol w:w="536"/>
              <w:gridCol w:w="540"/>
              <w:gridCol w:w="1306"/>
              <w:gridCol w:w="1194"/>
              <w:gridCol w:w="1706"/>
              <w:gridCol w:w="279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9" w:type="pct"/>
                  <w:tcBorders>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序号</w:t>
                  </w:r>
                </w:p>
              </w:tc>
              <w:tc>
                <w:tcPr>
                  <w:tcW w:w="618" w:type="pct"/>
                  <w:gridSpan w:val="2"/>
                  <w:tcBorders>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污染类别</w:t>
                  </w:r>
                </w:p>
              </w:tc>
              <w:tc>
                <w:tcPr>
                  <w:tcW w:w="750" w:type="pct"/>
                  <w:tcBorders>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治理内容</w:t>
                  </w:r>
                </w:p>
              </w:tc>
              <w:tc>
                <w:tcPr>
                  <w:tcW w:w="686" w:type="pct"/>
                  <w:tcBorders>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环保设施</w:t>
                  </w:r>
                </w:p>
              </w:tc>
              <w:tc>
                <w:tcPr>
                  <w:tcW w:w="980" w:type="pct"/>
                  <w:tcBorders>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验收内容</w:t>
                  </w:r>
                </w:p>
              </w:tc>
              <w:tc>
                <w:tcPr>
                  <w:tcW w:w="1604" w:type="pct"/>
                  <w:tcBorders>
                    <w:left w:val="single" w:color="auto" w:sz="4" w:space="0"/>
                    <w:bottom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执行标准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9" w:type="pct"/>
                  <w:tcBorders>
                    <w:left w:val="single" w:color="auto" w:sz="12"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eastAsia="zh-CN"/>
                    </w:rPr>
                  </w:pPr>
                  <w:r>
                    <w:rPr>
                      <w:rFonts w:hint="default" w:ascii="Times New Roman" w:hAnsi="Times New Roman" w:cs="Times New Roman"/>
                      <w:sz w:val="21"/>
                      <w:szCs w:val="21"/>
                      <w:lang w:val="en-US" w:eastAsia="zh-CN"/>
                    </w:rPr>
                    <w:t>1</w:t>
                  </w:r>
                </w:p>
              </w:tc>
              <w:tc>
                <w:tcPr>
                  <w:tcW w:w="618" w:type="pct"/>
                  <w:gridSpan w:val="2"/>
                  <w:tcBorders>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废水</w:t>
                  </w:r>
                </w:p>
              </w:tc>
              <w:tc>
                <w:tcPr>
                  <w:tcW w:w="75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生活污水</w:t>
                  </w:r>
                </w:p>
              </w:tc>
              <w:tc>
                <w:tcPr>
                  <w:tcW w:w="686"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化粪池</w:t>
                  </w:r>
                </w:p>
              </w:tc>
              <w:tc>
                <w:tcPr>
                  <w:tcW w:w="98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容积不低于</w:t>
                  </w:r>
                  <w:r>
                    <w:rPr>
                      <w:rFonts w:hint="default" w:ascii="Times New Roman" w:hAnsi="Times New Roman" w:cs="Times New Roman"/>
                      <w:sz w:val="21"/>
                      <w:szCs w:val="21"/>
                      <w:lang w:val="en-US" w:eastAsia="zh-CN"/>
                    </w:rPr>
                    <w:t>4</w:t>
                  </w:r>
                  <w:r>
                    <w:rPr>
                      <w:rFonts w:hint="default" w:ascii="Times New Roman" w:hAnsi="Times New Roman" w:cs="Times New Roman"/>
                      <w:sz w:val="21"/>
                      <w:szCs w:val="21"/>
                    </w:rPr>
                    <w:t>m</w:t>
                  </w:r>
                  <w:r>
                    <w:rPr>
                      <w:rFonts w:hint="default" w:ascii="Times New Roman" w:hAnsi="Times New Roman" w:cs="Times New Roman"/>
                      <w:sz w:val="21"/>
                      <w:szCs w:val="21"/>
                      <w:vertAlign w:val="superscript"/>
                    </w:rPr>
                    <w:t>3</w:t>
                  </w:r>
                  <w:r>
                    <w:rPr>
                      <w:rFonts w:hint="default" w:ascii="Times New Roman" w:hAnsi="Times New Roman" w:cs="Times New Roman"/>
                      <w:sz w:val="21"/>
                      <w:szCs w:val="21"/>
                    </w:rPr>
                    <w:t>的化粪池1座</w:t>
                  </w:r>
                </w:p>
              </w:tc>
              <w:tc>
                <w:tcPr>
                  <w:tcW w:w="1604" w:type="pct"/>
                  <w:tcBorders>
                    <w:top w:val="single" w:color="auto" w:sz="4" w:space="0"/>
                    <w:left w:val="single" w:color="auto" w:sz="4" w:space="0"/>
                    <w:bottom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9" w:type="pct"/>
                  <w:tcBorders>
                    <w:top w:val="single" w:color="auto" w:sz="4" w:space="0"/>
                    <w:left w:val="single" w:color="auto" w:sz="12"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eastAsia="zh-CN"/>
                    </w:rPr>
                  </w:pPr>
                  <w:r>
                    <w:rPr>
                      <w:rFonts w:hint="default" w:ascii="Times New Roman" w:hAnsi="Times New Roman" w:cs="Times New Roman"/>
                      <w:sz w:val="21"/>
                      <w:szCs w:val="21"/>
                      <w:lang w:val="en-US" w:eastAsia="zh-CN"/>
                    </w:rPr>
                    <w:t>2</w:t>
                  </w:r>
                </w:p>
              </w:tc>
              <w:tc>
                <w:tcPr>
                  <w:tcW w:w="618" w:type="pct"/>
                  <w:gridSpan w:val="2"/>
                  <w:tcBorders>
                    <w:top w:val="single" w:color="auto" w:sz="4" w:space="0"/>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噪声</w:t>
                  </w:r>
                </w:p>
              </w:tc>
              <w:tc>
                <w:tcPr>
                  <w:tcW w:w="750" w:type="pct"/>
                  <w:tcBorders>
                    <w:top w:val="single" w:color="auto" w:sz="4" w:space="0"/>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机械运行噪声</w:t>
                  </w:r>
                </w:p>
              </w:tc>
              <w:tc>
                <w:tcPr>
                  <w:tcW w:w="686" w:type="pct"/>
                  <w:tcBorders>
                    <w:top w:val="single" w:color="auto" w:sz="4" w:space="0"/>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rPr>
                  </w:pPr>
                  <w:r>
                    <w:rPr>
                      <w:rFonts w:hint="default" w:ascii="Times New Roman" w:hAnsi="Times New Roman" w:cs="Times New Roman"/>
                      <w:sz w:val="21"/>
                      <w:szCs w:val="21"/>
                    </w:rPr>
                    <w:t>减振基础，</w:t>
                  </w:r>
                  <w:r>
                    <w:rPr>
                      <w:rFonts w:hint="default" w:ascii="Times New Roman" w:hAnsi="Times New Roman" w:cs="Times New Roman"/>
                      <w:sz w:val="21"/>
                      <w:szCs w:val="21"/>
                      <w:lang w:val="en-US" w:eastAsia="zh-CN"/>
                    </w:rPr>
                    <w:t>车间隔声、距离衰减</w:t>
                  </w:r>
                </w:p>
              </w:tc>
              <w:tc>
                <w:tcPr>
                  <w:tcW w:w="98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减振基础，</w:t>
                  </w:r>
                  <w:r>
                    <w:rPr>
                      <w:rFonts w:hint="default" w:ascii="Times New Roman" w:hAnsi="Times New Roman" w:cs="Times New Roman"/>
                      <w:sz w:val="21"/>
                      <w:szCs w:val="21"/>
                      <w:lang w:val="en-US" w:eastAsia="zh-CN"/>
                    </w:rPr>
                    <w:t>车间隔声、距离衰减</w:t>
                  </w:r>
                </w:p>
              </w:tc>
              <w:tc>
                <w:tcPr>
                  <w:tcW w:w="1604" w:type="pct"/>
                  <w:tcBorders>
                    <w:top w:val="single" w:color="auto" w:sz="4" w:space="0"/>
                    <w:lef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lang w:eastAsia="zh-CN"/>
                    </w:rPr>
                    <w:t>厂界四周满足</w:t>
                  </w:r>
                  <w:r>
                    <w:rPr>
                      <w:rFonts w:hint="default" w:ascii="Times New Roman" w:hAnsi="Times New Roman" w:cs="Times New Roman"/>
                      <w:sz w:val="21"/>
                      <w:szCs w:val="21"/>
                    </w:rPr>
                    <w:t>《工业企业厂界环境噪声排放标准》</w:t>
                  </w:r>
                  <w:r>
                    <w:rPr>
                      <w:rFonts w:hint="default" w:ascii="Times New Roman" w:hAnsi="Times New Roman" w:cs="Times New Roman"/>
                      <w:sz w:val="21"/>
                      <w:szCs w:val="21"/>
                      <w:lang w:eastAsia="zh-CN"/>
                    </w:rPr>
                    <w:t>（</w:t>
                  </w:r>
                  <w:r>
                    <w:rPr>
                      <w:rFonts w:hint="default" w:ascii="Times New Roman" w:hAnsi="Times New Roman" w:cs="Times New Roman"/>
                      <w:sz w:val="21"/>
                      <w:szCs w:val="21"/>
                    </w:rPr>
                    <w:t>GB12348-2008</w:t>
                  </w:r>
                  <w:r>
                    <w:rPr>
                      <w:rFonts w:hint="default" w:ascii="Times New Roman" w:hAnsi="Times New Roman" w:cs="Times New Roman"/>
                      <w:sz w:val="21"/>
                      <w:szCs w:val="21"/>
                      <w:lang w:eastAsia="zh-CN"/>
                    </w:rPr>
                    <w:t>）</w:t>
                  </w:r>
                  <w:r>
                    <w:rPr>
                      <w:rFonts w:hint="default" w:ascii="Times New Roman" w:hAnsi="Times New Roman" w:cs="Times New Roman"/>
                      <w:sz w:val="21"/>
                      <w:szCs w:val="21"/>
                      <w:lang w:val="en-US" w:eastAsia="zh-CN"/>
                    </w:rPr>
                    <w:t>2</w:t>
                  </w:r>
                  <w:r>
                    <w:rPr>
                      <w:rFonts w:hint="default" w:ascii="Times New Roman" w:hAnsi="Times New Roman" w:cs="Times New Roman"/>
                      <w:sz w:val="21"/>
                      <w:szCs w:val="21"/>
                    </w:rPr>
                    <w:t>类标准</w:t>
                  </w:r>
                  <w:r>
                    <w:rPr>
                      <w:rFonts w:hint="default" w:ascii="Times New Roman" w:hAnsi="Times New Roman" w:cs="Times New Roman"/>
                      <w:sz w:val="21"/>
                      <w:szCs w:val="21"/>
                      <w:lang w:eastAsia="zh-CN"/>
                    </w:rPr>
                    <w:t>；</w:t>
                  </w:r>
                  <w:r>
                    <w:rPr>
                      <w:rFonts w:hint="eastAsia" w:cs="Times New Roman"/>
                      <w:b/>
                      <w:bCs/>
                      <w:sz w:val="21"/>
                      <w:szCs w:val="21"/>
                      <w:u w:val="single"/>
                      <w:lang w:eastAsia="zh-CN"/>
                    </w:rPr>
                    <w:t>新乡市加福多食品有限公司</w:t>
                  </w:r>
                  <w:r>
                    <w:rPr>
                      <w:rFonts w:hint="default" w:ascii="Times New Roman" w:hAnsi="Times New Roman" w:cs="Times New Roman"/>
                      <w:b/>
                      <w:bCs/>
                      <w:sz w:val="21"/>
                      <w:szCs w:val="21"/>
                      <w:u w:val="single"/>
                      <w:lang w:val="en-US" w:eastAsia="zh-CN"/>
                    </w:rPr>
                    <w:t>满足《声环境质量标准》（GB3096-2008）2类标准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9" w:type="pct"/>
                  <w:vMerge w:val="restart"/>
                  <w:tcBorders>
                    <w:top w:val="single" w:color="auto" w:sz="4" w:space="0"/>
                    <w:left w:val="single" w:color="auto" w:sz="12"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eastAsia="zh-CN"/>
                    </w:rPr>
                  </w:pPr>
                  <w:r>
                    <w:rPr>
                      <w:rFonts w:hint="default" w:ascii="Times New Roman" w:hAnsi="Times New Roman" w:cs="Times New Roman"/>
                      <w:sz w:val="21"/>
                      <w:szCs w:val="21"/>
                      <w:lang w:val="en-US" w:eastAsia="zh-CN"/>
                    </w:rPr>
                    <w:t>3</w:t>
                  </w:r>
                </w:p>
              </w:tc>
              <w:tc>
                <w:tcPr>
                  <w:tcW w:w="308" w:type="pct"/>
                  <w:vMerge w:val="restart"/>
                  <w:tcBorders>
                    <w:top w:val="single" w:color="auto" w:sz="4" w:space="0"/>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固废</w:t>
                  </w:r>
                </w:p>
              </w:tc>
              <w:tc>
                <w:tcPr>
                  <w:tcW w:w="310" w:type="pct"/>
                  <w:vMerge w:val="restart"/>
                  <w:tcBorders>
                    <w:top w:val="single" w:color="auto" w:sz="4" w:space="0"/>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一般固废</w:t>
                  </w:r>
                </w:p>
              </w:tc>
              <w:tc>
                <w:tcPr>
                  <w:tcW w:w="750" w:type="pct"/>
                  <w:tcBorders>
                    <w:top w:val="single" w:color="auto" w:sz="4" w:space="0"/>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边角料、</w:t>
                  </w:r>
                  <w:r>
                    <w:rPr>
                      <w:rFonts w:hint="default" w:ascii="Times New Roman" w:hAnsi="Times New Roman" w:cs="Times New Roman"/>
                      <w:sz w:val="21"/>
                      <w:szCs w:val="21"/>
                      <w:lang w:val="en-US" w:eastAsia="zh-CN"/>
                    </w:rPr>
                    <w:t>金属屑</w:t>
                  </w:r>
                </w:p>
              </w:tc>
              <w:tc>
                <w:tcPr>
                  <w:tcW w:w="686" w:type="pct"/>
                  <w:tcBorders>
                    <w:top w:val="single" w:color="auto" w:sz="4" w:space="0"/>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eastAsia="zh-CN"/>
                    </w:rPr>
                  </w:pPr>
                  <w:r>
                    <w:rPr>
                      <w:rFonts w:hint="default" w:ascii="Times New Roman" w:hAnsi="Times New Roman" w:cs="Times New Roman"/>
                      <w:sz w:val="21"/>
                      <w:szCs w:val="21"/>
                    </w:rPr>
                    <w:t>设置</w:t>
                  </w:r>
                  <w:r>
                    <w:rPr>
                      <w:rFonts w:hint="default" w:ascii="Times New Roman" w:hAnsi="Times New Roman" w:cs="Times New Roman"/>
                      <w:sz w:val="21"/>
                      <w:szCs w:val="21"/>
                      <w:lang w:eastAsia="zh-CN"/>
                    </w:rPr>
                    <w:t>集中收集装置</w:t>
                  </w:r>
                </w:p>
              </w:tc>
              <w:tc>
                <w:tcPr>
                  <w:tcW w:w="980" w:type="pct"/>
                  <w:tcBorders>
                    <w:top w:val="single" w:color="auto" w:sz="4" w:space="0"/>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lang w:eastAsia="zh-CN"/>
                    </w:rPr>
                    <w:t>固废暂存间一座，建筑面积不小于</w:t>
                  </w:r>
                  <w:r>
                    <w:rPr>
                      <w:rFonts w:hint="default" w:ascii="Times New Roman" w:hAnsi="Times New Roman" w:cs="Times New Roman"/>
                      <w:sz w:val="21"/>
                      <w:szCs w:val="21"/>
                      <w:lang w:val="en-US" w:eastAsia="zh-CN"/>
                    </w:rPr>
                    <w:t>10m</w:t>
                  </w:r>
                  <w:r>
                    <w:rPr>
                      <w:rFonts w:hint="default" w:ascii="Times New Roman" w:hAnsi="Times New Roman" w:cs="Times New Roman"/>
                      <w:sz w:val="21"/>
                      <w:szCs w:val="21"/>
                      <w:vertAlign w:val="superscript"/>
                      <w:lang w:val="en-US" w:eastAsia="zh-CN"/>
                    </w:rPr>
                    <w:t>2</w:t>
                  </w:r>
                </w:p>
              </w:tc>
              <w:tc>
                <w:tcPr>
                  <w:tcW w:w="1604" w:type="pct"/>
                  <w:tcBorders>
                    <w:top w:val="single" w:color="auto" w:sz="4" w:space="0"/>
                    <w:lef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《一般工业固体废物贮存、处置场污染控制标准》</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（GB 18599-2001）</w:t>
                  </w:r>
                  <w:r>
                    <w:rPr>
                      <w:rFonts w:hint="default" w:ascii="Times New Roman" w:hAnsi="Times New Roman" w:cs="Times New Roman"/>
                      <w:sz w:val="21"/>
                      <w:szCs w:val="21"/>
                      <w:lang w:eastAsia="zh-CN"/>
                    </w:rPr>
                    <w:t>及修改单</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9" w:type="pct"/>
                  <w:vMerge w:val="continue"/>
                  <w:tcBorders>
                    <w:left w:val="single" w:color="auto" w:sz="12"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rPr>
                  </w:pPr>
                </w:p>
              </w:tc>
              <w:tc>
                <w:tcPr>
                  <w:tcW w:w="308" w:type="pct"/>
                  <w:vMerge w:val="continue"/>
                  <w:tcBorders>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p>
              </w:tc>
              <w:tc>
                <w:tcPr>
                  <w:tcW w:w="310" w:type="pct"/>
                  <w:vMerge w:val="continue"/>
                  <w:tcBorders>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rPr>
                  </w:pPr>
                </w:p>
              </w:tc>
              <w:tc>
                <w:tcPr>
                  <w:tcW w:w="750" w:type="pct"/>
                  <w:tcBorders>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lang w:eastAsia="zh-CN"/>
                    </w:rPr>
                    <w:t>生活垃圾</w:t>
                  </w:r>
                </w:p>
              </w:tc>
              <w:tc>
                <w:tcPr>
                  <w:tcW w:w="686" w:type="pct"/>
                  <w:vMerge w:val="restart"/>
                  <w:tcBorders>
                    <w:top w:val="single" w:color="auto" w:sz="4" w:space="0"/>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垃圾桶</w:t>
                  </w:r>
                </w:p>
              </w:tc>
              <w:tc>
                <w:tcPr>
                  <w:tcW w:w="980" w:type="pct"/>
                  <w:vMerge w:val="restart"/>
                  <w:tcBorders>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垃圾桶若干</w:t>
                  </w:r>
                </w:p>
              </w:tc>
              <w:tc>
                <w:tcPr>
                  <w:tcW w:w="1604" w:type="pct"/>
                  <w:vMerge w:val="restart"/>
                  <w:tcBorders>
                    <w:lef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9" w:type="pct"/>
                  <w:vMerge w:val="continue"/>
                  <w:tcBorders>
                    <w:left w:val="single" w:color="auto" w:sz="12"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rPr>
                  </w:pPr>
                </w:p>
              </w:tc>
              <w:tc>
                <w:tcPr>
                  <w:tcW w:w="308" w:type="pct"/>
                  <w:vMerge w:val="continue"/>
                  <w:tcBorders>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rPr>
                  </w:pPr>
                </w:p>
              </w:tc>
              <w:tc>
                <w:tcPr>
                  <w:tcW w:w="310" w:type="pct"/>
                  <w:vMerge w:val="restart"/>
                  <w:tcBorders>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危险</w:t>
                  </w:r>
                  <w:r>
                    <w:rPr>
                      <w:rFonts w:hint="default" w:ascii="Times New Roman" w:hAnsi="Times New Roman" w:cs="Times New Roman"/>
                      <w:sz w:val="21"/>
                      <w:szCs w:val="21"/>
                      <w:lang w:val="en-US" w:eastAsia="zh-CN"/>
                    </w:rPr>
                    <w:t>废物</w:t>
                  </w:r>
                </w:p>
              </w:tc>
              <w:tc>
                <w:tcPr>
                  <w:tcW w:w="750" w:type="pct"/>
                  <w:tcBorders>
                    <w:top w:val="single" w:color="auto" w:sz="4" w:space="0"/>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含油废抹布</w:t>
                  </w:r>
                </w:p>
              </w:tc>
              <w:tc>
                <w:tcPr>
                  <w:tcW w:w="686" w:type="pct"/>
                  <w:vMerge w:val="continue"/>
                  <w:tcBorders>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rPr>
                  </w:pPr>
                </w:p>
              </w:tc>
              <w:tc>
                <w:tcPr>
                  <w:tcW w:w="980" w:type="pct"/>
                  <w:vMerge w:val="continue"/>
                  <w:tcBorders>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eastAsia="zh-CN"/>
                    </w:rPr>
                  </w:pPr>
                </w:p>
              </w:tc>
              <w:tc>
                <w:tcPr>
                  <w:tcW w:w="1604" w:type="pct"/>
                  <w:vMerge w:val="continue"/>
                  <w:tcBorders>
                    <w:lef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9" w:type="pct"/>
                  <w:vMerge w:val="continue"/>
                  <w:tcBorders>
                    <w:left w:val="single" w:color="auto" w:sz="12"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rPr>
                  </w:pPr>
                </w:p>
              </w:tc>
              <w:tc>
                <w:tcPr>
                  <w:tcW w:w="308" w:type="pct"/>
                  <w:vMerge w:val="continue"/>
                  <w:tcBorders>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rPr>
                  </w:pPr>
                </w:p>
              </w:tc>
              <w:tc>
                <w:tcPr>
                  <w:tcW w:w="310" w:type="pct"/>
                  <w:vMerge w:val="continue"/>
                  <w:tcBorders>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eastAsia="zh-CN"/>
                    </w:rPr>
                  </w:pPr>
                </w:p>
              </w:tc>
              <w:tc>
                <w:tcPr>
                  <w:tcW w:w="750" w:type="pct"/>
                  <w:tcBorders>
                    <w:top w:val="single" w:color="auto" w:sz="4" w:space="0"/>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废切削液、废机油</w:t>
                  </w:r>
                </w:p>
              </w:tc>
              <w:tc>
                <w:tcPr>
                  <w:tcW w:w="686" w:type="pct"/>
                  <w:tcBorders>
                    <w:top w:val="single" w:color="auto" w:sz="4" w:space="0"/>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eastAsia="zh-CN"/>
                    </w:rPr>
                  </w:pPr>
                  <w:r>
                    <w:rPr>
                      <w:rFonts w:hint="default" w:ascii="Times New Roman" w:hAnsi="Times New Roman" w:cs="Times New Roman"/>
                      <w:sz w:val="21"/>
                      <w:szCs w:val="21"/>
                    </w:rPr>
                    <w:t>设置</w:t>
                  </w:r>
                  <w:r>
                    <w:rPr>
                      <w:rFonts w:hint="default" w:ascii="Times New Roman" w:hAnsi="Times New Roman" w:cs="Times New Roman"/>
                      <w:sz w:val="21"/>
                      <w:szCs w:val="21"/>
                      <w:lang w:eastAsia="zh-CN"/>
                    </w:rPr>
                    <w:t>集中收集装置</w:t>
                  </w:r>
                </w:p>
              </w:tc>
              <w:tc>
                <w:tcPr>
                  <w:tcW w:w="980" w:type="pct"/>
                  <w:tcBorders>
                    <w:top w:val="single" w:color="auto" w:sz="4" w:space="0"/>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lang w:eastAsia="zh-CN"/>
                    </w:rPr>
                    <w:t>危废暂存间一座（建筑面积不小于</w:t>
                  </w:r>
                  <w:r>
                    <w:rPr>
                      <w:rFonts w:hint="default" w:ascii="Times New Roman" w:hAnsi="Times New Roman" w:cs="Times New Roman"/>
                      <w:sz w:val="21"/>
                      <w:szCs w:val="21"/>
                      <w:lang w:val="en-US" w:eastAsia="zh-CN"/>
                    </w:rPr>
                    <w:t>10m</w:t>
                  </w:r>
                  <w:r>
                    <w:rPr>
                      <w:rFonts w:hint="default" w:ascii="Times New Roman" w:hAnsi="Times New Roman" w:cs="Times New Roman"/>
                      <w:sz w:val="21"/>
                      <w:szCs w:val="21"/>
                      <w:vertAlign w:val="superscript"/>
                      <w:lang w:val="en-US" w:eastAsia="zh-CN"/>
                    </w:rPr>
                    <w:t>2</w:t>
                  </w:r>
                  <w:r>
                    <w:rPr>
                      <w:rFonts w:hint="default" w:ascii="Times New Roman" w:hAnsi="Times New Roman" w:cs="Times New Roman"/>
                      <w:sz w:val="21"/>
                      <w:szCs w:val="21"/>
                      <w:lang w:eastAsia="zh-CN"/>
                    </w:rPr>
                    <w:t>），做好防渗防漏措施</w:t>
                  </w:r>
                </w:p>
              </w:tc>
              <w:tc>
                <w:tcPr>
                  <w:tcW w:w="1604" w:type="pct"/>
                  <w:tcBorders>
                    <w:top w:val="single" w:color="auto" w:sz="4" w:space="0"/>
                    <w:lef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《危险废物贮存污染控制标准》（GB185</w:t>
                  </w:r>
                  <w:r>
                    <w:rPr>
                      <w:rFonts w:hint="default" w:ascii="Times New Roman" w:hAnsi="Times New Roman" w:cs="Times New Roman"/>
                      <w:sz w:val="21"/>
                      <w:szCs w:val="21"/>
                      <w:lang w:val="en-US" w:eastAsia="zh-CN"/>
                    </w:rPr>
                    <w:t>97</w:t>
                  </w:r>
                  <w:r>
                    <w:rPr>
                      <w:rFonts w:hint="default" w:ascii="Times New Roman" w:hAnsi="Times New Roman" w:cs="Times New Roman"/>
                      <w:sz w:val="21"/>
                      <w:szCs w:val="21"/>
                    </w:rPr>
                    <w:t>-2001</w:t>
                  </w:r>
                  <w:r>
                    <w:rPr>
                      <w:rFonts w:hint="default" w:ascii="Times New Roman" w:hAnsi="Times New Roman" w:cs="Times New Roman"/>
                      <w:sz w:val="21"/>
                      <w:szCs w:val="21"/>
                      <w:lang w:eastAsia="zh-CN"/>
                    </w:rPr>
                    <w:t>）及</w:t>
                  </w:r>
                  <w:r>
                    <w:rPr>
                      <w:rFonts w:hint="default" w:ascii="Times New Roman" w:hAnsi="Times New Roman" w:cs="Times New Roman"/>
                      <w:sz w:val="21"/>
                      <w:szCs w:val="21"/>
                      <w:lang w:val="en-US" w:eastAsia="zh-CN"/>
                    </w:rPr>
                    <w:t>2013年修改单</w:t>
                  </w:r>
                  <w:r>
                    <w:rPr>
                      <w:rFonts w:hint="default" w:ascii="Times New Roman" w:hAnsi="Times New Roman" w:cs="Times New Roman"/>
                      <w:sz w:val="21"/>
                      <w:szCs w:val="21"/>
                    </w:rPr>
                    <w:t>。</w:t>
                  </w:r>
                </w:p>
              </w:tc>
            </w:tr>
          </w:tbl>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color w:val="auto"/>
                <w:sz w:val="24"/>
                <w:lang w:val="en-US" w:eastAsia="zh-CN"/>
              </w:rPr>
            </w:pPr>
            <w:r>
              <w:rPr>
                <w:rFonts w:hint="default" w:ascii="Times New Roman" w:hAnsi="Times New Roman" w:eastAsia="宋体" w:cs="Times New Roman"/>
                <w:b w:val="0"/>
                <w:bCs/>
                <w:snapToGrid w:val="0"/>
                <w:color w:val="auto"/>
                <w:sz w:val="24"/>
              </w:rPr>
              <w:t>（</w:t>
            </w:r>
            <w:r>
              <w:rPr>
                <w:rFonts w:hint="default" w:ascii="Times New Roman" w:hAnsi="Times New Roman" w:eastAsia="宋体" w:cs="Times New Roman"/>
                <w:b w:val="0"/>
                <w:bCs/>
                <w:snapToGrid w:val="0"/>
                <w:color w:val="auto"/>
                <w:sz w:val="24"/>
                <w:lang w:eastAsia="zh-CN"/>
              </w:rPr>
              <w:t>十</w:t>
            </w:r>
            <w:r>
              <w:rPr>
                <w:rFonts w:hint="default" w:ascii="Times New Roman" w:hAnsi="Times New Roman" w:cs="Times New Roman"/>
                <w:b w:val="0"/>
                <w:bCs/>
                <w:snapToGrid w:val="0"/>
                <w:color w:val="auto"/>
                <w:sz w:val="24"/>
                <w:lang w:eastAsia="zh-CN"/>
              </w:rPr>
              <w:t>一</w:t>
            </w:r>
            <w:r>
              <w:rPr>
                <w:rFonts w:hint="default" w:ascii="Times New Roman" w:hAnsi="Times New Roman" w:eastAsia="宋体" w:cs="Times New Roman"/>
                <w:b w:val="0"/>
                <w:bCs/>
                <w:snapToGrid w:val="0"/>
                <w:color w:val="auto"/>
                <w:sz w:val="24"/>
              </w:rPr>
              <w:t>）</w:t>
            </w:r>
            <w:r>
              <w:rPr>
                <w:rFonts w:hint="default" w:ascii="Times New Roman" w:hAnsi="Times New Roman" w:eastAsia="宋体" w:cs="Times New Roman"/>
                <w:b w:val="0"/>
                <w:bCs/>
                <w:color w:val="auto"/>
                <w:sz w:val="24"/>
                <w:lang w:val="en-US" w:eastAsia="zh-CN"/>
              </w:rPr>
              <w:t>环境监测管理与监测计划</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val="0"/>
                <w:color w:val="auto"/>
                <w:sz w:val="24"/>
                <w:lang w:val="en-US" w:eastAsia="zh-CN"/>
              </w:rPr>
            </w:pPr>
            <w:r>
              <w:rPr>
                <w:rFonts w:hint="default" w:ascii="Times New Roman" w:hAnsi="Times New Roman" w:eastAsia="宋体" w:cs="Times New Roman"/>
                <w:b w:val="0"/>
                <w:bCs w:val="0"/>
                <w:color w:val="auto"/>
                <w:sz w:val="24"/>
                <w:lang w:val="en-US" w:eastAsia="zh-CN"/>
              </w:rPr>
              <w:t>（1）环境管理</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val="0"/>
                <w:sz w:val="24"/>
                <w:lang w:val="en-US" w:eastAsia="zh-CN"/>
              </w:rPr>
            </w:pPr>
            <w:r>
              <w:rPr>
                <w:rFonts w:hint="default" w:ascii="Times New Roman" w:hAnsi="Times New Roman" w:eastAsia="宋体" w:cs="Times New Roman"/>
                <w:b w:val="0"/>
                <w:bCs w:val="0"/>
                <w:sz w:val="24"/>
                <w:lang w:val="en-US" w:eastAsia="zh-CN"/>
              </w:rPr>
              <w:t>环境管理的基本任务有二：一是控制污染物的排放量；二是避免污染物排放对环境质量的损害。为了控制污染物的排放，就需要加强管理，把环境管理渗透到整个项目管理中，以减少各环节排出的污染物。为了做好生产全过程的环境保护工作，减轻本项目外排污染物对环境的影响程度，建设单位应高度重视环境保护工作，建议设立一个由 1~2 名专职环保管理人员组成的环境保护管理机构，负责环境监督管理工作，同时要加强对管理人员的环保培训，不断提高管理水平。企业应建立完善环境管理制度，主要设立报告制度，污染治理设施的管理、监控制度，环保奖惩制度</w:t>
            </w:r>
            <w:r>
              <w:rPr>
                <w:rFonts w:hint="default" w:ascii="Times New Roman" w:hAnsi="Times New Roman" w:cs="Times New Roman"/>
                <w:b w:val="0"/>
                <w:bCs w:val="0"/>
                <w:sz w:val="24"/>
                <w:lang w:val="en-US" w:eastAsia="zh-CN"/>
              </w:rPr>
              <w:t>。</w:t>
            </w:r>
            <w:r>
              <w:rPr>
                <w:rFonts w:hint="default" w:ascii="Times New Roman" w:hAnsi="Times New Roman" w:eastAsia="宋体" w:cs="Times New Roman"/>
                <w:b w:val="0"/>
                <w:bCs w:val="0"/>
                <w:sz w:val="24"/>
                <w:lang w:val="en-US" w:eastAsia="zh-CN"/>
              </w:rPr>
              <w:t>按照大气管控部署要求安装在线监控设备并与环保局平台联网。</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val="0"/>
                <w:sz w:val="24"/>
                <w:lang w:val="en-US" w:eastAsia="zh-CN"/>
              </w:rPr>
            </w:pPr>
            <w:r>
              <w:rPr>
                <w:rFonts w:hint="default" w:ascii="Times New Roman" w:hAnsi="Times New Roman" w:eastAsia="宋体" w:cs="Times New Roman"/>
                <w:b w:val="0"/>
                <w:bCs w:val="0"/>
                <w:sz w:val="24"/>
                <w:lang w:val="en-US" w:eastAsia="zh-CN"/>
              </w:rPr>
              <w:t>（2）监测计划</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val="0"/>
                <w:sz w:val="24"/>
                <w:lang w:val="en-US" w:eastAsia="zh-CN"/>
              </w:rPr>
            </w:pPr>
            <w:r>
              <w:rPr>
                <w:rFonts w:hint="default" w:ascii="Times New Roman" w:hAnsi="Times New Roman" w:eastAsia="宋体" w:cs="Times New Roman"/>
                <w:b w:val="0"/>
                <w:bCs w:val="0"/>
                <w:sz w:val="24"/>
                <w:lang w:val="en-US" w:eastAsia="zh-CN"/>
              </w:rPr>
              <w:t>项目的环境监测计划主要为污染源监测计划，建设单位应定期委托有相关的资质的单位进行监测。污染源监测计划如下：</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val="0"/>
                <w:sz w:val="24"/>
                <w:lang w:val="en-US" w:eastAsia="zh-CN"/>
              </w:rPr>
            </w:pPr>
            <w:r>
              <w:rPr>
                <w:rFonts w:hint="default" w:ascii="Times New Roman" w:hAnsi="Times New Roman" w:eastAsia="宋体" w:cs="Times New Roman"/>
                <w:b w:val="0"/>
                <w:bCs w:val="0"/>
                <w:sz w:val="24"/>
                <w:lang w:val="en-US" w:eastAsia="zh-CN"/>
              </w:rPr>
              <w:fldChar w:fldCharType="begin"/>
            </w:r>
            <w:r>
              <w:rPr>
                <w:rFonts w:hint="default" w:ascii="Times New Roman" w:hAnsi="Times New Roman" w:eastAsia="宋体" w:cs="Times New Roman"/>
                <w:b w:val="0"/>
                <w:bCs w:val="0"/>
                <w:sz w:val="24"/>
                <w:lang w:val="en-US" w:eastAsia="zh-CN"/>
              </w:rPr>
              <w:instrText xml:space="preserve"> = 1 \* GB3 \* MERGEFORMAT </w:instrText>
            </w:r>
            <w:r>
              <w:rPr>
                <w:rFonts w:hint="default" w:ascii="Times New Roman" w:hAnsi="Times New Roman" w:eastAsia="宋体" w:cs="Times New Roman"/>
                <w:b w:val="0"/>
                <w:bCs w:val="0"/>
                <w:sz w:val="24"/>
                <w:lang w:val="en-US" w:eastAsia="zh-CN"/>
              </w:rPr>
              <w:fldChar w:fldCharType="separate"/>
            </w:r>
            <w:r>
              <w:rPr>
                <w:rFonts w:hint="default" w:ascii="Times New Roman" w:hAnsi="Times New Roman" w:cs="Times New Roman"/>
              </w:rPr>
              <w:t>①</w:t>
            </w:r>
            <w:r>
              <w:rPr>
                <w:rFonts w:hint="default" w:ascii="Times New Roman" w:hAnsi="Times New Roman" w:eastAsia="宋体" w:cs="Times New Roman"/>
                <w:b w:val="0"/>
                <w:bCs w:val="0"/>
                <w:sz w:val="24"/>
                <w:lang w:val="en-US" w:eastAsia="zh-CN"/>
              </w:rPr>
              <w:fldChar w:fldCharType="end"/>
            </w:r>
            <w:r>
              <w:rPr>
                <w:rFonts w:hint="default" w:ascii="Times New Roman" w:hAnsi="Times New Roman" w:eastAsia="宋体" w:cs="Times New Roman"/>
                <w:b w:val="0"/>
                <w:bCs w:val="0"/>
                <w:sz w:val="24"/>
                <w:lang w:val="en-US" w:eastAsia="zh-CN"/>
              </w:rPr>
              <w:t>噪声污染源</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val="0"/>
                <w:sz w:val="24"/>
                <w:lang w:val="en-US" w:eastAsia="zh-CN"/>
              </w:rPr>
            </w:pPr>
            <w:r>
              <w:rPr>
                <w:rFonts w:hint="default" w:ascii="Times New Roman" w:hAnsi="Times New Roman" w:eastAsia="宋体" w:cs="Times New Roman"/>
                <w:b w:val="0"/>
                <w:bCs w:val="0"/>
                <w:sz w:val="24"/>
                <w:lang w:val="en-US" w:eastAsia="zh-CN"/>
              </w:rPr>
              <w:t>本项目噪声监测点位、指标、监测频次见表</w:t>
            </w:r>
            <w:r>
              <w:rPr>
                <w:rFonts w:hint="default" w:ascii="Times New Roman" w:hAnsi="Times New Roman" w:cs="Times New Roman"/>
                <w:b w:val="0"/>
                <w:bCs w:val="0"/>
                <w:sz w:val="24"/>
                <w:lang w:val="en-US" w:eastAsia="zh-CN"/>
              </w:rPr>
              <w:t>32</w:t>
            </w:r>
            <w:r>
              <w:rPr>
                <w:rFonts w:hint="default" w:ascii="Times New Roman" w:hAnsi="Times New Roman" w:eastAsia="宋体" w:cs="Times New Roman"/>
                <w:b w:val="0"/>
                <w:bCs w:val="0"/>
                <w:sz w:val="24"/>
                <w:lang w:val="en-US" w:eastAsia="zh-CN"/>
              </w:rPr>
              <w:t>。</w:t>
            </w:r>
          </w:p>
          <w:p>
            <w:pPr>
              <w:keepNext w:val="0"/>
              <w:keepLines w:val="0"/>
              <w:pageBreakBefore w:val="0"/>
              <w:widowControl w:val="0"/>
              <w:kinsoku/>
              <w:wordWrap/>
              <w:overflowPunct/>
              <w:topLinePunct w:val="0"/>
              <w:autoSpaceDE/>
              <w:autoSpaceDN/>
              <w:bidi w:val="0"/>
              <w:adjustRightInd w:val="0"/>
              <w:snapToGrid w:val="0"/>
              <w:spacing w:line="240" w:lineRule="auto"/>
              <w:ind w:firstLine="2400" w:firstLineChars="1000"/>
              <w:textAlignment w:val="auto"/>
              <w:rPr>
                <w:rFonts w:hint="default" w:ascii="Times New Roman" w:hAnsi="Times New Roman" w:eastAsia="宋体" w:cs="Times New Roman"/>
                <w:b w:val="0"/>
                <w:bCs w:val="0"/>
                <w:sz w:val="24"/>
                <w:lang w:val="en-US" w:eastAsia="zh-CN"/>
              </w:rPr>
            </w:pPr>
            <w:r>
              <w:rPr>
                <w:rFonts w:hint="default" w:ascii="Times New Roman" w:hAnsi="Times New Roman" w:eastAsia="宋体" w:cs="Times New Roman"/>
                <w:b w:val="0"/>
                <w:bCs w:val="0"/>
                <w:sz w:val="24"/>
                <w:lang w:val="en-US" w:eastAsia="zh-CN"/>
              </w:rPr>
              <w:t>表</w:t>
            </w:r>
            <w:r>
              <w:rPr>
                <w:rFonts w:hint="default" w:ascii="Times New Roman" w:hAnsi="Times New Roman" w:cs="Times New Roman"/>
                <w:b w:val="0"/>
                <w:bCs w:val="0"/>
                <w:sz w:val="24"/>
                <w:lang w:val="en-US" w:eastAsia="zh-CN"/>
              </w:rPr>
              <w:t>32</w:t>
            </w:r>
            <w:r>
              <w:rPr>
                <w:rFonts w:hint="default" w:ascii="Times New Roman" w:hAnsi="Times New Roman" w:eastAsia="宋体" w:cs="Times New Roman"/>
                <w:b w:val="0"/>
                <w:bCs w:val="0"/>
                <w:sz w:val="24"/>
                <w:lang w:val="en-US" w:eastAsia="zh-CN"/>
              </w:rPr>
              <w:t xml:space="preserve">       项目噪声监测方案</w:t>
            </w:r>
          </w:p>
          <w:tbl>
            <w:tblPr>
              <w:tblStyle w:val="11"/>
              <w:tblW w:w="4998" w:type="pct"/>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autofit"/>
              <w:tblCellMar>
                <w:top w:w="0" w:type="dxa"/>
                <w:left w:w="108" w:type="dxa"/>
                <w:bottom w:w="0" w:type="dxa"/>
                <w:right w:w="108" w:type="dxa"/>
              </w:tblCellMar>
            </w:tblPr>
            <w:tblGrid>
              <w:gridCol w:w="2238"/>
              <w:gridCol w:w="738"/>
              <w:gridCol w:w="924"/>
              <w:gridCol w:w="924"/>
              <w:gridCol w:w="3875"/>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1286" w:type="pct"/>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监测点</w:t>
                  </w:r>
                </w:p>
              </w:tc>
              <w:tc>
                <w:tcPr>
                  <w:tcW w:w="424" w:type="pct"/>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监测指标</w:t>
                  </w:r>
                </w:p>
              </w:tc>
              <w:tc>
                <w:tcPr>
                  <w:tcW w:w="531" w:type="pct"/>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监测项目</w:t>
                  </w:r>
                </w:p>
              </w:tc>
              <w:tc>
                <w:tcPr>
                  <w:tcW w:w="531" w:type="pct"/>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监测频次</w:t>
                  </w:r>
                </w:p>
              </w:tc>
              <w:tc>
                <w:tcPr>
                  <w:tcW w:w="2227" w:type="pct"/>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执行排放标准</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1286" w:type="pct"/>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厂界东、南、西、北各布设1个监测点</w:t>
                  </w:r>
                </w:p>
              </w:tc>
              <w:tc>
                <w:tcPr>
                  <w:tcW w:w="424" w:type="pct"/>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昼间噪声</w:t>
                  </w:r>
                </w:p>
              </w:tc>
              <w:tc>
                <w:tcPr>
                  <w:tcW w:w="531" w:type="pct"/>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等效A声级</w:t>
                  </w:r>
                </w:p>
              </w:tc>
              <w:tc>
                <w:tcPr>
                  <w:tcW w:w="531" w:type="pct"/>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每个季度一次</w:t>
                  </w:r>
                </w:p>
              </w:tc>
              <w:tc>
                <w:tcPr>
                  <w:tcW w:w="2227" w:type="pct"/>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厂界四周</w:t>
                  </w:r>
                  <w:r>
                    <w:rPr>
                      <w:rFonts w:hint="eastAsia" w:cs="Times New Roman"/>
                      <w:sz w:val="21"/>
                      <w:szCs w:val="21"/>
                      <w:vertAlign w:val="baseline"/>
                      <w:lang w:val="en-US" w:eastAsia="zh-CN"/>
                    </w:rPr>
                    <w:t>噪声</w:t>
                  </w:r>
                  <w:r>
                    <w:rPr>
                      <w:rFonts w:hint="default" w:ascii="Times New Roman" w:hAnsi="Times New Roman" w:eastAsia="宋体" w:cs="Times New Roman"/>
                      <w:sz w:val="21"/>
                      <w:szCs w:val="21"/>
                      <w:vertAlign w:val="baseline"/>
                      <w:lang w:val="en-US" w:eastAsia="zh-CN"/>
                    </w:rPr>
                    <w:t>满足《工业企业厂界环境噪声排放标准》（GB12348-2008）2类标准；</w:t>
                  </w:r>
                  <w:r>
                    <w:rPr>
                      <w:rFonts w:hint="eastAsia" w:cs="Times New Roman"/>
                      <w:b/>
                      <w:bCs/>
                      <w:sz w:val="21"/>
                      <w:szCs w:val="21"/>
                      <w:u w:val="single"/>
                      <w:vertAlign w:val="baseline"/>
                      <w:lang w:val="en-US" w:eastAsia="zh-CN"/>
                    </w:rPr>
                    <w:t>新乡市加福多食品有限公司噪声</w:t>
                  </w:r>
                  <w:r>
                    <w:rPr>
                      <w:rFonts w:hint="default" w:ascii="Times New Roman" w:hAnsi="Times New Roman" w:eastAsia="宋体" w:cs="Times New Roman"/>
                      <w:b/>
                      <w:bCs/>
                      <w:sz w:val="21"/>
                      <w:szCs w:val="21"/>
                      <w:u w:val="single"/>
                      <w:vertAlign w:val="baseline"/>
                      <w:lang w:val="en-US" w:eastAsia="zh-CN"/>
                    </w:rPr>
                    <w:t>满足《声环境质量标准》（GB3096-2008）2类标准</w:t>
                  </w:r>
                </w:p>
              </w:tc>
            </w:tr>
          </w:tbl>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eastAsia="宋体" w:cs="Times New Roman"/>
                <w:b w:val="0"/>
                <w:bCs w:val="0"/>
                <w:color w:val="auto"/>
                <w:sz w:val="24"/>
                <w:u w:val="none"/>
                <w:lang w:eastAsia="zh-CN"/>
              </w:rPr>
            </w:pPr>
            <w:r>
              <w:rPr>
                <w:rFonts w:hint="default" w:ascii="Times New Roman" w:hAnsi="Times New Roman" w:eastAsia="宋体" w:cs="Times New Roman"/>
                <w:sz w:val="21"/>
                <w:szCs w:val="21"/>
                <w:lang w:val="en-US" w:eastAsia="zh-CN"/>
              </w:rPr>
              <w:t>监测采样：《环境监测技术规范》。</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color w:val="auto"/>
                <w:sz w:val="24"/>
                <w:lang w:val="en-US" w:eastAsia="zh-CN"/>
              </w:rPr>
            </w:pPr>
            <w:r>
              <w:rPr>
                <w:rFonts w:hint="default" w:ascii="Times New Roman" w:hAnsi="Times New Roman" w:eastAsia="宋体" w:cs="Times New Roman"/>
                <w:b w:val="0"/>
                <w:bCs/>
                <w:snapToGrid w:val="0"/>
                <w:color w:val="auto"/>
                <w:sz w:val="24"/>
              </w:rPr>
              <w:t>（</w:t>
            </w:r>
            <w:r>
              <w:rPr>
                <w:rFonts w:hint="default" w:ascii="Times New Roman" w:hAnsi="Times New Roman" w:eastAsia="宋体" w:cs="Times New Roman"/>
                <w:b w:val="0"/>
                <w:bCs/>
                <w:snapToGrid w:val="0"/>
                <w:color w:val="auto"/>
                <w:sz w:val="24"/>
                <w:lang w:eastAsia="zh-CN"/>
              </w:rPr>
              <w:t>十</w:t>
            </w:r>
            <w:r>
              <w:rPr>
                <w:rFonts w:hint="default" w:ascii="Times New Roman" w:hAnsi="Times New Roman" w:cs="Times New Roman"/>
                <w:b w:val="0"/>
                <w:bCs/>
                <w:snapToGrid w:val="0"/>
                <w:color w:val="auto"/>
                <w:sz w:val="24"/>
                <w:lang w:eastAsia="zh-CN"/>
              </w:rPr>
              <w:t>二</w:t>
            </w:r>
            <w:r>
              <w:rPr>
                <w:rFonts w:hint="default" w:ascii="Times New Roman" w:hAnsi="Times New Roman" w:eastAsia="宋体" w:cs="Times New Roman"/>
                <w:b w:val="0"/>
                <w:bCs/>
                <w:snapToGrid w:val="0"/>
                <w:color w:val="auto"/>
                <w:sz w:val="24"/>
              </w:rPr>
              <w:t>）</w:t>
            </w:r>
            <w:r>
              <w:rPr>
                <w:rFonts w:hint="default" w:ascii="Times New Roman" w:hAnsi="Times New Roman" w:eastAsia="宋体" w:cs="Times New Roman"/>
                <w:b w:val="0"/>
                <w:bCs/>
                <w:color w:val="auto"/>
                <w:sz w:val="24"/>
                <w:lang w:val="en-US" w:eastAsia="zh-CN"/>
              </w:rPr>
              <w:t>环境风险分析</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val="0"/>
                <w:color w:val="auto"/>
                <w:sz w:val="24"/>
                <w:lang w:val="en-US" w:eastAsia="zh-CN"/>
              </w:rPr>
            </w:pPr>
            <w:r>
              <w:rPr>
                <w:rFonts w:hint="default" w:ascii="Times New Roman" w:hAnsi="Times New Roman" w:eastAsia="宋体" w:cs="Times New Roman"/>
                <w:b w:val="0"/>
                <w:bCs w:val="0"/>
                <w:color w:val="auto"/>
                <w:sz w:val="24"/>
                <w:lang w:val="en-US" w:eastAsia="zh-CN"/>
              </w:rPr>
              <w:t>本项目不存在重大环境风险物质，周围环境不存在环境风险因素。企业在机械设备使用过程中严格按照风险防范措施处理情况下，项目环境风险可以接受</w:t>
            </w:r>
            <w:r>
              <w:rPr>
                <w:rFonts w:hint="default" w:ascii="Times New Roman" w:hAnsi="Times New Roman" w:cs="Times New Roman"/>
                <w:b w:val="0"/>
                <w:bCs w:val="0"/>
                <w:color w:val="auto"/>
                <w:sz w:val="24"/>
                <w:lang w:val="en-US" w:eastAsia="zh-CN"/>
              </w:rPr>
              <w:t>。</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snapToGrid w:val="0"/>
                <w:color w:val="auto"/>
                <w:sz w:val="24"/>
              </w:rPr>
            </w:pP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snapToGrid w:val="0"/>
                <w:color w:val="auto"/>
                <w:sz w:val="24"/>
              </w:rPr>
            </w:pP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snapToGrid w:val="0"/>
                <w:color w:val="auto"/>
                <w:sz w:val="24"/>
              </w:rPr>
            </w:pP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snapToGrid w:val="0"/>
                <w:color w:val="auto"/>
                <w:sz w:val="24"/>
              </w:rPr>
            </w:pP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snapToGrid w:val="0"/>
                <w:color w:val="auto"/>
                <w:sz w:val="24"/>
              </w:rPr>
            </w:pP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snapToGrid w:val="0"/>
                <w:color w:val="auto"/>
                <w:sz w:val="24"/>
              </w:rPr>
            </w:pP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snapToGrid w:val="0"/>
                <w:color w:val="auto"/>
                <w:sz w:val="24"/>
              </w:rPr>
            </w:pP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snapToGrid w:val="0"/>
                <w:color w:val="auto"/>
                <w:sz w:val="24"/>
              </w:rPr>
            </w:pP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snapToGrid w:val="0"/>
                <w:color w:val="auto"/>
                <w:sz w:val="24"/>
              </w:rPr>
            </w:pP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snapToGrid w:val="0"/>
                <w:color w:val="auto"/>
                <w:sz w:val="24"/>
              </w:rPr>
            </w:pP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snapToGrid w:val="0"/>
                <w:color w:val="auto"/>
                <w:sz w:val="24"/>
              </w:rPr>
            </w:pP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snapToGrid w:val="0"/>
                <w:color w:val="auto"/>
                <w:sz w:val="24"/>
              </w:rPr>
            </w:pP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snapToGrid w:val="0"/>
                <w:color w:val="auto"/>
                <w:sz w:val="24"/>
              </w:rPr>
            </w:pP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snapToGrid w:val="0"/>
                <w:color w:val="auto"/>
                <w:sz w:val="24"/>
              </w:rPr>
            </w:pP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snapToGrid w:val="0"/>
                <w:color w:val="auto"/>
                <w:sz w:val="24"/>
              </w:rPr>
            </w:pP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snapToGrid w:val="0"/>
                <w:color w:val="auto"/>
                <w:sz w:val="24"/>
              </w:rPr>
            </w:pP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snapToGrid w:val="0"/>
                <w:color w:val="auto"/>
                <w:sz w:val="24"/>
              </w:rPr>
            </w:pP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snapToGrid w:val="0"/>
                <w:color w:val="auto"/>
                <w:sz w:val="24"/>
              </w:rPr>
            </w:pP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snapToGrid w:val="0"/>
                <w:color w:val="auto"/>
                <w:sz w:val="24"/>
              </w:rPr>
            </w:pP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snapToGrid w:val="0"/>
                <w:color w:val="auto"/>
                <w:sz w:val="24"/>
              </w:rPr>
            </w:pP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snapToGrid w:val="0"/>
                <w:color w:val="auto"/>
                <w:sz w:val="24"/>
              </w:rPr>
            </w:pP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snapToGrid w:val="0"/>
                <w:color w:val="auto"/>
                <w:sz w:val="24"/>
              </w:rPr>
            </w:pP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snapToGrid w:val="0"/>
                <w:color w:val="auto"/>
                <w:sz w:val="24"/>
              </w:rPr>
            </w:pP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snapToGrid w:val="0"/>
                <w:color w:val="auto"/>
                <w:sz w:val="24"/>
              </w:rPr>
            </w:pP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snapToGrid w:val="0"/>
                <w:color w:val="auto"/>
                <w:sz w:val="24"/>
              </w:rPr>
            </w:pP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sz w:val="24"/>
                <w:szCs w:val="24"/>
              </w:rPr>
            </w:pPr>
          </w:p>
        </w:tc>
      </w:tr>
    </w:tbl>
    <w:p>
      <w:pPr>
        <w:rPr>
          <w:rFonts w:hint="default" w:ascii="Times New Roman" w:hAnsi="Times New Roman" w:cs="Times New Roman"/>
          <w:b/>
          <w:sz w:val="21"/>
          <w:szCs w:val="21"/>
        </w:rPr>
      </w:pPr>
    </w:p>
    <w:p>
      <w:pPr>
        <w:pStyle w:val="2"/>
        <w:rPr>
          <w:rFonts w:hint="default" w:ascii="Times New Roman" w:hAnsi="Times New Roman" w:eastAsia="宋体" w:cs="Times New Roman"/>
          <w:sz w:val="21"/>
          <w:szCs w:val="21"/>
          <w:lang w:val="en-US" w:eastAsia="zh-CN"/>
        </w:rPr>
        <w:sectPr>
          <w:pgSz w:w="11906" w:h="16838"/>
          <w:pgMar w:top="1276" w:right="1587" w:bottom="1701" w:left="1587" w:header="851" w:footer="992" w:gutter="0"/>
          <w:pgBorders>
            <w:top w:val="none" w:sz="0" w:space="0"/>
            <w:left w:val="none" w:sz="0" w:space="0"/>
            <w:bottom w:val="none" w:sz="0" w:space="0"/>
            <w:right w:val="none" w:sz="0" w:space="0"/>
          </w:pgBorders>
          <w:cols w:space="720" w:num="1"/>
          <w:docGrid w:type="lines" w:linePitch="315" w:charSpace="0"/>
        </w:sectPr>
      </w:pPr>
    </w:p>
    <w:p>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eastAsia="黑体" w:cs="Times New Roman"/>
          <w:b/>
          <w:sz w:val="28"/>
          <w:szCs w:val="28"/>
        </w:rPr>
      </w:pPr>
      <w:r>
        <w:rPr>
          <w:rFonts w:hint="default" w:ascii="Times New Roman" w:hAnsi="Times New Roman" w:eastAsia="宋体" w:cs="Times New Roman"/>
          <w:b/>
          <w:sz w:val="28"/>
          <w:szCs w:val="28"/>
        </w:rPr>
        <w:t>建设项目拟采取的防治措施及预期治理效果</w:t>
      </w:r>
    </w:p>
    <w:tbl>
      <w:tblPr>
        <w:tblStyle w:val="10"/>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57" w:type="dxa"/>
          <w:left w:w="28" w:type="dxa"/>
          <w:bottom w:w="57" w:type="dxa"/>
          <w:right w:w="28" w:type="dxa"/>
        </w:tblCellMar>
      </w:tblPr>
      <w:tblGrid>
        <w:gridCol w:w="701"/>
        <w:gridCol w:w="926"/>
        <w:gridCol w:w="2640"/>
        <w:gridCol w:w="2880"/>
        <w:gridCol w:w="164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28" w:type="dxa"/>
            <w:bottom w:w="57" w:type="dxa"/>
            <w:right w:w="28" w:type="dxa"/>
          </w:tblCellMar>
        </w:tblPrEx>
        <w:trPr>
          <w:cantSplit/>
          <w:trHeight w:val="692" w:hRule="atLeast"/>
          <w:jc w:val="center"/>
        </w:trPr>
        <w:tc>
          <w:tcPr>
            <w:tcW w:w="701" w:type="dxa"/>
            <w:tcBorders>
              <w:top w:val="single" w:color="auto" w:sz="12" w:space="0"/>
              <w:bottom w:val="single" w:color="auto" w:sz="6" w:space="0"/>
              <w:tl2br w:val="single" w:color="auto" w:sz="6" w:space="0"/>
            </w:tcBorders>
            <w:noWrap w:val="0"/>
            <w:vAlign w:val="center"/>
          </w:tcPr>
          <w:p>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right"/>
              <w:textAlignment w:val="auto"/>
              <w:outlineLvl w:val="9"/>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内容</w:t>
            </w:r>
          </w:p>
          <w:p>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both"/>
              <w:textAlignment w:val="auto"/>
              <w:outlineLvl w:val="9"/>
              <w:rPr>
                <w:rFonts w:hint="default" w:ascii="Times New Roman" w:hAnsi="Times New Roman" w:cs="Times New Roman"/>
                <w:b/>
                <w:bCs/>
                <w:color w:val="auto"/>
                <w:sz w:val="21"/>
                <w:szCs w:val="21"/>
              </w:rPr>
            </w:pPr>
          </w:p>
          <w:p>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both"/>
              <w:textAlignment w:val="auto"/>
              <w:outlineLvl w:val="9"/>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类别</w:t>
            </w:r>
          </w:p>
        </w:tc>
        <w:tc>
          <w:tcPr>
            <w:tcW w:w="926" w:type="dxa"/>
            <w:noWrap w:val="0"/>
            <w:vAlign w:val="center"/>
          </w:tcPr>
          <w:p>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排放源</w:t>
            </w:r>
          </w:p>
          <w:p>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（编号）</w:t>
            </w:r>
          </w:p>
        </w:tc>
        <w:tc>
          <w:tcPr>
            <w:tcW w:w="2640" w:type="dxa"/>
            <w:noWrap w:val="0"/>
            <w:vAlign w:val="center"/>
          </w:tcPr>
          <w:p>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污染物</w:t>
            </w:r>
          </w:p>
          <w:p>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名称</w:t>
            </w:r>
          </w:p>
        </w:tc>
        <w:tc>
          <w:tcPr>
            <w:tcW w:w="2880" w:type="dxa"/>
            <w:tcBorders>
              <w:right w:val="single" w:color="auto" w:sz="4" w:space="0"/>
            </w:tcBorders>
            <w:noWrap w:val="0"/>
            <w:vAlign w:val="center"/>
          </w:tcPr>
          <w:p>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防治措施</w:t>
            </w:r>
          </w:p>
        </w:tc>
        <w:tc>
          <w:tcPr>
            <w:tcW w:w="1641" w:type="dxa"/>
            <w:tcBorders>
              <w:left w:val="single" w:color="auto" w:sz="4" w:space="0"/>
            </w:tcBorders>
            <w:noWrap w:val="0"/>
            <w:vAlign w:val="center"/>
          </w:tcPr>
          <w:p>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预期治理效果</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28" w:type="dxa"/>
            <w:bottom w:w="57" w:type="dxa"/>
            <w:right w:w="28" w:type="dxa"/>
          </w:tblCellMar>
        </w:tblPrEx>
        <w:trPr>
          <w:cantSplit/>
          <w:trHeight w:val="1641" w:hRule="atLeast"/>
          <w:jc w:val="center"/>
        </w:trPr>
        <w:tc>
          <w:tcPr>
            <w:tcW w:w="701" w:type="dxa"/>
            <w:noWrap w:val="0"/>
            <w:vAlign w:val="center"/>
          </w:tcPr>
          <w:p>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水</w:t>
            </w:r>
          </w:p>
          <w:p>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污</w:t>
            </w:r>
          </w:p>
          <w:p>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染</w:t>
            </w:r>
          </w:p>
          <w:p>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物</w:t>
            </w:r>
          </w:p>
        </w:tc>
        <w:tc>
          <w:tcPr>
            <w:tcW w:w="926" w:type="dxa"/>
            <w:noWrap w:val="0"/>
            <w:vAlign w:val="center"/>
          </w:tcPr>
          <w:p>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lang w:eastAsia="zh-CN"/>
              </w:rPr>
              <w:t>生活污水</w:t>
            </w:r>
          </w:p>
        </w:tc>
        <w:tc>
          <w:tcPr>
            <w:tcW w:w="2640" w:type="dxa"/>
            <w:noWrap w:val="0"/>
            <w:vAlign w:val="center"/>
          </w:tcPr>
          <w:p>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 xml:space="preserve"> COD、</w:t>
            </w:r>
          </w:p>
          <w:p>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 xml:space="preserve">  NH</w:t>
            </w:r>
            <w:r>
              <w:rPr>
                <w:rFonts w:hint="default" w:ascii="Times New Roman" w:hAnsi="Times New Roman" w:cs="Times New Roman"/>
                <w:color w:val="auto"/>
                <w:sz w:val="21"/>
                <w:szCs w:val="21"/>
                <w:vertAlign w:val="subscript"/>
                <w:lang w:val="en-US" w:eastAsia="zh-CN"/>
              </w:rPr>
              <w:t>3</w:t>
            </w:r>
            <w:r>
              <w:rPr>
                <w:rFonts w:hint="default" w:ascii="Times New Roman" w:hAnsi="Times New Roman" w:cs="Times New Roman"/>
                <w:color w:val="auto"/>
                <w:sz w:val="21"/>
                <w:szCs w:val="21"/>
                <w:lang w:val="en-US" w:eastAsia="zh-CN"/>
              </w:rPr>
              <w:t>-N、</w:t>
            </w:r>
          </w:p>
          <w:p>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 xml:space="preserve"> SS、</w:t>
            </w:r>
          </w:p>
          <w:p>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 xml:space="preserve">  BOD</w:t>
            </w:r>
            <w:r>
              <w:rPr>
                <w:rFonts w:hint="default" w:ascii="Times New Roman" w:hAnsi="Times New Roman" w:cs="Times New Roman"/>
                <w:color w:val="auto"/>
                <w:sz w:val="21"/>
                <w:szCs w:val="21"/>
                <w:vertAlign w:val="subscript"/>
                <w:lang w:val="en-US" w:eastAsia="zh-CN"/>
              </w:rPr>
              <w:t>5</w:t>
            </w:r>
            <w:r>
              <w:rPr>
                <w:rFonts w:hint="default" w:ascii="Times New Roman" w:hAnsi="Times New Roman" w:cs="Times New Roman"/>
                <w:color w:val="auto"/>
                <w:sz w:val="21"/>
                <w:szCs w:val="21"/>
                <w:lang w:val="en-US" w:eastAsia="zh-CN"/>
              </w:rPr>
              <w:t>、</w:t>
            </w:r>
          </w:p>
          <w:p>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TP</w:t>
            </w:r>
          </w:p>
        </w:tc>
        <w:tc>
          <w:tcPr>
            <w:tcW w:w="2880" w:type="dxa"/>
            <w:tcBorders>
              <w:top w:val="single" w:color="auto" w:sz="4" w:space="0"/>
            </w:tcBorders>
            <w:noWrap w:val="0"/>
            <w:vAlign w:val="center"/>
          </w:tcPr>
          <w:p>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rPr>
              <w:t>经</w:t>
            </w:r>
            <w:r>
              <w:rPr>
                <w:rFonts w:hint="default" w:ascii="Times New Roman" w:hAnsi="Times New Roman" w:cs="Times New Roman"/>
                <w:color w:val="auto"/>
                <w:sz w:val="21"/>
                <w:szCs w:val="21"/>
                <w:lang w:eastAsia="zh-CN"/>
              </w:rPr>
              <w:t>厂内</w:t>
            </w:r>
            <w:r>
              <w:rPr>
                <w:rFonts w:hint="default" w:ascii="Times New Roman" w:hAnsi="Times New Roman" w:cs="Times New Roman"/>
                <w:color w:val="auto"/>
                <w:sz w:val="21"/>
                <w:szCs w:val="21"/>
              </w:rPr>
              <w:t>化粪池处理后</w:t>
            </w:r>
            <w:r>
              <w:rPr>
                <w:rFonts w:hint="default" w:ascii="Times New Roman" w:hAnsi="Times New Roman" w:cs="Times New Roman"/>
                <w:color w:val="auto"/>
                <w:sz w:val="21"/>
                <w:szCs w:val="21"/>
                <w:lang w:eastAsia="zh-CN"/>
              </w:rPr>
              <w:t>，</w:t>
            </w:r>
          </w:p>
          <w:p>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lang w:eastAsia="zh-CN"/>
              </w:rPr>
              <w:t>定期清运不外排</w:t>
            </w:r>
          </w:p>
        </w:tc>
        <w:tc>
          <w:tcPr>
            <w:tcW w:w="1641" w:type="dxa"/>
            <w:tcBorders>
              <w:top w:val="single" w:color="auto" w:sz="4" w:space="0"/>
            </w:tcBorders>
            <w:noWrap w:val="0"/>
            <w:vAlign w:val="center"/>
          </w:tcPr>
          <w:p>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val="en-US" w:eastAsia="zh-CN"/>
              </w:rPr>
              <w:t>可行</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28" w:type="dxa"/>
            <w:bottom w:w="57" w:type="dxa"/>
            <w:right w:w="28" w:type="dxa"/>
          </w:tblCellMar>
        </w:tblPrEx>
        <w:trPr>
          <w:cantSplit/>
          <w:trHeight w:val="811" w:hRule="atLeast"/>
          <w:jc w:val="center"/>
        </w:trPr>
        <w:tc>
          <w:tcPr>
            <w:tcW w:w="701" w:type="dxa"/>
            <w:vMerge w:val="restart"/>
            <w:noWrap w:val="0"/>
            <w:tcMar>
              <w:left w:w="0" w:type="dxa"/>
              <w:right w:w="0" w:type="dxa"/>
            </w:tcMar>
            <w:vAlign w:val="center"/>
          </w:tcPr>
          <w:p>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固</w:t>
            </w:r>
          </w:p>
          <w:p>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体</w:t>
            </w:r>
          </w:p>
          <w:p>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废</w:t>
            </w:r>
          </w:p>
          <w:p>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物</w:t>
            </w:r>
          </w:p>
        </w:tc>
        <w:tc>
          <w:tcPr>
            <w:tcW w:w="926" w:type="dxa"/>
            <w:vMerge w:val="restart"/>
            <w:tcBorders>
              <w:right w:val="single" w:color="auto" w:sz="4" w:space="0"/>
            </w:tcBorders>
            <w:noWrap w:val="0"/>
            <w:vAlign w:val="center"/>
          </w:tcPr>
          <w:p>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lang w:eastAsia="zh-CN"/>
              </w:rPr>
              <w:t>一般固废</w:t>
            </w:r>
          </w:p>
        </w:tc>
        <w:tc>
          <w:tcPr>
            <w:tcW w:w="2640" w:type="dxa"/>
            <w:tcBorders>
              <w:left w:val="single" w:color="auto" w:sz="4" w:space="0"/>
            </w:tcBorders>
            <w:noWrap w:val="0"/>
            <w:vAlign w:val="center"/>
          </w:tcPr>
          <w:p>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default" w:ascii="Times New Roman" w:hAnsi="Times New Roman" w:cs="Times New Roman"/>
                <w:b w:val="0"/>
                <w:bCs w:val="0"/>
                <w:color w:val="auto"/>
                <w:sz w:val="21"/>
                <w:szCs w:val="21"/>
                <w:u w:val="none"/>
                <w:lang w:eastAsia="zh-CN"/>
              </w:rPr>
            </w:pPr>
            <w:r>
              <w:rPr>
                <w:rFonts w:hint="default" w:ascii="Times New Roman" w:hAnsi="Times New Roman" w:cs="Times New Roman"/>
                <w:b w:val="0"/>
                <w:bCs w:val="0"/>
                <w:color w:val="auto"/>
                <w:sz w:val="21"/>
                <w:szCs w:val="21"/>
                <w:u w:val="none"/>
                <w:lang w:eastAsia="zh-CN"/>
              </w:rPr>
              <w:t>生活垃圾</w:t>
            </w:r>
          </w:p>
        </w:tc>
        <w:tc>
          <w:tcPr>
            <w:tcW w:w="2880" w:type="dxa"/>
            <w:noWrap w:val="0"/>
            <w:vAlign w:val="center"/>
          </w:tcPr>
          <w:p>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default" w:ascii="Times New Roman" w:hAnsi="Times New Roman" w:cs="Times New Roman"/>
                <w:b w:val="0"/>
                <w:bCs w:val="0"/>
                <w:color w:val="auto"/>
                <w:sz w:val="21"/>
                <w:szCs w:val="21"/>
                <w:u w:val="none"/>
                <w:lang w:eastAsia="zh-CN"/>
              </w:rPr>
            </w:pPr>
            <w:r>
              <w:rPr>
                <w:rFonts w:hint="default" w:ascii="Times New Roman" w:hAnsi="Times New Roman" w:cs="Times New Roman"/>
                <w:b w:val="0"/>
                <w:bCs w:val="0"/>
                <w:color w:val="auto"/>
                <w:sz w:val="21"/>
                <w:szCs w:val="21"/>
                <w:u w:val="none"/>
              </w:rPr>
              <w:t>集中收集后</w:t>
            </w:r>
            <w:r>
              <w:rPr>
                <w:rFonts w:hint="default" w:ascii="Times New Roman" w:hAnsi="Times New Roman" w:cs="Times New Roman"/>
                <w:b w:val="0"/>
                <w:bCs w:val="0"/>
                <w:color w:val="auto"/>
                <w:sz w:val="21"/>
                <w:szCs w:val="21"/>
                <w:u w:val="none"/>
                <w:lang w:eastAsia="zh-CN"/>
              </w:rPr>
              <w:t>定期运往垃圾</w:t>
            </w:r>
          </w:p>
          <w:p>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default" w:ascii="Times New Roman" w:hAnsi="Times New Roman" w:cs="Times New Roman"/>
                <w:b w:val="0"/>
                <w:bCs w:val="0"/>
                <w:color w:val="auto"/>
                <w:sz w:val="21"/>
                <w:szCs w:val="21"/>
                <w:u w:val="none"/>
                <w:lang w:eastAsia="zh-CN"/>
              </w:rPr>
            </w:pPr>
            <w:r>
              <w:rPr>
                <w:rFonts w:hint="default" w:ascii="Times New Roman" w:hAnsi="Times New Roman" w:cs="Times New Roman"/>
                <w:b w:val="0"/>
                <w:bCs w:val="0"/>
                <w:color w:val="auto"/>
                <w:sz w:val="21"/>
                <w:szCs w:val="21"/>
                <w:u w:val="none"/>
                <w:lang w:eastAsia="zh-CN"/>
              </w:rPr>
              <w:t>中转站集中处理</w:t>
            </w:r>
          </w:p>
        </w:tc>
        <w:tc>
          <w:tcPr>
            <w:tcW w:w="1641" w:type="dxa"/>
            <w:noWrap w:val="0"/>
            <w:vAlign w:val="center"/>
          </w:tcPr>
          <w:p>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cs="Times New Roman"/>
                <w:b w:val="0"/>
                <w:bCs w:val="0"/>
                <w:color w:val="auto"/>
                <w:sz w:val="21"/>
                <w:szCs w:val="21"/>
                <w:u w:val="none"/>
                <w:lang w:val="en-US" w:eastAsia="zh-CN"/>
              </w:rPr>
              <w:t>可行</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28" w:type="dxa"/>
            <w:bottom w:w="57" w:type="dxa"/>
            <w:right w:w="28" w:type="dxa"/>
          </w:tblCellMar>
        </w:tblPrEx>
        <w:trPr>
          <w:cantSplit/>
          <w:trHeight w:val="1353" w:hRule="atLeast"/>
          <w:jc w:val="center"/>
        </w:trPr>
        <w:tc>
          <w:tcPr>
            <w:tcW w:w="701" w:type="dxa"/>
            <w:vMerge w:val="continue"/>
            <w:noWrap w:val="0"/>
            <w:tcMar>
              <w:left w:w="0" w:type="dxa"/>
              <w:right w:w="0" w:type="dxa"/>
            </w:tcMar>
            <w:vAlign w:val="center"/>
          </w:tcPr>
          <w:p>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default" w:ascii="Times New Roman" w:hAnsi="Times New Roman" w:cs="Times New Roman"/>
                <w:b/>
                <w:bCs/>
                <w:color w:val="auto"/>
                <w:sz w:val="21"/>
                <w:szCs w:val="21"/>
              </w:rPr>
            </w:pPr>
          </w:p>
        </w:tc>
        <w:tc>
          <w:tcPr>
            <w:tcW w:w="926" w:type="dxa"/>
            <w:vMerge w:val="continue"/>
            <w:tcBorders>
              <w:bottom w:val="single" w:color="auto" w:sz="4" w:space="0"/>
              <w:right w:val="single" w:color="auto" w:sz="4" w:space="0"/>
            </w:tcBorders>
            <w:noWrap w:val="0"/>
            <w:vAlign w:val="center"/>
          </w:tcPr>
          <w:p>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rPr>
            </w:pPr>
          </w:p>
        </w:tc>
        <w:tc>
          <w:tcPr>
            <w:tcW w:w="2640" w:type="dxa"/>
            <w:tcBorders>
              <w:left w:val="single" w:color="auto" w:sz="4" w:space="0"/>
            </w:tcBorders>
            <w:noWrap w:val="0"/>
            <w:vAlign w:val="center"/>
          </w:tcPr>
          <w:p>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default" w:ascii="Times New Roman" w:hAnsi="Times New Roman" w:cs="Times New Roman"/>
                <w:b w:val="0"/>
                <w:bCs w:val="0"/>
                <w:color w:val="auto"/>
                <w:sz w:val="21"/>
                <w:szCs w:val="21"/>
                <w:u w:val="none"/>
                <w:lang w:eastAsia="zh-CN"/>
              </w:rPr>
            </w:pPr>
            <w:r>
              <w:rPr>
                <w:rFonts w:hint="default" w:ascii="Times New Roman" w:hAnsi="Times New Roman" w:cs="Times New Roman"/>
                <w:b w:val="0"/>
                <w:bCs w:val="0"/>
                <w:color w:val="auto"/>
                <w:sz w:val="21"/>
                <w:szCs w:val="21"/>
                <w:u w:val="none"/>
                <w:lang w:eastAsia="zh-CN"/>
              </w:rPr>
              <w:t>边角料、</w:t>
            </w:r>
          </w:p>
          <w:p>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default" w:ascii="Times New Roman" w:hAnsi="Times New Roman" w:cs="Times New Roman"/>
                <w:b w:val="0"/>
                <w:bCs w:val="0"/>
                <w:color w:val="auto"/>
                <w:sz w:val="21"/>
                <w:szCs w:val="21"/>
                <w:u w:val="none"/>
                <w:lang w:eastAsia="zh-CN"/>
              </w:rPr>
            </w:pPr>
            <w:r>
              <w:rPr>
                <w:rFonts w:hint="default" w:ascii="Times New Roman" w:hAnsi="Times New Roman" w:cs="Times New Roman"/>
                <w:b w:val="0"/>
                <w:bCs w:val="0"/>
                <w:color w:val="auto"/>
                <w:sz w:val="21"/>
                <w:szCs w:val="21"/>
                <w:u w:val="none"/>
                <w:lang w:val="en-US" w:eastAsia="zh-CN"/>
              </w:rPr>
              <w:t>金属屑</w:t>
            </w:r>
          </w:p>
        </w:tc>
        <w:tc>
          <w:tcPr>
            <w:tcW w:w="2880" w:type="dxa"/>
            <w:noWrap w:val="0"/>
            <w:vAlign w:val="center"/>
          </w:tcPr>
          <w:p>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default" w:ascii="Times New Roman" w:hAnsi="Times New Roman" w:cs="Times New Roman"/>
                <w:b w:val="0"/>
                <w:bCs w:val="0"/>
                <w:color w:val="auto"/>
                <w:sz w:val="21"/>
                <w:szCs w:val="21"/>
                <w:u w:val="none"/>
                <w:lang w:eastAsia="zh-CN"/>
              </w:rPr>
            </w:pPr>
            <w:r>
              <w:rPr>
                <w:rFonts w:hint="default" w:ascii="Times New Roman" w:hAnsi="Times New Roman" w:cs="Times New Roman"/>
                <w:b w:val="0"/>
                <w:bCs w:val="0"/>
                <w:color w:val="auto"/>
                <w:sz w:val="21"/>
                <w:szCs w:val="21"/>
                <w:u w:val="none"/>
                <w:lang w:eastAsia="zh-CN"/>
              </w:rPr>
              <w:t>厂内固废暂存间集中收集后</w:t>
            </w:r>
          </w:p>
          <w:p>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sz w:val="21"/>
                <w:szCs w:val="21"/>
                <w:u w:val="none"/>
                <w:lang w:eastAsia="zh-CN"/>
              </w:rPr>
            </w:pPr>
            <w:r>
              <w:rPr>
                <w:rFonts w:hint="default" w:ascii="Times New Roman" w:hAnsi="Times New Roman" w:cs="Times New Roman"/>
                <w:b w:val="0"/>
                <w:bCs w:val="0"/>
                <w:color w:val="auto"/>
                <w:sz w:val="21"/>
                <w:szCs w:val="21"/>
                <w:u w:val="none"/>
                <w:lang w:eastAsia="zh-CN"/>
              </w:rPr>
              <w:t>统一外售</w:t>
            </w:r>
          </w:p>
        </w:tc>
        <w:tc>
          <w:tcPr>
            <w:tcW w:w="1641" w:type="dxa"/>
            <w:noWrap w:val="0"/>
            <w:vAlign w:val="center"/>
          </w:tcPr>
          <w:p>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cs="Times New Roman"/>
                <w:b w:val="0"/>
                <w:bCs w:val="0"/>
                <w:color w:val="auto"/>
                <w:sz w:val="21"/>
                <w:szCs w:val="21"/>
                <w:u w:val="none"/>
                <w:lang w:val="en-US" w:eastAsia="zh-CN"/>
              </w:rPr>
              <w:t>合理处置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28" w:type="dxa"/>
            <w:bottom w:w="57" w:type="dxa"/>
            <w:right w:w="28" w:type="dxa"/>
          </w:tblCellMar>
        </w:tblPrEx>
        <w:trPr>
          <w:cantSplit/>
          <w:trHeight w:val="1065" w:hRule="atLeast"/>
          <w:jc w:val="center"/>
        </w:trPr>
        <w:tc>
          <w:tcPr>
            <w:tcW w:w="701" w:type="dxa"/>
            <w:vMerge w:val="continue"/>
            <w:noWrap w:val="0"/>
            <w:tcMar>
              <w:left w:w="0" w:type="dxa"/>
              <w:right w:w="0" w:type="dxa"/>
            </w:tcMar>
            <w:vAlign w:val="center"/>
          </w:tcPr>
          <w:p>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default" w:ascii="Times New Roman" w:hAnsi="Times New Roman" w:cs="Times New Roman"/>
                <w:b/>
                <w:bCs/>
                <w:color w:val="auto"/>
                <w:sz w:val="21"/>
                <w:szCs w:val="21"/>
              </w:rPr>
            </w:pPr>
          </w:p>
        </w:tc>
        <w:tc>
          <w:tcPr>
            <w:tcW w:w="926" w:type="dxa"/>
            <w:vMerge w:val="restart"/>
            <w:tcBorders>
              <w:top w:val="single" w:color="auto" w:sz="4" w:space="0"/>
              <w:right w:val="single" w:color="auto" w:sz="4" w:space="0"/>
            </w:tcBorders>
            <w:noWrap w:val="0"/>
            <w:vAlign w:val="center"/>
          </w:tcPr>
          <w:p>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eastAsia="zh-CN"/>
              </w:rPr>
              <w:t>危险</w:t>
            </w:r>
            <w:r>
              <w:rPr>
                <w:rFonts w:hint="default" w:ascii="Times New Roman" w:hAnsi="Times New Roman" w:cs="Times New Roman"/>
                <w:color w:val="auto"/>
                <w:sz w:val="21"/>
                <w:szCs w:val="21"/>
                <w:lang w:val="en-US" w:eastAsia="zh-CN"/>
              </w:rPr>
              <w:t>废物</w:t>
            </w:r>
          </w:p>
        </w:tc>
        <w:tc>
          <w:tcPr>
            <w:tcW w:w="2640" w:type="dxa"/>
            <w:tcBorders>
              <w:left w:val="single" w:color="auto" w:sz="4" w:space="0"/>
            </w:tcBorders>
            <w:noWrap w:val="0"/>
            <w:vAlign w:val="center"/>
          </w:tcPr>
          <w:p>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sz w:val="21"/>
                <w:szCs w:val="21"/>
                <w:highlight w:val="none"/>
                <w:lang w:val="en-US" w:eastAsia="zh-CN"/>
              </w:rPr>
              <w:t>废切削液、废机油</w:t>
            </w:r>
          </w:p>
        </w:tc>
        <w:tc>
          <w:tcPr>
            <w:tcW w:w="2880" w:type="dxa"/>
            <w:noWrap w:val="0"/>
            <w:vAlign w:val="center"/>
          </w:tcPr>
          <w:p>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lang w:eastAsia="zh-CN"/>
              </w:rPr>
              <w:t>厂内危废暂存间收集后，委托</w:t>
            </w:r>
          </w:p>
          <w:p>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sz w:val="21"/>
                <w:szCs w:val="21"/>
                <w:lang w:eastAsia="zh-CN"/>
              </w:rPr>
              <w:t>有资质的单位定期回收处理</w:t>
            </w:r>
          </w:p>
        </w:tc>
        <w:tc>
          <w:tcPr>
            <w:tcW w:w="1641" w:type="dxa"/>
            <w:noWrap w:val="0"/>
            <w:vAlign w:val="center"/>
          </w:tcPr>
          <w:p>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b w:val="0"/>
                <w:bCs w:val="0"/>
                <w:color w:val="auto"/>
                <w:sz w:val="21"/>
                <w:szCs w:val="21"/>
                <w:u w:val="none"/>
                <w:lang w:val="en-US" w:eastAsia="zh-CN"/>
              </w:rPr>
              <w:t>合理处置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28" w:type="dxa"/>
            <w:bottom w:w="57" w:type="dxa"/>
            <w:right w:w="28" w:type="dxa"/>
          </w:tblCellMar>
        </w:tblPrEx>
        <w:trPr>
          <w:cantSplit/>
          <w:trHeight w:val="900" w:hRule="atLeast"/>
          <w:jc w:val="center"/>
        </w:trPr>
        <w:tc>
          <w:tcPr>
            <w:tcW w:w="701" w:type="dxa"/>
            <w:vMerge w:val="continue"/>
            <w:noWrap w:val="0"/>
            <w:tcMar>
              <w:left w:w="0" w:type="dxa"/>
              <w:right w:w="0" w:type="dxa"/>
            </w:tcMar>
            <w:vAlign w:val="center"/>
          </w:tcPr>
          <w:p>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default" w:ascii="Times New Roman" w:hAnsi="Times New Roman" w:cs="Times New Roman"/>
                <w:b/>
                <w:bCs/>
                <w:color w:val="auto"/>
                <w:sz w:val="21"/>
                <w:szCs w:val="21"/>
              </w:rPr>
            </w:pPr>
          </w:p>
        </w:tc>
        <w:tc>
          <w:tcPr>
            <w:tcW w:w="926" w:type="dxa"/>
            <w:vMerge w:val="continue"/>
            <w:tcBorders>
              <w:right w:val="single" w:color="auto" w:sz="4" w:space="0"/>
            </w:tcBorders>
            <w:noWrap w:val="0"/>
            <w:vAlign w:val="center"/>
          </w:tcPr>
          <w:p>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eastAsia="zh-CN"/>
              </w:rPr>
            </w:pPr>
          </w:p>
        </w:tc>
        <w:tc>
          <w:tcPr>
            <w:tcW w:w="2640" w:type="dxa"/>
            <w:tcBorders>
              <w:left w:val="single" w:color="auto" w:sz="4" w:space="0"/>
            </w:tcBorders>
            <w:noWrap w:val="0"/>
            <w:vAlign w:val="center"/>
          </w:tcPr>
          <w:p>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cs="Times New Roman"/>
                <w:b w:val="0"/>
                <w:bCs w:val="0"/>
                <w:color w:val="auto"/>
                <w:sz w:val="21"/>
                <w:szCs w:val="21"/>
                <w:u w:val="none"/>
                <w:lang w:eastAsia="zh-CN"/>
              </w:rPr>
              <w:t>含油废抹布</w:t>
            </w:r>
          </w:p>
        </w:tc>
        <w:tc>
          <w:tcPr>
            <w:tcW w:w="2880" w:type="dxa"/>
            <w:noWrap w:val="0"/>
            <w:vAlign w:val="center"/>
          </w:tcPr>
          <w:p>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eastAsia="zh-CN"/>
              </w:rPr>
              <w:t>混入生活垃圾处理</w:t>
            </w:r>
          </w:p>
        </w:tc>
        <w:tc>
          <w:tcPr>
            <w:tcW w:w="1641" w:type="dxa"/>
            <w:noWrap w:val="0"/>
            <w:vAlign w:val="center"/>
          </w:tcPr>
          <w:p>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eastAsia="zh-CN"/>
              </w:rPr>
              <w:t>可行</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28" w:type="dxa"/>
            <w:bottom w:w="57" w:type="dxa"/>
            <w:right w:w="28" w:type="dxa"/>
          </w:tblCellMar>
        </w:tblPrEx>
        <w:trPr>
          <w:cantSplit/>
          <w:trHeight w:val="1133" w:hRule="atLeast"/>
          <w:jc w:val="center"/>
        </w:trPr>
        <w:tc>
          <w:tcPr>
            <w:tcW w:w="701" w:type="dxa"/>
            <w:noWrap w:val="0"/>
            <w:tcMar>
              <w:left w:w="0" w:type="dxa"/>
              <w:right w:w="0" w:type="dxa"/>
            </w:tcMar>
            <w:vAlign w:val="center"/>
          </w:tcPr>
          <w:p>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噪</w:t>
            </w:r>
          </w:p>
          <w:p>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声</w:t>
            </w:r>
          </w:p>
        </w:tc>
        <w:tc>
          <w:tcPr>
            <w:tcW w:w="926" w:type="dxa"/>
            <w:noWrap w:val="0"/>
            <w:tcMar>
              <w:left w:w="57" w:type="dxa"/>
              <w:right w:w="57" w:type="dxa"/>
            </w:tcMar>
            <w:vAlign w:val="center"/>
          </w:tcPr>
          <w:p>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高噪声设备</w:t>
            </w:r>
          </w:p>
        </w:tc>
        <w:tc>
          <w:tcPr>
            <w:tcW w:w="2640" w:type="dxa"/>
            <w:noWrap w:val="0"/>
            <w:vAlign w:val="center"/>
          </w:tcPr>
          <w:p>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噪声</w:t>
            </w:r>
          </w:p>
        </w:tc>
        <w:tc>
          <w:tcPr>
            <w:tcW w:w="2880" w:type="dxa"/>
            <w:noWrap w:val="0"/>
            <w:vAlign w:val="center"/>
          </w:tcPr>
          <w:p>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采取基础减振、车间隔声和</w:t>
            </w:r>
          </w:p>
          <w:p>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距离衰减</w:t>
            </w:r>
            <w:r>
              <w:rPr>
                <w:rFonts w:hint="default" w:ascii="Times New Roman" w:hAnsi="Times New Roman" w:cs="Times New Roman"/>
                <w:color w:val="auto"/>
                <w:sz w:val="21"/>
                <w:szCs w:val="21"/>
              </w:rPr>
              <w:t>等措施</w:t>
            </w:r>
          </w:p>
        </w:tc>
        <w:tc>
          <w:tcPr>
            <w:tcW w:w="1641" w:type="dxa"/>
            <w:noWrap w:val="0"/>
            <w:vAlign w:val="center"/>
          </w:tcPr>
          <w:p>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28" w:type="dxa"/>
            <w:bottom w:w="57" w:type="dxa"/>
            <w:right w:w="28" w:type="dxa"/>
          </w:tblCellMar>
        </w:tblPrEx>
        <w:trPr>
          <w:cantSplit/>
          <w:trHeight w:val="4472" w:hRule="atLeast"/>
          <w:jc w:val="center"/>
        </w:trPr>
        <w:tc>
          <w:tcPr>
            <w:tcW w:w="8788" w:type="dxa"/>
            <w:gridSpan w:val="5"/>
            <w:noWrap w:val="0"/>
            <w:tcMar>
              <w:left w:w="0" w:type="dxa"/>
              <w:right w:w="0" w:type="dxa"/>
            </w:tcMar>
            <w:vAlign w:val="center"/>
          </w:tcPr>
          <w:p>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jc w:val="both"/>
              <w:textAlignment w:val="auto"/>
              <w:outlineLvl w:val="9"/>
              <w:rPr>
                <w:rFonts w:hint="default" w:ascii="Times New Roman" w:hAnsi="Times New Roman" w:cs="Times New Roman"/>
                <w:b/>
                <w:bCs/>
                <w:color w:val="auto"/>
                <w:sz w:val="21"/>
                <w:szCs w:val="21"/>
                <w:lang w:eastAsia="zh-CN"/>
              </w:rPr>
            </w:pPr>
            <w:r>
              <w:rPr>
                <w:rFonts w:hint="default" w:ascii="Times New Roman" w:hAnsi="Times New Roman" w:cs="Times New Roman"/>
                <w:b/>
                <w:bCs/>
                <w:color w:val="auto"/>
                <w:sz w:val="21"/>
                <w:szCs w:val="21"/>
              </w:rPr>
              <w:t>主要生态影响</w:t>
            </w:r>
            <w:r>
              <w:rPr>
                <w:rFonts w:hint="default" w:ascii="Times New Roman" w:hAnsi="Times New Roman" w:cs="Times New Roman"/>
                <w:b/>
                <w:bCs/>
                <w:color w:val="auto"/>
                <w:sz w:val="21"/>
                <w:szCs w:val="21"/>
                <w:lang w:eastAsia="zh-CN"/>
              </w:rPr>
              <w:t>（不够时可另附页）</w:t>
            </w:r>
          </w:p>
          <w:p>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420" w:firstLineChars="200"/>
              <w:jc w:val="both"/>
              <w:textAlignment w:val="auto"/>
              <w:outlineLvl w:val="9"/>
              <w:rPr>
                <w:rFonts w:hint="default" w:ascii="Times New Roman" w:hAnsi="Times New Roman" w:cs="Times New Roman"/>
                <w:color w:val="auto"/>
                <w:sz w:val="21"/>
                <w:szCs w:val="21"/>
                <w:lang w:eastAsia="zh-CN"/>
              </w:rPr>
            </w:pPr>
          </w:p>
          <w:p>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420" w:firstLineChars="200"/>
              <w:jc w:val="both"/>
              <w:textAlignment w:val="auto"/>
              <w:outlineLvl w:val="9"/>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lang w:eastAsia="zh-CN"/>
              </w:rPr>
              <w:t>项目营运期各污染物得到有效处理，不会对生态造成明显影响，</w:t>
            </w:r>
            <w:r>
              <w:rPr>
                <w:rFonts w:hint="default" w:ascii="Times New Roman" w:hAnsi="Times New Roman" w:cs="Times New Roman"/>
                <w:color w:val="auto"/>
                <w:sz w:val="21"/>
                <w:szCs w:val="21"/>
              </w:rPr>
              <w:t>项目实施后，随着绿化措施的实施，区域生物量损失将得到一定补偿，</w:t>
            </w:r>
            <w:r>
              <w:rPr>
                <w:rFonts w:hint="default" w:ascii="Times New Roman" w:hAnsi="Times New Roman" w:cs="Times New Roman"/>
                <w:color w:val="auto"/>
                <w:sz w:val="21"/>
                <w:szCs w:val="21"/>
                <w:lang w:eastAsia="zh-CN"/>
              </w:rPr>
              <w:t>起到美化环境、降噪降尘的作用</w:t>
            </w:r>
            <w:r>
              <w:rPr>
                <w:rFonts w:hint="default" w:ascii="Times New Roman" w:hAnsi="Times New Roman" w:cs="Times New Roman"/>
                <w:color w:val="auto"/>
                <w:sz w:val="21"/>
                <w:szCs w:val="21"/>
              </w:rPr>
              <w:t>。</w:t>
            </w:r>
          </w:p>
          <w:p>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420" w:firstLineChars="200"/>
              <w:jc w:val="both"/>
              <w:textAlignment w:val="auto"/>
              <w:outlineLvl w:val="9"/>
              <w:rPr>
                <w:rFonts w:hint="default" w:ascii="Times New Roman" w:hAnsi="Times New Roman" w:cs="Times New Roman"/>
                <w:color w:val="auto"/>
                <w:sz w:val="21"/>
                <w:szCs w:val="21"/>
                <w:lang w:eastAsia="zh-CN"/>
              </w:rPr>
            </w:pPr>
          </w:p>
          <w:p>
            <w:pPr>
              <w:pStyle w:val="15"/>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420" w:firstLineChars="200"/>
              <w:jc w:val="both"/>
              <w:textAlignment w:val="auto"/>
              <w:outlineLvl w:val="9"/>
              <w:rPr>
                <w:rFonts w:hint="default" w:ascii="Times New Roman" w:hAnsi="Times New Roman" w:cs="Times New Roman"/>
                <w:color w:val="auto"/>
                <w:sz w:val="21"/>
                <w:szCs w:val="21"/>
              </w:rPr>
            </w:pPr>
          </w:p>
        </w:tc>
      </w:tr>
    </w:tbl>
    <w:p>
      <w:pPr>
        <w:spacing w:line="520" w:lineRule="exact"/>
        <w:rPr>
          <w:rFonts w:hint="default" w:ascii="Times New Roman" w:hAnsi="Times New Roman" w:cs="Times New Roman"/>
          <w:b/>
          <w:sz w:val="30"/>
        </w:rPr>
        <w:sectPr>
          <w:pgSz w:w="11906" w:h="16838"/>
          <w:pgMar w:top="1276" w:right="1587" w:bottom="1701" w:left="1587" w:header="851" w:footer="992" w:gutter="0"/>
          <w:pgBorders>
            <w:top w:val="none" w:sz="0" w:space="0"/>
            <w:left w:val="none" w:sz="0" w:space="0"/>
            <w:bottom w:val="none" w:sz="0" w:space="0"/>
            <w:right w:val="none" w:sz="0" w:space="0"/>
          </w:pgBorders>
          <w:cols w:space="720" w:num="1"/>
          <w:docGrid w:type="lines" w:linePitch="315" w:charSpace="0"/>
        </w:sectPr>
      </w:pPr>
    </w:p>
    <w:p>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cs="Times New Roman"/>
          <w:b/>
          <w:sz w:val="30"/>
        </w:rPr>
      </w:pPr>
      <w:r>
        <w:rPr>
          <w:rFonts w:hint="default" w:ascii="Times New Roman" w:hAnsi="Times New Roman" w:cs="Times New Roman"/>
          <w:b/>
          <w:sz w:val="30"/>
        </w:rPr>
        <w:t>结论与建议</w:t>
      </w:r>
    </w:p>
    <w:tbl>
      <w:tblPr>
        <w:tblStyle w:val="10"/>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894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3380" w:hRule="atLeast"/>
          <w:jc w:val="center"/>
        </w:trPr>
        <w:tc>
          <w:tcPr>
            <w:tcW w:w="8946" w:type="dxa"/>
            <w:noWrap w:val="0"/>
            <w:vAlign w:val="top"/>
          </w:tcPr>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0" w:firstLineChars="0"/>
              <w:jc w:val="both"/>
              <w:textAlignment w:val="auto"/>
              <w:outlineLvl w:val="9"/>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lang w:eastAsia="zh-CN"/>
              </w:rPr>
              <w:t>一</w:t>
            </w:r>
            <w:r>
              <w:rPr>
                <w:rFonts w:hint="default" w:ascii="Times New Roman" w:hAnsi="Times New Roman" w:eastAsia="宋体" w:cs="Times New Roman"/>
                <w:b/>
                <w:bCs/>
                <w:sz w:val="24"/>
                <w:szCs w:val="24"/>
              </w:rPr>
              <w:t>、项目概况</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highlight w:val="none"/>
                <w:lang w:eastAsia="zh-CN"/>
              </w:rPr>
              <w:t>新乡市</w:t>
            </w:r>
            <w:r>
              <w:rPr>
                <w:rFonts w:hint="default" w:ascii="Times New Roman" w:hAnsi="Times New Roman" w:cs="Times New Roman"/>
                <w:sz w:val="24"/>
                <w:szCs w:val="24"/>
                <w:highlight w:val="none"/>
                <w:lang w:eastAsia="zh-CN"/>
              </w:rPr>
              <w:t>润林</w:t>
            </w:r>
            <w:r>
              <w:rPr>
                <w:rFonts w:hint="default" w:ascii="Times New Roman" w:hAnsi="Times New Roman" w:eastAsia="宋体" w:cs="Times New Roman"/>
                <w:sz w:val="24"/>
                <w:szCs w:val="24"/>
                <w:highlight w:val="none"/>
                <w:lang w:eastAsia="zh-CN"/>
              </w:rPr>
              <w:t>机械有限公司拟投资</w:t>
            </w:r>
            <w:r>
              <w:rPr>
                <w:rFonts w:hint="default" w:ascii="Times New Roman" w:hAnsi="Times New Roman" w:eastAsia="宋体" w:cs="Times New Roman"/>
                <w:sz w:val="24"/>
                <w:szCs w:val="24"/>
                <w:highlight w:val="none"/>
                <w:lang w:val="en-US" w:eastAsia="zh-CN"/>
              </w:rPr>
              <w:t>100</w:t>
            </w:r>
            <w:r>
              <w:rPr>
                <w:rFonts w:hint="default" w:ascii="Times New Roman" w:hAnsi="Times New Roman" w:eastAsia="宋体" w:cs="Times New Roman"/>
                <w:sz w:val="24"/>
                <w:szCs w:val="24"/>
                <w:highlight w:val="none"/>
                <w:lang w:eastAsia="zh-CN"/>
              </w:rPr>
              <w:t>万元，在新乡市新乡县翟坡镇杨任旺村工业区黄河大道</w:t>
            </w:r>
            <w:r>
              <w:rPr>
                <w:rFonts w:hint="default" w:ascii="Times New Roman" w:hAnsi="Times New Roman" w:cs="Times New Roman"/>
                <w:sz w:val="24"/>
                <w:szCs w:val="24"/>
                <w:highlight w:val="none"/>
                <w:lang w:eastAsia="zh-CN"/>
              </w:rPr>
              <w:t>286号</w:t>
            </w:r>
            <w:r>
              <w:rPr>
                <w:rFonts w:hint="default" w:ascii="Times New Roman" w:hAnsi="Times New Roman" w:eastAsia="宋体" w:cs="Times New Roman"/>
                <w:sz w:val="24"/>
                <w:szCs w:val="24"/>
                <w:highlight w:val="none"/>
                <w:lang w:eastAsia="zh-CN"/>
              </w:rPr>
              <w:t>建设新乡市</w:t>
            </w:r>
            <w:r>
              <w:rPr>
                <w:rFonts w:hint="default" w:ascii="Times New Roman" w:hAnsi="Times New Roman" w:cs="Times New Roman"/>
                <w:sz w:val="24"/>
                <w:szCs w:val="24"/>
                <w:highlight w:val="none"/>
                <w:lang w:eastAsia="zh-CN"/>
              </w:rPr>
              <w:t>润林</w:t>
            </w:r>
            <w:r>
              <w:rPr>
                <w:rFonts w:hint="default" w:ascii="Times New Roman" w:hAnsi="Times New Roman" w:eastAsia="宋体" w:cs="Times New Roman"/>
                <w:sz w:val="24"/>
                <w:szCs w:val="24"/>
                <w:highlight w:val="none"/>
                <w:lang w:eastAsia="zh-CN"/>
              </w:rPr>
              <w:t>机械有限公司年产</w:t>
            </w:r>
            <w:r>
              <w:rPr>
                <w:rFonts w:hint="default" w:ascii="Times New Roman" w:hAnsi="Times New Roman" w:cs="Times New Roman"/>
                <w:sz w:val="24"/>
                <w:szCs w:val="24"/>
                <w:highlight w:val="none"/>
                <w:lang w:eastAsia="zh-CN"/>
              </w:rPr>
              <w:t>30万套法兰盘、过滤器及零件加工</w:t>
            </w:r>
            <w:r>
              <w:rPr>
                <w:rFonts w:hint="default" w:ascii="Times New Roman" w:hAnsi="Times New Roman" w:eastAsia="宋体" w:cs="Times New Roman"/>
                <w:sz w:val="24"/>
                <w:szCs w:val="24"/>
                <w:highlight w:val="none"/>
                <w:lang w:eastAsia="zh-CN"/>
              </w:rPr>
              <w:t>项目，项目</w:t>
            </w:r>
            <w:r>
              <w:rPr>
                <w:rFonts w:hint="default" w:ascii="Times New Roman" w:hAnsi="Times New Roman" w:cs="Times New Roman"/>
                <w:sz w:val="24"/>
                <w:highlight w:val="none"/>
                <w:lang w:eastAsia="zh-CN"/>
              </w:rPr>
              <w:t>租赁赵吉春个人现有厂房及场地</w:t>
            </w:r>
            <w:r>
              <w:rPr>
                <w:rFonts w:hint="default" w:ascii="Times New Roman" w:hAnsi="Times New Roman" w:eastAsia="宋体" w:cs="Times New Roman"/>
                <w:sz w:val="24"/>
                <w:szCs w:val="24"/>
                <w:highlight w:val="none"/>
                <w:lang w:eastAsia="zh-CN"/>
              </w:rPr>
              <w:t>，</w:t>
            </w:r>
            <w:r>
              <w:rPr>
                <w:rFonts w:hint="default" w:ascii="Times New Roman" w:hAnsi="Times New Roman" w:cs="Times New Roman"/>
                <w:sz w:val="24"/>
                <w:highlight w:val="none"/>
              </w:rPr>
              <w:t>该项目</w:t>
            </w:r>
            <w:r>
              <w:rPr>
                <w:rFonts w:hint="default" w:ascii="Times New Roman" w:hAnsi="Times New Roman" w:cs="Times New Roman"/>
                <w:sz w:val="24"/>
                <w:highlight w:val="none"/>
                <w:lang w:eastAsia="zh-CN"/>
              </w:rPr>
              <w:t>属于</w:t>
            </w:r>
            <w:r>
              <w:rPr>
                <w:rFonts w:hint="default" w:ascii="Times New Roman" w:hAnsi="Times New Roman" w:cs="Times New Roman"/>
                <w:sz w:val="24"/>
                <w:highlight w:val="none"/>
              </w:rPr>
              <w:t>新建项目</w:t>
            </w:r>
            <w:r>
              <w:rPr>
                <w:rFonts w:hint="default" w:ascii="Times New Roman" w:hAnsi="Times New Roman" w:eastAsia="宋体" w:cs="Times New Roman"/>
                <w:sz w:val="24"/>
                <w:szCs w:val="24"/>
                <w:highlight w:val="none"/>
              </w:rPr>
              <w:t>。</w:t>
            </w:r>
            <w:r>
              <w:rPr>
                <w:rFonts w:hint="default" w:ascii="Times New Roman" w:hAnsi="Times New Roman" w:eastAsia="宋体" w:cs="Times New Roman"/>
                <w:sz w:val="24"/>
                <w:szCs w:val="24"/>
                <w:highlight w:val="none"/>
                <w:lang w:val="en-US" w:eastAsia="zh-CN"/>
              </w:rPr>
              <w:t xml:space="preserve">  </w:t>
            </w:r>
            <w:r>
              <w:rPr>
                <w:rFonts w:hint="default" w:ascii="Times New Roman" w:hAnsi="Times New Roman" w:eastAsia="宋体" w:cs="Times New Roman"/>
                <w:sz w:val="24"/>
                <w:szCs w:val="24"/>
                <w:lang w:val="en-US" w:eastAsia="zh-CN"/>
              </w:rPr>
              <w:t xml:space="preserve">                                                                                                                                                                                                                                                                                                                                                       </w:t>
            </w:r>
          </w:p>
          <w:p>
            <w:pPr>
              <w:keepNext w:val="0"/>
              <w:keepLines w:val="0"/>
              <w:pageBreakBefore w:val="0"/>
              <w:widowControl w:val="0"/>
              <w:kinsoku/>
              <w:wordWrap/>
              <w:overflowPunct/>
              <w:topLinePunct w:val="0"/>
              <w:bidi w:val="0"/>
              <w:adjustRightInd w:val="0"/>
              <w:snapToGrid w:val="0"/>
              <w:spacing w:line="360" w:lineRule="auto"/>
              <w:ind w:left="0" w:leftChars="0" w:right="0" w:rightChars="0"/>
              <w:jc w:val="both"/>
              <w:textAlignment w:val="baseline"/>
              <w:outlineLvl w:val="9"/>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lang w:eastAsia="zh-CN"/>
              </w:rPr>
              <w:t>二</w:t>
            </w:r>
            <w:r>
              <w:rPr>
                <w:rFonts w:hint="default" w:ascii="Times New Roman" w:hAnsi="Times New Roman" w:eastAsia="宋体" w:cs="Times New Roman"/>
                <w:b/>
                <w:bCs/>
                <w:sz w:val="24"/>
                <w:szCs w:val="24"/>
              </w:rPr>
              <w:t>、产业政策、规划及选址可行性分析结论</w:t>
            </w:r>
          </w:p>
          <w:p>
            <w:pPr>
              <w:keepNext w:val="0"/>
              <w:keepLines w:val="0"/>
              <w:pageBreakBefore w:val="0"/>
              <w:widowControl w:val="0"/>
              <w:kinsoku/>
              <w:wordWrap/>
              <w:overflowPunct/>
              <w:topLinePunct w:val="0"/>
              <w:bidi w:val="0"/>
              <w:adjustRightInd w:val="0"/>
              <w:snapToGrid w:val="0"/>
              <w:spacing w:line="360" w:lineRule="auto"/>
              <w:ind w:left="0" w:leftChars="0" w:right="0" w:rightChars="0" w:firstLine="480" w:firstLineChars="200"/>
              <w:jc w:val="both"/>
              <w:textAlignment w:val="baseline"/>
              <w:outlineLvl w:val="9"/>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（1）产业政策相符性结论</w:t>
            </w:r>
          </w:p>
          <w:p>
            <w:pPr>
              <w:keepNext w:val="0"/>
              <w:keepLines w:val="0"/>
              <w:pageBreakBefore w:val="0"/>
              <w:widowControl w:val="0"/>
              <w:kinsoku/>
              <w:wordWrap/>
              <w:overflowPunct/>
              <w:topLinePunct w:val="0"/>
              <w:bidi w:val="0"/>
              <w:adjustRightInd w:val="0"/>
              <w:snapToGrid w:val="0"/>
              <w:spacing w:line="360" w:lineRule="auto"/>
              <w:ind w:left="0" w:leftChars="0" w:right="0" w:rightChars="0" w:firstLine="480" w:firstLineChars="200"/>
              <w:jc w:val="both"/>
              <w:textAlignment w:val="baseline"/>
              <w:outlineLvl w:val="9"/>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经查阅《</w:t>
            </w:r>
            <w:bookmarkStart w:id="1" w:name="OLE_LINK3"/>
            <w:r>
              <w:rPr>
                <w:rFonts w:hint="default" w:ascii="Times New Roman" w:hAnsi="Times New Roman" w:eastAsia="宋体" w:cs="Times New Roman"/>
                <w:sz w:val="24"/>
                <w:szCs w:val="24"/>
                <w:highlight w:val="none"/>
              </w:rPr>
              <w:t>产业结构调整指导目录（2011年本）（2013年修正）</w:t>
            </w:r>
            <w:bookmarkEnd w:id="1"/>
            <w:r>
              <w:rPr>
                <w:rFonts w:hint="default" w:ascii="Times New Roman" w:hAnsi="Times New Roman" w:eastAsia="宋体" w:cs="Times New Roman"/>
                <w:sz w:val="24"/>
                <w:szCs w:val="24"/>
                <w:highlight w:val="none"/>
              </w:rPr>
              <w:t>》，本项目不属于鼓励类、限制类、淘汰类，为允许</w:t>
            </w:r>
            <w:r>
              <w:rPr>
                <w:rFonts w:hint="default" w:ascii="Times New Roman" w:hAnsi="Times New Roman" w:eastAsia="宋体" w:cs="Times New Roman"/>
                <w:sz w:val="24"/>
                <w:szCs w:val="24"/>
                <w:highlight w:val="none"/>
                <w:lang w:val="en-US" w:eastAsia="zh-CN"/>
              </w:rPr>
              <w:t>类</w:t>
            </w:r>
            <w:r>
              <w:rPr>
                <w:rFonts w:hint="default" w:ascii="Times New Roman" w:hAnsi="Times New Roman" w:eastAsia="宋体" w:cs="Times New Roman"/>
                <w:sz w:val="24"/>
                <w:szCs w:val="24"/>
                <w:highlight w:val="none"/>
              </w:rPr>
              <w:t>项目</w:t>
            </w:r>
            <w:r>
              <w:rPr>
                <w:rFonts w:hint="default" w:ascii="Times New Roman" w:hAnsi="Times New Roman" w:eastAsia="宋体" w:cs="Times New Roman"/>
                <w:sz w:val="24"/>
                <w:szCs w:val="24"/>
                <w:highlight w:val="none"/>
                <w:lang w:eastAsia="zh-CN"/>
              </w:rPr>
              <w:t>，符合国家产业政策</w:t>
            </w:r>
            <w:r>
              <w:rPr>
                <w:rFonts w:hint="default" w:ascii="Times New Roman" w:hAnsi="Times New Roman" w:eastAsia="宋体" w:cs="Times New Roman"/>
                <w:sz w:val="24"/>
                <w:szCs w:val="24"/>
                <w:highlight w:val="none"/>
              </w:rPr>
              <w:t>。</w:t>
            </w:r>
            <w:r>
              <w:rPr>
                <w:rFonts w:hint="default" w:ascii="Times New Roman" w:hAnsi="Times New Roman" w:cs="Times New Roman"/>
                <w:b w:val="0"/>
                <w:bCs w:val="0"/>
                <w:kern w:val="2"/>
                <w:sz w:val="24"/>
                <w:highlight w:val="none"/>
                <w:u w:val="none"/>
                <w:lang w:val="en-US" w:eastAsia="zh-CN"/>
              </w:rPr>
              <w:t>本项目已在新乡县发展和改革委员会进行备案，项目代码：</w:t>
            </w:r>
            <w:r>
              <w:rPr>
                <w:rFonts w:hint="default" w:ascii="Times New Roman" w:hAnsi="Times New Roman" w:cs="Times New Roman"/>
                <w:sz w:val="24"/>
                <w:highlight w:val="none"/>
                <w:lang w:val="en-US" w:eastAsia="zh-CN"/>
              </w:rPr>
              <w:t>2019-410721-33-03-057210</w:t>
            </w:r>
            <w:r>
              <w:rPr>
                <w:rFonts w:hint="default" w:ascii="Times New Roman" w:hAnsi="Times New Roman" w:eastAsia="宋体" w:cs="Times New Roman"/>
                <w:sz w:val="24"/>
                <w:szCs w:val="24"/>
                <w:highlight w:val="none"/>
              </w:rPr>
              <w:t>。</w:t>
            </w:r>
          </w:p>
          <w:p>
            <w:pPr>
              <w:keepNext w:val="0"/>
              <w:keepLines w:val="0"/>
              <w:pageBreakBefore w:val="0"/>
              <w:widowControl w:val="0"/>
              <w:kinsoku/>
              <w:wordWrap/>
              <w:overflowPunct/>
              <w:topLinePunct w:val="0"/>
              <w:bidi w:val="0"/>
              <w:adjustRightInd w:val="0"/>
              <w:snapToGrid w:val="0"/>
              <w:spacing w:line="360" w:lineRule="auto"/>
              <w:ind w:left="0" w:leftChars="0" w:right="0" w:rightChars="0" w:firstLine="480" w:firstLineChars="200"/>
              <w:jc w:val="both"/>
              <w:textAlignment w:val="baseline"/>
              <w:outlineLvl w:val="9"/>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（2）规划及选址可行性结论</w:t>
            </w:r>
          </w:p>
          <w:p>
            <w:pPr>
              <w:keepNext w:val="0"/>
              <w:keepLines w:val="0"/>
              <w:pageBreakBefore w:val="0"/>
              <w:widowControl w:val="0"/>
              <w:kinsoku/>
              <w:wordWrap/>
              <w:overflowPunct/>
              <w:topLinePunct w:val="0"/>
              <w:autoSpaceDE w:val="0"/>
              <w:autoSpaceDN w:val="0"/>
              <w:bidi w:val="0"/>
              <w:adjustRightInd w:val="0"/>
              <w:snapToGrid w:val="0"/>
              <w:spacing w:line="360" w:lineRule="auto"/>
              <w:ind w:left="0" w:leftChars="0" w:right="0" w:rightChars="0" w:firstLine="480" w:firstLineChars="200"/>
              <w:jc w:val="both"/>
              <w:outlineLvl w:val="9"/>
              <w:rPr>
                <w:rFonts w:hint="default" w:ascii="Times New Roman" w:hAnsi="Times New Roman" w:cs="Times New Roman"/>
                <w:sz w:val="24"/>
                <w:highlight w:val="none"/>
              </w:rPr>
            </w:pPr>
            <w:r>
              <w:rPr>
                <w:rFonts w:hint="default" w:ascii="Times New Roman" w:hAnsi="Times New Roman" w:cs="Times New Roman"/>
                <w:sz w:val="24"/>
                <w:highlight w:val="none"/>
              </w:rPr>
              <w:t>本项目位于</w:t>
            </w:r>
            <w:r>
              <w:rPr>
                <w:rFonts w:hint="default" w:ascii="Times New Roman" w:hAnsi="Times New Roman" w:cs="Times New Roman"/>
                <w:sz w:val="24"/>
                <w:highlight w:val="none"/>
                <w:lang w:eastAsia="zh-CN"/>
              </w:rPr>
              <w:t>新乡市新乡县翟坡镇杨任旺村工业区黄河大道286号</w:t>
            </w:r>
            <w:r>
              <w:rPr>
                <w:rFonts w:hint="default" w:ascii="Times New Roman" w:hAnsi="Times New Roman" w:cs="Times New Roman"/>
                <w:sz w:val="24"/>
                <w:highlight w:val="none"/>
              </w:rPr>
              <w:t>，经现场勘查，建设项目周围无学校、医院、文物保护、风景名胜等环境敏感目标。</w:t>
            </w:r>
            <w:r>
              <w:rPr>
                <w:rFonts w:hint="default" w:ascii="Times New Roman" w:hAnsi="Times New Roman" w:cs="Times New Roman"/>
                <w:kern w:val="2"/>
                <w:sz w:val="24"/>
                <w:lang w:val="en-US" w:eastAsia="zh-CN"/>
              </w:rPr>
              <w:t>根据新乡县和翟坡镇土地利用总体规划图可知</w:t>
            </w:r>
            <w:r>
              <w:rPr>
                <w:rFonts w:hint="default" w:ascii="Times New Roman" w:hAnsi="Times New Roman" w:cs="Times New Roman"/>
                <w:b w:val="0"/>
                <w:bCs w:val="0"/>
                <w:kern w:val="2"/>
                <w:sz w:val="24"/>
                <w:u w:val="none"/>
                <w:lang w:val="en-US" w:eastAsia="zh-CN"/>
              </w:rPr>
              <w:t>本项目用地属于</w:t>
            </w:r>
            <w:r>
              <w:rPr>
                <w:rFonts w:hint="default" w:ascii="Times New Roman" w:hAnsi="Times New Roman" w:cs="Times New Roman"/>
                <w:b w:val="0"/>
                <w:bCs w:val="0"/>
                <w:kern w:val="2"/>
                <w:sz w:val="24"/>
                <w:highlight w:val="none"/>
                <w:u w:val="none"/>
                <w:lang w:val="en-US" w:eastAsia="zh-CN"/>
              </w:rPr>
              <w:t>建设用地</w:t>
            </w:r>
            <w:r>
              <w:rPr>
                <w:rFonts w:hint="default" w:ascii="Times New Roman" w:hAnsi="Times New Roman" w:cs="Times New Roman"/>
                <w:b w:val="0"/>
                <w:bCs w:val="0"/>
                <w:kern w:val="2"/>
                <w:sz w:val="24"/>
                <w:u w:val="none"/>
                <w:lang w:val="en-US" w:eastAsia="zh-CN"/>
              </w:rPr>
              <w:t>。</w:t>
            </w:r>
            <w:r>
              <w:rPr>
                <w:rFonts w:hint="default" w:ascii="Times New Roman" w:hAnsi="Times New Roman" w:eastAsia="宋体" w:cs="Times New Roman"/>
                <w:b w:val="0"/>
                <w:bCs w:val="0"/>
                <w:color w:val="000000" w:themeColor="text1"/>
                <w:sz w:val="24"/>
                <w:szCs w:val="24"/>
                <w:highlight w:val="none"/>
                <w14:textFill>
                  <w14:solidFill>
                    <w14:schemeClr w14:val="tx1"/>
                  </w14:solidFill>
                </w14:textFill>
              </w:rPr>
              <w:t>根据</w:t>
            </w: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翟坡镇</w:t>
            </w:r>
            <w:r>
              <w:rPr>
                <w:rFonts w:hint="default" w:ascii="Times New Roman" w:hAnsi="Times New Roman" w:eastAsia="宋体" w:cs="Times New Roman"/>
                <w:b w:val="0"/>
                <w:bCs w:val="0"/>
                <w:color w:val="000000" w:themeColor="text1"/>
                <w:sz w:val="24"/>
                <w:szCs w:val="24"/>
                <w:highlight w:val="none"/>
                <w:lang w:eastAsia="zh-CN"/>
                <w14:textFill>
                  <w14:solidFill>
                    <w14:schemeClr w14:val="tx1"/>
                  </w14:solidFill>
                </w14:textFill>
              </w:rPr>
              <w:t>人民政府</w:t>
            </w:r>
            <w:r>
              <w:rPr>
                <w:rFonts w:hint="default" w:ascii="Times New Roman" w:hAnsi="Times New Roman" w:eastAsia="宋体" w:cs="Times New Roman"/>
                <w:b w:val="0"/>
                <w:bCs w:val="0"/>
                <w:color w:val="000000" w:themeColor="text1"/>
                <w:sz w:val="24"/>
                <w:szCs w:val="24"/>
                <w:highlight w:val="none"/>
                <w14:textFill>
                  <w14:solidFill>
                    <w14:schemeClr w14:val="tx1"/>
                  </w14:solidFill>
                </w14:textFill>
              </w:rPr>
              <w:t>出具的证明</w:t>
            </w:r>
            <w:r>
              <w:rPr>
                <w:rFonts w:hint="default" w:ascii="Times New Roman" w:hAnsi="Times New Roman" w:eastAsia="宋体" w:cs="Times New Roman"/>
                <w:b w:val="0"/>
                <w:bCs w:val="0"/>
                <w:color w:val="000000" w:themeColor="text1"/>
                <w:sz w:val="24"/>
                <w:szCs w:val="24"/>
                <w:highlight w:val="none"/>
                <w:lang w:eastAsia="zh-CN"/>
                <w14:textFill>
                  <w14:solidFill>
                    <w14:schemeClr w14:val="tx1"/>
                  </w14:solidFill>
                </w14:textFill>
              </w:rPr>
              <w:t>，本项目用地</w:t>
            </w:r>
            <w:r>
              <w:rPr>
                <w:rFonts w:hint="default" w:ascii="Times New Roman" w:hAnsi="Times New Roman" w:eastAsia="宋体" w:cs="Times New Roman"/>
                <w:b w:val="0"/>
                <w:bCs w:val="0"/>
                <w:color w:val="000000" w:themeColor="text1"/>
                <w:sz w:val="24"/>
                <w:szCs w:val="24"/>
                <w:highlight w:val="none"/>
                <w14:textFill>
                  <w14:solidFill>
                    <w14:schemeClr w14:val="tx1"/>
                  </w14:solidFill>
                </w14:textFill>
              </w:rPr>
              <w:t>符合</w:t>
            </w: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翟坡镇</w:t>
            </w:r>
            <w:r>
              <w:rPr>
                <w:rFonts w:hint="default" w:ascii="Times New Roman" w:hAnsi="Times New Roman" w:eastAsia="宋体" w:cs="Times New Roman"/>
                <w:b w:val="0"/>
                <w:bCs w:val="0"/>
                <w:color w:val="000000" w:themeColor="text1"/>
                <w:sz w:val="24"/>
                <w:szCs w:val="24"/>
                <w:highlight w:val="none"/>
                <w:lang w:eastAsia="zh-CN"/>
                <w14:textFill>
                  <w14:solidFill>
                    <w14:schemeClr w14:val="tx1"/>
                  </w14:solidFill>
                </w14:textFill>
              </w:rPr>
              <w:t>土地利用规划、产业发展规划和</w:t>
            </w:r>
            <w:r>
              <w:rPr>
                <w:rFonts w:hint="default" w:ascii="Times New Roman" w:hAnsi="Times New Roman" w:cs="Times New Roman"/>
                <w:b w:val="0"/>
                <w:bCs w:val="0"/>
                <w:color w:val="000000" w:themeColor="text1"/>
                <w:sz w:val="24"/>
                <w:szCs w:val="24"/>
                <w:highlight w:val="none"/>
                <w:lang w:val="en-US" w:eastAsia="zh-CN"/>
                <w14:textFill>
                  <w14:solidFill>
                    <w14:schemeClr w14:val="tx1"/>
                  </w14:solidFill>
                </w14:textFill>
              </w:rPr>
              <w:t>总</w:t>
            </w:r>
            <w:r>
              <w:rPr>
                <w:rFonts w:hint="default" w:ascii="Times New Roman" w:hAnsi="Times New Roman" w:eastAsia="宋体" w:cs="Times New Roman"/>
                <w:b w:val="0"/>
                <w:bCs w:val="0"/>
                <w:color w:val="000000" w:themeColor="text1"/>
                <w:sz w:val="24"/>
                <w:szCs w:val="24"/>
                <w:highlight w:val="none"/>
                <w:lang w:eastAsia="zh-CN"/>
                <w14:textFill>
                  <w14:solidFill>
                    <w14:schemeClr w14:val="tx1"/>
                  </w14:solidFill>
                </w14:textFill>
              </w:rPr>
              <w:t>体规划。</w:t>
            </w:r>
            <w:r>
              <w:rPr>
                <w:rFonts w:hint="default" w:ascii="Times New Roman" w:hAnsi="Times New Roman" w:cs="Times New Roman"/>
                <w:b w:val="0"/>
                <w:bCs w:val="0"/>
                <w:kern w:val="2"/>
                <w:sz w:val="24"/>
                <w:highlight w:val="none"/>
                <w:u w:val="none"/>
                <w:lang w:val="en-US" w:eastAsia="zh-CN"/>
              </w:rPr>
              <w:t>对照新乡市饮用水源地分布示意图，项目</w:t>
            </w:r>
            <w:r>
              <w:rPr>
                <w:rFonts w:hint="default" w:ascii="Times New Roman" w:hAnsi="Times New Roman" w:cs="Times New Roman"/>
                <w:sz w:val="24"/>
                <w:highlight w:val="none"/>
                <w:lang w:eastAsia="zh-CN"/>
              </w:rPr>
              <w:t>不在新乡市集中水源地保护范围内，对照新环</w:t>
            </w:r>
            <w:r>
              <w:rPr>
                <w:rFonts w:hint="default" w:ascii="Times New Roman" w:hAnsi="Times New Roman" w:cs="Times New Roman"/>
                <w:sz w:val="24"/>
                <w:highlight w:val="none"/>
                <w:lang w:val="en-US" w:eastAsia="zh-CN"/>
              </w:rPr>
              <w:t>[2015]342号文，不属于该文件中不予审批的项目。</w:t>
            </w:r>
          </w:p>
          <w:p>
            <w:pPr>
              <w:keepNext w:val="0"/>
              <w:keepLines w:val="0"/>
              <w:pageBreakBefore w:val="0"/>
              <w:widowControl w:val="0"/>
              <w:kinsoku/>
              <w:wordWrap/>
              <w:overflowPunct/>
              <w:topLinePunct w:val="0"/>
              <w:autoSpaceDE w:val="0"/>
              <w:autoSpaceDN w:val="0"/>
              <w:bidi w:val="0"/>
              <w:adjustRightInd w:val="0"/>
              <w:snapToGrid w:val="0"/>
              <w:spacing w:line="360" w:lineRule="auto"/>
              <w:ind w:left="0" w:leftChars="0" w:right="0" w:rightChars="0" w:firstLine="480" w:firstLineChars="200"/>
              <w:jc w:val="both"/>
              <w:outlineLvl w:val="9"/>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因此，从环保角度出发，评价认为项目选址可行。</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textAlignment w:val="auto"/>
              <w:outlineLvl w:val="9"/>
              <w:rPr>
                <w:rFonts w:hint="default" w:ascii="Times New Roman" w:hAnsi="Times New Roman" w:eastAsia="宋体" w:cs="Times New Roman"/>
                <w:sz w:val="24"/>
                <w:szCs w:val="24"/>
              </w:rPr>
            </w:pPr>
            <w:r>
              <w:rPr>
                <w:rFonts w:hint="default" w:ascii="Times New Roman" w:hAnsi="Times New Roman" w:cs="Times New Roman"/>
                <w:b/>
                <w:bCs/>
                <w:sz w:val="24"/>
                <w:szCs w:val="24"/>
                <w:lang w:eastAsia="zh-CN"/>
              </w:rPr>
              <w:t>三</w:t>
            </w:r>
            <w:r>
              <w:rPr>
                <w:rFonts w:hint="default" w:ascii="Times New Roman" w:hAnsi="Times New Roman" w:eastAsia="宋体" w:cs="Times New Roman"/>
                <w:b/>
                <w:bCs/>
                <w:sz w:val="24"/>
                <w:szCs w:val="24"/>
              </w:rPr>
              <w:t>、环境影响分析结论</w:t>
            </w:r>
          </w:p>
          <w:p>
            <w:pPr>
              <w:adjustRightInd w:val="0"/>
              <w:snapToGrid w:val="0"/>
              <w:spacing w:line="360" w:lineRule="auto"/>
              <w:ind w:firstLine="480" w:firstLineChars="200"/>
              <w:textAlignment w:val="baseline"/>
              <w:rPr>
                <w:rFonts w:hint="default" w:ascii="Times New Roman" w:hAnsi="Times New Roman" w:eastAsia="宋体" w:cs="Times New Roman"/>
                <w:sz w:val="24"/>
                <w:szCs w:val="24"/>
                <w:shd w:val="clear" w:color="auto" w:fill="FF0000"/>
              </w:rPr>
            </w:pP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1</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大</w:t>
            </w:r>
            <w:r>
              <w:rPr>
                <w:rFonts w:hint="default" w:ascii="Times New Roman" w:hAnsi="Times New Roman" w:eastAsia="宋体" w:cs="Times New Roman"/>
                <w:sz w:val="24"/>
                <w:szCs w:val="24"/>
                <w:shd w:val="clear" w:color="auto" w:fill="auto"/>
              </w:rPr>
              <w:t>气环境影响分析</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outlineLvl w:val="9"/>
              <w:rPr>
                <w:rFonts w:hint="default" w:ascii="Times New Roman" w:hAnsi="Times New Roman" w:eastAsia="宋体" w:cs="Times New Roman"/>
                <w:sz w:val="24"/>
                <w:lang w:val="en-US" w:eastAsia="zh-CN"/>
              </w:rPr>
            </w:pPr>
            <w:r>
              <w:rPr>
                <w:rFonts w:hint="default" w:ascii="Times New Roman" w:hAnsi="Times New Roman" w:cs="Times New Roman"/>
                <w:b/>
                <w:bCs/>
                <w:sz w:val="24"/>
                <w:u w:val="single"/>
              </w:rPr>
              <w:t>本项目营运期</w:t>
            </w:r>
            <w:r>
              <w:rPr>
                <w:rFonts w:hint="eastAsia" w:cs="Times New Roman"/>
                <w:b/>
                <w:bCs/>
                <w:sz w:val="24"/>
                <w:u w:val="single"/>
                <w:lang w:val="en-US" w:eastAsia="zh-CN"/>
              </w:rPr>
              <w:t>无废气产生，对周边环境空气质量无影响。</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baseline"/>
              <w:outlineLvl w:val="9"/>
              <w:rPr>
                <w:rFonts w:hint="default" w:ascii="Times New Roman" w:hAnsi="Times New Roman" w:eastAsia="宋体" w:cs="Times New Roman"/>
                <w:sz w:val="24"/>
                <w:szCs w:val="24"/>
              </w:rPr>
            </w:pP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2</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水环境影响分析</w:t>
            </w:r>
          </w:p>
          <w:p>
            <w:pPr>
              <w:pStyle w:val="3"/>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outlineLvl w:val="9"/>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本项目废水</w:t>
            </w:r>
            <w:r>
              <w:rPr>
                <w:rFonts w:hint="default" w:ascii="Times New Roman" w:hAnsi="Times New Roman" w:eastAsia="宋体" w:cs="Times New Roman"/>
                <w:sz w:val="24"/>
                <w:szCs w:val="24"/>
                <w:highlight w:val="none"/>
                <w:lang w:eastAsia="zh-CN"/>
              </w:rPr>
              <w:t>主要为</w:t>
            </w:r>
            <w:r>
              <w:rPr>
                <w:rFonts w:hint="default" w:ascii="Times New Roman" w:hAnsi="Times New Roman" w:eastAsia="宋体" w:cs="Times New Roman"/>
                <w:sz w:val="24"/>
                <w:szCs w:val="24"/>
                <w:highlight w:val="none"/>
              </w:rPr>
              <w:t>生活污水。</w:t>
            </w:r>
            <w:r>
              <w:rPr>
                <w:rFonts w:hint="default" w:ascii="Times New Roman" w:hAnsi="Times New Roman" w:eastAsia="宋体" w:cs="Times New Roman"/>
                <w:sz w:val="24"/>
                <w:szCs w:val="24"/>
                <w:highlight w:val="none"/>
                <w:lang w:eastAsia="zh-CN"/>
              </w:rPr>
              <w:t>项目职工</w:t>
            </w:r>
            <w:r>
              <w:rPr>
                <w:rFonts w:hint="default" w:ascii="Times New Roman" w:hAnsi="Times New Roman" w:eastAsia="宋体" w:cs="Times New Roman"/>
                <w:sz w:val="24"/>
                <w:szCs w:val="24"/>
                <w:highlight w:val="none"/>
                <w:lang w:val="en-US" w:eastAsia="zh-CN"/>
              </w:rPr>
              <w:t>1</w:t>
            </w:r>
            <w:r>
              <w:rPr>
                <w:rFonts w:hint="default" w:ascii="Times New Roman" w:hAnsi="Times New Roman" w:cs="Times New Roman"/>
                <w:sz w:val="24"/>
                <w:szCs w:val="24"/>
                <w:highlight w:val="none"/>
                <w:lang w:val="en-US" w:eastAsia="zh-CN"/>
              </w:rPr>
              <w:t>8</w:t>
            </w:r>
            <w:r>
              <w:rPr>
                <w:rFonts w:hint="default" w:ascii="Times New Roman" w:hAnsi="Times New Roman" w:eastAsia="宋体" w:cs="Times New Roman"/>
                <w:sz w:val="24"/>
                <w:szCs w:val="24"/>
                <w:highlight w:val="none"/>
                <w:lang w:val="en-US" w:eastAsia="zh-CN"/>
              </w:rPr>
              <w:t>人，均不在厂内食宿，生活污水的产生量为</w:t>
            </w:r>
            <w:r>
              <w:rPr>
                <w:rFonts w:hint="default" w:ascii="Times New Roman" w:hAnsi="Times New Roman" w:cs="Times New Roman"/>
                <w:sz w:val="24"/>
                <w:szCs w:val="24"/>
                <w:highlight w:val="none"/>
                <w:shd w:val="clear" w:color="auto" w:fill="auto"/>
                <w:lang w:val="en-US" w:eastAsia="zh-CN"/>
              </w:rPr>
              <w:t>129.6</w:t>
            </w:r>
            <w:r>
              <w:rPr>
                <w:rFonts w:hint="default" w:ascii="Times New Roman" w:hAnsi="Times New Roman" w:eastAsia="宋体" w:cs="Times New Roman"/>
                <w:sz w:val="24"/>
                <w:szCs w:val="24"/>
                <w:highlight w:val="none"/>
                <w:shd w:val="clear" w:color="auto" w:fill="auto"/>
                <w:lang w:val="en-US" w:eastAsia="zh-CN"/>
              </w:rPr>
              <w:t>m</w:t>
            </w:r>
            <w:r>
              <w:rPr>
                <w:rFonts w:hint="default" w:ascii="Times New Roman" w:hAnsi="Times New Roman" w:eastAsia="宋体" w:cs="Times New Roman"/>
                <w:sz w:val="24"/>
                <w:szCs w:val="24"/>
                <w:highlight w:val="none"/>
                <w:shd w:val="clear" w:color="auto" w:fill="auto"/>
                <w:vertAlign w:val="superscript"/>
                <w:lang w:val="en-US" w:eastAsia="zh-CN"/>
              </w:rPr>
              <w:t>3</w:t>
            </w:r>
            <w:r>
              <w:rPr>
                <w:rFonts w:hint="default" w:ascii="Times New Roman" w:hAnsi="Times New Roman" w:eastAsia="宋体" w:cs="Times New Roman"/>
                <w:sz w:val="24"/>
                <w:szCs w:val="24"/>
                <w:highlight w:val="none"/>
                <w:shd w:val="clear" w:color="auto" w:fill="auto"/>
                <w:lang w:val="en-US" w:eastAsia="zh-CN"/>
              </w:rPr>
              <w:t>/a，</w:t>
            </w:r>
            <w:r>
              <w:rPr>
                <w:rFonts w:hint="default" w:ascii="Times New Roman" w:hAnsi="Times New Roman" w:eastAsia="宋体" w:cs="Times New Roman"/>
                <w:sz w:val="24"/>
                <w:szCs w:val="24"/>
                <w:highlight w:val="none"/>
                <w:lang w:val="en-US" w:eastAsia="zh-CN"/>
              </w:rPr>
              <w:t>经厂内化粪池处理后，定期清运不外排</w:t>
            </w:r>
            <w:r>
              <w:rPr>
                <w:rFonts w:hint="default" w:ascii="Times New Roman" w:hAnsi="Times New Roman" w:eastAsia="宋体" w:cs="Times New Roman"/>
                <w:sz w:val="24"/>
                <w:szCs w:val="24"/>
                <w:highlight w:val="none"/>
                <w:lang w:eastAsia="zh-CN"/>
              </w:rPr>
              <w:t>，废水经以上处理措施后对环境</w:t>
            </w:r>
            <w:r>
              <w:rPr>
                <w:rFonts w:hint="default" w:ascii="Times New Roman" w:hAnsi="Times New Roman" w:cs="Times New Roman"/>
                <w:sz w:val="24"/>
                <w:szCs w:val="24"/>
                <w:highlight w:val="none"/>
                <w:lang w:eastAsia="zh-CN"/>
              </w:rPr>
              <w:t>无</w:t>
            </w:r>
            <w:r>
              <w:rPr>
                <w:rFonts w:hint="default" w:ascii="Times New Roman" w:hAnsi="Times New Roman" w:eastAsia="宋体" w:cs="Times New Roman"/>
                <w:sz w:val="24"/>
                <w:szCs w:val="24"/>
                <w:highlight w:val="none"/>
                <w:lang w:eastAsia="zh-CN"/>
              </w:rPr>
              <w:t>影响</w:t>
            </w:r>
            <w:r>
              <w:rPr>
                <w:rFonts w:hint="default" w:ascii="Times New Roman" w:hAnsi="Times New Roman" w:eastAsia="宋体" w:cs="Times New Roman"/>
                <w:sz w:val="24"/>
                <w:szCs w:val="24"/>
                <w:highlight w:val="none"/>
              </w:rPr>
              <w:t>。</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baseline"/>
              <w:outlineLvl w:val="9"/>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（3）声环境影响分析</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outlineLvl w:val="9"/>
              <w:rPr>
                <w:rFonts w:hint="default" w:ascii="Times New Roman" w:hAnsi="Times New Roman" w:eastAsia="宋体" w:cs="Times New Roman"/>
                <w:b/>
                <w:bCs/>
                <w:sz w:val="24"/>
                <w:szCs w:val="24"/>
                <w:u w:val="single"/>
              </w:rPr>
            </w:pPr>
            <w:r>
              <w:rPr>
                <w:rFonts w:hint="default" w:ascii="Times New Roman" w:hAnsi="Times New Roman" w:eastAsia="宋体" w:cs="Times New Roman"/>
                <w:sz w:val="24"/>
                <w:szCs w:val="24"/>
              </w:rPr>
              <w:t>本项目噪声主要来自于设备运行，采取设备安装减振基础、</w:t>
            </w:r>
            <w:r>
              <w:rPr>
                <w:rFonts w:hint="default" w:ascii="Times New Roman" w:hAnsi="Times New Roman" w:eastAsia="宋体" w:cs="Times New Roman"/>
                <w:sz w:val="24"/>
                <w:szCs w:val="24"/>
                <w:lang w:val="en-US" w:eastAsia="zh-CN"/>
              </w:rPr>
              <w:t>车间</w:t>
            </w:r>
            <w:r>
              <w:rPr>
                <w:rFonts w:hint="default" w:ascii="Times New Roman" w:hAnsi="Times New Roman" w:eastAsia="宋体" w:cs="Times New Roman"/>
                <w:sz w:val="24"/>
                <w:szCs w:val="24"/>
              </w:rPr>
              <w:t>隔声等措施后，项目各厂界</w:t>
            </w:r>
            <w:r>
              <w:rPr>
                <w:rFonts w:hint="default" w:ascii="Times New Roman" w:hAnsi="Times New Roman" w:eastAsia="宋体" w:cs="Times New Roman"/>
                <w:sz w:val="24"/>
                <w:szCs w:val="24"/>
                <w:lang w:eastAsia="zh-CN"/>
              </w:rPr>
              <w:t>噪声</w:t>
            </w:r>
            <w:r>
              <w:rPr>
                <w:rFonts w:hint="default" w:ascii="Times New Roman" w:hAnsi="Times New Roman" w:eastAsia="宋体" w:cs="Times New Roman"/>
                <w:sz w:val="24"/>
                <w:szCs w:val="24"/>
              </w:rPr>
              <w:t>能够满足《工业企业厂界环境噪声排放标准》（GB12348-2008）</w:t>
            </w:r>
            <w:r>
              <w:rPr>
                <w:rFonts w:hint="default" w:ascii="Times New Roman" w:hAnsi="Times New Roman" w:eastAsia="宋体" w:cs="Times New Roman"/>
                <w:sz w:val="24"/>
                <w:szCs w:val="24"/>
                <w:lang w:val="en-US" w:eastAsia="zh-CN"/>
              </w:rPr>
              <w:t>2</w:t>
            </w:r>
            <w:r>
              <w:rPr>
                <w:rFonts w:hint="default" w:ascii="Times New Roman" w:hAnsi="Times New Roman" w:eastAsia="宋体" w:cs="Times New Roman"/>
                <w:sz w:val="24"/>
                <w:szCs w:val="24"/>
              </w:rPr>
              <w:t>类标准要求</w:t>
            </w:r>
            <w:r>
              <w:rPr>
                <w:rFonts w:hint="eastAsia" w:cs="Times New Roman"/>
                <w:sz w:val="24"/>
                <w:szCs w:val="24"/>
                <w:lang w:eastAsia="zh-CN"/>
              </w:rPr>
              <w:t>；</w:t>
            </w:r>
            <w:r>
              <w:rPr>
                <w:rFonts w:hint="default" w:ascii="Times New Roman" w:hAnsi="Times New Roman" w:eastAsia="宋体" w:cs="Times New Roman"/>
                <w:b/>
                <w:bCs/>
                <w:sz w:val="24"/>
                <w:szCs w:val="24"/>
                <w:u w:val="single"/>
                <w:lang w:val="en-US" w:eastAsia="zh-CN"/>
              </w:rPr>
              <w:t>新乡市加福多食品有限公司噪声</w:t>
            </w:r>
            <w:r>
              <w:rPr>
                <w:rFonts w:hint="eastAsia" w:cs="Times New Roman"/>
                <w:b/>
                <w:bCs/>
                <w:sz w:val="24"/>
                <w:szCs w:val="24"/>
                <w:u w:val="single"/>
                <w:lang w:val="en-US" w:eastAsia="zh-CN"/>
              </w:rPr>
              <w:t>能够</w:t>
            </w:r>
            <w:r>
              <w:rPr>
                <w:rFonts w:hint="default" w:ascii="Times New Roman" w:hAnsi="Times New Roman" w:eastAsia="宋体" w:cs="Times New Roman"/>
                <w:b/>
                <w:bCs/>
                <w:sz w:val="24"/>
                <w:szCs w:val="24"/>
                <w:u w:val="single"/>
                <w:lang w:val="en-US" w:eastAsia="zh-CN"/>
              </w:rPr>
              <w:t>满足《声环境质量标准》（GB3096-2008）2类标准</w:t>
            </w:r>
            <w:r>
              <w:rPr>
                <w:rFonts w:hint="eastAsia" w:cs="Times New Roman"/>
                <w:b/>
                <w:bCs/>
                <w:sz w:val="24"/>
                <w:szCs w:val="24"/>
                <w:u w:val="single"/>
                <w:lang w:val="en-US" w:eastAsia="zh-CN"/>
              </w:rPr>
              <w:t>要求</w:t>
            </w:r>
            <w:r>
              <w:rPr>
                <w:rFonts w:hint="eastAsia" w:cs="Times New Roman"/>
                <w:b/>
                <w:bCs/>
                <w:sz w:val="24"/>
                <w:szCs w:val="24"/>
                <w:u w:val="single"/>
                <w:lang w:eastAsia="zh-CN"/>
              </w:rPr>
              <w:t>，</w:t>
            </w:r>
            <w:r>
              <w:rPr>
                <w:rFonts w:hint="default" w:ascii="Times New Roman" w:hAnsi="Times New Roman" w:eastAsia="宋体" w:cs="Times New Roman"/>
                <w:b/>
                <w:bCs/>
                <w:sz w:val="24"/>
                <w:szCs w:val="24"/>
                <w:u w:val="single"/>
              </w:rPr>
              <w:t>对周围的声环境</w:t>
            </w:r>
            <w:r>
              <w:rPr>
                <w:rFonts w:hint="eastAsia" w:cs="Times New Roman"/>
                <w:b/>
                <w:bCs/>
                <w:sz w:val="24"/>
                <w:szCs w:val="24"/>
                <w:u w:val="single"/>
                <w:lang w:eastAsia="zh-CN"/>
              </w:rPr>
              <w:t>无有害影响</w:t>
            </w:r>
            <w:r>
              <w:rPr>
                <w:rFonts w:hint="default" w:ascii="Times New Roman" w:hAnsi="Times New Roman" w:eastAsia="宋体" w:cs="Times New Roman"/>
                <w:b/>
                <w:bCs/>
                <w:sz w:val="24"/>
                <w:szCs w:val="24"/>
                <w:u w:val="single"/>
              </w:rPr>
              <w:t>。</w:t>
            </w:r>
          </w:p>
          <w:p>
            <w:pPr>
              <w:adjustRightInd w:val="0"/>
              <w:snapToGrid w:val="0"/>
              <w:spacing w:line="360" w:lineRule="auto"/>
              <w:ind w:firstLine="480" w:firstLineChars="200"/>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（4）固体废物对环境影响分析</w:t>
            </w:r>
          </w:p>
          <w:p>
            <w:pPr>
              <w:adjustRightInd w:val="0"/>
              <w:snapToGrid w:val="0"/>
              <w:spacing w:line="360" w:lineRule="auto"/>
              <w:ind w:firstLine="480" w:firstLineChars="200"/>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lang w:val="en-US" w:eastAsia="zh-CN"/>
              </w:rPr>
              <w:t>本</w:t>
            </w:r>
            <w:r>
              <w:rPr>
                <w:rFonts w:hint="default" w:ascii="Times New Roman" w:hAnsi="Times New Roman" w:cs="Times New Roman"/>
                <w:sz w:val="24"/>
                <w:szCs w:val="24"/>
                <w:highlight w:val="none"/>
              </w:rPr>
              <w:t>项目产生的固体废物主要包括一般固废和危险废物。一般固体废物包括生产过程中产生的的边角料和金属屑以及职工产生的生活垃圾</w:t>
            </w:r>
            <w:r>
              <w:rPr>
                <w:rFonts w:hint="default" w:ascii="Times New Roman" w:hAnsi="Times New Roman" w:cs="Times New Roman"/>
                <w:sz w:val="24"/>
                <w:szCs w:val="24"/>
                <w:highlight w:val="none"/>
                <w:lang w:eastAsia="zh-CN"/>
              </w:rPr>
              <w:t>。</w:t>
            </w:r>
            <w:r>
              <w:rPr>
                <w:rFonts w:hint="default" w:ascii="Times New Roman" w:hAnsi="Times New Roman" w:cs="Times New Roman"/>
                <w:sz w:val="24"/>
                <w:szCs w:val="24"/>
                <w:highlight w:val="none"/>
              </w:rPr>
              <w:t>边角料和金属屑</w:t>
            </w:r>
            <w:r>
              <w:rPr>
                <w:rFonts w:hint="eastAsia" w:cs="Times New Roman"/>
                <w:sz w:val="24"/>
                <w:szCs w:val="24"/>
                <w:highlight w:val="none"/>
                <w:lang w:eastAsia="zh-CN"/>
              </w:rPr>
              <w:t>经</w:t>
            </w:r>
            <w:r>
              <w:rPr>
                <w:rFonts w:hint="default" w:ascii="Times New Roman" w:hAnsi="Times New Roman" w:cs="Times New Roman"/>
                <w:sz w:val="24"/>
                <w:szCs w:val="24"/>
                <w:highlight w:val="none"/>
              </w:rPr>
              <w:t>厂区统一收集外售；生活垃圾经集中收集后由环卫部门统一清运。危险废物主要为生产过程中产生的废</w:t>
            </w:r>
            <w:r>
              <w:rPr>
                <w:rFonts w:hint="default" w:ascii="Times New Roman" w:hAnsi="Times New Roman" w:cs="Times New Roman"/>
                <w:sz w:val="24"/>
                <w:szCs w:val="24"/>
                <w:highlight w:val="none"/>
                <w:lang w:val="en-US" w:eastAsia="zh-CN"/>
              </w:rPr>
              <w:t>切削液、废机油</w:t>
            </w:r>
            <w:r>
              <w:rPr>
                <w:rFonts w:hint="default" w:ascii="Times New Roman" w:hAnsi="Times New Roman" w:cs="Times New Roman"/>
                <w:sz w:val="24"/>
                <w:szCs w:val="24"/>
                <w:highlight w:val="none"/>
              </w:rPr>
              <w:t>及</w:t>
            </w:r>
            <w:r>
              <w:rPr>
                <w:rFonts w:hint="default" w:ascii="Times New Roman" w:hAnsi="Times New Roman" w:cs="Times New Roman"/>
                <w:sz w:val="24"/>
                <w:szCs w:val="24"/>
                <w:highlight w:val="none"/>
                <w:lang w:eastAsia="zh-CN"/>
              </w:rPr>
              <w:t>含油废抹布</w:t>
            </w:r>
            <w:r>
              <w:rPr>
                <w:rFonts w:hint="default" w:ascii="Times New Roman" w:hAnsi="Times New Roman" w:cs="Times New Roman"/>
                <w:sz w:val="24"/>
                <w:szCs w:val="24"/>
                <w:highlight w:val="none"/>
              </w:rPr>
              <w:t>，废</w:t>
            </w:r>
            <w:r>
              <w:rPr>
                <w:rFonts w:hint="default" w:ascii="Times New Roman" w:hAnsi="Times New Roman" w:cs="Times New Roman"/>
                <w:sz w:val="24"/>
                <w:szCs w:val="24"/>
                <w:highlight w:val="none"/>
                <w:lang w:val="en-US" w:eastAsia="zh-CN"/>
              </w:rPr>
              <w:t>切削液和废机油</w:t>
            </w:r>
            <w:r>
              <w:rPr>
                <w:rFonts w:hint="default" w:ascii="Times New Roman" w:hAnsi="Times New Roman" w:cs="Times New Roman"/>
                <w:sz w:val="24"/>
                <w:szCs w:val="24"/>
                <w:highlight w:val="none"/>
              </w:rPr>
              <w:t>由厂区危废暂存间集中收集后</w:t>
            </w:r>
            <w:r>
              <w:rPr>
                <w:rFonts w:hint="default" w:ascii="Times New Roman" w:hAnsi="Times New Roman" w:cs="Times New Roman"/>
                <w:sz w:val="24"/>
                <w:szCs w:val="24"/>
                <w:highlight w:val="none"/>
                <w:lang w:eastAsia="zh-CN"/>
              </w:rPr>
              <w:t>，</w:t>
            </w:r>
            <w:r>
              <w:rPr>
                <w:rFonts w:hint="default" w:ascii="Times New Roman" w:hAnsi="Times New Roman" w:cs="Times New Roman"/>
                <w:sz w:val="24"/>
                <w:szCs w:val="24"/>
                <w:highlight w:val="none"/>
              </w:rPr>
              <w:t>由具有危废处理资质单位统一收集处理</w:t>
            </w:r>
            <w:r>
              <w:rPr>
                <w:rFonts w:hint="default" w:ascii="Times New Roman" w:hAnsi="Times New Roman" w:cs="Times New Roman"/>
                <w:sz w:val="24"/>
                <w:szCs w:val="24"/>
                <w:highlight w:val="none"/>
                <w:lang w:eastAsia="zh-CN"/>
              </w:rPr>
              <w:t>，含油废抹布混入生活垃圾处理</w:t>
            </w:r>
            <w:r>
              <w:rPr>
                <w:rFonts w:hint="default" w:ascii="Times New Roman" w:hAnsi="Times New Roman" w:cs="Times New Roman"/>
                <w:sz w:val="24"/>
                <w:szCs w:val="24"/>
                <w:highlight w:val="none"/>
              </w:rPr>
              <w:t>。项目固体废物</w:t>
            </w:r>
            <w:r>
              <w:rPr>
                <w:rFonts w:hint="default" w:ascii="Times New Roman" w:hAnsi="Times New Roman" w:cs="Times New Roman"/>
                <w:sz w:val="24"/>
                <w:szCs w:val="24"/>
                <w:highlight w:val="none"/>
                <w:lang w:eastAsia="zh-CN"/>
              </w:rPr>
              <w:t>经以上处理措施后对环境无影响。</w:t>
            </w:r>
          </w:p>
          <w:p>
            <w:pPr>
              <w:adjustRightInd w:val="0"/>
              <w:snapToGrid w:val="0"/>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5</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项目总量控制指标</w:t>
            </w:r>
          </w:p>
          <w:p>
            <w:pPr>
              <w:snapToGrid w:val="0"/>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cs="Times New Roman"/>
                <w:bCs/>
                <w:sz w:val="24"/>
              </w:rPr>
              <w:t>项目生产过程中，</w:t>
            </w:r>
            <w:r>
              <w:rPr>
                <w:rFonts w:hint="default" w:ascii="Times New Roman" w:hAnsi="Times New Roman" w:cs="Times New Roman"/>
                <w:sz w:val="24"/>
              </w:rPr>
              <w:t>废气无SO</w:t>
            </w:r>
            <w:r>
              <w:rPr>
                <w:rFonts w:hint="default" w:ascii="Times New Roman" w:hAnsi="Times New Roman" w:cs="Times New Roman"/>
                <w:sz w:val="24"/>
                <w:vertAlign w:val="subscript"/>
              </w:rPr>
              <w:t>2</w:t>
            </w:r>
            <w:r>
              <w:rPr>
                <w:rFonts w:hint="default" w:ascii="Times New Roman" w:hAnsi="Times New Roman" w:cs="Times New Roman"/>
                <w:sz w:val="24"/>
              </w:rPr>
              <w:t>、NO</w:t>
            </w:r>
            <w:r>
              <w:rPr>
                <w:rFonts w:hint="default" w:ascii="Times New Roman" w:hAnsi="Times New Roman" w:cs="Times New Roman"/>
                <w:sz w:val="24"/>
                <w:vertAlign w:val="subscript"/>
              </w:rPr>
              <w:t>x</w:t>
            </w:r>
            <w:r>
              <w:rPr>
                <w:rFonts w:hint="default" w:ascii="Times New Roman" w:hAnsi="Times New Roman" w:cs="Times New Roman"/>
                <w:sz w:val="24"/>
              </w:rPr>
              <w:t>产生</w:t>
            </w:r>
            <w:r>
              <w:rPr>
                <w:rFonts w:hint="default" w:ascii="Times New Roman" w:hAnsi="Times New Roman" w:cs="Times New Roman"/>
                <w:bCs/>
                <w:sz w:val="24"/>
              </w:rPr>
              <w:t>；项目废水</w:t>
            </w:r>
            <w:r>
              <w:rPr>
                <w:rFonts w:hint="default" w:ascii="Times New Roman" w:hAnsi="Times New Roman" w:cs="Times New Roman"/>
                <w:bCs/>
                <w:sz w:val="24"/>
                <w:lang w:eastAsia="zh-CN"/>
              </w:rPr>
              <w:t>主要为</w:t>
            </w:r>
            <w:r>
              <w:rPr>
                <w:rFonts w:hint="default" w:ascii="Times New Roman" w:hAnsi="Times New Roman" w:cs="Times New Roman"/>
                <w:bCs/>
                <w:sz w:val="24"/>
              </w:rPr>
              <w:t>职工生活污水</w:t>
            </w:r>
            <w:r>
              <w:rPr>
                <w:rFonts w:hint="default" w:ascii="Times New Roman" w:hAnsi="Times New Roman" w:cs="Times New Roman"/>
                <w:bCs/>
                <w:sz w:val="24"/>
                <w:lang w:eastAsia="zh-CN"/>
              </w:rPr>
              <w:t>。</w:t>
            </w:r>
            <w:r>
              <w:rPr>
                <w:rFonts w:hint="default" w:ascii="Times New Roman" w:hAnsi="Times New Roman" w:cs="Times New Roman"/>
                <w:bCs/>
                <w:sz w:val="24"/>
              </w:rPr>
              <w:t>生活</w:t>
            </w:r>
            <w:r>
              <w:rPr>
                <w:rFonts w:hint="default" w:ascii="Times New Roman" w:hAnsi="Times New Roman" w:cs="Times New Roman"/>
                <w:bCs/>
                <w:color w:val="auto"/>
                <w:sz w:val="24"/>
              </w:rPr>
              <w:t>污水</w:t>
            </w:r>
            <w:r>
              <w:rPr>
                <w:rFonts w:hint="default" w:ascii="Times New Roman" w:hAnsi="Times New Roman" w:cs="Times New Roman"/>
                <w:sz w:val="24"/>
                <w:szCs w:val="24"/>
                <w:lang w:eastAsia="zh-CN"/>
              </w:rPr>
              <w:t>经厂区化粪池处理后定期清运，不外排</w:t>
            </w:r>
            <w:r>
              <w:rPr>
                <w:rFonts w:hint="default" w:ascii="Times New Roman" w:hAnsi="Times New Roman" w:cs="Times New Roman"/>
                <w:bCs/>
                <w:color w:val="auto"/>
                <w:sz w:val="24"/>
                <w:vertAlign w:val="baseline"/>
                <w:lang w:val="en-US" w:eastAsia="zh-CN"/>
              </w:rPr>
              <w:t>。</w:t>
            </w:r>
            <w:r>
              <w:rPr>
                <w:rFonts w:hint="default" w:ascii="Times New Roman" w:hAnsi="Times New Roman" w:cs="Times New Roman"/>
                <w:bCs/>
                <w:color w:val="auto"/>
                <w:sz w:val="24"/>
                <w:lang w:eastAsia="zh-CN"/>
              </w:rPr>
              <w:t>故该项目无总量控制指标。</w:t>
            </w:r>
            <w:r>
              <w:rPr>
                <w:rFonts w:hint="default" w:ascii="Times New Roman" w:hAnsi="Times New Roman" w:cs="Times New Roman"/>
                <w:b w:val="0"/>
                <w:bCs w:val="0"/>
                <w:sz w:val="24"/>
                <w:szCs w:val="24"/>
                <w:lang w:val="en-US" w:eastAsia="zh-CN"/>
              </w:rPr>
              <w:t xml:space="preserve">  </w:t>
            </w:r>
            <w:r>
              <w:rPr>
                <w:rFonts w:hint="default" w:ascii="Times New Roman" w:hAnsi="Times New Roman" w:cs="Times New Roman"/>
                <w:sz w:val="24"/>
                <w:szCs w:val="24"/>
                <w:lang w:val="en-US" w:eastAsia="zh-CN"/>
              </w:rPr>
              <w:t xml:space="preserve">   </w:t>
            </w:r>
          </w:p>
          <w:p>
            <w:pPr>
              <w:adjustRightInd w:val="0"/>
              <w:snapToGrid w:val="0"/>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t>（</w:t>
            </w:r>
            <w:r>
              <w:rPr>
                <w:rFonts w:hint="default" w:ascii="Times New Roman" w:hAnsi="Times New Roman" w:eastAsia="宋体" w:cs="Times New Roman"/>
                <w:sz w:val="24"/>
                <w:szCs w:val="24"/>
              </w:rPr>
              <w:t>6</w:t>
            </w:r>
            <w:r>
              <w:rPr>
                <w:rFonts w:hint="default" w:ascii="Times New Roman" w:hAnsi="Times New Roman" w:eastAsia="宋体" w:cs="Times New Roman"/>
                <w:sz w:val="24"/>
                <w:szCs w:val="24"/>
                <w:lang w:val="en-US" w:eastAsia="zh-CN"/>
              </w:rPr>
              <w:t>）</w:t>
            </w:r>
            <w:r>
              <w:rPr>
                <w:rFonts w:hint="default" w:ascii="Times New Roman" w:hAnsi="Times New Roman" w:eastAsia="宋体" w:cs="Times New Roman"/>
                <w:sz w:val="24"/>
                <w:szCs w:val="24"/>
              </w:rPr>
              <w:t>环保投资</w:t>
            </w:r>
          </w:p>
          <w:p>
            <w:pPr>
              <w:tabs>
                <w:tab w:val="left" w:pos="540"/>
              </w:tabs>
              <w:adjustRightInd w:val="0"/>
              <w:snapToGrid w:val="0"/>
              <w:spacing w:line="360" w:lineRule="auto"/>
              <w:ind w:firstLine="480" w:firstLineChars="200"/>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本项目总投资为</w:t>
            </w:r>
            <w:r>
              <w:rPr>
                <w:rFonts w:hint="default" w:ascii="Times New Roman" w:hAnsi="Times New Roman" w:eastAsia="宋体" w:cs="Times New Roman"/>
                <w:sz w:val="24"/>
                <w:szCs w:val="24"/>
                <w:highlight w:val="none"/>
                <w:lang w:val="en-US" w:eastAsia="zh-CN"/>
              </w:rPr>
              <w:t>100</w:t>
            </w:r>
            <w:r>
              <w:rPr>
                <w:rFonts w:hint="default" w:ascii="Times New Roman" w:hAnsi="Times New Roman" w:eastAsia="宋体" w:cs="Times New Roman"/>
                <w:sz w:val="24"/>
                <w:szCs w:val="24"/>
                <w:highlight w:val="none"/>
              </w:rPr>
              <w:t>万元，其中环保投资为</w:t>
            </w:r>
            <w:r>
              <w:rPr>
                <w:rFonts w:hint="default" w:ascii="Times New Roman" w:hAnsi="Times New Roman" w:cs="Times New Roman"/>
                <w:sz w:val="24"/>
                <w:szCs w:val="24"/>
                <w:highlight w:val="none"/>
                <w:lang w:val="en-US" w:eastAsia="zh-CN"/>
              </w:rPr>
              <w:t>1</w:t>
            </w:r>
            <w:r>
              <w:rPr>
                <w:rFonts w:hint="default" w:ascii="Times New Roman" w:hAnsi="Times New Roman" w:eastAsia="宋体" w:cs="Times New Roman"/>
                <w:sz w:val="24"/>
                <w:szCs w:val="24"/>
                <w:highlight w:val="none"/>
                <w:shd w:val="clear" w:color="auto" w:fill="auto"/>
                <w:lang w:val="en-US" w:eastAsia="zh-CN"/>
              </w:rPr>
              <w:t>5.05</w:t>
            </w:r>
            <w:r>
              <w:rPr>
                <w:rFonts w:hint="default" w:ascii="Times New Roman" w:hAnsi="Times New Roman" w:eastAsia="宋体" w:cs="Times New Roman"/>
                <w:sz w:val="24"/>
                <w:szCs w:val="24"/>
                <w:highlight w:val="none"/>
              </w:rPr>
              <w:t>万元，约占总投资的</w:t>
            </w:r>
            <w:r>
              <w:rPr>
                <w:rFonts w:hint="default" w:ascii="Times New Roman" w:hAnsi="Times New Roman" w:cs="Times New Roman"/>
                <w:sz w:val="24"/>
                <w:szCs w:val="24"/>
                <w:highlight w:val="none"/>
                <w:lang w:val="en-US" w:eastAsia="zh-CN"/>
              </w:rPr>
              <w:t>1</w:t>
            </w:r>
            <w:r>
              <w:rPr>
                <w:rFonts w:hint="default" w:ascii="Times New Roman" w:hAnsi="Times New Roman" w:eastAsia="宋体" w:cs="Times New Roman"/>
                <w:sz w:val="24"/>
                <w:szCs w:val="24"/>
                <w:highlight w:val="none"/>
                <w:lang w:val="en-US" w:eastAsia="zh-CN"/>
              </w:rPr>
              <w:t>5.05</w:t>
            </w:r>
            <w:r>
              <w:rPr>
                <w:rFonts w:hint="default" w:ascii="Times New Roman" w:hAnsi="Times New Roman" w:eastAsia="宋体" w:cs="Times New Roman"/>
                <w:sz w:val="24"/>
                <w:szCs w:val="24"/>
                <w:highlight w:val="none"/>
              </w:rPr>
              <w:t>%。其中</w:t>
            </w:r>
            <w:r>
              <w:rPr>
                <w:rFonts w:hint="default" w:ascii="Times New Roman" w:hAnsi="Times New Roman" w:eastAsia="宋体" w:cs="Times New Roman"/>
                <w:sz w:val="24"/>
                <w:szCs w:val="24"/>
                <w:highlight w:val="none"/>
                <w:lang w:eastAsia="zh-CN"/>
              </w:rPr>
              <w:t>废水治理</w:t>
            </w:r>
            <w:r>
              <w:rPr>
                <w:rFonts w:hint="default" w:ascii="Times New Roman" w:hAnsi="Times New Roman" w:eastAsia="宋体" w:cs="Times New Roman"/>
                <w:sz w:val="24"/>
                <w:szCs w:val="24"/>
                <w:highlight w:val="none"/>
                <w:lang w:val="en-US" w:eastAsia="zh-CN"/>
              </w:rPr>
              <w:t>1.0万元，</w:t>
            </w:r>
            <w:r>
              <w:rPr>
                <w:rFonts w:hint="default" w:ascii="Times New Roman" w:hAnsi="Times New Roman" w:eastAsia="宋体" w:cs="Times New Roman"/>
                <w:sz w:val="24"/>
                <w:szCs w:val="24"/>
                <w:highlight w:val="none"/>
              </w:rPr>
              <w:t>噪声治理</w:t>
            </w:r>
            <w:r>
              <w:rPr>
                <w:rFonts w:hint="default" w:ascii="Times New Roman" w:hAnsi="Times New Roman" w:eastAsia="宋体" w:cs="Times New Roman"/>
                <w:sz w:val="24"/>
                <w:szCs w:val="24"/>
                <w:highlight w:val="none"/>
                <w:lang w:val="en-US" w:eastAsia="zh-CN"/>
              </w:rPr>
              <w:t>1.5</w:t>
            </w:r>
            <w:r>
              <w:rPr>
                <w:rFonts w:hint="default" w:ascii="Times New Roman" w:hAnsi="Times New Roman" w:eastAsia="宋体" w:cs="Times New Roman"/>
                <w:sz w:val="24"/>
                <w:szCs w:val="24"/>
                <w:highlight w:val="none"/>
              </w:rPr>
              <w:t>万元，固废治理</w:t>
            </w:r>
            <w:r>
              <w:rPr>
                <w:rFonts w:hint="default" w:ascii="Times New Roman" w:hAnsi="Times New Roman" w:eastAsia="宋体" w:cs="Times New Roman"/>
                <w:sz w:val="24"/>
                <w:szCs w:val="24"/>
                <w:highlight w:val="none"/>
                <w:lang w:val="en-US" w:eastAsia="zh-CN"/>
              </w:rPr>
              <w:t>2.55</w:t>
            </w:r>
            <w:r>
              <w:rPr>
                <w:rFonts w:hint="default" w:ascii="Times New Roman" w:hAnsi="Times New Roman" w:eastAsia="宋体" w:cs="Times New Roman"/>
                <w:sz w:val="24"/>
                <w:szCs w:val="24"/>
                <w:highlight w:val="none"/>
              </w:rPr>
              <w:t>万元</w:t>
            </w:r>
            <w:r>
              <w:rPr>
                <w:rFonts w:hint="default" w:ascii="Times New Roman" w:hAnsi="Times New Roman" w:cs="Times New Roman"/>
                <w:sz w:val="24"/>
                <w:szCs w:val="24"/>
                <w:highlight w:val="none"/>
                <w:lang w:eastAsia="zh-CN"/>
              </w:rPr>
              <w:t>，视频监控</w:t>
            </w:r>
            <w:r>
              <w:rPr>
                <w:rFonts w:hint="default" w:ascii="Times New Roman" w:hAnsi="Times New Roman" w:cs="Times New Roman"/>
                <w:sz w:val="24"/>
                <w:szCs w:val="24"/>
                <w:highlight w:val="none"/>
                <w:lang w:val="en-US" w:eastAsia="zh-CN"/>
              </w:rPr>
              <w:t>10万元</w:t>
            </w:r>
            <w:r>
              <w:rPr>
                <w:rFonts w:hint="default" w:ascii="Times New Roman" w:hAnsi="Times New Roman" w:eastAsia="宋体" w:cs="Times New Roman"/>
                <w:sz w:val="24"/>
                <w:szCs w:val="24"/>
                <w:highlight w:val="none"/>
              </w:rPr>
              <w:t>。</w:t>
            </w:r>
          </w:p>
          <w:p>
            <w:pPr>
              <w:adjustRightInd w:val="0"/>
              <w:snapToGrid w:val="0"/>
              <w:spacing w:line="360" w:lineRule="auto"/>
              <w:rPr>
                <w:rFonts w:hint="default" w:ascii="Times New Roman" w:hAnsi="Times New Roman" w:eastAsia="宋体" w:cs="Times New Roman"/>
                <w:b/>
                <w:bCs/>
                <w:sz w:val="24"/>
                <w:szCs w:val="24"/>
              </w:rPr>
            </w:pPr>
            <w:r>
              <w:rPr>
                <w:rFonts w:hint="default" w:ascii="Times New Roman" w:hAnsi="Times New Roman" w:cs="Times New Roman"/>
                <w:b/>
                <w:bCs/>
                <w:sz w:val="24"/>
                <w:szCs w:val="24"/>
                <w:lang w:eastAsia="zh-CN"/>
              </w:rPr>
              <w:t>四</w:t>
            </w:r>
            <w:r>
              <w:rPr>
                <w:rFonts w:hint="default" w:ascii="Times New Roman" w:hAnsi="Times New Roman" w:eastAsia="宋体" w:cs="Times New Roman"/>
                <w:b/>
                <w:bCs/>
                <w:sz w:val="24"/>
                <w:szCs w:val="24"/>
              </w:rPr>
              <w:t>、建议</w:t>
            </w:r>
          </w:p>
          <w:p>
            <w:pPr>
              <w:pStyle w:val="3"/>
              <w:keepNext w:val="0"/>
              <w:keepLines w:val="0"/>
              <w:pageBreakBefore w:val="0"/>
              <w:widowControl w:val="0"/>
              <w:kinsoku/>
              <w:wordWrap/>
              <w:overflowPunct/>
              <w:topLinePunct w:val="0"/>
              <w:autoSpaceDE/>
              <w:autoSpaceDN/>
              <w:bidi w:val="0"/>
              <w:adjustRightInd w:val="0"/>
              <w:snapToGrid w:val="0"/>
              <w:spacing w:line="288" w:lineRule="auto"/>
              <w:ind w:firstLine="480" w:firstLineChars="200"/>
              <w:textAlignment w:val="baseline"/>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（1）认真落实各项污染防治措施，建设项目应严格执行环保“三同时”管理制度，确保投资及时到位；</w:t>
            </w:r>
          </w:p>
          <w:p>
            <w:pPr>
              <w:pStyle w:val="3"/>
              <w:keepNext w:val="0"/>
              <w:keepLines w:val="0"/>
              <w:pageBreakBefore w:val="0"/>
              <w:widowControl w:val="0"/>
              <w:kinsoku/>
              <w:wordWrap/>
              <w:overflowPunct/>
              <w:topLinePunct w:val="0"/>
              <w:autoSpaceDE/>
              <w:autoSpaceDN/>
              <w:bidi w:val="0"/>
              <w:adjustRightInd w:val="0"/>
              <w:snapToGrid w:val="0"/>
              <w:spacing w:line="288"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（2）加强对设备的维护保养，要求合理布置车间内的高噪声设备，并采取基础减震处理；</w:t>
            </w:r>
          </w:p>
          <w:p>
            <w:pPr>
              <w:keepNext w:val="0"/>
              <w:keepLines w:val="0"/>
              <w:pageBreakBefore w:val="0"/>
              <w:widowControl w:val="0"/>
              <w:tabs>
                <w:tab w:val="left" w:pos="540"/>
              </w:tabs>
              <w:kinsoku/>
              <w:wordWrap/>
              <w:overflowPunct/>
              <w:topLinePunct w:val="0"/>
              <w:autoSpaceDE/>
              <w:autoSpaceDN/>
              <w:bidi w:val="0"/>
              <w:adjustRightInd w:val="0"/>
              <w:snapToGrid w:val="0"/>
              <w:spacing w:line="288"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（3）建议加强清洁生产管理，在项目投产运行后各生产环节尽量做到节约资源，降低消耗，减少污染；</w:t>
            </w:r>
          </w:p>
          <w:p>
            <w:pPr>
              <w:keepNext w:val="0"/>
              <w:keepLines w:val="0"/>
              <w:pageBreakBefore w:val="0"/>
              <w:widowControl w:val="0"/>
              <w:tabs>
                <w:tab w:val="left" w:pos="540"/>
              </w:tabs>
              <w:kinsoku/>
              <w:wordWrap/>
              <w:overflowPunct/>
              <w:topLinePunct w:val="0"/>
              <w:autoSpaceDE/>
              <w:autoSpaceDN/>
              <w:bidi w:val="0"/>
              <w:adjustRightInd w:val="0"/>
              <w:snapToGrid w:val="0"/>
              <w:spacing w:line="288"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（4）建议生产过程中，提高工人的熟练程度，减少污染物的产生量。</w:t>
            </w:r>
          </w:p>
          <w:p>
            <w:pPr>
              <w:adjustRightInd w:val="0"/>
              <w:snapToGrid w:val="0"/>
              <w:spacing w:line="360" w:lineRule="auto"/>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lang w:eastAsia="zh-CN"/>
              </w:rPr>
              <w:t>五</w:t>
            </w:r>
            <w:r>
              <w:rPr>
                <w:rFonts w:hint="default" w:ascii="Times New Roman" w:hAnsi="Times New Roman" w:eastAsia="宋体" w:cs="Times New Roman"/>
                <w:b/>
                <w:bCs/>
                <w:sz w:val="24"/>
                <w:szCs w:val="24"/>
              </w:rPr>
              <w:t>、环评总</w:t>
            </w:r>
            <w:r>
              <w:rPr>
                <w:rFonts w:hint="default" w:ascii="Times New Roman" w:hAnsi="Times New Roman" w:eastAsia="宋体" w:cs="Times New Roman"/>
                <w:b/>
                <w:bCs/>
                <w:sz w:val="24"/>
                <w:szCs w:val="24"/>
                <w:lang w:eastAsia="zh-CN"/>
              </w:rPr>
              <w:t>结论</w:t>
            </w:r>
          </w:p>
          <w:p>
            <w:pPr>
              <w:tabs>
                <w:tab w:val="left" w:pos="540"/>
              </w:tabs>
              <w:adjustRightInd w:val="0"/>
              <w:snapToGrid w:val="0"/>
              <w:spacing w:line="360" w:lineRule="auto"/>
              <w:ind w:firstLine="482" w:firstLineChars="200"/>
              <w:rPr>
                <w:rFonts w:hint="default" w:ascii="Times New Roman" w:hAnsi="Times New Roman" w:eastAsia="宋体" w:cs="Times New Roman"/>
                <w:b/>
                <w:bCs/>
                <w:sz w:val="24"/>
                <w:szCs w:val="24"/>
                <w:lang w:val="en-US" w:eastAsia="zh-CN"/>
              </w:rPr>
            </w:pPr>
            <w:r>
              <w:rPr>
                <w:rFonts w:hint="default" w:ascii="Times New Roman" w:hAnsi="Times New Roman" w:eastAsia="宋体" w:cs="Times New Roman"/>
                <w:b/>
                <w:bCs/>
                <w:sz w:val="24"/>
                <w:szCs w:val="24"/>
                <w:lang w:eastAsia="zh-CN"/>
              </w:rPr>
              <w:t>新乡市</w:t>
            </w:r>
            <w:r>
              <w:rPr>
                <w:rFonts w:hint="default" w:ascii="Times New Roman" w:hAnsi="Times New Roman" w:cs="Times New Roman"/>
                <w:b/>
                <w:bCs/>
                <w:sz w:val="24"/>
                <w:szCs w:val="24"/>
                <w:lang w:eastAsia="zh-CN"/>
              </w:rPr>
              <w:t>润林</w:t>
            </w:r>
            <w:r>
              <w:rPr>
                <w:rFonts w:hint="default" w:ascii="Times New Roman" w:hAnsi="Times New Roman" w:eastAsia="宋体" w:cs="Times New Roman"/>
                <w:b/>
                <w:bCs/>
                <w:sz w:val="24"/>
                <w:szCs w:val="24"/>
                <w:lang w:eastAsia="zh-CN"/>
              </w:rPr>
              <w:t>机械有限公司拟投资</w:t>
            </w:r>
            <w:r>
              <w:rPr>
                <w:rFonts w:hint="default" w:ascii="Times New Roman" w:hAnsi="Times New Roman" w:eastAsia="宋体" w:cs="Times New Roman"/>
                <w:b/>
                <w:bCs/>
                <w:sz w:val="24"/>
                <w:szCs w:val="24"/>
                <w:lang w:val="en-US" w:eastAsia="zh-CN"/>
              </w:rPr>
              <w:t>100</w:t>
            </w:r>
            <w:r>
              <w:rPr>
                <w:rFonts w:hint="default" w:ascii="Times New Roman" w:hAnsi="Times New Roman" w:eastAsia="宋体" w:cs="Times New Roman"/>
                <w:b/>
                <w:bCs/>
                <w:sz w:val="24"/>
                <w:szCs w:val="24"/>
                <w:lang w:eastAsia="zh-CN"/>
              </w:rPr>
              <w:t>万元</w:t>
            </w:r>
            <w:r>
              <w:rPr>
                <w:rFonts w:hint="default" w:ascii="Times New Roman" w:hAnsi="Times New Roman" w:eastAsia="宋体" w:cs="Times New Roman"/>
                <w:b/>
                <w:bCs/>
                <w:sz w:val="24"/>
                <w:szCs w:val="24"/>
                <w:lang w:val="en-US" w:eastAsia="zh-CN"/>
              </w:rPr>
              <w:t>，</w:t>
            </w:r>
            <w:r>
              <w:rPr>
                <w:rFonts w:hint="default" w:ascii="Times New Roman" w:hAnsi="Times New Roman" w:eastAsia="宋体" w:cs="Times New Roman"/>
                <w:b/>
                <w:bCs/>
                <w:sz w:val="24"/>
                <w:szCs w:val="24"/>
                <w:lang w:eastAsia="zh-CN"/>
              </w:rPr>
              <w:t>建设新乡市</w:t>
            </w:r>
            <w:r>
              <w:rPr>
                <w:rFonts w:hint="default" w:ascii="Times New Roman" w:hAnsi="Times New Roman" w:cs="Times New Roman"/>
                <w:b/>
                <w:bCs/>
                <w:sz w:val="24"/>
                <w:szCs w:val="24"/>
                <w:lang w:eastAsia="zh-CN"/>
              </w:rPr>
              <w:t>润林</w:t>
            </w:r>
            <w:r>
              <w:rPr>
                <w:rFonts w:hint="default" w:ascii="Times New Roman" w:hAnsi="Times New Roman" w:eastAsia="宋体" w:cs="Times New Roman"/>
                <w:b/>
                <w:bCs/>
                <w:sz w:val="24"/>
                <w:szCs w:val="24"/>
                <w:lang w:eastAsia="zh-CN"/>
              </w:rPr>
              <w:t>机械有限公司</w:t>
            </w:r>
            <w:r>
              <w:rPr>
                <w:rFonts w:hint="default" w:ascii="Times New Roman" w:hAnsi="Times New Roman" w:cs="Times New Roman"/>
                <w:b/>
                <w:bCs/>
                <w:sz w:val="24"/>
                <w:szCs w:val="24"/>
                <w:lang w:eastAsia="zh-CN"/>
              </w:rPr>
              <w:t>年产30万套法兰盘、过滤器及零件加工项目</w:t>
            </w:r>
            <w:r>
              <w:rPr>
                <w:rFonts w:hint="default" w:ascii="Times New Roman" w:hAnsi="Times New Roman" w:eastAsia="宋体" w:cs="Times New Roman"/>
                <w:b/>
                <w:bCs/>
                <w:sz w:val="24"/>
                <w:szCs w:val="24"/>
              </w:rPr>
              <w:t>，选址</w:t>
            </w:r>
            <w:r>
              <w:rPr>
                <w:rFonts w:hint="default" w:ascii="Times New Roman" w:hAnsi="Times New Roman" w:eastAsia="宋体" w:cs="Times New Roman"/>
                <w:b/>
                <w:bCs/>
                <w:sz w:val="24"/>
                <w:szCs w:val="24"/>
                <w:lang w:eastAsia="zh-CN"/>
              </w:rPr>
              <w:t>位</w:t>
            </w:r>
            <w:r>
              <w:rPr>
                <w:rFonts w:hint="default" w:ascii="Times New Roman" w:hAnsi="Times New Roman" w:eastAsia="宋体" w:cs="Times New Roman"/>
                <w:b/>
                <w:bCs/>
                <w:sz w:val="24"/>
                <w:szCs w:val="24"/>
              </w:rPr>
              <w:t>于</w:t>
            </w:r>
            <w:r>
              <w:rPr>
                <w:rFonts w:hint="default" w:ascii="Times New Roman" w:hAnsi="Times New Roman" w:eastAsia="宋体" w:cs="Times New Roman"/>
                <w:b/>
                <w:bCs/>
                <w:sz w:val="24"/>
                <w:szCs w:val="24"/>
                <w:lang w:eastAsia="zh-CN"/>
              </w:rPr>
              <w:t>新乡市新乡县翟坡镇杨任旺村工业区黄河大道</w:t>
            </w:r>
            <w:r>
              <w:rPr>
                <w:rFonts w:hint="default" w:ascii="Times New Roman" w:hAnsi="Times New Roman" w:cs="Times New Roman"/>
                <w:b/>
                <w:bCs/>
                <w:sz w:val="24"/>
                <w:szCs w:val="24"/>
                <w:lang w:eastAsia="zh-CN"/>
              </w:rPr>
              <w:t>286号</w:t>
            </w:r>
            <w:r>
              <w:rPr>
                <w:rFonts w:hint="default" w:ascii="Times New Roman" w:hAnsi="Times New Roman" w:eastAsia="宋体" w:cs="Times New Roman"/>
                <w:b/>
                <w:bCs/>
                <w:sz w:val="24"/>
                <w:szCs w:val="24"/>
              </w:rPr>
              <w:t>，</w:t>
            </w:r>
            <w:r>
              <w:rPr>
                <w:rFonts w:hint="default" w:ascii="Times New Roman" w:hAnsi="Times New Roman" w:eastAsia="宋体" w:cs="Times New Roman"/>
                <w:b/>
                <w:bCs/>
                <w:sz w:val="24"/>
                <w:szCs w:val="24"/>
                <w:highlight w:val="none"/>
                <w:u w:val="none"/>
                <w:lang w:eastAsia="zh-CN"/>
              </w:rPr>
              <w:t>属于</w:t>
            </w:r>
            <w:r>
              <w:rPr>
                <w:rFonts w:hint="default" w:ascii="Times New Roman" w:hAnsi="Times New Roman" w:eastAsia="宋体" w:cs="Times New Roman"/>
                <w:b/>
                <w:bCs/>
                <w:sz w:val="24"/>
                <w:szCs w:val="24"/>
                <w:highlight w:val="none"/>
                <w:u w:val="none"/>
                <w:lang w:val="en-US" w:eastAsia="zh-CN"/>
              </w:rPr>
              <w:t>建设</w:t>
            </w:r>
            <w:r>
              <w:rPr>
                <w:rFonts w:hint="default" w:ascii="Times New Roman" w:hAnsi="Times New Roman" w:eastAsia="宋体" w:cs="Times New Roman"/>
                <w:b/>
                <w:bCs/>
                <w:sz w:val="24"/>
                <w:szCs w:val="24"/>
                <w:highlight w:val="none"/>
                <w:u w:val="none"/>
                <w:lang w:eastAsia="zh-CN"/>
              </w:rPr>
              <w:t>用地，</w:t>
            </w:r>
            <w:r>
              <w:rPr>
                <w:rFonts w:hint="default" w:ascii="Times New Roman" w:hAnsi="Times New Roman" w:eastAsia="宋体" w:cs="Times New Roman"/>
                <w:b/>
                <w:bCs/>
                <w:sz w:val="24"/>
                <w:szCs w:val="24"/>
                <w:lang w:eastAsia="zh-CN"/>
              </w:rPr>
              <w:t>与</w:t>
            </w:r>
            <w:r>
              <w:rPr>
                <w:rFonts w:hint="default" w:ascii="Times New Roman" w:hAnsi="Times New Roman" w:eastAsia="宋体" w:cs="Times New Roman"/>
                <w:b/>
                <w:bCs/>
                <w:sz w:val="24"/>
                <w:szCs w:val="24"/>
              </w:rPr>
              <w:t>用地性质相符，项目</w:t>
            </w:r>
            <w:r>
              <w:rPr>
                <w:rFonts w:hint="default" w:ascii="Times New Roman" w:hAnsi="Times New Roman" w:eastAsia="宋体" w:cs="Times New Roman"/>
                <w:b/>
                <w:bCs/>
                <w:sz w:val="24"/>
                <w:szCs w:val="24"/>
                <w:lang w:eastAsia="zh-CN"/>
              </w:rPr>
              <w:t>建设</w:t>
            </w:r>
            <w:r>
              <w:rPr>
                <w:rFonts w:hint="default" w:ascii="Times New Roman" w:hAnsi="Times New Roman" w:eastAsia="宋体" w:cs="Times New Roman"/>
                <w:b/>
                <w:bCs/>
                <w:sz w:val="24"/>
                <w:szCs w:val="24"/>
              </w:rPr>
              <w:t>符合国家产业政策。项目产生的污染物经采用合理的环保措施治理后，均可做到妥善安置，对周围环境</w:t>
            </w:r>
            <w:r>
              <w:rPr>
                <w:rFonts w:hint="eastAsia" w:cs="Times New Roman"/>
                <w:b/>
                <w:bCs/>
                <w:sz w:val="24"/>
                <w:szCs w:val="24"/>
                <w:lang w:eastAsia="zh-CN"/>
              </w:rPr>
              <w:t>无有害影响</w:t>
            </w:r>
            <w:r>
              <w:rPr>
                <w:rFonts w:hint="default" w:ascii="Times New Roman" w:hAnsi="Times New Roman" w:eastAsia="宋体" w:cs="Times New Roman"/>
                <w:b/>
                <w:bCs/>
                <w:sz w:val="24"/>
                <w:szCs w:val="24"/>
              </w:rPr>
              <w:t>，可以实现其经济效益、社会效益和环境效益的协调发展。因此，从环保角度分析，项目建设可行。</w:t>
            </w:r>
          </w:p>
          <w:p>
            <w:pPr>
              <w:spacing w:line="600" w:lineRule="auto"/>
              <w:ind w:firstLine="3855" w:firstLineChars="1600"/>
              <w:rPr>
                <w:rFonts w:hint="default" w:ascii="Times New Roman" w:hAnsi="Times New Roman" w:eastAsia="宋体" w:cs="Times New Roman"/>
                <w:sz w:val="24"/>
                <w:szCs w:val="24"/>
              </w:rPr>
            </w:pPr>
            <w:r>
              <w:rPr>
                <w:rFonts w:hint="default" w:ascii="Times New Roman" w:hAnsi="Times New Roman" w:eastAsia="宋体" w:cs="Times New Roman"/>
                <w:b/>
                <w:bCs/>
                <w:sz w:val="24"/>
                <w:szCs w:val="24"/>
                <w:lang w:val="en-US" w:eastAsia="zh-CN"/>
              </w:rPr>
              <w:t>国环宏博（北京）节能环保科技有限责任公司</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687" w:hRule="atLeast"/>
          <w:jc w:val="center"/>
        </w:trPr>
        <w:tc>
          <w:tcPr>
            <w:tcW w:w="8946" w:type="dxa"/>
            <w:noWrap w:val="0"/>
            <w:vAlign w:val="top"/>
          </w:tcPr>
          <w:p>
            <w:pPr>
              <w:adjustRightInd w:val="0"/>
              <w:snapToGrid w:val="0"/>
              <w:spacing w:line="520" w:lineRule="exact"/>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预审意见：</w:t>
            </w:r>
          </w:p>
          <w:p>
            <w:pPr>
              <w:adjustRightInd w:val="0"/>
              <w:snapToGrid w:val="0"/>
              <w:spacing w:before="240" w:line="520" w:lineRule="exact"/>
              <w:rPr>
                <w:rFonts w:hint="default" w:ascii="Times New Roman" w:hAnsi="Times New Roman" w:eastAsia="宋体" w:cs="Times New Roman"/>
                <w:b/>
                <w:bCs/>
                <w:sz w:val="24"/>
                <w:szCs w:val="24"/>
              </w:rPr>
            </w:pPr>
          </w:p>
          <w:p>
            <w:pPr>
              <w:adjustRightInd w:val="0"/>
              <w:snapToGrid w:val="0"/>
              <w:spacing w:before="240" w:line="520" w:lineRule="exact"/>
              <w:rPr>
                <w:rFonts w:hint="default" w:ascii="Times New Roman" w:hAnsi="Times New Roman" w:eastAsia="宋体" w:cs="Times New Roman"/>
                <w:b/>
                <w:bCs/>
                <w:sz w:val="24"/>
                <w:szCs w:val="24"/>
              </w:rPr>
            </w:pPr>
          </w:p>
          <w:p>
            <w:pPr>
              <w:adjustRightInd w:val="0"/>
              <w:snapToGrid w:val="0"/>
              <w:spacing w:before="240" w:line="520" w:lineRule="exact"/>
              <w:rPr>
                <w:rFonts w:hint="default" w:ascii="Times New Roman" w:hAnsi="Times New Roman" w:eastAsia="宋体" w:cs="Times New Roman"/>
                <w:b/>
                <w:bCs/>
                <w:sz w:val="24"/>
                <w:szCs w:val="24"/>
              </w:rPr>
            </w:pPr>
          </w:p>
          <w:p>
            <w:pPr>
              <w:adjustRightInd w:val="0"/>
              <w:snapToGrid w:val="0"/>
              <w:spacing w:before="240" w:line="520" w:lineRule="exact"/>
              <w:rPr>
                <w:rFonts w:hint="default" w:ascii="Times New Roman" w:hAnsi="Times New Roman" w:eastAsia="宋体" w:cs="Times New Roman"/>
                <w:b/>
                <w:bCs/>
                <w:sz w:val="24"/>
                <w:szCs w:val="24"/>
              </w:rPr>
            </w:pPr>
          </w:p>
          <w:p>
            <w:pPr>
              <w:adjustRightInd w:val="0"/>
              <w:snapToGrid w:val="0"/>
              <w:spacing w:before="240" w:line="520" w:lineRule="exact"/>
              <w:rPr>
                <w:rFonts w:hint="default" w:ascii="Times New Roman" w:hAnsi="Times New Roman" w:eastAsia="宋体" w:cs="Times New Roman"/>
                <w:b/>
                <w:bCs/>
                <w:sz w:val="24"/>
                <w:szCs w:val="24"/>
              </w:rPr>
            </w:pPr>
          </w:p>
          <w:p>
            <w:pPr>
              <w:adjustRightInd w:val="0"/>
              <w:snapToGrid w:val="0"/>
              <w:spacing w:before="240" w:line="520" w:lineRule="exact"/>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 xml:space="preserve">                                                   公   章</w:t>
            </w:r>
          </w:p>
          <w:p>
            <w:pPr>
              <w:adjustRightInd w:val="0"/>
              <w:snapToGrid w:val="0"/>
              <w:spacing w:before="240" w:line="520" w:lineRule="exact"/>
              <w:rPr>
                <w:rFonts w:hint="default" w:ascii="Times New Roman" w:hAnsi="Times New Roman" w:eastAsia="宋体" w:cs="Times New Roman"/>
                <w:bCs/>
                <w:sz w:val="24"/>
                <w:szCs w:val="24"/>
              </w:rPr>
            </w:pPr>
          </w:p>
          <w:p>
            <w:pPr>
              <w:tabs>
                <w:tab w:val="left" w:pos="720"/>
              </w:tabs>
              <w:adjustRightInd w:val="0"/>
              <w:snapToGrid w:val="0"/>
              <w:spacing w:line="520" w:lineRule="exact"/>
              <w:rPr>
                <w:rFonts w:hint="default" w:ascii="Times New Roman" w:hAnsi="Times New Roman" w:eastAsia="宋体" w:cs="Times New Roman"/>
                <w:b/>
                <w:sz w:val="24"/>
                <w:szCs w:val="24"/>
              </w:rPr>
            </w:pPr>
            <w:r>
              <w:rPr>
                <w:rFonts w:hint="default" w:ascii="Times New Roman" w:hAnsi="Times New Roman" w:eastAsia="宋体" w:cs="Times New Roman"/>
                <w:bCs/>
                <w:sz w:val="24"/>
                <w:szCs w:val="24"/>
              </w:rPr>
              <w:t>经办人：                                        年    月    日</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753" w:hRule="atLeast"/>
          <w:jc w:val="center"/>
        </w:trPr>
        <w:tc>
          <w:tcPr>
            <w:tcW w:w="8946" w:type="dxa"/>
            <w:noWrap w:val="0"/>
            <w:vAlign w:val="top"/>
          </w:tcPr>
          <w:p>
            <w:pPr>
              <w:adjustRightInd w:val="0"/>
              <w:snapToGrid w:val="0"/>
              <w:spacing w:line="520" w:lineRule="exact"/>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下一级环境保护行政主管部门审查意见：</w:t>
            </w:r>
          </w:p>
          <w:p>
            <w:pPr>
              <w:adjustRightInd w:val="0"/>
              <w:snapToGrid w:val="0"/>
              <w:spacing w:before="240" w:line="520" w:lineRule="exact"/>
              <w:rPr>
                <w:rFonts w:hint="default" w:ascii="Times New Roman" w:hAnsi="Times New Roman" w:eastAsia="宋体" w:cs="Times New Roman"/>
                <w:sz w:val="24"/>
                <w:szCs w:val="24"/>
              </w:rPr>
            </w:pPr>
          </w:p>
          <w:p>
            <w:pPr>
              <w:adjustRightInd w:val="0"/>
              <w:snapToGrid w:val="0"/>
              <w:spacing w:before="240" w:line="520" w:lineRule="exact"/>
              <w:rPr>
                <w:rFonts w:hint="default" w:ascii="Times New Roman" w:hAnsi="Times New Roman" w:eastAsia="宋体" w:cs="Times New Roman"/>
                <w:sz w:val="24"/>
                <w:szCs w:val="24"/>
              </w:rPr>
            </w:pPr>
          </w:p>
          <w:p>
            <w:pPr>
              <w:adjustRightInd w:val="0"/>
              <w:snapToGrid w:val="0"/>
              <w:spacing w:before="240" w:line="520" w:lineRule="exact"/>
              <w:rPr>
                <w:rFonts w:hint="default" w:ascii="Times New Roman" w:hAnsi="Times New Roman" w:eastAsia="宋体" w:cs="Times New Roman"/>
                <w:sz w:val="24"/>
                <w:szCs w:val="24"/>
              </w:rPr>
            </w:pPr>
          </w:p>
          <w:p>
            <w:pPr>
              <w:adjustRightInd w:val="0"/>
              <w:snapToGrid w:val="0"/>
              <w:spacing w:before="240" w:line="520" w:lineRule="exact"/>
              <w:rPr>
                <w:rFonts w:hint="default" w:ascii="Times New Roman" w:hAnsi="Times New Roman" w:eastAsia="宋体" w:cs="Times New Roman"/>
                <w:sz w:val="24"/>
                <w:szCs w:val="24"/>
              </w:rPr>
            </w:pPr>
          </w:p>
          <w:p>
            <w:pPr>
              <w:adjustRightInd w:val="0"/>
              <w:snapToGrid w:val="0"/>
              <w:spacing w:before="240" w:line="520" w:lineRule="exact"/>
              <w:rPr>
                <w:rFonts w:hint="default" w:ascii="Times New Roman" w:hAnsi="Times New Roman" w:eastAsia="宋体" w:cs="Times New Roman"/>
                <w:sz w:val="24"/>
                <w:szCs w:val="24"/>
              </w:rPr>
            </w:pPr>
          </w:p>
          <w:p>
            <w:pPr>
              <w:adjustRightInd w:val="0"/>
              <w:snapToGrid w:val="0"/>
              <w:spacing w:before="240" w:line="520" w:lineRule="exact"/>
              <w:rPr>
                <w:rFonts w:hint="default" w:ascii="Times New Roman" w:hAnsi="Times New Roman" w:eastAsia="宋体" w:cs="Times New Roman"/>
                <w:sz w:val="24"/>
                <w:szCs w:val="24"/>
              </w:rPr>
            </w:pPr>
          </w:p>
          <w:p>
            <w:pPr>
              <w:adjustRightInd w:val="0"/>
              <w:snapToGrid w:val="0"/>
              <w:spacing w:line="520" w:lineRule="exact"/>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 xml:space="preserve">                                                   公  章</w:t>
            </w:r>
          </w:p>
          <w:p>
            <w:pPr>
              <w:adjustRightInd w:val="0"/>
              <w:snapToGrid w:val="0"/>
              <w:spacing w:line="520" w:lineRule="exact"/>
              <w:rPr>
                <w:rFonts w:hint="default" w:ascii="Times New Roman" w:hAnsi="Times New Roman" w:eastAsia="宋体" w:cs="Times New Roman"/>
                <w:bCs/>
                <w:sz w:val="24"/>
                <w:szCs w:val="24"/>
              </w:rPr>
            </w:pPr>
          </w:p>
          <w:p>
            <w:pPr>
              <w:adjustRightInd w:val="0"/>
              <w:snapToGrid w:val="0"/>
              <w:spacing w:line="520" w:lineRule="exact"/>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经办人：                                       年    月    日</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2167" w:hRule="atLeast"/>
          <w:jc w:val="center"/>
        </w:trPr>
        <w:tc>
          <w:tcPr>
            <w:tcW w:w="8946" w:type="dxa"/>
            <w:noWrap w:val="0"/>
            <w:vAlign w:val="top"/>
          </w:tcPr>
          <w:p>
            <w:pPr>
              <w:adjustRightInd w:val="0"/>
              <w:snapToGrid w:val="0"/>
              <w:spacing w:line="520" w:lineRule="exact"/>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审批意见：</w:t>
            </w:r>
          </w:p>
          <w:p>
            <w:pPr>
              <w:adjustRightInd w:val="0"/>
              <w:snapToGrid w:val="0"/>
              <w:spacing w:before="240" w:after="240" w:line="520" w:lineRule="exact"/>
              <w:rPr>
                <w:rFonts w:hint="default" w:ascii="Times New Roman" w:hAnsi="Times New Roman" w:eastAsia="宋体" w:cs="Times New Roman"/>
                <w:b/>
                <w:bCs/>
                <w:sz w:val="24"/>
                <w:szCs w:val="24"/>
              </w:rPr>
            </w:pPr>
          </w:p>
          <w:p>
            <w:pPr>
              <w:adjustRightInd w:val="0"/>
              <w:snapToGrid w:val="0"/>
              <w:spacing w:before="240" w:after="240" w:line="520" w:lineRule="exact"/>
              <w:rPr>
                <w:rFonts w:hint="default" w:ascii="Times New Roman" w:hAnsi="Times New Roman" w:eastAsia="宋体" w:cs="Times New Roman"/>
                <w:b/>
                <w:bCs/>
                <w:sz w:val="24"/>
                <w:szCs w:val="24"/>
              </w:rPr>
            </w:pPr>
          </w:p>
          <w:p>
            <w:pPr>
              <w:adjustRightInd w:val="0"/>
              <w:snapToGrid w:val="0"/>
              <w:spacing w:before="240" w:after="240" w:line="520" w:lineRule="exact"/>
              <w:rPr>
                <w:rFonts w:hint="default" w:ascii="Times New Roman" w:hAnsi="Times New Roman" w:eastAsia="宋体" w:cs="Times New Roman"/>
                <w:b/>
                <w:bCs/>
                <w:sz w:val="24"/>
                <w:szCs w:val="24"/>
              </w:rPr>
            </w:pPr>
          </w:p>
          <w:p>
            <w:pPr>
              <w:adjustRightInd w:val="0"/>
              <w:snapToGrid w:val="0"/>
              <w:spacing w:before="240" w:after="240" w:line="520" w:lineRule="exact"/>
              <w:rPr>
                <w:rFonts w:hint="default" w:ascii="Times New Roman" w:hAnsi="Times New Roman" w:eastAsia="宋体" w:cs="Times New Roman"/>
                <w:b/>
                <w:bCs/>
                <w:sz w:val="24"/>
                <w:szCs w:val="24"/>
              </w:rPr>
            </w:pPr>
          </w:p>
          <w:p>
            <w:pPr>
              <w:adjustRightInd w:val="0"/>
              <w:snapToGrid w:val="0"/>
              <w:spacing w:before="240" w:after="240" w:line="520" w:lineRule="exact"/>
              <w:rPr>
                <w:rFonts w:hint="default" w:ascii="Times New Roman" w:hAnsi="Times New Roman" w:eastAsia="宋体" w:cs="Times New Roman"/>
                <w:b/>
                <w:bCs/>
                <w:sz w:val="24"/>
                <w:szCs w:val="24"/>
              </w:rPr>
            </w:pPr>
          </w:p>
          <w:p>
            <w:pPr>
              <w:adjustRightInd w:val="0"/>
              <w:snapToGrid w:val="0"/>
              <w:spacing w:before="240" w:after="240" w:line="520" w:lineRule="exact"/>
              <w:rPr>
                <w:rFonts w:hint="default" w:ascii="Times New Roman" w:hAnsi="Times New Roman" w:eastAsia="宋体" w:cs="Times New Roman"/>
                <w:b/>
                <w:bCs/>
                <w:sz w:val="24"/>
                <w:szCs w:val="24"/>
              </w:rPr>
            </w:pPr>
          </w:p>
          <w:p>
            <w:pPr>
              <w:adjustRightInd w:val="0"/>
              <w:snapToGrid w:val="0"/>
              <w:spacing w:before="240" w:after="240" w:line="520" w:lineRule="exact"/>
              <w:rPr>
                <w:rFonts w:hint="default" w:ascii="Times New Roman" w:hAnsi="Times New Roman" w:eastAsia="宋体" w:cs="Times New Roman"/>
                <w:b/>
                <w:bCs/>
                <w:sz w:val="24"/>
                <w:szCs w:val="24"/>
              </w:rPr>
            </w:pPr>
          </w:p>
          <w:p>
            <w:pPr>
              <w:adjustRightInd w:val="0"/>
              <w:snapToGrid w:val="0"/>
              <w:spacing w:before="240" w:after="240" w:line="520" w:lineRule="exact"/>
              <w:rPr>
                <w:rFonts w:hint="default" w:ascii="Times New Roman" w:hAnsi="Times New Roman" w:eastAsia="宋体" w:cs="Times New Roman"/>
                <w:b/>
                <w:bCs/>
                <w:sz w:val="24"/>
                <w:szCs w:val="24"/>
              </w:rPr>
            </w:pPr>
          </w:p>
          <w:p>
            <w:pPr>
              <w:adjustRightInd w:val="0"/>
              <w:snapToGrid w:val="0"/>
              <w:spacing w:before="240" w:after="240" w:line="520" w:lineRule="exact"/>
              <w:rPr>
                <w:rFonts w:hint="default" w:ascii="Times New Roman" w:hAnsi="Times New Roman" w:eastAsia="宋体" w:cs="Times New Roman"/>
                <w:b/>
                <w:bCs/>
                <w:sz w:val="24"/>
                <w:szCs w:val="24"/>
              </w:rPr>
            </w:pPr>
          </w:p>
          <w:p>
            <w:pPr>
              <w:adjustRightInd w:val="0"/>
              <w:snapToGrid w:val="0"/>
              <w:spacing w:before="240" w:after="240" w:line="520" w:lineRule="exact"/>
              <w:rPr>
                <w:rFonts w:hint="default" w:ascii="Times New Roman" w:hAnsi="Times New Roman" w:eastAsia="宋体" w:cs="Times New Roman"/>
                <w:b/>
                <w:bCs/>
                <w:sz w:val="24"/>
                <w:szCs w:val="24"/>
              </w:rPr>
            </w:pPr>
          </w:p>
          <w:p>
            <w:pPr>
              <w:adjustRightInd w:val="0"/>
              <w:snapToGrid w:val="0"/>
              <w:spacing w:before="240" w:after="240" w:line="520" w:lineRule="exact"/>
              <w:rPr>
                <w:rFonts w:hint="default" w:ascii="Times New Roman" w:hAnsi="Times New Roman" w:eastAsia="宋体" w:cs="Times New Roman"/>
                <w:b/>
                <w:bCs/>
                <w:sz w:val="24"/>
                <w:szCs w:val="24"/>
              </w:rPr>
            </w:pPr>
          </w:p>
          <w:p>
            <w:pPr>
              <w:adjustRightInd w:val="0"/>
              <w:snapToGrid w:val="0"/>
              <w:spacing w:before="240" w:after="240" w:line="520" w:lineRule="exact"/>
              <w:rPr>
                <w:rFonts w:hint="default" w:ascii="Times New Roman" w:hAnsi="Times New Roman" w:eastAsia="宋体" w:cs="Times New Roman"/>
                <w:b/>
                <w:bCs/>
                <w:sz w:val="24"/>
                <w:szCs w:val="24"/>
              </w:rPr>
            </w:pPr>
          </w:p>
          <w:p>
            <w:pPr>
              <w:adjustRightInd w:val="0"/>
              <w:snapToGrid w:val="0"/>
              <w:spacing w:before="240" w:after="240" w:line="520" w:lineRule="exact"/>
              <w:rPr>
                <w:rFonts w:hint="default" w:ascii="Times New Roman" w:hAnsi="Times New Roman" w:eastAsia="宋体" w:cs="Times New Roman"/>
                <w:b/>
                <w:bCs/>
                <w:sz w:val="24"/>
                <w:szCs w:val="24"/>
              </w:rPr>
            </w:pPr>
          </w:p>
          <w:p>
            <w:pPr>
              <w:adjustRightInd w:val="0"/>
              <w:snapToGrid w:val="0"/>
              <w:spacing w:line="520" w:lineRule="exact"/>
              <w:rPr>
                <w:rFonts w:hint="default" w:ascii="Times New Roman" w:hAnsi="Times New Roman" w:eastAsia="宋体" w:cs="Times New Roman"/>
                <w:bCs/>
                <w:sz w:val="24"/>
                <w:szCs w:val="24"/>
              </w:rPr>
            </w:pPr>
          </w:p>
          <w:p>
            <w:pPr>
              <w:adjustRightInd w:val="0"/>
              <w:snapToGrid w:val="0"/>
              <w:spacing w:line="520" w:lineRule="exact"/>
              <w:rPr>
                <w:rFonts w:hint="default" w:ascii="Times New Roman" w:hAnsi="Times New Roman" w:eastAsia="宋体" w:cs="Times New Roman"/>
                <w:bCs/>
                <w:sz w:val="24"/>
                <w:szCs w:val="24"/>
              </w:rPr>
            </w:pPr>
          </w:p>
          <w:p>
            <w:pPr>
              <w:adjustRightInd w:val="0"/>
              <w:snapToGrid w:val="0"/>
              <w:spacing w:line="520" w:lineRule="exact"/>
              <w:rPr>
                <w:rFonts w:hint="default" w:ascii="Times New Roman" w:hAnsi="Times New Roman" w:eastAsia="宋体" w:cs="Times New Roman"/>
                <w:bCs/>
                <w:sz w:val="24"/>
                <w:szCs w:val="24"/>
              </w:rPr>
            </w:pPr>
          </w:p>
          <w:p>
            <w:pPr>
              <w:adjustRightInd w:val="0"/>
              <w:snapToGrid w:val="0"/>
              <w:spacing w:line="520" w:lineRule="exact"/>
              <w:rPr>
                <w:rFonts w:hint="default" w:ascii="Times New Roman" w:hAnsi="Times New Roman" w:eastAsia="宋体" w:cs="Times New Roman"/>
                <w:bCs/>
                <w:sz w:val="24"/>
                <w:szCs w:val="24"/>
              </w:rPr>
            </w:pPr>
          </w:p>
          <w:p>
            <w:pPr>
              <w:adjustRightInd w:val="0"/>
              <w:snapToGrid w:val="0"/>
              <w:spacing w:line="520" w:lineRule="exact"/>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 xml:space="preserve">                                                      公  章</w:t>
            </w:r>
          </w:p>
          <w:p>
            <w:pPr>
              <w:adjustRightInd w:val="0"/>
              <w:snapToGrid w:val="0"/>
              <w:spacing w:line="520" w:lineRule="exact"/>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经办人：                                           年    月   日</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3398" w:hRule="atLeast"/>
          <w:jc w:val="center"/>
        </w:trPr>
        <w:tc>
          <w:tcPr>
            <w:tcW w:w="8946" w:type="dxa"/>
            <w:noWrap w:val="0"/>
            <w:vAlign w:val="top"/>
          </w:tcPr>
          <w:p>
            <w:pPr>
              <w:adjustRightInd w:val="0"/>
              <w:snapToGrid w:val="0"/>
              <w:spacing w:line="520" w:lineRule="exact"/>
              <w:jc w:val="center"/>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注     释</w:t>
            </w:r>
          </w:p>
          <w:p>
            <w:pPr>
              <w:adjustRightInd w:val="0"/>
              <w:spacing w:line="360" w:lineRule="auto"/>
              <w:ind w:firstLine="240" w:firstLineChars="10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 xml:space="preserve">  一、本报告表应附以下附件、附图：</w:t>
            </w:r>
          </w:p>
          <w:p>
            <w:pPr>
              <w:adjustRightInd w:val="0"/>
              <w:spacing w:line="360" w:lineRule="auto"/>
              <w:ind w:left="240" w:firstLine="256" w:firstLineChars="107"/>
              <w:rPr>
                <w:rFonts w:hint="default" w:ascii="Times New Roman" w:hAnsi="Times New Roman" w:eastAsia="宋体" w:cs="Times New Roman"/>
                <w:bCs/>
                <w:sz w:val="24"/>
                <w:szCs w:val="24"/>
                <w:highlight w:val="none"/>
              </w:rPr>
            </w:pPr>
            <w:r>
              <w:rPr>
                <w:rFonts w:hint="default" w:ascii="Times New Roman" w:hAnsi="Times New Roman" w:eastAsia="宋体" w:cs="Times New Roman"/>
                <w:bCs/>
                <w:sz w:val="24"/>
                <w:szCs w:val="24"/>
                <w:highlight w:val="none"/>
              </w:rPr>
              <w:t>附图一  项目地理位置图</w:t>
            </w:r>
          </w:p>
          <w:p>
            <w:pPr>
              <w:adjustRightInd w:val="0"/>
              <w:spacing w:line="360" w:lineRule="auto"/>
              <w:ind w:left="240" w:firstLine="256" w:firstLineChars="107"/>
              <w:rPr>
                <w:rFonts w:hint="default" w:ascii="Times New Roman" w:hAnsi="Times New Roman" w:eastAsia="宋体" w:cs="Times New Roman"/>
                <w:bCs/>
                <w:sz w:val="24"/>
                <w:szCs w:val="24"/>
                <w:highlight w:val="yellow"/>
              </w:rPr>
            </w:pPr>
            <w:r>
              <w:rPr>
                <w:rFonts w:hint="default" w:ascii="Times New Roman" w:hAnsi="Times New Roman" w:eastAsia="宋体" w:cs="Times New Roman"/>
                <w:bCs/>
                <w:sz w:val="24"/>
                <w:szCs w:val="24"/>
                <w:highlight w:val="none"/>
              </w:rPr>
              <w:t>附图二  项目周边环境图</w:t>
            </w:r>
          </w:p>
          <w:p>
            <w:pPr>
              <w:tabs>
                <w:tab w:val="left" w:pos="588"/>
              </w:tabs>
              <w:adjustRightInd w:val="0"/>
              <w:spacing w:line="360" w:lineRule="auto"/>
              <w:ind w:firstLine="480" w:firstLineChars="200"/>
              <w:rPr>
                <w:rFonts w:hint="default" w:ascii="Times New Roman" w:hAnsi="Times New Roman" w:eastAsia="宋体" w:cs="Times New Roman"/>
                <w:bCs/>
                <w:sz w:val="24"/>
                <w:szCs w:val="24"/>
                <w:highlight w:val="none"/>
                <w:lang w:val="en-US" w:eastAsia="zh-CN"/>
              </w:rPr>
            </w:pPr>
            <w:r>
              <w:rPr>
                <w:rFonts w:hint="default" w:ascii="Times New Roman" w:hAnsi="Times New Roman" w:eastAsia="宋体" w:cs="Times New Roman"/>
                <w:bCs/>
                <w:sz w:val="24"/>
                <w:szCs w:val="24"/>
                <w:highlight w:val="none"/>
                <w:lang w:eastAsia="zh-CN"/>
              </w:rPr>
              <w:t>附图三</w:t>
            </w:r>
            <w:r>
              <w:rPr>
                <w:rFonts w:hint="default" w:ascii="Times New Roman" w:hAnsi="Times New Roman" w:eastAsia="宋体" w:cs="Times New Roman"/>
                <w:bCs/>
                <w:sz w:val="24"/>
                <w:szCs w:val="24"/>
                <w:highlight w:val="none"/>
                <w:lang w:val="en-US" w:eastAsia="zh-CN"/>
              </w:rPr>
              <w:t xml:space="preserve">  </w:t>
            </w:r>
            <w:r>
              <w:rPr>
                <w:rFonts w:hint="default" w:ascii="Times New Roman" w:hAnsi="Times New Roman" w:eastAsia="宋体" w:cs="Times New Roman"/>
                <w:bCs/>
                <w:sz w:val="24"/>
                <w:szCs w:val="24"/>
                <w:highlight w:val="none"/>
              </w:rPr>
              <w:t>项目</w:t>
            </w:r>
            <w:r>
              <w:rPr>
                <w:rFonts w:hint="default" w:ascii="Times New Roman" w:hAnsi="Times New Roman" w:eastAsia="宋体" w:cs="Times New Roman"/>
                <w:bCs/>
                <w:sz w:val="24"/>
                <w:szCs w:val="24"/>
                <w:highlight w:val="none"/>
                <w:lang w:val="en-US" w:eastAsia="zh-CN"/>
              </w:rPr>
              <w:t>厂区</w:t>
            </w:r>
            <w:r>
              <w:rPr>
                <w:rFonts w:hint="default" w:ascii="Times New Roman" w:hAnsi="Times New Roman" w:eastAsia="宋体" w:cs="Times New Roman"/>
                <w:bCs/>
                <w:sz w:val="24"/>
                <w:szCs w:val="24"/>
                <w:highlight w:val="none"/>
              </w:rPr>
              <w:t>平面布置图</w:t>
            </w:r>
          </w:p>
          <w:p>
            <w:pPr>
              <w:adjustRightInd w:val="0"/>
              <w:spacing w:line="360" w:lineRule="auto"/>
              <w:ind w:left="240" w:firstLine="256" w:firstLineChars="107"/>
              <w:rPr>
                <w:rFonts w:hint="default" w:ascii="Times New Roman" w:hAnsi="Times New Roman" w:eastAsia="宋体" w:cs="Times New Roman"/>
                <w:bCs/>
                <w:sz w:val="24"/>
                <w:szCs w:val="24"/>
                <w:highlight w:val="none"/>
                <w:lang w:val="en-US" w:eastAsia="zh-CN"/>
              </w:rPr>
            </w:pPr>
            <w:r>
              <w:rPr>
                <w:rFonts w:hint="default" w:ascii="Times New Roman" w:hAnsi="Times New Roman" w:eastAsia="宋体" w:cs="Times New Roman"/>
                <w:bCs/>
                <w:sz w:val="24"/>
                <w:szCs w:val="24"/>
                <w:highlight w:val="none"/>
                <w:lang w:val="en-US" w:eastAsia="zh-CN"/>
              </w:rPr>
              <w:t xml:space="preserve">附图四 </w:t>
            </w:r>
            <w:r>
              <w:rPr>
                <w:rFonts w:hint="default" w:ascii="Times New Roman" w:hAnsi="Times New Roman" w:cs="Times New Roman"/>
                <w:bCs/>
                <w:sz w:val="24"/>
                <w:szCs w:val="24"/>
                <w:highlight w:val="none"/>
                <w:lang w:val="en-US" w:eastAsia="zh-CN"/>
              </w:rPr>
              <w:t xml:space="preserve"> </w:t>
            </w:r>
            <w:r>
              <w:rPr>
                <w:rFonts w:hint="default" w:ascii="Times New Roman" w:hAnsi="Times New Roman" w:eastAsia="宋体" w:cs="Times New Roman"/>
                <w:bCs/>
                <w:sz w:val="24"/>
                <w:szCs w:val="24"/>
                <w:highlight w:val="none"/>
                <w:lang w:val="en-US" w:eastAsia="zh-CN"/>
              </w:rPr>
              <w:t>新乡县土地利用总体规划图</w:t>
            </w:r>
          </w:p>
          <w:p>
            <w:pPr>
              <w:adjustRightInd w:val="0"/>
              <w:spacing w:line="360" w:lineRule="auto"/>
              <w:ind w:left="240" w:firstLine="256" w:firstLineChars="107"/>
              <w:rPr>
                <w:rFonts w:hint="default" w:ascii="Times New Roman" w:hAnsi="Times New Roman" w:eastAsia="宋体" w:cs="Times New Roman"/>
                <w:bCs/>
                <w:sz w:val="24"/>
                <w:szCs w:val="24"/>
                <w:highlight w:val="none"/>
                <w:lang w:val="en-US" w:eastAsia="zh-CN"/>
              </w:rPr>
            </w:pPr>
            <w:r>
              <w:rPr>
                <w:rFonts w:hint="default" w:ascii="Times New Roman" w:hAnsi="Times New Roman" w:eastAsia="宋体" w:cs="Times New Roman"/>
                <w:bCs/>
                <w:sz w:val="24"/>
                <w:szCs w:val="24"/>
                <w:highlight w:val="none"/>
                <w:lang w:val="en-US" w:eastAsia="zh-CN"/>
              </w:rPr>
              <w:t>附图五  翟坡镇土地利用总体规划图</w:t>
            </w:r>
          </w:p>
          <w:p>
            <w:pPr>
              <w:adjustRightInd w:val="0"/>
              <w:spacing w:line="360" w:lineRule="auto"/>
              <w:ind w:left="240" w:firstLine="256" w:firstLineChars="107"/>
              <w:rPr>
                <w:rFonts w:hint="default" w:ascii="Times New Roman" w:hAnsi="Times New Roman" w:eastAsia="宋体" w:cs="Times New Roman"/>
                <w:bCs/>
                <w:sz w:val="24"/>
                <w:szCs w:val="24"/>
                <w:highlight w:val="none"/>
                <w:lang w:val="en-US" w:eastAsia="zh-CN"/>
              </w:rPr>
            </w:pPr>
            <w:r>
              <w:rPr>
                <w:rFonts w:hint="default" w:ascii="Times New Roman" w:hAnsi="Times New Roman" w:eastAsia="宋体" w:cs="Times New Roman"/>
                <w:bCs/>
                <w:sz w:val="24"/>
                <w:szCs w:val="24"/>
                <w:highlight w:val="none"/>
                <w:lang w:val="en-US" w:eastAsia="zh-CN"/>
              </w:rPr>
              <w:t>附图六  新乡市饮用水源地分布示意图</w:t>
            </w:r>
          </w:p>
          <w:p>
            <w:pPr>
              <w:adjustRightInd w:val="0"/>
              <w:spacing w:line="360" w:lineRule="auto"/>
              <w:ind w:left="240" w:firstLine="256" w:firstLineChars="107"/>
              <w:rPr>
                <w:rFonts w:hint="default" w:ascii="Times New Roman" w:hAnsi="Times New Roman" w:eastAsia="宋体" w:cs="Times New Roman"/>
                <w:bCs/>
                <w:sz w:val="24"/>
                <w:szCs w:val="24"/>
                <w:highlight w:val="none"/>
                <w:lang w:val="en-US" w:eastAsia="zh-CN"/>
              </w:rPr>
            </w:pPr>
            <w:r>
              <w:rPr>
                <w:rFonts w:hint="default" w:ascii="Times New Roman" w:hAnsi="Times New Roman" w:eastAsia="宋体" w:cs="Times New Roman"/>
                <w:bCs/>
                <w:sz w:val="24"/>
                <w:szCs w:val="24"/>
                <w:highlight w:val="none"/>
                <w:lang w:val="en-US" w:eastAsia="zh-CN"/>
              </w:rPr>
              <w:t>附图七  项目现场照片</w:t>
            </w:r>
          </w:p>
          <w:p>
            <w:pPr>
              <w:adjustRightInd w:val="0"/>
              <w:spacing w:line="360" w:lineRule="auto"/>
              <w:ind w:left="240" w:firstLine="256" w:firstLineChars="107"/>
              <w:rPr>
                <w:rFonts w:hint="default" w:ascii="Times New Roman" w:hAnsi="Times New Roman" w:eastAsia="宋体" w:cs="Times New Roman"/>
                <w:bCs/>
                <w:sz w:val="24"/>
                <w:szCs w:val="24"/>
              </w:rPr>
            </w:pPr>
          </w:p>
          <w:p>
            <w:pPr>
              <w:adjustRightInd w:val="0"/>
              <w:spacing w:line="360" w:lineRule="auto"/>
              <w:ind w:left="240" w:firstLine="256" w:firstLineChars="107"/>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附件一  委托书</w:t>
            </w:r>
          </w:p>
          <w:p>
            <w:pPr>
              <w:adjustRightInd w:val="0"/>
              <w:spacing w:line="360" w:lineRule="auto"/>
              <w:ind w:left="240" w:firstLine="256" w:firstLineChars="107"/>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 xml:space="preserve">附件二  </w:t>
            </w:r>
            <w:r>
              <w:rPr>
                <w:rFonts w:hint="default" w:ascii="Times New Roman" w:hAnsi="Times New Roman" w:eastAsia="宋体" w:cs="Times New Roman"/>
                <w:bCs/>
                <w:sz w:val="24"/>
                <w:szCs w:val="24"/>
                <w:lang w:eastAsia="zh-CN"/>
              </w:rPr>
              <w:t>发改委备案</w:t>
            </w:r>
          </w:p>
          <w:p>
            <w:pPr>
              <w:adjustRightInd w:val="0"/>
              <w:spacing w:line="360" w:lineRule="auto"/>
              <w:ind w:left="240" w:firstLine="256" w:firstLineChars="107"/>
              <w:rPr>
                <w:rFonts w:hint="default" w:ascii="Times New Roman" w:hAnsi="Times New Roman" w:eastAsia="宋体" w:cs="Times New Roman"/>
                <w:bCs/>
                <w:sz w:val="24"/>
                <w:szCs w:val="24"/>
                <w:lang w:eastAsia="zh-CN"/>
              </w:rPr>
            </w:pPr>
            <w:r>
              <w:rPr>
                <w:rFonts w:hint="default" w:ascii="Times New Roman" w:hAnsi="Times New Roman" w:eastAsia="宋体" w:cs="Times New Roman"/>
                <w:bCs/>
                <w:sz w:val="24"/>
                <w:szCs w:val="24"/>
              </w:rPr>
              <w:t>附件三  租赁</w:t>
            </w:r>
            <w:r>
              <w:rPr>
                <w:rFonts w:hint="default" w:ascii="Times New Roman" w:hAnsi="Times New Roman" w:eastAsia="宋体" w:cs="Times New Roman"/>
                <w:bCs/>
                <w:sz w:val="24"/>
                <w:szCs w:val="24"/>
                <w:lang w:eastAsia="zh-CN"/>
              </w:rPr>
              <w:t>合同</w:t>
            </w:r>
          </w:p>
          <w:p>
            <w:pPr>
              <w:adjustRightInd w:val="0"/>
              <w:spacing w:line="360" w:lineRule="auto"/>
              <w:ind w:left="240" w:firstLine="256" w:firstLineChars="107"/>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 xml:space="preserve">附件四  </w:t>
            </w:r>
            <w:r>
              <w:rPr>
                <w:rFonts w:hint="default" w:ascii="Times New Roman" w:hAnsi="Times New Roman" w:cs="Times New Roman"/>
                <w:bCs/>
                <w:sz w:val="24"/>
                <w:szCs w:val="24"/>
                <w:lang w:eastAsia="zh-CN"/>
              </w:rPr>
              <w:t>三规</w:t>
            </w:r>
            <w:r>
              <w:rPr>
                <w:rFonts w:hint="default" w:ascii="Times New Roman" w:hAnsi="Times New Roman" w:eastAsia="宋体" w:cs="Times New Roman"/>
                <w:bCs/>
                <w:sz w:val="24"/>
                <w:szCs w:val="24"/>
                <w:lang w:eastAsia="zh-CN"/>
              </w:rPr>
              <w:t>证明</w:t>
            </w:r>
          </w:p>
          <w:p>
            <w:pPr>
              <w:adjustRightInd w:val="0"/>
              <w:snapToGrid w:val="0"/>
              <w:spacing w:line="360" w:lineRule="auto"/>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 xml:space="preserve">    二、如果本报告表不能说明项目产生的污染及对环境造成的影响，应进行专项评价。根据建设项目的特点和当地环境特征，应选下列1～2项进行专项评价。</w:t>
            </w:r>
          </w:p>
          <w:p>
            <w:pPr>
              <w:adjustRightInd w:val="0"/>
              <w:snapToGrid w:val="0"/>
              <w:spacing w:line="360" w:lineRule="auto"/>
              <w:ind w:firstLine="54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1、大气环境影响专项评价</w:t>
            </w:r>
          </w:p>
          <w:p>
            <w:pPr>
              <w:adjustRightInd w:val="0"/>
              <w:snapToGrid w:val="0"/>
              <w:spacing w:line="360" w:lineRule="auto"/>
              <w:ind w:firstLine="54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2、水环境影响专项评价（包括地表水和地下水）</w:t>
            </w:r>
          </w:p>
          <w:p>
            <w:pPr>
              <w:adjustRightInd w:val="0"/>
              <w:snapToGrid w:val="0"/>
              <w:spacing w:line="360" w:lineRule="auto"/>
              <w:ind w:firstLine="54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3、生态影响专项评价</w:t>
            </w:r>
          </w:p>
          <w:p>
            <w:pPr>
              <w:adjustRightInd w:val="0"/>
              <w:snapToGrid w:val="0"/>
              <w:spacing w:line="360" w:lineRule="auto"/>
              <w:ind w:firstLine="54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4、声环境专项评价</w:t>
            </w:r>
          </w:p>
          <w:p>
            <w:pPr>
              <w:adjustRightInd w:val="0"/>
              <w:snapToGrid w:val="0"/>
              <w:spacing w:line="360" w:lineRule="auto"/>
              <w:ind w:firstLine="54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5、土壤影响专项评价</w:t>
            </w:r>
          </w:p>
          <w:p>
            <w:pPr>
              <w:adjustRightInd w:val="0"/>
              <w:snapToGrid w:val="0"/>
              <w:spacing w:line="360" w:lineRule="auto"/>
              <w:ind w:firstLine="540"/>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6、固定废物影响专项评价</w:t>
            </w:r>
          </w:p>
          <w:p>
            <w:pPr>
              <w:adjustRightInd w:val="0"/>
              <w:snapToGrid w:val="0"/>
              <w:spacing w:line="360" w:lineRule="auto"/>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以上专项评价未包括的可另列专项，专项评价按照《环境影响评价技术导则》中的要求进行。</w:t>
            </w:r>
          </w:p>
        </w:tc>
      </w:tr>
    </w:tbl>
    <w:p>
      <w:pPr>
        <w:pStyle w:val="3"/>
        <w:adjustRightInd w:val="0"/>
        <w:snapToGrid w:val="0"/>
        <w:spacing w:line="360" w:lineRule="auto"/>
        <w:rPr>
          <w:rFonts w:hint="default" w:ascii="Times New Roman" w:hAnsi="Times New Roman" w:cs="Times New Roman"/>
          <w:kern w:val="2"/>
          <w:sz w:val="24"/>
          <w:lang w:val="en-US" w:eastAsia="zh-CN"/>
        </w:rPr>
      </w:pPr>
      <w:bookmarkStart w:id="2" w:name="_GoBack"/>
      <w:bookmarkEnd w:id="2"/>
    </w:p>
    <w:p>
      <w:pPr>
        <w:pStyle w:val="3"/>
        <w:adjustRightInd w:val="0"/>
        <w:snapToGrid w:val="0"/>
        <w:spacing w:line="360" w:lineRule="auto"/>
        <w:rPr>
          <w:rFonts w:hint="default" w:ascii="Times New Roman" w:hAnsi="Times New Roman" w:eastAsia="宋体" w:cs="Times New Roman"/>
          <w:kern w:val="2"/>
          <w:sz w:val="24"/>
          <w:lang w:val="en-US" w:eastAsia="zh-CN"/>
        </w:rPr>
        <w:sectPr>
          <w:headerReference r:id="rId7" w:type="default"/>
          <w:footerReference r:id="rId8" w:type="default"/>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pPr>
        <w:pStyle w:val="3"/>
        <w:adjustRightInd w:val="0"/>
        <w:snapToGrid w:val="0"/>
        <w:spacing w:line="360" w:lineRule="auto"/>
        <w:rPr>
          <w:rFonts w:hint="default" w:ascii="Times New Roman" w:hAnsi="Times New Roman" w:eastAsia="宋体" w:cs="Times New Roman"/>
          <w:kern w:val="2"/>
          <w:sz w:val="24"/>
          <w:lang w:val="en-US" w:eastAsia="zh-CN"/>
        </w:rPr>
        <w:sectPr>
          <w:footerReference r:id="rId9" w:type="default"/>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hint="default" w:ascii="Times New Roman" w:hAnsi="Times New Roman" w:eastAsia="宋体" w:cs="Times New Roman"/>
          <w:kern w:val="2"/>
          <w:sz w:val="24"/>
          <w:lang w:val="en-US" w:eastAsia="zh-CN"/>
        </w:rPr>
        <w:drawing>
          <wp:anchor distT="0" distB="0" distL="114300" distR="114300" simplePos="0" relativeHeight="251698176" behindDoc="0" locked="0" layoutInCell="1" allowOverlap="1">
            <wp:simplePos x="0" y="0"/>
            <wp:positionH relativeFrom="column">
              <wp:posOffset>-671830</wp:posOffset>
            </wp:positionH>
            <wp:positionV relativeFrom="paragraph">
              <wp:posOffset>-19050</wp:posOffset>
            </wp:positionV>
            <wp:extent cx="6617970" cy="8901430"/>
            <wp:effectExtent l="0" t="0" r="11430" b="13970"/>
            <wp:wrapSquare wrapText="bothSides"/>
            <wp:docPr id="24" name="图片 24" descr="e88c0dc7357349b98d01437bb08c0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e88c0dc7357349b98d01437bb08c0e7"/>
                    <pic:cNvPicPr>
                      <a:picLocks noChangeAspect="1"/>
                    </pic:cNvPicPr>
                  </pic:nvPicPr>
                  <pic:blipFill>
                    <a:blip r:embed="rId18"/>
                    <a:stretch>
                      <a:fillRect/>
                    </a:stretch>
                  </pic:blipFill>
                  <pic:spPr>
                    <a:xfrm>
                      <a:off x="0" y="0"/>
                      <a:ext cx="6617970" cy="8901430"/>
                    </a:xfrm>
                    <a:prstGeom prst="rect">
                      <a:avLst/>
                    </a:prstGeom>
                  </pic:spPr>
                </pic:pic>
              </a:graphicData>
            </a:graphic>
          </wp:anchor>
        </w:drawing>
      </w:r>
    </w:p>
    <w:p>
      <w:pPr>
        <w:pStyle w:val="3"/>
        <w:adjustRightInd w:val="0"/>
        <w:snapToGrid w:val="0"/>
        <w:spacing w:line="360" w:lineRule="auto"/>
        <w:rPr>
          <w:rFonts w:hint="default" w:ascii="Times New Roman" w:hAnsi="Times New Roman" w:eastAsia="宋体" w:cs="Times New Roman"/>
          <w:kern w:val="2"/>
          <w:sz w:val="24"/>
          <w:lang w:val="en-US"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r>
        <w:rPr>
          <w:rFonts w:hint="default" w:ascii="Times New Roman" w:hAnsi="Times New Roman" w:eastAsia="宋体" w:cs="Times New Roman"/>
          <w:kern w:val="2"/>
          <w:sz w:val="24"/>
          <w:lang w:val="en-US" w:eastAsia="zh-CN"/>
        </w:rPr>
        <w:drawing>
          <wp:anchor distT="0" distB="0" distL="114300" distR="114300" simplePos="0" relativeHeight="2304084992" behindDoc="0" locked="0" layoutInCell="1" allowOverlap="1">
            <wp:simplePos x="0" y="0"/>
            <wp:positionH relativeFrom="column">
              <wp:posOffset>-361950</wp:posOffset>
            </wp:positionH>
            <wp:positionV relativeFrom="paragraph">
              <wp:posOffset>62865</wp:posOffset>
            </wp:positionV>
            <wp:extent cx="9587230" cy="5773420"/>
            <wp:effectExtent l="0" t="0" r="13970" b="2540"/>
            <wp:wrapSquare wrapText="bothSides"/>
            <wp:docPr id="33" name="图片 33" descr="2e26eadfe1f470df9315cf6ed34af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2e26eadfe1f470df9315cf6ed34af78"/>
                    <pic:cNvPicPr>
                      <a:picLocks noChangeAspect="1"/>
                    </pic:cNvPicPr>
                  </pic:nvPicPr>
                  <pic:blipFill>
                    <a:blip r:embed="rId19"/>
                    <a:stretch>
                      <a:fillRect/>
                    </a:stretch>
                  </pic:blipFill>
                  <pic:spPr>
                    <a:xfrm>
                      <a:off x="0" y="0"/>
                      <a:ext cx="9587230" cy="5773420"/>
                    </a:xfrm>
                    <a:prstGeom prst="rect">
                      <a:avLst/>
                    </a:prstGeom>
                  </pic:spPr>
                </pic:pic>
              </a:graphicData>
            </a:graphic>
          </wp:anchor>
        </w:drawing>
      </w:r>
    </w:p>
    <w:p>
      <w:pPr>
        <w:pStyle w:val="3"/>
        <w:adjustRightInd w:val="0"/>
        <w:snapToGrid w:val="0"/>
        <w:spacing w:line="360" w:lineRule="auto"/>
        <w:rPr>
          <w:rFonts w:hint="default" w:ascii="Times New Roman" w:hAnsi="Times New Roman" w:eastAsia="宋体" w:cs="Times New Roman"/>
          <w:kern w:val="2"/>
          <w:sz w:val="24"/>
          <w:lang w:val="en-US"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r>
        <w:rPr>
          <w:rFonts w:hint="default" w:ascii="Times New Roman" w:hAnsi="Times New Roman" w:eastAsia="宋体" w:cs="Times New Roman"/>
          <w:kern w:val="2"/>
          <w:sz w:val="24"/>
          <w:lang w:val="en-US" w:eastAsia="zh-CN"/>
        </w:rPr>
        <w:drawing>
          <wp:anchor distT="0" distB="0" distL="114300" distR="114300" simplePos="0" relativeHeight="2304086016" behindDoc="0" locked="0" layoutInCell="1" allowOverlap="1">
            <wp:simplePos x="0" y="0"/>
            <wp:positionH relativeFrom="column">
              <wp:posOffset>512445</wp:posOffset>
            </wp:positionH>
            <wp:positionV relativeFrom="paragraph">
              <wp:posOffset>-523875</wp:posOffset>
            </wp:positionV>
            <wp:extent cx="7838440" cy="6322060"/>
            <wp:effectExtent l="0" t="0" r="10160" b="2540"/>
            <wp:wrapSquare wrapText="bothSides"/>
            <wp:docPr id="34" name="图片 34" descr="d60dfa18f62be3153ecd0d0331bac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d60dfa18f62be3153ecd0d0331bac1a"/>
                    <pic:cNvPicPr>
                      <a:picLocks noChangeAspect="1"/>
                    </pic:cNvPicPr>
                  </pic:nvPicPr>
                  <pic:blipFill>
                    <a:blip r:embed="rId20"/>
                    <a:stretch>
                      <a:fillRect/>
                    </a:stretch>
                  </pic:blipFill>
                  <pic:spPr>
                    <a:xfrm>
                      <a:off x="0" y="0"/>
                      <a:ext cx="7838440" cy="6322060"/>
                    </a:xfrm>
                    <a:prstGeom prst="rect">
                      <a:avLst/>
                    </a:prstGeom>
                  </pic:spPr>
                </pic:pic>
              </a:graphicData>
            </a:graphic>
          </wp:anchor>
        </w:drawing>
      </w:r>
    </w:p>
    <w:p>
      <w:pPr>
        <w:pStyle w:val="3"/>
        <w:adjustRightInd w:val="0"/>
        <w:snapToGrid w:val="0"/>
        <w:spacing w:line="360" w:lineRule="auto"/>
        <w:rPr>
          <w:rFonts w:hint="default" w:ascii="Times New Roman" w:hAnsi="Times New Roman" w:eastAsia="宋体" w:cs="Times New Roman"/>
          <w:kern w:val="2"/>
          <w:sz w:val="24"/>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hint="default" w:ascii="Times New Roman" w:hAnsi="Times New Roman" w:eastAsia="宋体" w:cs="Times New Roman"/>
          <w:kern w:val="2"/>
          <w:sz w:val="24"/>
          <w:lang w:val="en-US" w:eastAsia="zh-CN"/>
        </w:rPr>
        <w:drawing>
          <wp:anchor distT="0" distB="0" distL="114300" distR="114300" simplePos="0" relativeHeight="2304087040" behindDoc="0" locked="0" layoutInCell="1" allowOverlap="1">
            <wp:simplePos x="0" y="0"/>
            <wp:positionH relativeFrom="column">
              <wp:posOffset>-572135</wp:posOffset>
            </wp:positionH>
            <wp:positionV relativeFrom="paragraph">
              <wp:posOffset>387350</wp:posOffset>
            </wp:positionV>
            <wp:extent cx="6417945" cy="8087995"/>
            <wp:effectExtent l="0" t="0" r="13335" b="4445"/>
            <wp:wrapSquare wrapText="bothSides"/>
            <wp:docPr id="35" name="图片 35" descr="ae4cc9f6746dae74cf11359f51cc9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ae4cc9f6746dae74cf11359f51cc96a"/>
                    <pic:cNvPicPr>
                      <a:picLocks noChangeAspect="1"/>
                    </pic:cNvPicPr>
                  </pic:nvPicPr>
                  <pic:blipFill>
                    <a:blip r:embed="rId21"/>
                    <a:stretch>
                      <a:fillRect/>
                    </a:stretch>
                  </pic:blipFill>
                  <pic:spPr>
                    <a:xfrm>
                      <a:off x="0" y="0"/>
                      <a:ext cx="6417945" cy="8087995"/>
                    </a:xfrm>
                    <a:prstGeom prst="rect">
                      <a:avLst/>
                    </a:prstGeom>
                  </pic:spPr>
                </pic:pic>
              </a:graphicData>
            </a:graphic>
          </wp:anchor>
        </w:drawing>
      </w:r>
    </w:p>
    <w:p>
      <w:pPr>
        <w:pStyle w:val="3"/>
        <w:adjustRightInd w:val="0"/>
        <w:snapToGrid w:val="0"/>
        <w:spacing w:line="360" w:lineRule="auto"/>
        <w:rPr>
          <w:rFonts w:hint="default" w:ascii="Times New Roman" w:hAnsi="Times New Roman" w:eastAsia="宋体" w:cs="Times New Roman"/>
          <w:kern w:val="2"/>
          <w:sz w:val="24"/>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hint="default" w:ascii="Times New Roman" w:hAnsi="Times New Roman" w:eastAsia="宋体" w:cs="Times New Roman"/>
          <w:kern w:val="2"/>
          <w:sz w:val="24"/>
          <w:lang w:val="en-US" w:eastAsia="zh-CN"/>
        </w:rPr>
        <w:drawing>
          <wp:anchor distT="0" distB="0" distL="114300" distR="114300" simplePos="0" relativeHeight="2304088064" behindDoc="0" locked="0" layoutInCell="1" allowOverlap="1">
            <wp:simplePos x="0" y="0"/>
            <wp:positionH relativeFrom="column">
              <wp:posOffset>-549910</wp:posOffset>
            </wp:positionH>
            <wp:positionV relativeFrom="paragraph">
              <wp:posOffset>196850</wp:posOffset>
            </wp:positionV>
            <wp:extent cx="6374765" cy="8468995"/>
            <wp:effectExtent l="0" t="0" r="10795" b="4445"/>
            <wp:wrapSquare wrapText="bothSides"/>
            <wp:docPr id="37" name="图片 37" descr="2c45b6f4759295b34eeaa1dbde322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2c45b6f4759295b34eeaa1dbde322dd"/>
                    <pic:cNvPicPr>
                      <a:picLocks noChangeAspect="1"/>
                    </pic:cNvPicPr>
                  </pic:nvPicPr>
                  <pic:blipFill>
                    <a:blip r:embed="rId22"/>
                    <a:stretch>
                      <a:fillRect/>
                    </a:stretch>
                  </pic:blipFill>
                  <pic:spPr>
                    <a:xfrm>
                      <a:off x="0" y="0"/>
                      <a:ext cx="6374765" cy="8468995"/>
                    </a:xfrm>
                    <a:prstGeom prst="rect">
                      <a:avLst/>
                    </a:prstGeom>
                  </pic:spPr>
                </pic:pic>
              </a:graphicData>
            </a:graphic>
          </wp:anchor>
        </w:drawing>
      </w:r>
    </w:p>
    <w:p>
      <w:pPr>
        <w:pStyle w:val="3"/>
        <w:adjustRightInd w:val="0"/>
        <w:snapToGrid w:val="0"/>
        <w:spacing w:line="360" w:lineRule="auto"/>
        <w:rPr>
          <w:rFonts w:hint="default" w:ascii="Times New Roman" w:hAnsi="Times New Roman" w:eastAsia="宋体" w:cs="Times New Roman"/>
          <w:kern w:val="2"/>
          <w:sz w:val="24"/>
          <w:lang w:val="en-US"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r>
        <w:rPr>
          <w:rFonts w:hint="default" w:ascii="Times New Roman" w:hAnsi="Times New Roman" w:eastAsia="宋体" w:cs="Times New Roman"/>
          <w:kern w:val="2"/>
          <w:sz w:val="24"/>
          <w:lang w:val="en-US" w:eastAsia="zh-CN"/>
        </w:rPr>
        <w:drawing>
          <wp:anchor distT="0" distB="0" distL="114300" distR="114300" simplePos="0" relativeHeight="2304089088" behindDoc="0" locked="0" layoutInCell="1" allowOverlap="1">
            <wp:simplePos x="0" y="0"/>
            <wp:positionH relativeFrom="column">
              <wp:posOffset>-220345</wp:posOffset>
            </wp:positionH>
            <wp:positionV relativeFrom="paragraph">
              <wp:posOffset>-855980</wp:posOffset>
            </wp:positionV>
            <wp:extent cx="9303385" cy="6986270"/>
            <wp:effectExtent l="0" t="0" r="8255" b="8890"/>
            <wp:wrapSquare wrapText="bothSides"/>
            <wp:docPr id="38" name="图片 38" descr="90fd2608204854ec3938fa3766ef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90fd2608204854ec3938fa3766ef493"/>
                    <pic:cNvPicPr>
                      <a:picLocks noChangeAspect="1"/>
                    </pic:cNvPicPr>
                  </pic:nvPicPr>
                  <pic:blipFill>
                    <a:blip r:embed="rId23"/>
                    <a:stretch>
                      <a:fillRect/>
                    </a:stretch>
                  </pic:blipFill>
                  <pic:spPr>
                    <a:xfrm>
                      <a:off x="0" y="0"/>
                      <a:ext cx="9303385" cy="6986270"/>
                    </a:xfrm>
                    <a:prstGeom prst="rect">
                      <a:avLst/>
                    </a:prstGeom>
                  </pic:spPr>
                </pic:pic>
              </a:graphicData>
            </a:graphic>
          </wp:anchor>
        </w:drawing>
      </w:r>
    </w:p>
    <w:p>
      <w:pPr>
        <w:pStyle w:val="3"/>
        <w:adjustRightInd w:val="0"/>
        <w:snapToGrid w:val="0"/>
        <w:spacing w:line="360" w:lineRule="auto"/>
        <w:rPr>
          <w:rFonts w:hint="default" w:ascii="Times New Roman" w:hAnsi="Times New Roman" w:eastAsia="宋体" w:cs="Times New Roman"/>
          <w:kern w:val="2"/>
          <w:sz w:val="24"/>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hint="default" w:ascii="Times New Roman" w:hAnsi="Times New Roman" w:eastAsia="宋体" w:cs="Times New Roman"/>
          <w:kern w:val="2"/>
          <w:sz w:val="24"/>
          <w:lang w:val="en-US" w:eastAsia="zh-CN"/>
        </w:rPr>
        <w:drawing>
          <wp:anchor distT="0" distB="0" distL="114300" distR="114300" simplePos="0" relativeHeight="2304090112" behindDoc="0" locked="0" layoutInCell="1" allowOverlap="1">
            <wp:simplePos x="0" y="0"/>
            <wp:positionH relativeFrom="column">
              <wp:posOffset>-33655</wp:posOffset>
            </wp:positionH>
            <wp:positionV relativeFrom="paragraph">
              <wp:posOffset>-560070</wp:posOffset>
            </wp:positionV>
            <wp:extent cx="5341620" cy="9982835"/>
            <wp:effectExtent l="0" t="0" r="7620" b="14605"/>
            <wp:wrapSquare wrapText="bothSides"/>
            <wp:docPr id="40" name="图片 40" descr="b128d5dcb1d00a59743e030255a8c4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b128d5dcb1d00a59743e030255a8c4e"/>
                    <pic:cNvPicPr>
                      <a:picLocks noChangeAspect="1"/>
                    </pic:cNvPicPr>
                  </pic:nvPicPr>
                  <pic:blipFill>
                    <a:blip r:embed="rId24"/>
                    <a:stretch>
                      <a:fillRect/>
                    </a:stretch>
                  </pic:blipFill>
                  <pic:spPr>
                    <a:xfrm>
                      <a:off x="0" y="0"/>
                      <a:ext cx="5341620" cy="9982835"/>
                    </a:xfrm>
                    <a:prstGeom prst="rect">
                      <a:avLst/>
                    </a:prstGeom>
                  </pic:spPr>
                </pic:pic>
              </a:graphicData>
            </a:graphic>
          </wp:anchor>
        </w:drawing>
      </w:r>
    </w:p>
    <w:p>
      <w:pPr>
        <w:pStyle w:val="3"/>
        <w:adjustRightInd w:val="0"/>
        <w:snapToGrid w:val="0"/>
        <w:spacing w:line="360" w:lineRule="auto"/>
        <w:rPr>
          <w:rFonts w:hint="default" w:ascii="Times New Roman" w:hAnsi="Times New Roman" w:eastAsia="宋体" w:cs="Times New Roman"/>
          <w:kern w:val="2"/>
          <w:sz w:val="24"/>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hint="default" w:ascii="Times New Roman" w:hAnsi="Times New Roman" w:eastAsia="宋体" w:cs="Times New Roman"/>
          <w:kern w:val="2"/>
          <w:sz w:val="24"/>
          <w:lang w:val="en-US" w:eastAsia="zh-CN"/>
        </w:rPr>
        <w:drawing>
          <wp:anchor distT="0" distB="0" distL="114300" distR="114300" simplePos="0" relativeHeight="2304091136" behindDoc="0" locked="0" layoutInCell="1" allowOverlap="1">
            <wp:simplePos x="0" y="0"/>
            <wp:positionH relativeFrom="column">
              <wp:posOffset>-405130</wp:posOffset>
            </wp:positionH>
            <wp:positionV relativeFrom="paragraph">
              <wp:posOffset>-289560</wp:posOffset>
            </wp:positionV>
            <wp:extent cx="6084570" cy="7674610"/>
            <wp:effectExtent l="0" t="0" r="11430" b="6350"/>
            <wp:wrapSquare wrapText="bothSides"/>
            <wp:docPr id="41" name="图片 41" descr="be5d4c2c8c8e5860d78c55f7aad8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be5d4c2c8c8e5860d78c55f7aad8281"/>
                    <pic:cNvPicPr>
                      <a:picLocks noChangeAspect="1"/>
                    </pic:cNvPicPr>
                  </pic:nvPicPr>
                  <pic:blipFill>
                    <a:blip r:embed="rId25"/>
                    <a:stretch>
                      <a:fillRect/>
                    </a:stretch>
                  </pic:blipFill>
                  <pic:spPr>
                    <a:xfrm>
                      <a:off x="0" y="0"/>
                      <a:ext cx="6084570" cy="7674610"/>
                    </a:xfrm>
                    <a:prstGeom prst="rect">
                      <a:avLst/>
                    </a:prstGeom>
                  </pic:spPr>
                </pic:pic>
              </a:graphicData>
            </a:graphic>
          </wp:anchor>
        </w:drawing>
      </w:r>
    </w:p>
    <w:p>
      <w:pPr>
        <w:pStyle w:val="3"/>
        <w:adjustRightInd w:val="0"/>
        <w:snapToGrid w:val="0"/>
        <w:spacing w:line="360" w:lineRule="auto"/>
        <w:rPr>
          <w:rFonts w:hint="default" w:ascii="Times New Roman" w:hAnsi="Times New Roman" w:eastAsia="宋体" w:cs="Times New Roman"/>
          <w:kern w:val="2"/>
          <w:sz w:val="24"/>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hint="default" w:ascii="Times New Roman" w:hAnsi="Times New Roman" w:eastAsia="宋体" w:cs="Times New Roman"/>
          <w:kern w:val="2"/>
          <w:sz w:val="24"/>
          <w:lang w:val="en-US" w:eastAsia="zh-CN"/>
        </w:rPr>
        <w:drawing>
          <wp:anchor distT="0" distB="0" distL="114300" distR="114300" simplePos="0" relativeHeight="2304092160" behindDoc="0" locked="0" layoutInCell="1" allowOverlap="1">
            <wp:simplePos x="0" y="0"/>
            <wp:positionH relativeFrom="column">
              <wp:posOffset>-571500</wp:posOffset>
            </wp:positionH>
            <wp:positionV relativeFrom="paragraph">
              <wp:posOffset>-372745</wp:posOffset>
            </wp:positionV>
            <wp:extent cx="6417945" cy="9608820"/>
            <wp:effectExtent l="0" t="0" r="13335" b="7620"/>
            <wp:wrapSquare wrapText="bothSides"/>
            <wp:docPr id="42" name="图片 42" descr="93f1ec9dec59e16bc5cf50b53842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93f1ec9dec59e16bc5cf50b53842248"/>
                    <pic:cNvPicPr>
                      <a:picLocks noChangeAspect="1"/>
                    </pic:cNvPicPr>
                  </pic:nvPicPr>
                  <pic:blipFill>
                    <a:blip r:embed="rId26"/>
                    <a:stretch>
                      <a:fillRect/>
                    </a:stretch>
                  </pic:blipFill>
                  <pic:spPr>
                    <a:xfrm>
                      <a:off x="0" y="0"/>
                      <a:ext cx="6417945" cy="9608820"/>
                    </a:xfrm>
                    <a:prstGeom prst="rect">
                      <a:avLst/>
                    </a:prstGeom>
                  </pic:spPr>
                </pic:pic>
              </a:graphicData>
            </a:graphic>
          </wp:anchor>
        </w:drawing>
      </w:r>
    </w:p>
    <w:p>
      <w:pPr>
        <w:pStyle w:val="3"/>
        <w:adjustRightInd w:val="0"/>
        <w:snapToGrid w:val="0"/>
        <w:spacing w:line="360" w:lineRule="auto"/>
        <w:rPr>
          <w:rFonts w:hint="default" w:ascii="Times New Roman" w:hAnsi="Times New Roman" w:eastAsia="宋体" w:cs="Times New Roman"/>
          <w:kern w:val="2"/>
          <w:sz w:val="24"/>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hint="default" w:ascii="Times New Roman" w:hAnsi="Times New Roman" w:eastAsia="宋体" w:cs="Times New Roman"/>
          <w:kern w:val="2"/>
          <w:sz w:val="24"/>
          <w:lang w:val="en-US" w:eastAsia="zh-CN"/>
        </w:rPr>
        <w:drawing>
          <wp:anchor distT="0" distB="0" distL="114300" distR="114300" simplePos="0" relativeHeight="2304093184" behindDoc="0" locked="0" layoutInCell="1" allowOverlap="1">
            <wp:simplePos x="0" y="0"/>
            <wp:positionH relativeFrom="column">
              <wp:posOffset>-544195</wp:posOffset>
            </wp:positionH>
            <wp:positionV relativeFrom="paragraph">
              <wp:posOffset>-584200</wp:posOffset>
            </wp:positionV>
            <wp:extent cx="6362700" cy="10031730"/>
            <wp:effectExtent l="0" t="0" r="7620" b="11430"/>
            <wp:wrapSquare wrapText="bothSides"/>
            <wp:docPr id="43" name="图片 43" descr="644ca009f1807aa6949f997597b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644ca009f1807aa6949f997597b1126"/>
                    <pic:cNvPicPr>
                      <a:picLocks noChangeAspect="1"/>
                    </pic:cNvPicPr>
                  </pic:nvPicPr>
                  <pic:blipFill>
                    <a:blip r:embed="rId27"/>
                    <a:stretch>
                      <a:fillRect/>
                    </a:stretch>
                  </pic:blipFill>
                  <pic:spPr>
                    <a:xfrm>
                      <a:off x="0" y="0"/>
                      <a:ext cx="6362700" cy="10031730"/>
                    </a:xfrm>
                    <a:prstGeom prst="rect">
                      <a:avLst/>
                    </a:prstGeom>
                  </pic:spPr>
                </pic:pic>
              </a:graphicData>
            </a:graphic>
          </wp:anchor>
        </w:drawing>
      </w:r>
    </w:p>
    <w:p>
      <w:pPr>
        <w:pStyle w:val="3"/>
        <w:adjustRightInd w:val="0"/>
        <w:snapToGrid w:val="0"/>
        <w:spacing w:line="360" w:lineRule="auto"/>
        <w:rPr>
          <w:rFonts w:hint="default" w:ascii="Times New Roman" w:hAnsi="Times New Roman" w:eastAsia="宋体" w:cs="Times New Roman"/>
          <w:kern w:val="2"/>
          <w:sz w:val="24"/>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hint="default" w:ascii="Times New Roman" w:hAnsi="Times New Roman" w:eastAsia="宋体" w:cs="Times New Roman"/>
          <w:lang w:eastAsia="zh-CN"/>
        </w:rPr>
        <w:drawing>
          <wp:anchor distT="0" distB="0" distL="114300" distR="114300" simplePos="0" relativeHeight="2304133120" behindDoc="0" locked="0" layoutInCell="1" allowOverlap="1">
            <wp:simplePos x="0" y="0"/>
            <wp:positionH relativeFrom="column">
              <wp:posOffset>-584200</wp:posOffset>
            </wp:positionH>
            <wp:positionV relativeFrom="paragraph">
              <wp:posOffset>-372110</wp:posOffset>
            </wp:positionV>
            <wp:extent cx="6442710" cy="9607550"/>
            <wp:effectExtent l="0" t="0" r="3810" b="8890"/>
            <wp:wrapSquare wrapText="bothSides"/>
            <wp:docPr id="44" name="图片 44" descr="微信图片_20191108081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微信图片_20191108081423"/>
                    <pic:cNvPicPr>
                      <a:picLocks noChangeAspect="1"/>
                    </pic:cNvPicPr>
                  </pic:nvPicPr>
                  <pic:blipFill>
                    <a:blip r:embed="rId28"/>
                    <a:srcRect l="10953" t="5121" b="2634"/>
                    <a:stretch>
                      <a:fillRect/>
                    </a:stretch>
                  </pic:blipFill>
                  <pic:spPr>
                    <a:xfrm>
                      <a:off x="0" y="0"/>
                      <a:ext cx="6442710" cy="9607550"/>
                    </a:xfrm>
                    <a:prstGeom prst="rect">
                      <a:avLst/>
                    </a:prstGeom>
                  </pic:spPr>
                </pic:pic>
              </a:graphicData>
            </a:graphic>
          </wp:anchor>
        </w:drawing>
      </w:r>
    </w:p>
    <w:p>
      <w:pPr>
        <w:pStyle w:val="3"/>
        <w:adjustRightInd w:val="0"/>
        <w:snapToGrid w:val="0"/>
        <w:spacing w:line="360" w:lineRule="auto"/>
        <w:rPr>
          <w:rFonts w:hint="default" w:ascii="Times New Roman" w:hAnsi="Times New Roman" w:eastAsia="宋体" w:cs="Times New Roman"/>
          <w:kern w:val="2"/>
          <w:sz w:val="24"/>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hint="default" w:ascii="Times New Roman" w:hAnsi="Times New Roman" w:eastAsia="宋体" w:cs="Times New Roman"/>
          <w:kern w:val="2"/>
          <w:sz w:val="24"/>
          <w:lang w:val="en-US" w:eastAsia="zh-CN"/>
        </w:rPr>
        <w:drawing>
          <wp:anchor distT="0" distB="0" distL="114300" distR="114300" simplePos="0" relativeHeight="2304134144" behindDoc="0" locked="0" layoutInCell="1" allowOverlap="1">
            <wp:simplePos x="0" y="0"/>
            <wp:positionH relativeFrom="column">
              <wp:posOffset>-366395</wp:posOffset>
            </wp:positionH>
            <wp:positionV relativeFrom="paragraph">
              <wp:posOffset>-248285</wp:posOffset>
            </wp:positionV>
            <wp:extent cx="6007100" cy="7074535"/>
            <wp:effectExtent l="0" t="0" r="12700" b="12065"/>
            <wp:wrapSquare wrapText="bothSides"/>
            <wp:docPr id="45" name="图片 45" descr="266ca2558f4a9cd18b999d76500a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266ca2558f4a9cd18b999d76500a997"/>
                    <pic:cNvPicPr>
                      <a:picLocks noChangeAspect="1"/>
                    </pic:cNvPicPr>
                  </pic:nvPicPr>
                  <pic:blipFill>
                    <a:blip r:embed="rId29"/>
                    <a:stretch>
                      <a:fillRect/>
                    </a:stretch>
                  </pic:blipFill>
                  <pic:spPr>
                    <a:xfrm>
                      <a:off x="0" y="0"/>
                      <a:ext cx="6007100" cy="7074535"/>
                    </a:xfrm>
                    <a:prstGeom prst="rect">
                      <a:avLst/>
                    </a:prstGeom>
                  </pic:spPr>
                </pic:pic>
              </a:graphicData>
            </a:graphic>
          </wp:anchor>
        </w:drawing>
      </w:r>
    </w:p>
    <w:p>
      <w:pPr>
        <w:pStyle w:val="3"/>
        <w:adjustRightInd w:val="0"/>
        <w:snapToGrid w:val="0"/>
        <w:spacing w:line="360" w:lineRule="auto"/>
        <w:rPr>
          <w:rFonts w:hint="default" w:ascii="Times New Roman" w:hAnsi="Times New Roman" w:eastAsia="宋体" w:cs="Times New Roman"/>
          <w:lang w:eastAsia="zh-CN"/>
        </w:rPr>
      </w:pPr>
      <w:r>
        <w:rPr>
          <w:rFonts w:hint="default" w:ascii="Times New Roman" w:hAnsi="Times New Roman" w:eastAsia="宋体" w:cs="Times New Roman"/>
          <w:lang w:eastAsia="zh-CN"/>
        </w:rPr>
        <w:drawing>
          <wp:anchor distT="0" distB="0" distL="114300" distR="114300" simplePos="0" relativeHeight="579187712" behindDoc="0" locked="0" layoutInCell="1" allowOverlap="1">
            <wp:simplePos x="0" y="0"/>
            <wp:positionH relativeFrom="column">
              <wp:posOffset>-390525</wp:posOffset>
            </wp:positionH>
            <wp:positionV relativeFrom="paragraph">
              <wp:posOffset>-634365</wp:posOffset>
            </wp:positionV>
            <wp:extent cx="9644380" cy="6542405"/>
            <wp:effectExtent l="0" t="0" r="2540" b="10795"/>
            <wp:wrapSquare wrapText="bothSides"/>
            <wp:docPr id="66" name="图片 66" descr="15856a2961837e02b61f6074c1c17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15856a2961837e02b61f6074c1c17e0"/>
                    <pic:cNvPicPr>
                      <a:picLocks noChangeAspect="1"/>
                    </pic:cNvPicPr>
                  </pic:nvPicPr>
                  <pic:blipFill>
                    <a:blip r:embed="rId30"/>
                    <a:stretch>
                      <a:fillRect/>
                    </a:stretch>
                  </pic:blipFill>
                  <pic:spPr>
                    <a:xfrm>
                      <a:off x="0" y="0"/>
                      <a:ext cx="9644380" cy="6542405"/>
                    </a:xfrm>
                    <a:prstGeom prst="rect">
                      <a:avLst/>
                    </a:prstGeom>
                  </pic:spPr>
                </pic:pic>
              </a:graphicData>
            </a:graphic>
          </wp:anchor>
        </w:drawing>
      </w:r>
    </w:p>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auto"/>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新宋体">
    <w:panose1 w:val="02010609030101010101"/>
    <w:charset w:val="86"/>
    <w:family w:val="modern"/>
    <w:pitch w:val="default"/>
    <w:sig w:usb0="00000003" w:usb1="288F0000" w:usb2="0000000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Pr>
    <w:r>
      <mc:AlternateContent>
        <mc:Choice Requires="wps">
          <w:drawing>
            <wp:anchor distT="0" distB="0" distL="114300" distR="114300" simplePos="0" relativeHeight="2304138240" behindDoc="0" locked="0" layoutInCell="1" allowOverlap="1">
              <wp:simplePos x="0" y="0"/>
              <wp:positionH relativeFrom="margin">
                <wp:align>center</wp:align>
              </wp:positionH>
              <wp:positionV relativeFrom="paragraph">
                <wp:posOffset>0</wp:posOffset>
              </wp:positionV>
              <wp:extent cx="1828800" cy="1828800"/>
              <wp:effectExtent l="0" t="0" r="0" b="0"/>
              <wp:wrapNone/>
              <wp:docPr id="46" name="文本框 4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snapToGrid w:val="0"/>
                            <w:rPr>
                              <w:rFonts w:hint="eastAsia"/>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11</w:t>
                          </w:r>
                          <w:r>
                            <w:rPr>
                              <w:rFonts w:hint="eastAsia"/>
                              <w:sz w:val="18"/>
                            </w:rP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199082905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">
              <v:fill on="f" focussize="0,0"/>
              <v:stroke on="f"/>
              <v:imagedata o:title=""/>
              <o:lock v:ext="edit" aspectratio="f"/>
              <v:textbox inset="0mm,0mm,0mm,0mm" style="mso-fit-shape-to-text:t;">
                <w:txbxContent>
                  <w:p>
                    <w:pPr>
                      <w:snapToGrid w:val="0"/>
                      <w:rPr>
                        <w:rFonts w:hint="eastAsia"/>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11</w:t>
                    </w:r>
                    <w:r>
                      <w:rPr>
                        <w:rFonts w:hint="eastAsia"/>
                        <w:sz w:val="18"/>
                      </w:rP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Pr>
    <w:r>
      <mc:AlternateContent>
        <mc:Choice Requires="wps">
          <w:drawing>
            <wp:anchor distT="0" distB="0" distL="114300" distR="114300" simplePos="0" relativeHeight="2304200704" behindDoc="0" locked="0" layoutInCell="1" allowOverlap="1">
              <wp:simplePos x="0" y="0"/>
              <wp:positionH relativeFrom="margin">
                <wp:align>center</wp:align>
              </wp:positionH>
              <wp:positionV relativeFrom="paragraph">
                <wp:posOffset>0</wp:posOffset>
              </wp:positionV>
              <wp:extent cx="1828800" cy="1828800"/>
              <wp:effectExtent l="0" t="0" r="0" b="0"/>
              <wp:wrapNone/>
              <wp:docPr id="5"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snapToGrid w:val="0"/>
                            <w:rPr>
                              <w:rFonts w:hint="eastAsia"/>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11</w:t>
                          </w:r>
                          <w:r>
                            <w:rPr>
                              <w:rFonts w:hint="eastAsia"/>
                              <w:sz w:val="18"/>
                            </w:rP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199076659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">
              <v:fill on="f" focussize="0,0"/>
              <v:stroke on="f"/>
              <v:imagedata o:title=""/>
              <o:lock v:ext="edit" aspectratio="f"/>
              <v:textbox inset="0mm,0mm,0mm,0mm" style="mso-fit-shape-to-text:t;">
                <w:txbxContent>
                  <w:p>
                    <w:pPr>
                      <w:snapToGrid w:val="0"/>
                      <w:rPr>
                        <w:rFonts w:hint="eastAsia"/>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11</w:t>
                    </w:r>
                    <w:r>
                      <w:rPr>
                        <w:rFonts w:hint="eastAsia"/>
                        <w:sz w:val="18"/>
                      </w:rP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31" name="文本框 3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snapToGrid w:val="0"/>
                            <w:rPr>
                              <w:rFonts w:hint="eastAsia"/>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11</w:t>
                          </w:r>
                          <w:r>
                            <w:rPr>
                              <w:rFonts w:hint="eastAsia"/>
                              <w:sz w:val="18"/>
                            </w:rP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">
              <v:fill on="f" focussize="0,0"/>
              <v:stroke on="f"/>
              <v:imagedata o:title=""/>
              <o:lock v:ext="edit" aspectratio="f"/>
              <v:textbox inset="0mm,0mm,0mm,0mm" style="mso-fit-shape-to-text:t;">
                <w:txbxContent>
                  <w:p>
                    <w:pPr>
                      <w:snapToGrid w:val="0"/>
                      <w:rPr>
                        <w:rFonts w:hint="eastAsia"/>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11</w:t>
                    </w:r>
                    <w:r>
                      <w:rPr>
                        <w:rFonts w:hint="eastAsia"/>
                        <w:sz w:val="18"/>
                      </w:rP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Bdr>
        <w:bottom w:val="none" w:color="auto" w:sz="0" w:space="1"/>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Bdr>
        <w:bottom w:val="none" w:color="auto" w:sz="0" w:space="1"/>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Bdr>
        <w:bottom w:val="none" w:color="auto" w:sz="0" w:space="1"/>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A177E1E"/>
    <w:multiLevelType w:val="singleLevel"/>
    <w:tmpl w:val="5A177E1E"/>
    <w:lvl w:ilvl="0" w:tentative="0">
      <w:start w:val="6"/>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0AB33E75"/>
    <w:rsid w:val="36A56F25"/>
    <w:rsid w:val="394A045F"/>
    <w:rsid w:val="47D741C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Calibri" w:hAnsi="Calibri"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iPriority="99" w:semiHidden="0" w:name="header"/>
    <w:lsdException w:qFormat="1"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iPriority="99"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iPriority="9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keepNext/>
      <w:keepLines/>
      <w:spacing w:before="340" w:beforeLines="0" w:after="330" w:afterLines="0" w:line="578" w:lineRule="auto"/>
      <w:outlineLvl w:val="0"/>
    </w:pPr>
    <w:rPr>
      <w:b/>
      <w:bCs/>
      <w:kern w:val="44"/>
      <w:sz w:val="44"/>
      <w:szCs w:val="44"/>
    </w:rPr>
  </w:style>
  <w:style w:type="character" w:default="1" w:styleId="12">
    <w:name w:val="Default Paragraph Font"/>
    <w:semiHidden/>
    <w:qFormat/>
    <w:uiPriority w:val="0"/>
  </w:style>
  <w:style w:type="table" w:default="1" w:styleId="10">
    <w:name w:val="Normal Table"/>
    <w:semiHidden/>
    <w:qFormat/>
    <w:uiPriority w:val="0"/>
    <w:tblPr>
      <w:tblCellMar>
        <w:top w:w="0" w:type="dxa"/>
        <w:left w:w="108" w:type="dxa"/>
        <w:bottom w:w="0" w:type="dxa"/>
        <w:right w:w="108" w:type="dxa"/>
      </w:tblCellMar>
    </w:tblPr>
  </w:style>
  <w:style w:type="paragraph" w:styleId="3">
    <w:name w:val="Normal Indent"/>
    <w:basedOn w:val="1"/>
    <w:qFormat/>
    <w:uiPriority w:val="0"/>
    <w:rPr>
      <w:kern w:val="0"/>
      <w:sz w:val="28"/>
      <w:szCs w:val="20"/>
    </w:rPr>
  </w:style>
  <w:style w:type="paragraph" w:styleId="4">
    <w:name w:val="annotation text"/>
    <w:basedOn w:val="1"/>
    <w:qFormat/>
    <w:uiPriority w:val="0"/>
    <w:pPr>
      <w:jc w:val="left"/>
    </w:pPr>
    <w:rPr>
      <w:kern w:val="0"/>
      <w:sz w:val="20"/>
    </w:rPr>
  </w:style>
  <w:style w:type="paragraph" w:styleId="5">
    <w:name w:val="Body Text"/>
    <w:basedOn w:val="1"/>
    <w:qFormat/>
    <w:uiPriority w:val="0"/>
    <w:pPr>
      <w:spacing w:after="120" w:afterLines="0"/>
    </w:pPr>
    <w:rPr>
      <w:kern w:val="0"/>
      <w:sz w:val="20"/>
    </w:rPr>
  </w:style>
  <w:style w:type="paragraph" w:styleId="6">
    <w:name w:val="Plain Text"/>
    <w:basedOn w:val="1"/>
    <w:qFormat/>
    <w:uiPriority w:val="0"/>
    <w:rPr>
      <w:rFonts w:ascii="宋体" w:hAnsi="Courier New"/>
      <w:kern w:val="0"/>
      <w:sz w:val="28"/>
      <w:szCs w:val="20"/>
    </w:rPr>
  </w:style>
  <w:style w:type="paragraph" w:styleId="7">
    <w:name w:val="footer"/>
    <w:basedOn w:val="1"/>
    <w:unhideWhenUsed/>
    <w:qFormat/>
    <w:uiPriority w:val="99"/>
    <w:pPr>
      <w:tabs>
        <w:tab w:val="center" w:pos="4153"/>
        <w:tab w:val="right" w:pos="8306"/>
      </w:tabs>
      <w:snapToGrid w:val="0"/>
      <w:jc w:val="left"/>
    </w:pPr>
    <w:rPr>
      <w:kern w:val="0"/>
      <w:sz w:val="18"/>
      <w:szCs w:val="18"/>
    </w:rPr>
  </w:style>
  <w:style w:type="paragraph" w:styleId="8">
    <w:name w:val="header"/>
    <w:basedOn w:val="1"/>
    <w:unhideWhenUsed/>
    <w:qFormat/>
    <w:uiPriority w:val="99"/>
    <w:pPr>
      <w:pBdr>
        <w:bottom w:val="single" w:color="auto" w:sz="6" w:space="1"/>
      </w:pBdr>
      <w:tabs>
        <w:tab w:val="center" w:pos="4153"/>
        <w:tab w:val="right" w:pos="8306"/>
      </w:tabs>
      <w:snapToGrid w:val="0"/>
      <w:jc w:val="center"/>
    </w:pPr>
    <w:rPr>
      <w:kern w:val="0"/>
      <w:sz w:val="18"/>
      <w:szCs w:val="18"/>
    </w:rPr>
  </w:style>
  <w:style w:type="paragraph" w:styleId="9">
    <w:name w:val="Body Text First Indent 2"/>
    <w:basedOn w:val="1"/>
    <w:unhideWhenUsed/>
    <w:qFormat/>
    <w:uiPriority w:val="99"/>
    <w:pPr>
      <w:spacing w:after="120"/>
      <w:ind w:left="420" w:leftChars="200" w:firstLine="420"/>
    </w:pPr>
    <w:rPr>
      <w:rFonts w:ascii="Times New Roman" w:hAnsi="Times New Roman" w:eastAsia="宋体"/>
    </w:rPr>
  </w:style>
  <w:style w:type="table" w:styleId="11">
    <w:name w:val="Table Grid"/>
    <w:basedOn w:val="10"/>
    <w:unhideWhenUsed/>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3">
    <w:name w:val="正文缩进1"/>
    <w:basedOn w:val="1"/>
    <w:qFormat/>
    <w:uiPriority w:val="0"/>
    <w:rPr>
      <w:sz w:val="28"/>
    </w:rPr>
  </w:style>
  <w:style w:type="paragraph" w:customStyle="1" w:styleId="14">
    <w:name w:val="p0"/>
    <w:basedOn w:val="1"/>
    <w:qFormat/>
    <w:uiPriority w:val="0"/>
    <w:pPr>
      <w:widowControl/>
      <w:jc w:val="left"/>
    </w:pPr>
    <w:rPr>
      <w:kern w:val="0"/>
      <w:sz w:val="20"/>
      <w:szCs w:val="20"/>
    </w:rPr>
  </w:style>
  <w:style w:type="paragraph" w:customStyle="1" w:styleId="15">
    <w:name w:val="表格文字"/>
    <w:basedOn w:val="5"/>
    <w:qFormat/>
    <w:uiPriority w:val="0"/>
    <w:pPr>
      <w:adjustRightInd w:val="0"/>
      <w:snapToGrid w:val="0"/>
      <w:spacing w:after="156" w:afterLines="0" w:line="240" w:lineRule="exact"/>
      <w:ind w:left="-80" w:leftChars="-38" w:right="-84" w:rightChars="-40"/>
      <w:jc w:val="center"/>
    </w:pPr>
    <w:rPr>
      <w:szCs w:val="21"/>
    </w:rPr>
  </w:style>
</w:styles>
</file>

<file path=word/_rels/document.xml.rels><?xml version="1.0" encoding="UTF-8" standalone="yes"?>
<Relationships xmlns="http://schemas.openxmlformats.org/package/2006/relationships"><Relationship Id="rId9" Type="http://schemas.openxmlformats.org/officeDocument/2006/relationships/footer" Target="footer4.xml"/><Relationship Id="rId8" Type="http://schemas.openxmlformats.org/officeDocument/2006/relationships/footer" Target="footer3.xml"/><Relationship Id="rId7" Type="http://schemas.openxmlformats.org/officeDocument/2006/relationships/header" Target="header3.xml"/><Relationship Id="rId6" Type="http://schemas.openxmlformats.org/officeDocument/2006/relationships/footer" Target="footer2.xml"/><Relationship Id="rId5" Type="http://schemas.openxmlformats.org/officeDocument/2006/relationships/header" Target="header2.xml"/><Relationship Id="rId4" Type="http://schemas.openxmlformats.org/officeDocument/2006/relationships/footer" Target="footer1.xml"/><Relationship Id="rId33" Type="http://schemas.openxmlformats.org/officeDocument/2006/relationships/fontTable" Target="fontTable.xml"/><Relationship Id="rId32" Type="http://schemas.openxmlformats.org/officeDocument/2006/relationships/numbering" Target="numbering.xml"/><Relationship Id="rId31" Type="http://schemas.openxmlformats.org/officeDocument/2006/relationships/customXml" Target="../customXml/item1.xml"/><Relationship Id="rId30" Type="http://schemas.openxmlformats.org/officeDocument/2006/relationships/image" Target="media/image19.png"/><Relationship Id="rId3" Type="http://schemas.openxmlformats.org/officeDocument/2006/relationships/header" Target="header1.xml"/><Relationship Id="rId29" Type="http://schemas.openxmlformats.org/officeDocument/2006/relationships/image" Target="media/image18.png"/><Relationship Id="rId28" Type="http://schemas.openxmlformats.org/officeDocument/2006/relationships/image" Target="media/image17.jpeg"/><Relationship Id="rId27" Type="http://schemas.openxmlformats.org/officeDocument/2006/relationships/image" Target="media/image16.png"/><Relationship Id="rId26" Type="http://schemas.openxmlformats.org/officeDocument/2006/relationships/image" Target="media/image15.png"/><Relationship Id="rId25" Type="http://schemas.openxmlformats.org/officeDocument/2006/relationships/image" Target="media/image14.png"/><Relationship Id="rId24" Type="http://schemas.openxmlformats.org/officeDocument/2006/relationships/image" Target="media/image13.png"/><Relationship Id="rId23" Type="http://schemas.openxmlformats.org/officeDocument/2006/relationships/image" Target="media/image12.png"/><Relationship Id="rId22" Type="http://schemas.openxmlformats.org/officeDocument/2006/relationships/image" Target="media/image11.png"/><Relationship Id="rId21" Type="http://schemas.openxmlformats.org/officeDocument/2006/relationships/image" Target="media/image10.png"/><Relationship Id="rId20" Type="http://schemas.openxmlformats.org/officeDocument/2006/relationships/image" Target="media/image9.png"/><Relationship Id="rId2" Type="http://schemas.openxmlformats.org/officeDocument/2006/relationships/settings" Target="settings.xml"/><Relationship Id="rId19" Type="http://schemas.openxmlformats.org/officeDocument/2006/relationships/image" Target="media/image8.png"/><Relationship Id="rId18" Type="http://schemas.openxmlformats.org/officeDocument/2006/relationships/image" Target="media/image7.png"/><Relationship Id="rId17" Type="http://schemas.openxmlformats.org/officeDocument/2006/relationships/image" Target="media/image6.wmf"/><Relationship Id="rId16" Type="http://schemas.openxmlformats.org/officeDocument/2006/relationships/oleObject" Target="embeddings/oleObject1.bin"/><Relationship Id="rId15" Type="http://schemas.openxmlformats.org/officeDocument/2006/relationships/image" Target="media/image5.png"/><Relationship Id="rId14" Type="http://schemas.openxmlformats.org/officeDocument/2006/relationships/image" Target="media/image4.png"/><Relationship Id="rId13" Type="http://schemas.openxmlformats.org/officeDocument/2006/relationships/image" Target="media/image3.png"/><Relationship Id="rId12" Type="http://schemas.openxmlformats.org/officeDocument/2006/relationships/image" Target="media/image2.png"/><Relationship Id="rId11" Type="http://schemas.openxmlformats.org/officeDocument/2006/relationships/image" Target="media/image1.png"/><Relationship Id="rId10" Type="http://schemas.openxmlformats.org/officeDocument/2006/relationships/theme" Target="theme/theme1.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Info spid="_x0000_s1027"/>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0</TotalTime>
  <ScaleCrop>false</ScaleCrop>
  <LinksUpToDate>false</LinksUpToDate>
  <CharactersWithSpaces>0</CharactersWithSpaces>
  <Application>WPS Office_11.1.0.9208_F1E327BC-269C-435d-A152-05C5408002CA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2014-10-29T12:08:00Z</dcterms:created>
  <dc:creator>Administrator</dc:creator>
  <cp:lastModifiedBy>苏彦豪</cp:lastModifiedBy>
  <dcterms:modified xsi:type="dcterms:W3CDTF">2019-12-03T06:00:03Z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2052-11.1.0.9208</vt:lpwstr>
  </property>
</Properties>
</file>