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E57879" w:rsidRDefault="00E57879">
      <w:pPr>
        <w:rPr>
          <w:rFonts w:hint="eastAsia"/>
          <w:b/>
          <w:color w:val="auto"/>
        </w:rPr>
      </w:pPr>
    </w:p>
    <w:p w:rsidR="00E57879" w:rsidRDefault="000F6E08">
      <w:pPr>
        <w:rPr>
          <w:rFonts w:hint="eastAsia"/>
          <w:b/>
          <w:color w:val="auto"/>
        </w:rPr>
      </w:pPr>
      <w:r>
        <w:rPr>
          <w:rFonts w:hint="eastAsia"/>
          <w:b/>
          <w:noProof/>
          <w:color w:val="auto"/>
        </w:rPr>
        <w:drawing>
          <wp:anchor distT="0" distB="0" distL="114300" distR="114300" simplePos="0" relativeHeight="251718144" behindDoc="0" locked="0" layoutInCell="1" allowOverlap="1">
            <wp:simplePos x="0" y="0"/>
            <wp:positionH relativeFrom="column">
              <wp:posOffset>544489</wp:posOffset>
            </wp:positionH>
            <wp:positionV relativeFrom="paragraph">
              <wp:posOffset>153689</wp:posOffset>
            </wp:positionV>
            <wp:extent cx="4641499" cy="7192370"/>
            <wp:effectExtent l="19050" t="0" r="6701" b="0"/>
            <wp:wrapNone/>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srcRect/>
                    <a:stretch>
                      <a:fillRect/>
                    </a:stretch>
                  </pic:blipFill>
                  <pic:spPr bwMode="auto">
                    <a:xfrm>
                      <a:off x="0" y="0"/>
                      <a:ext cx="4641499" cy="7192370"/>
                    </a:xfrm>
                    <a:prstGeom prst="rect">
                      <a:avLst/>
                    </a:prstGeom>
                    <a:noFill/>
                    <a:ln w="9525">
                      <a:noFill/>
                      <a:miter lim="800000"/>
                      <a:headEnd/>
                      <a:tailEnd/>
                    </a:ln>
                  </pic:spPr>
                </pic:pic>
              </a:graphicData>
            </a:graphic>
          </wp:anchor>
        </w:drawing>
      </w: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r>
        <w:rPr>
          <w:rFonts w:hint="eastAsia"/>
          <w:b/>
          <w:noProof/>
          <w:color w:val="auto"/>
        </w:rPr>
        <w:lastRenderedPageBreak/>
        <w:drawing>
          <wp:inline distT="0" distB="0" distL="0" distR="0">
            <wp:extent cx="5732145" cy="8095428"/>
            <wp:effectExtent l="19050" t="0" r="1905" b="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5732145" cy="8095428"/>
                    </a:xfrm>
                    <a:prstGeom prst="rect">
                      <a:avLst/>
                    </a:prstGeom>
                    <a:noFill/>
                    <a:ln w="9525">
                      <a:noFill/>
                      <a:miter lim="800000"/>
                      <a:headEnd/>
                      <a:tailEnd/>
                    </a:ln>
                  </pic:spPr>
                </pic:pic>
              </a:graphicData>
            </a:graphic>
          </wp:inline>
        </w:drawing>
      </w: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0F6E08">
      <w:pPr>
        <w:rPr>
          <w:rFonts w:hint="eastAsia"/>
          <w:b/>
          <w:color w:val="auto"/>
        </w:rPr>
      </w:pPr>
      <w:r>
        <w:rPr>
          <w:rFonts w:hint="eastAsia"/>
          <w:b/>
          <w:noProof/>
          <w:color w:val="auto"/>
        </w:rPr>
        <w:drawing>
          <wp:anchor distT="0" distB="0" distL="114300" distR="114300" simplePos="0" relativeHeight="251719168" behindDoc="0" locked="0" layoutInCell="1" allowOverlap="1">
            <wp:simplePos x="0" y="0"/>
            <wp:positionH relativeFrom="column">
              <wp:posOffset>441960</wp:posOffset>
            </wp:positionH>
            <wp:positionV relativeFrom="paragraph">
              <wp:posOffset>170815</wp:posOffset>
            </wp:positionV>
            <wp:extent cx="4647565" cy="5916295"/>
            <wp:effectExtent l="19050" t="0" r="635" b="0"/>
            <wp:wrapNone/>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srcRect/>
                    <a:stretch>
                      <a:fillRect/>
                    </a:stretch>
                  </pic:blipFill>
                  <pic:spPr bwMode="auto">
                    <a:xfrm>
                      <a:off x="0" y="0"/>
                      <a:ext cx="4647565" cy="5916295"/>
                    </a:xfrm>
                    <a:prstGeom prst="rect">
                      <a:avLst/>
                    </a:prstGeom>
                    <a:noFill/>
                    <a:ln w="9525">
                      <a:noFill/>
                      <a:miter lim="800000"/>
                      <a:headEnd/>
                      <a:tailEnd/>
                    </a:ln>
                  </pic:spPr>
                </pic:pic>
              </a:graphicData>
            </a:graphic>
          </wp:anchor>
        </w:drawing>
      </w: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r>
        <w:rPr>
          <w:rFonts w:hint="eastAsia"/>
          <w:b/>
          <w:noProof/>
          <w:color w:val="auto"/>
        </w:rPr>
        <w:lastRenderedPageBreak/>
        <w:drawing>
          <wp:anchor distT="0" distB="0" distL="114300" distR="114300" simplePos="0" relativeHeight="251720192" behindDoc="0" locked="0" layoutInCell="1" allowOverlap="1">
            <wp:simplePos x="0" y="0"/>
            <wp:positionH relativeFrom="column">
              <wp:posOffset>19050</wp:posOffset>
            </wp:positionH>
            <wp:positionV relativeFrom="paragraph">
              <wp:posOffset>88710</wp:posOffset>
            </wp:positionV>
            <wp:extent cx="4566437" cy="6537278"/>
            <wp:effectExtent l="19050" t="0" r="5563" b="0"/>
            <wp:wrapNone/>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srcRect/>
                    <a:stretch>
                      <a:fillRect/>
                    </a:stretch>
                  </pic:blipFill>
                  <pic:spPr bwMode="auto">
                    <a:xfrm>
                      <a:off x="0" y="0"/>
                      <a:ext cx="4566437" cy="6537278"/>
                    </a:xfrm>
                    <a:prstGeom prst="rect">
                      <a:avLst/>
                    </a:prstGeom>
                    <a:noFill/>
                    <a:ln w="9525">
                      <a:noFill/>
                      <a:miter lim="800000"/>
                      <a:headEnd/>
                      <a:tailEnd/>
                    </a:ln>
                  </pic:spPr>
                </pic:pic>
              </a:graphicData>
            </a:graphic>
          </wp:anchor>
        </w:drawing>
      </w: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0F6E08" w:rsidRDefault="000F6E08">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E57879" w:rsidRDefault="00E57879">
      <w:pPr>
        <w:rPr>
          <w:rFonts w:hint="eastAsia"/>
          <w:b/>
          <w:color w:val="auto"/>
        </w:rPr>
      </w:pPr>
    </w:p>
    <w:p w:rsidR="00D2566E" w:rsidRDefault="001945EA">
      <w:pPr>
        <w:rPr>
          <w:b/>
          <w:color w:val="auto"/>
        </w:rPr>
      </w:pPr>
      <w:r>
        <w:rPr>
          <w:b/>
          <w:color w:val="auto"/>
        </w:rPr>
        <w:lastRenderedPageBreak/>
        <w:t>建设项目基本情况</w:t>
      </w:r>
    </w:p>
    <w:tbl>
      <w:tblPr>
        <w:tblW w:w="924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426"/>
        <w:gridCol w:w="1659"/>
        <w:gridCol w:w="1276"/>
        <w:gridCol w:w="619"/>
        <w:gridCol w:w="798"/>
        <w:gridCol w:w="813"/>
        <w:gridCol w:w="638"/>
        <w:gridCol w:w="2014"/>
      </w:tblGrid>
      <w:tr w:rsidR="00D2566E">
        <w:trPr>
          <w:trHeight w:val="454"/>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项目名称</w:t>
            </w:r>
          </w:p>
        </w:tc>
        <w:tc>
          <w:tcPr>
            <w:tcW w:w="7817" w:type="dxa"/>
            <w:gridSpan w:val="7"/>
            <w:vAlign w:val="center"/>
          </w:tcPr>
          <w:p w:rsidR="00D2566E" w:rsidRDefault="001945EA">
            <w:pPr>
              <w:spacing w:line="440" w:lineRule="exact"/>
              <w:ind w:left="420" w:hanging="420"/>
              <w:jc w:val="center"/>
              <w:rPr>
                <w:rFonts w:ascii="Times New Roman" w:hAnsi="Times New Roman" w:cs="Times New Roman"/>
                <w:color w:val="auto"/>
                <w:sz w:val="24"/>
              </w:rPr>
            </w:pPr>
            <w:r>
              <w:rPr>
                <w:rFonts w:ascii="Times New Roman" w:cs="Times New Roman" w:hint="eastAsia"/>
                <w:color w:val="auto"/>
                <w:sz w:val="24"/>
              </w:rPr>
              <w:t>年产</w:t>
            </w:r>
            <w:r>
              <w:rPr>
                <w:rFonts w:ascii="Times New Roman" w:cs="Times New Roman" w:hint="eastAsia"/>
                <w:color w:val="auto"/>
                <w:sz w:val="24"/>
              </w:rPr>
              <w:t>2</w:t>
            </w:r>
            <w:r>
              <w:rPr>
                <w:rFonts w:ascii="Times New Roman" w:cs="Times New Roman" w:hint="eastAsia"/>
                <w:color w:val="auto"/>
                <w:sz w:val="24"/>
              </w:rPr>
              <w:t>亿只纸管项目</w:t>
            </w:r>
          </w:p>
        </w:tc>
      </w:tr>
      <w:tr w:rsidR="00D2566E">
        <w:trPr>
          <w:trHeight w:val="454"/>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建设单位</w:t>
            </w:r>
          </w:p>
        </w:tc>
        <w:tc>
          <w:tcPr>
            <w:tcW w:w="7817" w:type="dxa"/>
            <w:gridSpan w:val="7"/>
            <w:vAlign w:val="center"/>
          </w:tcPr>
          <w:p w:rsidR="00D2566E" w:rsidRDefault="001945EA">
            <w:pPr>
              <w:spacing w:line="440" w:lineRule="exact"/>
              <w:ind w:left="420" w:hanging="420"/>
              <w:jc w:val="center"/>
              <w:rPr>
                <w:color w:val="auto"/>
                <w:sz w:val="24"/>
              </w:rPr>
            </w:pPr>
            <w:r>
              <w:rPr>
                <w:rFonts w:hint="eastAsia"/>
                <w:color w:val="auto"/>
                <w:sz w:val="24"/>
              </w:rPr>
              <w:t>新乡市程伟纸制品有限公司</w:t>
            </w:r>
          </w:p>
        </w:tc>
      </w:tr>
      <w:tr w:rsidR="00D2566E">
        <w:trPr>
          <w:trHeight w:val="454"/>
          <w:jc w:val="center"/>
        </w:trPr>
        <w:tc>
          <w:tcPr>
            <w:tcW w:w="1426" w:type="dxa"/>
            <w:vAlign w:val="center"/>
          </w:tcPr>
          <w:p w:rsidR="00D2566E" w:rsidRDefault="001945EA">
            <w:pPr>
              <w:jc w:val="center"/>
              <w:rPr>
                <w:rFonts w:ascii="Times New Roman" w:hAnsi="Times New Roman" w:cs="Times New Roman"/>
                <w:color w:val="auto"/>
                <w:sz w:val="24"/>
                <w:szCs w:val="24"/>
                <w:u w:val="single"/>
              </w:rPr>
            </w:pPr>
            <w:r>
              <w:rPr>
                <w:rFonts w:ascii="Times New Roman" w:hAnsi="Times New Roman" w:cs="Times New Roman"/>
                <w:color w:val="auto"/>
                <w:sz w:val="24"/>
                <w:szCs w:val="24"/>
              </w:rPr>
              <w:t>法人代表</w:t>
            </w:r>
          </w:p>
        </w:tc>
        <w:tc>
          <w:tcPr>
            <w:tcW w:w="2935"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崔增伟</w:t>
            </w:r>
            <w:r>
              <w:rPr>
                <w:rFonts w:ascii="Times New Roman" w:hAnsi="Times New Roman" w:cs="Times New Roman" w:hint="eastAsia"/>
                <w:color w:val="auto"/>
                <w:sz w:val="24"/>
                <w:szCs w:val="24"/>
              </w:rPr>
              <w:t>410781197203054016</w:t>
            </w:r>
          </w:p>
        </w:tc>
        <w:tc>
          <w:tcPr>
            <w:tcW w:w="2230" w:type="dxa"/>
            <w:gridSpan w:val="3"/>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联系人</w:t>
            </w:r>
          </w:p>
        </w:tc>
        <w:tc>
          <w:tcPr>
            <w:tcW w:w="2652"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崔增伟</w:t>
            </w:r>
          </w:p>
        </w:tc>
      </w:tr>
      <w:tr w:rsidR="00D2566E">
        <w:trPr>
          <w:trHeight w:val="454"/>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通讯地址</w:t>
            </w:r>
          </w:p>
        </w:tc>
        <w:tc>
          <w:tcPr>
            <w:tcW w:w="7817" w:type="dxa"/>
            <w:gridSpan w:val="7"/>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新乡市新乡县古固寨镇产业聚集区富强路以南</w:t>
            </w:r>
          </w:p>
        </w:tc>
      </w:tr>
      <w:tr w:rsidR="00D2566E">
        <w:trPr>
          <w:trHeight w:val="454"/>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联系电话</w:t>
            </w:r>
          </w:p>
        </w:tc>
        <w:tc>
          <w:tcPr>
            <w:tcW w:w="1659" w:type="dxa"/>
            <w:vAlign w:val="center"/>
          </w:tcPr>
          <w:p w:rsidR="00D2566E" w:rsidRDefault="001945EA">
            <w:pPr>
              <w:jc w:val="center"/>
              <w:rPr>
                <w:rFonts w:ascii="Times New Roman" w:hAnsi="Times New Roman" w:cs="Times New Roman"/>
                <w:color w:val="000000"/>
                <w:sz w:val="24"/>
                <w:szCs w:val="24"/>
              </w:rPr>
            </w:pPr>
            <w:r>
              <w:rPr>
                <w:rFonts w:ascii="Times New Roman" w:hAnsi="Times New Roman" w:cs="Times New Roman" w:hint="eastAsia"/>
                <w:color w:val="000000"/>
                <w:sz w:val="24"/>
                <w:szCs w:val="24"/>
              </w:rPr>
              <w:t>13803739307</w:t>
            </w:r>
          </w:p>
        </w:tc>
        <w:tc>
          <w:tcPr>
            <w:tcW w:w="127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传真</w:t>
            </w:r>
          </w:p>
        </w:tc>
        <w:tc>
          <w:tcPr>
            <w:tcW w:w="619"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w:t>
            </w:r>
          </w:p>
        </w:tc>
        <w:tc>
          <w:tcPr>
            <w:tcW w:w="1611"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邮政编码</w:t>
            </w:r>
          </w:p>
        </w:tc>
        <w:tc>
          <w:tcPr>
            <w:tcW w:w="2652"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453700</w:t>
            </w:r>
          </w:p>
        </w:tc>
      </w:tr>
      <w:tr w:rsidR="00D2566E">
        <w:trPr>
          <w:trHeight w:val="454"/>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建设地点</w:t>
            </w:r>
          </w:p>
        </w:tc>
        <w:tc>
          <w:tcPr>
            <w:tcW w:w="7817" w:type="dxa"/>
            <w:gridSpan w:val="7"/>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新乡市新乡县古固寨镇产业聚集区富强路以南</w:t>
            </w:r>
          </w:p>
        </w:tc>
      </w:tr>
      <w:tr w:rsidR="00D2566E">
        <w:trPr>
          <w:trHeight w:val="454"/>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备案部门</w:t>
            </w:r>
          </w:p>
        </w:tc>
        <w:tc>
          <w:tcPr>
            <w:tcW w:w="2935"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新乡县发展和改革委员会</w:t>
            </w:r>
          </w:p>
        </w:tc>
        <w:tc>
          <w:tcPr>
            <w:tcW w:w="1417"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项目代码</w:t>
            </w:r>
          </w:p>
        </w:tc>
        <w:tc>
          <w:tcPr>
            <w:tcW w:w="3465" w:type="dxa"/>
            <w:gridSpan w:val="3"/>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2019-410721-22-03-037187</w:t>
            </w:r>
          </w:p>
        </w:tc>
      </w:tr>
      <w:tr w:rsidR="00D2566E">
        <w:trPr>
          <w:trHeight w:val="680"/>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建设性质</w:t>
            </w:r>
          </w:p>
        </w:tc>
        <w:tc>
          <w:tcPr>
            <w:tcW w:w="2935"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新建</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改扩建</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迁建</w:t>
            </w:r>
          </w:p>
        </w:tc>
        <w:tc>
          <w:tcPr>
            <w:tcW w:w="1417"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行业类别及代码</w:t>
            </w:r>
          </w:p>
        </w:tc>
        <w:tc>
          <w:tcPr>
            <w:tcW w:w="3465" w:type="dxa"/>
            <w:gridSpan w:val="3"/>
            <w:vAlign w:val="center"/>
          </w:tcPr>
          <w:p w:rsidR="00D2566E" w:rsidRDefault="001945EA">
            <w:pPr>
              <w:jc w:val="center"/>
              <w:rPr>
                <w:rFonts w:ascii="Times New Roman" w:hAnsi="Times New Roman" w:cs="Times New Roman"/>
                <w:color w:val="auto"/>
                <w:sz w:val="24"/>
              </w:rPr>
            </w:pPr>
            <w:r>
              <w:rPr>
                <w:rFonts w:ascii="Times New Roman" w:hAnsi="Times New Roman" w:cs="Times New Roman"/>
                <w:color w:val="auto"/>
                <w:sz w:val="24"/>
              </w:rPr>
              <w:t>C</w:t>
            </w:r>
            <w:r>
              <w:rPr>
                <w:rFonts w:ascii="Times New Roman" w:hAnsi="Times New Roman" w:cs="Times New Roman" w:hint="eastAsia"/>
                <w:color w:val="auto"/>
                <w:sz w:val="24"/>
              </w:rPr>
              <w:t>2239</w:t>
            </w:r>
            <w:r>
              <w:rPr>
                <w:rFonts w:ascii="Times New Roman" w:cs="Times New Roman" w:hint="eastAsia"/>
                <w:color w:val="auto"/>
                <w:sz w:val="24"/>
              </w:rPr>
              <w:t>其他纸制品制造</w:t>
            </w:r>
            <w:r>
              <w:rPr>
                <w:rFonts w:ascii="Times New Roman" w:cs="Times New Roman" w:hint="eastAsia"/>
                <w:color w:val="auto"/>
                <w:sz w:val="24"/>
              </w:rPr>
              <w:t xml:space="preserve">  </w:t>
            </w:r>
          </w:p>
        </w:tc>
      </w:tr>
      <w:tr w:rsidR="00D2566E">
        <w:trPr>
          <w:trHeight w:val="659"/>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占地面积</w:t>
            </w:r>
          </w:p>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（平方米）</w:t>
            </w:r>
          </w:p>
        </w:tc>
        <w:tc>
          <w:tcPr>
            <w:tcW w:w="2935"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4600</w:t>
            </w:r>
          </w:p>
        </w:tc>
        <w:tc>
          <w:tcPr>
            <w:tcW w:w="1417"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绿化面积</w:t>
            </w:r>
          </w:p>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（平方米）</w:t>
            </w:r>
          </w:p>
        </w:tc>
        <w:tc>
          <w:tcPr>
            <w:tcW w:w="3465" w:type="dxa"/>
            <w:gridSpan w:val="3"/>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w:t>
            </w:r>
          </w:p>
        </w:tc>
      </w:tr>
      <w:tr w:rsidR="00D2566E">
        <w:trPr>
          <w:trHeight w:val="680"/>
          <w:jc w:val="center"/>
        </w:trPr>
        <w:tc>
          <w:tcPr>
            <w:tcW w:w="142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总投资</w:t>
            </w:r>
          </w:p>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（万元）</w:t>
            </w:r>
          </w:p>
        </w:tc>
        <w:tc>
          <w:tcPr>
            <w:tcW w:w="1659"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1500</w:t>
            </w:r>
          </w:p>
          <w:p w:rsidR="00D2566E" w:rsidRDefault="001945EA">
            <w:pPr>
              <w:rPr>
                <w:rFonts w:ascii="Times New Roman" w:hAnsi="Times New Roman" w:cs="Times New Roman"/>
                <w:color w:val="auto"/>
                <w:sz w:val="24"/>
                <w:szCs w:val="24"/>
              </w:rPr>
            </w:pPr>
            <w:r>
              <w:rPr>
                <w:rFonts w:ascii="Times New Roman" w:hAnsi="Times New Roman" w:cs="Times New Roman" w:hint="eastAsia"/>
                <w:color w:val="auto"/>
                <w:sz w:val="24"/>
                <w:szCs w:val="24"/>
              </w:rPr>
              <w:t>（税率</w:t>
            </w:r>
            <w:r>
              <w:rPr>
                <w:rFonts w:ascii="Times New Roman" w:hAnsi="Times New Roman" w:cs="Times New Roman" w:hint="eastAsia"/>
                <w:color w:val="auto"/>
                <w:sz w:val="24"/>
                <w:szCs w:val="24"/>
              </w:rPr>
              <w:t>10%</w:t>
            </w:r>
            <w:r>
              <w:rPr>
                <w:rFonts w:ascii="Times New Roman" w:hAnsi="Times New Roman" w:cs="Times New Roman" w:hint="eastAsia"/>
                <w:color w:val="auto"/>
                <w:sz w:val="24"/>
                <w:szCs w:val="24"/>
              </w:rPr>
              <w:t>）</w:t>
            </w:r>
          </w:p>
        </w:tc>
        <w:tc>
          <w:tcPr>
            <w:tcW w:w="127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环保投资</w:t>
            </w:r>
          </w:p>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（万元）</w:t>
            </w:r>
          </w:p>
        </w:tc>
        <w:tc>
          <w:tcPr>
            <w:tcW w:w="1417"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6</w:t>
            </w:r>
          </w:p>
        </w:tc>
        <w:tc>
          <w:tcPr>
            <w:tcW w:w="1451" w:type="dxa"/>
            <w:gridSpan w:val="2"/>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环保投资占总投资比例</w:t>
            </w:r>
          </w:p>
        </w:tc>
        <w:tc>
          <w:tcPr>
            <w:tcW w:w="2014"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0.4</w:t>
            </w:r>
            <w:r>
              <w:rPr>
                <w:rFonts w:ascii="Times New Roman" w:hAnsi="Times New Roman" w:cs="Times New Roman"/>
                <w:color w:val="auto"/>
                <w:sz w:val="24"/>
                <w:szCs w:val="24"/>
              </w:rPr>
              <w:t>%</w:t>
            </w:r>
          </w:p>
        </w:tc>
      </w:tr>
      <w:tr w:rsidR="00D2566E">
        <w:trPr>
          <w:trHeight w:val="680"/>
          <w:jc w:val="center"/>
        </w:trPr>
        <w:tc>
          <w:tcPr>
            <w:tcW w:w="1426"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评价经费</w:t>
            </w:r>
          </w:p>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（万元）</w:t>
            </w:r>
          </w:p>
        </w:tc>
        <w:tc>
          <w:tcPr>
            <w:tcW w:w="1659"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w:t>
            </w:r>
          </w:p>
        </w:tc>
        <w:tc>
          <w:tcPr>
            <w:tcW w:w="1276"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预期投产日期</w:t>
            </w:r>
          </w:p>
        </w:tc>
        <w:tc>
          <w:tcPr>
            <w:tcW w:w="4882" w:type="dxa"/>
            <w:gridSpan w:val="5"/>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2019</w:t>
            </w:r>
            <w:r>
              <w:rPr>
                <w:rFonts w:ascii="Times New Roman" w:hAnsi="Times New Roman" w:cs="Times New Roman" w:hint="eastAsia"/>
                <w:color w:val="auto"/>
                <w:sz w:val="24"/>
                <w:szCs w:val="24"/>
              </w:rPr>
              <w:t>年</w:t>
            </w:r>
            <w:r>
              <w:rPr>
                <w:rFonts w:ascii="Times New Roman" w:hAnsi="Times New Roman" w:cs="Times New Roman" w:hint="eastAsia"/>
                <w:color w:val="auto"/>
                <w:sz w:val="24"/>
                <w:szCs w:val="24"/>
              </w:rPr>
              <w:t>10</w:t>
            </w:r>
            <w:r>
              <w:rPr>
                <w:rFonts w:ascii="Times New Roman" w:hAnsi="Times New Roman" w:cs="Times New Roman" w:hint="eastAsia"/>
                <w:color w:val="auto"/>
                <w:sz w:val="24"/>
                <w:szCs w:val="24"/>
              </w:rPr>
              <w:t>月</w:t>
            </w:r>
          </w:p>
        </w:tc>
      </w:tr>
      <w:tr w:rsidR="00D2566E">
        <w:trPr>
          <w:trHeight w:val="557"/>
          <w:jc w:val="center"/>
        </w:trPr>
        <w:tc>
          <w:tcPr>
            <w:tcW w:w="9243" w:type="dxa"/>
            <w:gridSpan w:val="8"/>
            <w:tcBorders>
              <w:top w:val="single" w:sz="4" w:space="0" w:color="auto"/>
              <w:bottom w:val="single" w:sz="4" w:space="0" w:color="auto"/>
            </w:tcBorders>
            <w:vAlign w:val="center"/>
          </w:tcPr>
          <w:p w:rsidR="00D2566E" w:rsidRDefault="001945EA">
            <w:pPr>
              <w:numPr>
                <w:ilvl w:val="0"/>
                <w:numId w:val="1"/>
              </w:numPr>
              <w:spacing w:line="480" w:lineRule="exact"/>
              <w:rPr>
                <w:rFonts w:ascii="黑体" w:eastAsia="黑体" w:hAnsi="黑体" w:cs="Times New Roman"/>
                <w:color w:val="auto"/>
                <w:sz w:val="24"/>
                <w:szCs w:val="24"/>
              </w:rPr>
            </w:pPr>
            <w:r>
              <w:rPr>
                <w:rFonts w:ascii="黑体" w:eastAsia="黑体" w:hAnsi="黑体" w:cs="Times New Roman"/>
                <w:color w:val="auto"/>
                <w:sz w:val="24"/>
                <w:szCs w:val="24"/>
              </w:rPr>
              <w:t>项目由来</w:t>
            </w:r>
          </w:p>
          <w:p w:rsidR="00D2566E" w:rsidRDefault="001945EA">
            <w:pPr>
              <w:spacing w:line="48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新乡市程伟纸制品有限公司位于新乡县古固寨镇产业聚集区富强路以南，该企业于</w:t>
            </w:r>
            <w:r>
              <w:rPr>
                <w:rFonts w:ascii="Times New Roman" w:hAnsi="Times New Roman" w:cs="Times New Roman" w:hint="eastAsia"/>
                <w:color w:val="auto"/>
                <w:sz w:val="24"/>
                <w:szCs w:val="24"/>
              </w:rPr>
              <w:t>2013</w:t>
            </w:r>
            <w:r>
              <w:rPr>
                <w:rFonts w:ascii="Times New Roman" w:hAnsi="Times New Roman" w:cs="Times New Roman" w:hint="eastAsia"/>
                <w:color w:val="auto"/>
                <w:sz w:val="24"/>
                <w:szCs w:val="24"/>
              </w:rPr>
              <w:t>年</w:t>
            </w:r>
            <w:r>
              <w:rPr>
                <w:rFonts w:ascii="Times New Roman" w:hAnsi="Times New Roman" w:cs="Times New Roman" w:hint="eastAsia"/>
                <w:color w:val="auto"/>
                <w:sz w:val="24"/>
                <w:szCs w:val="24"/>
              </w:rPr>
              <w:t>7</w:t>
            </w:r>
            <w:r>
              <w:rPr>
                <w:rFonts w:ascii="Times New Roman" w:hAnsi="Times New Roman" w:cs="Times New Roman" w:hint="eastAsia"/>
                <w:color w:val="auto"/>
                <w:sz w:val="24"/>
                <w:szCs w:val="24"/>
              </w:rPr>
              <w:t>月编制《新乡市程伟纸制品有限公司年产</w:t>
            </w:r>
            <w:r>
              <w:rPr>
                <w:rFonts w:ascii="Times New Roman" w:hAnsi="Times New Roman" w:cs="Times New Roman" w:hint="eastAsia"/>
                <w:color w:val="auto"/>
                <w:sz w:val="24"/>
                <w:szCs w:val="24"/>
              </w:rPr>
              <w:t>8000</w:t>
            </w:r>
            <w:r>
              <w:rPr>
                <w:rFonts w:ascii="Times New Roman" w:hAnsi="Times New Roman" w:cs="Times New Roman" w:hint="eastAsia"/>
                <w:color w:val="auto"/>
                <w:sz w:val="24"/>
                <w:szCs w:val="24"/>
              </w:rPr>
              <w:t>万个纺织用宝塔纸管项目》登记表并于</w:t>
            </w:r>
            <w:r>
              <w:rPr>
                <w:rFonts w:ascii="Times New Roman" w:hAnsi="Times New Roman" w:cs="Times New Roman" w:hint="eastAsia"/>
                <w:color w:val="auto"/>
                <w:sz w:val="24"/>
                <w:szCs w:val="24"/>
              </w:rPr>
              <w:t>2013</w:t>
            </w:r>
            <w:r>
              <w:rPr>
                <w:rFonts w:ascii="Times New Roman" w:hAnsi="Times New Roman" w:cs="Times New Roman" w:hint="eastAsia"/>
                <w:color w:val="auto"/>
                <w:sz w:val="24"/>
                <w:szCs w:val="24"/>
              </w:rPr>
              <w:t>年</w:t>
            </w:r>
            <w:r>
              <w:rPr>
                <w:rFonts w:ascii="Times New Roman" w:hAnsi="Times New Roman" w:cs="Times New Roman" w:hint="eastAsia"/>
                <w:color w:val="auto"/>
                <w:sz w:val="24"/>
                <w:szCs w:val="24"/>
              </w:rPr>
              <w:t>7</w:t>
            </w:r>
            <w:r>
              <w:rPr>
                <w:rFonts w:ascii="Times New Roman" w:hAnsi="Times New Roman" w:cs="Times New Roman" w:hint="eastAsia"/>
                <w:color w:val="auto"/>
                <w:sz w:val="24"/>
                <w:szCs w:val="24"/>
              </w:rPr>
              <w:t>月</w:t>
            </w:r>
            <w:r>
              <w:rPr>
                <w:rFonts w:ascii="Times New Roman" w:hAnsi="Times New Roman" w:cs="Times New Roman" w:hint="eastAsia"/>
                <w:color w:val="auto"/>
                <w:sz w:val="24"/>
                <w:szCs w:val="24"/>
              </w:rPr>
              <w:t>23</w:t>
            </w:r>
            <w:r>
              <w:rPr>
                <w:rFonts w:ascii="Times New Roman" w:hAnsi="Times New Roman" w:cs="Times New Roman" w:hint="eastAsia"/>
                <w:color w:val="auto"/>
                <w:sz w:val="24"/>
                <w:szCs w:val="24"/>
              </w:rPr>
              <w:t>日通过新乡县环境保护局审批（详见附件），截止到</w:t>
            </w:r>
            <w:r>
              <w:rPr>
                <w:rFonts w:ascii="Times New Roman" w:hAnsi="Times New Roman" w:cs="Times New Roman" w:hint="eastAsia"/>
                <w:color w:val="auto"/>
                <w:sz w:val="24"/>
                <w:szCs w:val="24"/>
              </w:rPr>
              <w:t>2019</w:t>
            </w:r>
            <w:r>
              <w:rPr>
                <w:rFonts w:ascii="Times New Roman" w:hAnsi="Times New Roman" w:cs="Times New Roman" w:hint="eastAsia"/>
                <w:color w:val="auto"/>
                <w:sz w:val="24"/>
                <w:szCs w:val="24"/>
              </w:rPr>
              <w:t>年年初该项目方决定建设，自批复日起超过五年。根据《中华人民共和国环境影响评价法》第二十四条：建设项目的环境影响评价文件自批准之日起超过五年，方决定该项目开工建设的，其环境影响评价文件应报原审批部门重新审核。新乡市程伟纸制品有限公司对年产</w:t>
            </w:r>
            <w:r>
              <w:rPr>
                <w:rFonts w:ascii="Times New Roman" w:hAnsi="Times New Roman" w:cs="Times New Roman" w:hint="eastAsia"/>
                <w:color w:val="auto"/>
                <w:sz w:val="24"/>
                <w:szCs w:val="24"/>
              </w:rPr>
              <w:t>8000</w:t>
            </w:r>
            <w:r>
              <w:rPr>
                <w:rFonts w:ascii="Times New Roman" w:hAnsi="Times New Roman" w:cs="Times New Roman" w:hint="eastAsia"/>
                <w:color w:val="auto"/>
                <w:sz w:val="24"/>
                <w:szCs w:val="24"/>
              </w:rPr>
              <w:t>万个纺织用宝塔纸管项目不再进行建设。</w:t>
            </w:r>
            <w:r>
              <w:rPr>
                <w:rFonts w:ascii="Times New Roman" w:hAnsi="Times New Roman" w:cs="Times New Roman" w:hint="eastAsia"/>
                <w:color w:val="auto"/>
                <w:sz w:val="24"/>
                <w:szCs w:val="24"/>
              </w:rPr>
              <w:t xml:space="preserve"> </w:t>
            </w:r>
          </w:p>
          <w:p w:rsidR="00D2566E" w:rsidRDefault="001945EA">
            <w:pPr>
              <w:spacing w:line="48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根据自身发展及</w:t>
            </w:r>
            <w:r>
              <w:rPr>
                <w:rFonts w:ascii="Times New Roman" w:hAnsi="Times New Roman" w:cs="Times New Roman"/>
                <w:color w:val="auto"/>
                <w:sz w:val="24"/>
                <w:szCs w:val="24"/>
              </w:rPr>
              <w:t>市场需求，</w:t>
            </w:r>
            <w:r>
              <w:rPr>
                <w:rFonts w:ascii="Times New Roman" w:hAnsi="Times New Roman" w:cs="Times New Roman" w:hint="eastAsia"/>
                <w:color w:val="auto"/>
                <w:sz w:val="24"/>
                <w:szCs w:val="24"/>
              </w:rPr>
              <w:t>新乡市程伟纸制品有限公司拟投资</w:t>
            </w:r>
            <w:r>
              <w:rPr>
                <w:rFonts w:ascii="Times New Roman" w:hAnsi="Times New Roman" w:cs="Times New Roman" w:hint="eastAsia"/>
                <w:color w:val="auto"/>
                <w:sz w:val="24"/>
                <w:szCs w:val="24"/>
              </w:rPr>
              <w:t>1500</w:t>
            </w:r>
            <w:r>
              <w:rPr>
                <w:rFonts w:ascii="Times New Roman" w:hAnsi="Times New Roman" w:cs="Times New Roman" w:hint="eastAsia"/>
                <w:color w:val="auto"/>
                <w:sz w:val="24"/>
                <w:szCs w:val="24"/>
              </w:rPr>
              <w:t>万元在新乡市新乡县古固寨镇产业聚集区富强路以南建设“年产</w:t>
            </w:r>
            <w:r>
              <w:rPr>
                <w:rFonts w:ascii="Times New Roman" w:hAnsi="Times New Roman" w:cs="Times New Roman" w:hint="eastAsia"/>
                <w:color w:val="auto"/>
                <w:sz w:val="24"/>
                <w:szCs w:val="24"/>
              </w:rPr>
              <w:t>2</w:t>
            </w:r>
            <w:r>
              <w:rPr>
                <w:rFonts w:ascii="Times New Roman" w:hAnsi="Times New Roman" w:cs="Times New Roman" w:hint="eastAsia"/>
                <w:color w:val="auto"/>
                <w:sz w:val="24"/>
                <w:szCs w:val="24"/>
              </w:rPr>
              <w:t>亿只纸管项目”。项目利用自有土地和厂房进行生产，占地总面积为</w:t>
            </w:r>
            <w:r>
              <w:rPr>
                <w:rFonts w:ascii="Times New Roman" w:hAnsi="Times New Roman" w:cs="Times New Roman" w:hint="eastAsia"/>
                <w:color w:val="auto"/>
                <w:sz w:val="24"/>
                <w:szCs w:val="24"/>
              </w:rPr>
              <w:t>4600m</w:t>
            </w:r>
            <w:r>
              <w:rPr>
                <w:rFonts w:ascii="Times New Roman" w:hAnsi="Times New Roman" w:cs="Times New Roman" w:hint="eastAsia"/>
                <w:color w:val="auto"/>
                <w:sz w:val="24"/>
                <w:szCs w:val="24"/>
                <w:vertAlign w:val="superscript"/>
              </w:rPr>
              <w:t>2</w:t>
            </w:r>
            <w:r>
              <w:rPr>
                <w:rFonts w:ascii="Times New Roman" w:hAnsi="Times New Roman" w:cs="Times New Roman" w:hint="eastAsia"/>
                <w:color w:val="auto"/>
                <w:sz w:val="24"/>
                <w:szCs w:val="24"/>
              </w:rPr>
              <w:t>。经现场勘察，目前，项目厂房为空厂房，设备未安装，不具备生产条件，不涉及未批先建</w:t>
            </w:r>
            <w:r>
              <w:rPr>
                <w:rFonts w:ascii="Times New Roman" w:cs="Times New Roman" w:hint="eastAsia"/>
                <w:color w:val="auto"/>
                <w:sz w:val="24"/>
                <w:szCs w:val="24"/>
              </w:rPr>
              <w:t>。</w:t>
            </w:r>
          </w:p>
          <w:p w:rsidR="00D2566E" w:rsidRDefault="001945EA">
            <w:pPr>
              <w:spacing w:line="48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经查阅《建设项目环境影响评价分类管理名录》</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2017.9.1</w:t>
            </w:r>
            <w:r>
              <w:rPr>
                <w:rFonts w:ascii="Times New Roman" w:hAnsi="Times New Roman" w:cs="Times New Roman" w:hint="eastAsia"/>
                <w:color w:val="auto"/>
                <w:sz w:val="24"/>
                <w:szCs w:val="24"/>
              </w:rPr>
              <w:t>及</w:t>
            </w:r>
            <w:r>
              <w:rPr>
                <w:rFonts w:ascii="Times New Roman" w:hAnsi="Times New Roman" w:cs="Times New Roman" w:hint="eastAsia"/>
                <w:color w:val="auto"/>
                <w:sz w:val="24"/>
                <w:szCs w:val="24"/>
              </w:rPr>
              <w:t>2018</w:t>
            </w:r>
            <w:r>
              <w:rPr>
                <w:rFonts w:ascii="Times New Roman" w:hAnsi="Times New Roman" w:cs="Times New Roman" w:hint="eastAsia"/>
                <w:color w:val="auto"/>
                <w:sz w:val="24"/>
                <w:szCs w:val="24"/>
              </w:rPr>
              <w:t>修改单）</w:t>
            </w:r>
            <w:r>
              <w:rPr>
                <w:rFonts w:ascii="Times New Roman" w:hAnsi="Times New Roman" w:cs="Times New Roman"/>
                <w:color w:val="auto"/>
                <w:sz w:val="24"/>
                <w:szCs w:val="24"/>
              </w:rPr>
              <w:t>，本项</w:t>
            </w:r>
            <w:r>
              <w:rPr>
                <w:rFonts w:ascii="Times New Roman" w:hAnsi="Times New Roman" w:cs="Times New Roman"/>
                <w:color w:val="auto"/>
                <w:sz w:val="24"/>
                <w:szCs w:val="24"/>
              </w:rPr>
              <w:lastRenderedPageBreak/>
              <w:t>目属于第十一</w:t>
            </w:r>
            <w:r>
              <w:rPr>
                <w:rFonts w:ascii="Times New Roman" w:hAnsi="Times New Roman" w:cs="Times New Roman" w:hint="eastAsia"/>
                <w:color w:val="auto"/>
                <w:sz w:val="24"/>
                <w:szCs w:val="24"/>
              </w:rPr>
              <w:t>项“造纸和纸制品业”，第</w:t>
            </w:r>
            <w:r>
              <w:rPr>
                <w:rFonts w:ascii="Times New Roman" w:hAnsi="Times New Roman" w:cs="Times New Roman" w:hint="eastAsia"/>
                <w:color w:val="auto"/>
                <w:sz w:val="24"/>
                <w:szCs w:val="24"/>
              </w:rPr>
              <w:t>29</w:t>
            </w:r>
            <w:r>
              <w:rPr>
                <w:rFonts w:ascii="Times New Roman" w:hAnsi="Times New Roman" w:cs="Times New Roman" w:hint="eastAsia"/>
                <w:color w:val="auto"/>
                <w:sz w:val="24"/>
                <w:szCs w:val="24"/>
              </w:rPr>
              <w:t>条“纸制品制造”，名录中规定：</w:t>
            </w:r>
            <w:r>
              <w:rPr>
                <w:rFonts w:ascii="Times New Roman" w:hAnsi="Times New Roman" w:cs="Times New Roman" w:hint="eastAsia"/>
                <w:color w:val="auto"/>
                <w:sz w:val="24"/>
                <w:szCs w:val="24"/>
              </w:rPr>
              <w:t xml:space="preserve"> </w:t>
            </w:r>
            <w:r>
              <w:rPr>
                <w:rFonts w:ascii="Times New Roman" w:hAnsi="Times New Roman" w:cs="Times New Roman" w:hint="eastAsia"/>
                <w:color w:val="auto"/>
                <w:sz w:val="24"/>
                <w:szCs w:val="24"/>
              </w:rPr>
              <w:t>“有化学处理工艺的”需要编制环境影响评价报告表；“其他”需要编制环境影响评价登记表。本项目生产工艺中使用白胶涂层起到黏合作用，按要求应编制环境影响评价报告表。</w:t>
            </w:r>
            <w:r>
              <w:rPr>
                <w:rFonts w:ascii="Times New Roman" w:hAnsi="Times New Roman" w:cs="Times New Roman"/>
                <w:color w:val="auto"/>
                <w:sz w:val="24"/>
                <w:szCs w:val="24"/>
              </w:rPr>
              <w:t>受</w:t>
            </w:r>
            <w:r>
              <w:rPr>
                <w:rFonts w:ascii="Times New Roman" w:hAnsi="Times New Roman" w:cs="Times New Roman" w:hint="eastAsia"/>
                <w:color w:val="auto"/>
                <w:sz w:val="24"/>
                <w:szCs w:val="24"/>
              </w:rPr>
              <w:t>建设单位</w:t>
            </w:r>
            <w:r>
              <w:rPr>
                <w:rFonts w:ascii="Times New Roman" w:hAnsi="Times New Roman" w:cs="Times New Roman"/>
                <w:color w:val="auto"/>
                <w:sz w:val="24"/>
                <w:szCs w:val="24"/>
              </w:rPr>
              <w:t>委托，</w:t>
            </w:r>
            <w:r>
              <w:rPr>
                <w:rFonts w:ascii="Times New Roman" w:hAnsi="Times New Roman" w:cs="Times New Roman" w:hint="eastAsia"/>
                <w:color w:val="auto"/>
                <w:sz w:val="24"/>
                <w:szCs w:val="24"/>
              </w:rPr>
              <w:t>本项目环评由新乡市蓝天环境技术有限公司</w:t>
            </w:r>
            <w:r>
              <w:rPr>
                <w:rFonts w:ascii="Times New Roman" w:hAnsi="Times New Roman" w:cs="Times New Roman"/>
                <w:color w:val="auto"/>
                <w:sz w:val="24"/>
                <w:szCs w:val="24"/>
              </w:rPr>
              <w:t>承担</w:t>
            </w:r>
            <w:r>
              <w:rPr>
                <w:rFonts w:ascii="Times New Roman" w:hAnsi="Times New Roman" w:cs="Times New Roman" w:hint="eastAsia"/>
                <w:color w:val="auto"/>
                <w:sz w:val="24"/>
                <w:szCs w:val="24"/>
              </w:rPr>
              <w:t>。我公司接受委托后对建设地进行了现场踏勘，依据环评导则要求，同时结合工程规模和生产工艺，在收集和查阅相关资料基础上，本着“科学、公正、客观”的态度，编制完成了本项目环境影响报告表</w:t>
            </w:r>
            <w:r>
              <w:rPr>
                <w:rFonts w:ascii="Times New Roman" w:hAnsi="Times New Roman" w:cs="Times New Roman"/>
                <w:color w:val="auto"/>
                <w:sz w:val="24"/>
                <w:szCs w:val="24"/>
              </w:rPr>
              <w:t>。</w:t>
            </w:r>
          </w:p>
          <w:p w:rsidR="00D2566E" w:rsidRDefault="001945EA">
            <w:pPr>
              <w:spacing w:line="480" w:lineRule="exact"/>
              <w:rPr>
                <w:rFonts w:ascii="黑体" w:eastAsia="黑体" w:hAnsi="黑体" w:cs="Times New Roman"/>
                <w:color w:val="auto"/>
                <w:sz w:val="24"/>
                <w:szCs w:val="24"/>
              </w:rPr>
            </w:pPr>
            <w:r>
              <w:rPr>
                <w:rFonts w:ascii="黑体" w:eastAsia="黑体" w:hAnsi="黑体" w:cs="Times New Roman"/>
                <w:color w:val="auto"/>
                <w:sz w:val="24"/>
                <w:szCs w:val="24"/>
              </w:rPr>
              <w:t>二、项目建设与产业政策及备案相符性分析</w:t>
            </w:r>
          </w:p>
          <w:p w:rsidR="00D2566E" w:rsidRDefault="001945EA">
            <w:pPr>
              <w:spacing w:line="480" w:lineRule="exact"/>
              <w:ind w:firstLineChars="200" w:firstLine="480"/>
              <w:rPr>
                <w:rFonts w:ascii="Times New Roman" w:hAnsi="Times New Roman" w:cs="Times New Roman"/>
                <w:color w:val="auto"/>
                <w:kern w:val="0"/>
                <w:sz w:val="24"/>
                <w:szCs w:val="24"/>
              </w:rPr>
            </w:pPr>
            <w:r>
              <w:rPr>
                <w:rFonts w:ascii="Times New Roman" w:hAnsi="Times New Roman" w:cs="Times New Roman"/>
                <w:color w:val="auto"/>
                <w:kern w:val="0"/>
                <w:sz w:val="24"/>
                <w:szCs w:val="24"/>
              </w:rPr>
              <w:t>经查阅《产业结构调整指导目录</w:t>
            </w:r>
            <w:r>
              <w:rPr>
                <w:rFonts w:ascii="Times New Roman" w:hAnsi="Times New Roman" w:cs="Times New Roman"/>
                <w:color w:val="auto"/>
                <w:kern w:val="0"/>
                <w:sz w:val="24"/>
                <w:szCs w:val="24"/>
              </w:rPr>
              <w:t>2011</w:t>
            </w:r>
            <w:r>
              <w:rPr>
                <w:rFonts w:ascii="Times New Roman" w:hAnsi="Times New Roman" w:cs="Times New Roman"/>
                <w:color w:val="auto"/>
                <w:kern w:val="0"/>
                <w:sz w:val="24"/>
                <w:szCs w:val="24"/>
              </w:rPr>
              <w:t>年本》（</w:t>
            </w:r>
            <w:r>
              <w:rPr>
                <w:rFonts w:ascii="Times New Roman" w:hAnsi="Times New Roman" w:cs="Times New Roman"/>
                <w:color w:val="auto"/>
                <w:kern w:val="0"/>
                <w:sz w:val="24"/>
                <w:szCs w:val="24"/>
              </w:rPr>
              <w:t>2013</w:t>
            </w:r>
            <w:r>
              <w:rPr>
                <w:rFonts w:ascii="Times New Roman" w:hAnsi="Times New Roman" w:cs="Times New Roman"/>
                <w:color w:val="auto"/>
                <w:kern w:val="0"/>
                <w:sz w:val="24"/>
                <w:szCs w:val="24"/>
              </w:rPr>
              <w:t>年修正），</w:t>
            </w:r>
            <w:r>
              <w:rPr>
                <w:rFonts w:ascii="Times New Roman" w:hAnsi="Times New Roman" w:cs="Times New Roman" w:hint="eastAsia"/>
                <w:color w:val="auto"/>
                <w:kern w:val="0"/>
                <w:sz w:val="24"/>
                <w:szCs w:val="24"/>
              </w:rPr>
              <w:t>本项目产品为纸管，属于允许类项目</w:t>
            </w:r>
            <w:r>
              <w:rPr>
                <w:rFonts w:ascii="Times New Roman" w:hAnsi="Times New Roman" w:cs="Times New Roman"/>
                <w:color w:val="auto"/>
                <w:kern w:val="0"/>
                <w:sz w:val="24"/>
                <w:szCs w:val="24"/>
              </w:rPr>
              <w:t>。新乡县</w:t>
            </w:r>
            <w:r>
              <w:rPr>
                <w:rFonts w:ascii="Times New Roman" w:hAnsi="Times New Roman" w:cs="Times New Roman" w:hint="eastAsia"/>
                <w:color w:val="auto"/>
                <w:sz w:val="24"/>
                <w:szCs w:val="24"/>
              </w:rPr>
              <w:t>发展和改革委员会</w:t>
            </w:r>
            <w:r>
              <w:rPr>
                <w:rFonts w:ascii="Times New Roman" w:hAnsi="Times New Roman" w:cs="Times New Roman"/>
                <w:color w:val="auto"/>
                <w:kern w:val="0"/>
                <w:sz w:val="24"/>
                <w:szCs w:val="24"/>
              </w:rPr>
              <w:t>同意该项目备案</w:t>
            </w:r>
            <w:r>
              <w:rPr>
                <w:rFonts w:ascii="Times New Roman" w:hAnsi="Times New Roman" w:cs="Times New Roman" w:hint="eastAsia"/>
                <w:color w:val="auto"/>
                <w:kern w:val="0"/>
                <w:sz w:val="24"/>
                <w:szCs w:val="24"/>
              </w:rPr>
              <w:t>，</w:t>
            </w:r>
            <w:r>
              <w:rPr>
                <w:rFonts w:ascii="Times New Roman" w:hAnsi="Times New Roman" w:cs="Times New Roman"/>
                <w:color w:val="auto"/>
                <w:kern w:val="0"/>
                <w:sz w:val="24"/>
                <w:szCs w:val="24"/>
              </w:rPr>
              <w:t>项目代码为</w:t>
            </w:r>
            <w:r>
              <w:rPr>
                <w:rFonts w:ascii="Times New Roman" w:hAnsi="Times New Roman" w:cs="Times New Roman" w:hint="eastAsia"/>
                <w:color w:val="auto"/>
                <w:kern w:val="0"/>
                <w:sz w:val="24"/>
                <w:szCs w:val="24"/>
              </w:rPr>
              <w:t>2019-410721-22-03-037187</w:t>
            </w:r>
            <w:r>
              <w:rPr>
                <w:rFonts w:ascii="Times New Roman" w:hAnsi="Times New Roman" w:cs="Times New Roman"/>
                <w:color w:val="auto"/>
                <w:kern w:val="0"/>
                <w:sz w:val="24"/>
                <w:szCs w:val="24"/>
              </w:rPr>
              <w:t>（详见附件）。</w:t>
            </w:r>
          </w:p>
          <w:p w:rsidR="00D2566E" w:rsidRDefault="001945EA">
            <w:pPr>
              <w:spacing w:line="480" w:lineRule="exact"/>
              <w:ind w:firstLineChars="200" w:firstLine="480"/>
              <w:rPr>
                <w:rFonts w:ascii="Times New Roman" w:hAnsi="Times New Roman" w:cs="Times New Roman"/>
                <w:color w:val="auto"/>
                <w:kern w:val="0"/>
                <w:sz w:val="24"/>
                <w:szCs w:val="24"/>
              </w:rPr>
            </w:pPr>
            <w:r>
              <w:rPr>
                <w:rFonts w:ascii="Times New Roman" w:hAnsi="Times New Roman" w:cs="Times New Roman"/>
                <w:color w:val="auto"/>
                <w:kern w:val="0"/>
                <w:sz w:val="24"/>
                <w:szCs w:val="24"/>
              </w:rPr>
              <w:t>本项目情况与产业政策一致性分析见表</w:t>
            </w:r>
            <w:r>
              <w:rPr>
                <w:rFonts w:ascii="Times New Roman" w:hAnsi="Times New Roman" w:cs="Times New Roman"/>
                <w:color w:val="auto"/>
                <w:kern w:val="0"/>
                <w:sz w:val="24"/>
                <w:szCs w:val="24"/>
              </w:rPr>
              <w:t>1</w:t>
            </w:r>
            <w:r>
              <w:rPr>
                <w:rFonts w:ascii="Times New Roman" w:hAnsi="Times New Roman" w:cs="Times New Roman"/>
                <w:color w:val="auto"/>
                <w:kern w:val="0"/>
                <w:sz w:val="24"/>
                <w:szCs w:val="24"/>
              </w:rPr>
              <w:t>。</w:t>
            </w:r>
          </w:p>
          <w:p w:rsidR="00D2566E" w:rsidRDefault="001945EA">
            <w:pPr>
              <w:spacing w:line="520" w:lineRule="exact"/>
              <w:ind w:firstLineChars="200" w:firstLine="480"/>
              <w:rPr>
                <w:rFonts w:ascii="Times New Roman" w:eastAsia="黑体" w:hAnsi="Times New Roman" w:cs="Times New Roman"/>
                <w:color w:val="auto"/>
                <w:sz w:val="24"/>
                <w:szCs w:val="24"/>
                <w:lang w:val="pt-BR"/>
              </w:rPr>
            </w:pPr>
            <w:r>
              <w:rPr>
                <w:rFonts w:ascii="Times New Roman" w:eastAsia="黑体" w:hAnsi="黑体" w:cs="Times New Roman"/>
                <w:color w:val="auto"/>
                <w:sz w:val="24"/>
                <w:szCs w:val="24"/>
                <w:lang w:val="pt-BR"/>
              </w:rPr>
              <w:t>表</w:t>
            </w:r>
            <w:r>
              <w:rPr>
                <w:rFonts w:ascii="Times New Roman" w:eastAsia="黑体" w:hAnsi="Times New Roman" w:cs="Times New Roman"/>
                <w:color w:val="auto"/>
                <w:sz w:val="24"/>
                <w:szCs w:val="24"/>
              </w:rPr>
              <w:t>1</w:t>
            </w:r>
            <w:r>
              <w:rPr>
                <w:rFonts w:ascii="Times New Roman" w:eastAsia="黑体" w:hAnsi="黑体" w:cs="Times New Roman"/>
                <w:color w:val="auto"/>
                <w:sz w:val="24"/>
                <w:szCs w:val="24"/>
                <w:lang w:val="pt-BR"/>
              </w:rPr>
              <w:t>项目与产业政策一致性分析</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434"/>
              <w:gridCol w:w="1027"/>
              <w:gridCol w:w="1182"/>
              <w:gridCol w:w="3664"/>
              <w:gridCol w:w="1639"/>
              <w:gridCol w:w="1081"/>
            </w:tblGrid>
            <w:tr w:rsidR="00D2566E">
              <w:trPr>
                <w:trHeight w:val="397"/>
                <w:jc w:val="center"/>
              </w:trPr>
              <w:tc>
                <w:tcPr>
                  <w:tcW w:w="1461" w:type="dxa"/>
                  <w:gridSpan w:val="2"/>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类</w:t>
                  </w:r>
                  <w:r>
                    <w:rPr>
                      <w:rFonts w:ascii="Times New Roman" w:hAnsi="Times New Roman" w:cs="Times New Roman"/>
                      <w:b/>
                      <w:color w:val="auto"/>
                      <w:sz w:val="21"/>
                      <w:szCs w:val="21"/>
                    </w:rPr>
                    <w:t xml:space="preserve"> </w:t>
                  </w:r>
                  <w:r>
                    <w:rPr>
                      <w:rFonts w:ascii="Times New Roman" w:hAnsi="Times New Roman" w:cs="Times New Roman"/>
                      <w:b/>
                      <w:color w:val="auto"/>
                      <w:sz w:val="21"/>
                      <w:szCs w:val="21"/>
                    </w:rPr>
                    <w:t>别</w:t>
                  </w:r>
                </w:p>
              </w:tc>
              <w:tc>
                <w:tcPr>
                  <w:tcW w:w="1182"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条</w:t>
                  </w:r>
                  <w:r>
                    <w:rPr>
                      <w:rFonts w:ascii="Times New Roman" w:hAnsi="Times New Roman" w:cs="Times New Roman"/>
                      <w:b/>
                      <w:color w:val="auto"/>
                      <w:sz w:val="21"/>
                      <w:szCs w:val="21"/>
                    </w:rPr>
                    <w:t xml:space="preserve"> </w:t>
                  </w:r>
                  <w:r>
                    <w:rPr>
                      <w:rFonts w:ascii="Times New Roman" w:hAnsi="Times New Roman" w:cs="Times New Roman"/>
                      <w:b/>
                      <w:color w:val="auto"/>
                      <w:sz w:val="21"/>
                      <w:szCs w:val="21"/>
                    </w:rPr>
                    <w:t>款</w:t>
                  </w:r>
                </w:p>
              </w:tc>
              <w:tc>
                <w:tcPr>
                  <w:tcW w:w="3664"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内</w:t>
                  </w:r>
                  <w:r>
                    <w:rPr>
                      <w:rFonts w:ascii="Times New Roman" w:hAnsi="Times New Roman" w:cs="Times New Roman"/>
                      <w:b/>
                      <w:color w:val="auto"/>
                      <w:sz w:val="21"/>
                      <w:szCs w:val="21"/>
                    </w:rPr>
                    <w:t xml:space="preserve"> </w:t>
                  </w:r>
                  <w:r>
                    <w:rPr>
                      <w:rFonts w:ascii="Times New Roman" w:hAnsi="Times New Roman" w:cs="Times New Roman"/>
                      <w:b/>
                      <w:color w:val="auto"/>
                      <w:sz w:val="21"/>
                      <w:szCs w:val="21"/>
                    </w:rPr>
                    <w:t>容</w:t>
                  </w:r>
                </w:p>
              </w:tc>
              <w:tc>
                <w:tcPr>
                  <w:tcW w:w="1639"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本项目情况</w:t>
                  </w:r>
                </w:p>
              </w:tc>
              <w:tc>
                <w:tcPr>
                  <w:tcW w:w="1081"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相符性</w:t>
                  </w:r>
                </w:p>
              </w:tc>
            </w:tr>
            <w:tr w:rsidR="00D2566E">
              <w:trPr>
                <w:trHeight w:val="397"/>
                <w:jc w:val="center"/>
              </w:trPr>
              <w:tc>
                <w:tcPr>
                  <w:tcW w:w="1461" w:type="dxa"/>
                  <w:gridSpan w:val="2"/>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鼓励类</w:t>
                  </w:r>
                </w:p>
              </w:tc>
              <w:tc>
                <w:tcPr>
                  <w:tcW w:w="1182" w:type="dxa"/>
                  <w:vAlign w:val="center"/>
                </w:tcPr>
                <w:p w:rsidR="00D2566E" w:rsidRDefault="001945EA">
                  <w:pPr>
                    <w:jc w:val="center"/>
                    <w:rPr>
                      <w:rFonts w:ascii="Times New Roman" w:hAnsi="Times New Roman" w:cs="Times New Roman"/>
                      <w:color w:val="auto"/>
                      <w:kern w:val="0"/>
                      <w:sz w:val="21"/>
                      <w:szCs w:val="21"/>
                    </w:rPr>
                  </w:pPr>
                  <w:r>
                    <w:rPr>
                      <w:rFonts w:ascii="Times New Roman" w:cs="Times New Roman"/>
                      <w:color w:val="auto"/>
                      <w:kern w:val="0"/>
                      <w:sz w:val="21"/>
                      <w:szCs w:val="21"/>
                    </w:rPr>
                    <w:t>/</w:t>
                  </w:r>
                </w:p>
              </w:tc>
              <w:tc>
                <w:tcPr>
                  <w:tcW w:w="3664" w:type="dxa"/>
                  <w:vAlign w:val="center"/>
                </w:tcPr>
                <w:p w:rsidR="00D2566E" w:rsidRDefault="001945EA">
                  <w:pPr>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w:t>
                  </w:r>
                </w:p>
              </w:tc>
              <w:tc>
                <w:tcPr>
                  <w:tcW w:w="1639" w:type="dxa"/>
                  <w:vMerge w:val="restart"/>
                  <w:vAlign w:val="center"/>
                </w:tcPr>
                <w:p w:rsidR="00D2566E" w:rsidRDefault="001945EA">
                  <w:pPr>
                    <w:jc w:val="center"/>
                    <w:rPr>
                      <w:color w:val="auto"/>
                      <w:sz w:val="21"/>
                      <w:szCs w:val="21"/>
                    </w:rPr>
                  </w:pPr>
                  <w:r>
                    <w:rPr>
                      <w:rFonts w:hint="eastAsia"/>
                      <w:color w:val="auto"/>
                      <w:sz w:val="21"/>
                      <w:szCs w:val="21"/>
                    </w:rPr>
                    <w:t>本项目为纸管生产线</w:t>
                  </w:r>
                </w:p>
              </w:tc>
              <w:tc>
                <w:tcPr>
                  <w:tcW w:w="108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r>
            <w:tr w:rsidR="00D2566E">
              <w:trPr>
                <w:trHeight w:val="397"/>
                <w:jc w:val="center"/>
              </w:trPr>
              <w:tc>
                <w:tcPr>
                  <w:tcW w:w="1461" w:type="dxa"/>
                  <w:gridSpan w:val="2"/>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限制类</w:t>
                  </w:r>
                </w:p>
              </w:tc>
              <w:tc>
                <w:tcPr>
                  <w:tcW w:w="1182" w:type="dxa"/>
                  <w:vAlign w:val="center"/>
                </w:tcPr>
                <w:p w:rsidR="00D2566E" w:rsidRDefault="001945EA">
                  <w:pPr>
                    <w:jc w:val="center"/>
                    <w:rPr>
                      <w:rFonts w:ascii="Times New Roman" w:hAnsi="Times New Roman" w:cs="Times New Roman"/>
                      <w:b/>
                      <w:color w:val="auto"/>
                      <w:kern w:val="0"/>
                      <w:sz w:val="21"/>
                      <w:szCs w:val="21"/>
                    </w:rPr>
                  </w:pPr>
                  <w:r>
                    <w:rPr>
                      <w:rFonts w:ascii="Times New Roman" w:cs="Times New Roman"/>
                      <w:color w:val="auto"/>
                      <w:kern w:val="0"/>
                      <w:sz w:val="21"/>
                      <w:szCs w:val="21"/>
                    </w:rPr>
                    <w:t>十二、轻工第</w:t>
                  </w:r>
                  <w:r>
                    <w:rPr>
                      <w:rFonts w:ascii="Times New Roman" w:hAnsi="Times New Roman" w:cs="Times New Roman"/>
                      <w:color w:val="auto"/>
                      <w:kern w:val="0"/>
                      <w:sz w:val="21"/>
                      <w:szCs w:val="21"/>
                    </w:rPr>
                    <w:t>2</w:t>
                  </w:r>
                  <w:r>
                    <w:rPr>
                      <w:rFonts w:ascii="Times New Roman" w:hAnsi="Times New Roman" w:cs="Times New Roman" w:hint="eastAsia"/>
                      <w:color w:val="auto"/>
                      <w:kern w:val="0"/>
                      <w:sz w:val="21"/>
                      <w:szCs w:val="21"/>
                    </w:rPr>
                    <w:t>2</w:t>
                  </w:r>
                  <w:r>
                    <w:rPr>
                      <w:rFonts w:ascii="Times New Roman" w:cs="Times New Roman"/>
                      <w:color w:val="auto"/>
                      <w:kern w:val="0"/>
                      <w:sz w:val="21"/>
                      <w:szCs w:val="21"/>
                    </w:rPr>
                    <w:t>条</w:t>
                  </w:r>
                </w:p>
              </w:tc>
              <w:tc>
                <w:tcPr>
                  <w:tcW w:w="3664" w:type="dxa"/>
                  <w:vAlign w:val="center"/>
                </w:tcPr>
                <w:p w:rsidR="00D2566E" w:rsidRDefault="001945EA">
                  <w:pPr>
                    <w:rPr>
                      <w:rFonts w:ascii="Times New Roman" w:hAnsi="Times New Roman" w:cs="Times New Roman"/>
                      <w:color w:val="auto"/>
                      <w:kern w:val="0"/>
                      <w:sz w:val="21"/>
                      <w:szCs w:val="21"/>
                    </w:rPr>
                  </w:pPr>
                  <w:r>
                    <w:rPr>
                      <w:rFonts w:ascii="Times New Roman" w:hAnsi="Times New Roman" w:cs="Times New Roman" w:hint="eastAsia"/>
                      <w:color w:val="auto"/>
                      <w:kern w:val="0"/>
                      <w:sz w:val="21"/>
                      <w:szCs w:val="21"/>
                    </w:rPr>
                    <w:t>新建单条化学木浆</w:t>
                  </w:r>
                  <w:r>
                    <w:rPr>
                      <w:rFonts w:ascii="Times New Roman" w:hAnsi="Times New Roman" w:cs="Times New Roman" w:hint="eastAsia"/>
                      <w:color w:val="auto"/>
                      <w:kern w:val="0"/>
                      <w:sz w:val="21"/>
                      <w:szCs w:val="21"/>
                    </w:rPr>
                    <w:t xml:space="preserve"> 30 </w:t>
                  </w:r>
                  <w:r>
                    <w:rPr>
                      <w:rFonts w:ascii="Times New Roman" w:hAnsi="Times New Roman" w:cs="Times New Roman" w:hint="eastAsia"/>
                      <w:color w:val="auto"/>
                      <w:kern w:val="0"/>
                      <w:sz w:val="21"/>
                      <w:szCs w:val="21"/>
                    </w:rPr>
                    <w:t>万吨</w:t>
                  </w:r>
                  <w:r>
                    <w:rPr>
                      <w:rFonts w:ascii="Times New Roman" w:hAnsi="Times New Roman" w:cs="Times New Roman" w:hint="eastAsia"/>
                      <w:color w:val="auto"/>
                      <w:kern w:val="0"/>
                      <w:sz w:val="21"/>
                      <w:szCs w:val="21"/>
                    </w:rPr>
                    <w:t>/</w:t>
                  </w:r>
                  <w:r>
                    <w:rPr>
                      <w:rFonts w:ascii="Times New Roman" w:hAnsi="Times New Roman" w:cs="Times New Roman" w:hint="eastAsia"/>
                      <w:color w:val="auto"/>
                      <w:kern w:val="0"/>
                      <w:sz w:val="21"/>
                      <w:szCs w:val="21"/>
                    </w:rPr>
                    <w:t>年以下、化学机械木浆</w:t>
                  </w:r>
                  <w:r>
                    <w:rPr>
                      <w:rFonts w:ascii="Times New Roman" w:hAnsi="Times New Roman" w:cs="Times New Roman" w:hint="eastAsia"/>
                      <w:color w:val="auto"/>
                      <w:kern w:val="0"/>
                      <w:sz w:val="21"/>
                      <w:szCs w:val="21"/>
                    </w:rPr>
                    <w:t xml:space="preserve"> 10 </w:t>
                  </w:r>
                  <w:r>
                    <w:rPr>
                      <w:rFonts w:ascii="Times New Roman" w:hAnsi="Times New Roman" w:cs="Times New Roman" w:hint="eastAsia"/>
                      <w:color w:val="auto"/>
                      <w:kern w:val="0"/>
                      <w:sz w:val="21"/>
                      <w:szCs w:val="21"/>
                    </w:rPr>
                    <w:t>万吨</w:t>
                  </w:r>
                  <w:r>
                    <w:rPr>
                      <w:rFonts w:ascii="Times New Roman" w:hAnsi="Times New Roman" w:cs="Times New Roman" w:hint="eastAsia"/>
                      <w:color w:val="auto"/>
                      <w:kern w:val="0"/>
                      <w:sz w:val="21"/>
                      <w:szCs w:val="21"/>
                    </w:rPr>
                    <w:t>/</w:t>
                  </w:r>
                  <w:r>
                    <w:rPr>
                      <w:rFonts w:ascii="Times New Roman" w:hAnsi="Times New Roman" w:cs="Times New Roman" w:hint="eastAsia"/>
                      <w:color w:val="auto"/>
                      <w:kern w:val="0"/>
                      <w:sz w:val="21"/>
                      <w:szCs w:val="21"/>
                    </w:rPr>
                    <w:t>年以下、化学竹浆</w:t>
                  </w:r>
                  <w:r>
                    <w:rPr>
                      <w:rFonts w:ascii="Times New Roman" w:hAnsi="Times New Roman" w:cs="Times New Roman" w:hint="eastAsia"/>
                      <w:color w:val="auto"/>
                      <w:kern w:val="0"/>
                      <w:sz w:val="21"/>
                      <w:szCs w:val="21"/>
                    </w:rPr>
                    <w:t xml:space="preserve"> 10 </w:t>
                  </w:r>
                  <w:r>
                    <w:rPr>
                      <w:rFonts w:ascii="Times New Roman" w:hAnsi="Times New Roman" w:cs="Times New Roman" w:hint="eastAsia"/>
                      <w:color w:val="auto"/>
                      <w:kern w:val="0"/>
                      <w:sz w:val="21"/>
                      <w:szCs w:val="21"/>
                    </w:rPr>
                    <w:t>万吨</w:t>
                  </w:r>
                  <w:r>
                    <w:rPr>
                      <w:rFonts w:ascii="Times New Roman" w:hAnsi="Times New Roman" w:cs="Times New Roman" w:hint="eastAsia"/>
                      <w:color w:val="auto"/>
                      <w:kern w:val="0"/>
                      <w:sz w:val="21"/>
                      <w:szCs w:val="21"/>
                    </w:rPr>
                    <w:t>/</w:t>
                  </w:r>
                  <w:r>
                    <w:rPr>
                      <w:rFonts w:ascii="Times New Roman" w:hAnsi="Times New Roman" w:cs="Times New Roman" w:hint="eastAsia"/>
                      <w:color w:val="auto"/>
                      <w:kern w:val="0"/>
                      <w:sz w:val="21"/>
                      <w:szCs w:val="21"/>
                    </w:rPr>
                    <w:t>年以下的生产线；新闻纸、铜版纸生产线</w:t>
                  </w:r>
                </w:p>
              </w:tc>
              <w:tc>
                <w:tcPr>
                  <w:tcW w:w="1639" w:type="dxa"/>
                  <w:vMerge/>
                  <w:vAlign w:val="center"/>
                </w:tcPr>
                <w:p w:rsidR="00D2566E" w:rsidRDefault="00D2566E">
                  <w:pPr>
                    <w:jc w:val="center"/>
                    <w:rPr>
                      <w:rFonts w:ascii="Times New Roman" w:hAnsi="Times New Roman" w:cs="Times New Roman"/>
                      <w:color w:val="auto"/>
                      <w:sz w:val="21"/>
                      <w:szCs w:val="21"/>
                    </w:rPr>
                  </w:pPr>
                </w:p>
              </w:tc>
              <w:tc>
                <w:tcPr>
                  <w:tcW w:w="108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不属于</w:t>
                  </w:r>
                </w:p>
                <w:p w:rsidR="00D2566E" w:rsidRDefault="00D2566E">
                  <w:pPr>
                    <w:jc w:val="center"/>
                    <w:rPr>
                      <w:rFonts w:ascii="Times New Roman" w:hAnsi="Times New Roman" w:cs="Times New Roman"/>
                      <w:color w:val="auto"/>
                      <w:sz w:val="21"/>
                      <w:szCs w:val="21"/>
                    </w:rPr>
                  </w:pPr>
                </w:p>
              </w:tc>
            </w:tr>
            <w:tr w:rsidR="00D2566E">
              <w:trPr>
                <w:trHeight w:val="397"/>
                <w:jc w:val="center"/>
              </w:trPr>
              <w:tc>
                <w:tcPr>
                  <w:tcW w:w="434"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淘汰类</w:t>
                  </w:r>
                </w:p>
              </w:tc>
              <w:tc>
                <w:tcPr>
                  <w:tcW w:w="1027" w:type="dxa"/>
                  <w:vAlign w:val="center"/>
                </w:tcPr>
                <w:p w:rsidR="00D2566E" w:rsidRDefault="001945EA">
                  <w:pPr>
                    <w:jc w:val="center"/>
                    <w:rPr>
                      <w:color w:val="auto"/>
                      <w:sz w:val="21"/>
                      <w:szCs w:val="21"/>
                    </w:rPr>
                  </w:pPr>
                  <w:r>
                    <w:rPr>
                      <w:rFonts w:hint="eastAsia"/>
                      <w:color w:val="auto"/>
                      <w:sz w:val="21"/>
                      <w:szCs w:val="21"/>
                    </w:rPr>
                    <w:t>落后生产工艺装备</w:t>
                  </w:r>
                </w:p>
              </w:tc>
              <w:tc>
                <w:tcPr>
                  <w:tcW w:w="1182" w:type="dxa"/>
                  <w:vAlign w:val="center"/>
                </w:tcPr>
                <w:p w:rsidR="00D2566E" w:rsidRDefault="001945EA">
                  <w:pPr>
                    <w:jc w:val="center"/>
                    <w:rPr>
                      <w:color w:val="auto"/>
                      <w:sz w:val="21"/>
                      <w:szCs w:val="21"/>
                    </w:rPr>
                  </w:pPr>
                  <w:r>
                    <w:rPr>
                      <w:rFonts w:hint="eastAsia"/>
                      <w:color w:val="auto"/>
                      <w:sz w:val="21"/>
                      <w:szCs w:val="21"/>
                    </w:rPr>
                    <w:t>十四、印刷</w:t>
                  </w:r>
                </w:p>
                <w:p w:rsidR="00D2566E" w:rsidRDefault="001945EA">
                  <w:pPr>
                    <w:jc w:val="center"/>
                    <w:rPr>
                      <w:color w:val="auto"/>
                      <w:sz w:val="21"/>
                      <w:szCs w:val="21"/>
                    </w:rPr>
                  </w:pPr>
                  <w:r>
                    <w:rPr>
                      <w:rFonts w:hint="eastAsia"/>
                      <w:color w:val="auto"/>
                      <w:sz w:val="21"/>
                      <w:szCs w:val="21"/>
                    </w:rPr>
                    <w:t>第</w:t>
                  </w:r>
                  <w:r>
                    <w:rPr>
                      <w:rFonts w:hint="eastAsia"/>
                      <w:color w:val="auto"/>
                      <w:sz w:val="21"/>
                      <w:szCs w:val="21"/>
                    </w:rPr>
                    <w:t>35</w:t>
                  </w:r>
                  <w:r>
                    <w:rPr>
                      <w:rFonts w:hint="eastAsia"/>
                      <w:color w:val="auto"/>
                      <w:sz w:val="21"/>
                      <w:szCs w:val="21"/>
                    </w:rPr>
                    <w:t>条</w:t>
                  </w:r>
                </w:p>
              </w:tc>
              <w:tc>
                <w:tcPr>
                  <w:tcW w:w="3664"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QZ101</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QZ201</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QZ301</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 xml:space="preserve">QZ401 </w:t>
                  </w:r>
                  <w:r>
                    <w:rPr>
                      <w:rFonts w:ascii="Times New Roman" w:hAnsi="Times New Roman" w:cs="Times New Roman" w:hint="eastAsia"/>
                      <w:color w:val="auto"/>
                      <w:sz w:val="21"/>
                      <w:szCs w:val="21"/>
                    </w:rPr>
                    <w:t>型切纸机</w:t>
                  </w:r>
                </w:p>
              </w:tc>
              <w:tc>
                <w:tcPr>
                  <w:tcW w:w="163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本项目使用的切纸机型号为</w:t>
                  </w:r>
                  <w:r>
                    <w:rPr>
                      <w:rFonts w:ascii="Times New Roman" w:hAnsi="Times New Roman" w:cs="Times New Roman" w:hint="eastAsia"/>
                      <w:color w:val="auto"/>
                      <w:sz w:val="21"/>
                      <w:szCs w:val="21"/>
                    </w:rPr>
                    <w:t>KLFZ-1600</w:t>
                  </w:r>
                  <w:r>
                    <w:rPr>
                      <w:rFonts w:ascii="Times New Roman" w:hAnsi="Times New Roman" w:cs="Times New Roman" w:hint="eastAsia"/>
                      <w:color w:val="auto"/>
                      <w:sz w:val="21"/>
                      <w:szCs w:val="21"/>
                    </w:rPr>
                    <w:t>型</w:t>
                  </w:r>
                </w:p>
              </w:tc>
              <w:tc>
                <w:tcPr>
                  <w:tcW w:w="1081"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不属于</w:t>
                  </w:r>
                </w:p>
              </w:tc>
            </w:tr>
            <w:tr w:rsidR="00D2566E">
              <w:trPr>
                <w:trHeight w:val="397"/>
                <w:jc w:val="center"/>
              </w:trPr>
              <w:tc>
                <w:tcPr>
                  <w:tcW w:w="434" w:type="dxa"/>
                  <w:vMerge/>
                  <w:vAlign w:val="center"/>
                </w:tcPr>
                <w:p w:rsidR="00D2566E" w:rsidRDefault="00D2566E">
                  <w:pPr>
                    <w:jc w:val="center"/>
                    <w:rPr>
                      <w:rFonts w:ascii="Times New Roman" w:hAnsi="Times New Roman" w:cs="Times New Roman"/>
                      <w:color w:val="auto"/>
                      <w:sz w:val="21"/>
                      <w:szCs w:val="21"/>
                    </w:rPr>
                  </w:pPr>
                </w:p>
              </w:tc>
              <w:tc>
                <w:tcPr>
                  <w:tcW w:w="1027" w:type="dxa"/>
                  <w:vAlign w:val="center"/>
                </w:tcPr>
                <w:p w:rsidR="00D2566E" w:rsidRDefault="001945EA">
                  <w:pPr>
                    <w:jc w:val="center"/>
                    <w:rPr>
                      <w:color w:val="auto"/>
                      <w:sz w:val="21"/>
                      <w:szCs w:val="21"/>
                    </w:rPr>
                  </w:pPr>
                  <w:r>
                    <w:rPr>
                      <w:rFonts w:hint="eastAsia"/>
                      <w:color w:val="auto"/>
                      <w:sz w:val="21"/>
                      <w:szCs w:val="21"/>
                    </w:rPr>
                    <w:t>落后产品</w:t>
                  </w:r>
                </w:p>
              </w:tc>
              <w:tc>
                <w:tcPr>
                  <w:tcW w:w="1182" w:type="dxa"/>
                  <w:vAlign w:val="center"/>
                </w:tcPr>
                <w:p w:rsidR="00D2566E" w:rsidRDefault="001945EA">
                  <w:pPr>
                    <w:jc w:val="center"/>
                    <w:rPr>
                      <w:rFonts w:ascii="Times New Roman" w:hAnsi="Times New Roman" w:cs="Times New Roman"/>
                      <w:color w:val="auto"/>
                      <w:kern w:val="0"/>
                      <w:sz w:val="21"/>
                      <w:szCs w:val="21"/>
                    </w:rPr>
                  </w:pPr>
                  <w:r>
                    <w:rPr>
                      <w:rFonts w:ascii="Times New Roman" w:cs="Times New Roman"/>
                      <w:color w:val="auto"/>
                      <w:kern w:val="0"/>
                      <w:sz w:val="21"/>
                      <w:szCs w:val="21"/>
                    </w:rPr>
                    <w:t>十一、民爆产品第</w:t>
                  </w:r>
                  <w:r>
                    <w:rPr>
                      <w:rFonts w:ascii="Times New Roman" w:hAnsi="Times New Roman" w:cs="Times New Roman"/>
                      <w:color w:val="auto"/>
                      <w:kern w:val="0"/>
                      <w:sz w:val="21"/>
                      <w:szCs w:val="21"/>
                    </w:rPr>
                    <w:t>4</w:t>
                  </w:r>
                  <w:r>
                    <w:rPr>
                      <w:rFonts w:ascii="Times New Roman" w:cs="Times New Roman"/>
                      <w:color w:val="auto"/>
                      <w:kern w:val="0"/>
                      <w:sz w:val="21"/>
                      <w:szCs w:val="21"/>
                    </w:rPr>
                    <w:t>条</w:t>
                  </w:r>
                </w:p>
              </w:tc>
              <w:tc>
                <w:tcPr>
                  <w:tcW w:w="3664" w:type="dxa"/>
                  <w:vAlign w:val="center"/>
                </w:tcPr>
                <w:p w:rsidR="00D2566E" w:rsidRDefault="001945EA">
                  <w:pPr>
                    <w:jc w:val="center"/>
                    <w:rPr>
                      <w:rFonts w:ascii="Times New Roman" w:hAnsi="Times New Roman" w:cs="Times New Roman"/>
                      <w:color w:val="auto"/>
                      <w:kern w:val="0"/>
                      <w:sz w:val="21"/>
                      <w:szCs w:val="21"/>
                    </w:rPr>
                  </w:pPr>
                  <w:r>
                    <w:rPr>
                      <w:rFonts w:ascii="Times New Roman" w:hAnsi="Times New Roman" w:cs="Times New Roman" w:hint="eastAsia"/>
                      <w:color w:val="auto"/>
                      <w:kern w:val="0"/>
                      <w:sz w:val="21"/>
                      <w:szCs w:val="21"/>
                    </w:rPr>
                    <w:t>纸壳雷管（</w:t>
                  </w:r>
                  <w:r>
                    <w:rPr>
                      <w:rFonts w:ascii="Times New Roman" w:hAnsi="Times New Roman" w:cs="Times New Roman" w:hint="eastAsia"/>
                      <w:color w:val="auto"/>
                      <w:kern w:val="0"/>
                      <w:sz w:val="21"/>
                      <w:szCs w:val="21"/>
                    </w:rPr>
                    <w:t xml:space="preserve">2011 </w:t>
                  </w:r>
                  <w:r>
                    <w:rPr>
                      <w:rFonts w:ascii="Times New Roman" w:hAnsi="Times New Roman" w:cs="Times New Roman" w:hint="eastAsia"/>
                      <w:color w:val="auto"/>
                      <w:kern w:val="0"/>
                      <w:sz w:val="21"/>
                      <w:szCs w:val="21"/>
                    </w:rPr>
                    <w:t>年）</w:t>
                  </w:r>
                </w:p>
              </w:tc>
              <w:tc>
                <w:tcPr>
                  <w:tcW w:w="1639" w:type="dxa"/>
                  <w:vAlign w:val="center"/>
                </w:tcPr>
                <w:p w:rsidR="00D2566E" w:rsidRDefault="001945EA">
                  <w:pPr>
                    <w:jc w:val="center"/>
                    <w:rPr>
                      <w:rFonts w:ascii="Times New Roman" w:hAnsi="Times New Roman" w:cs="Times New Roman"/>
                      <w:color w:val="auto"/>
                      <w:sz w:val="21"/>
                      <w:szCs w:val="21"/>
                      <w:highlight w:val="yellow"/>
                    </w:rPr>
                  </w:pPr>
                  <w:r>
                    <w:rPr>
                      <w:rFonts w:hint="eastAsia"/>
                      <w:color w:val="auto"/>
                      <w:sz w:val="21"/>
                      <w:szCs w:val="21"/>
                    </w:rPr>
                    <w:t>本项目产品为纸管</w:t>
                  </w:r>
                </w:p>
              </w:tc>
              <w:tc>
                <w:tcPr>
                  <w:tcW w:w="1081" w:type="dxa"/>
                  <w:vMerge/>
                  <w:vAlign w:val="center"/>
                </w:tcPr>
                <w:p w:rsidR="00D2566E" w:rsidRDefault="00D2566E">
                  <w:pPr>
                    <w:jc w:val="center"/>
                    <w:rPr>
                      <w:rFonts w:ascii="Times New Roman" w:hAnsi="Times New Roman" w:cs="Times New Roman"/>
                      <w:color w:val="auto"/>
                      <w:sz w:val="21"/>
                      <w:szCs w:val="21"/>
                    </w:rPr>
                  </w:pPr>
                </w:p>
              </w:tc>
            </w:tr>
          </w:tbl>
          <w:p w:rsidR="00D2566E" w:rsidRDefault="001945EA">
            <w:pPr>
              <w:spacing w:line="44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本项目与备案一致性分析见表</w:t>
            </w:r>
            <w:r>
              <w:rPr>
                <w:rFonts w:ascii="Times New Roman" w:hAnsi="Times New Roman" w:cs="Times New Roman"/>
                <w:color w:val="auto"/>
                <w:sz w:val="24"/>
                <w:szCs w:val="24"/>
              </w:rPr>
              <w:t>2</w:t>
            </w:r>
            <w:r>
              <w:rPr>
                <w:rFonts w:ascii="Times New Roman" w:hAnsi="Times New Roman" w:cs="Times New Roman"/>
                <w:color w:val="auto"/>
                <w:sz w:val="24"/>
                <w:szCs w:val="24"/>
              </w:rPr>
              <w:t>。</w:t>
            </w:r>
          </w:p>
          <w:p w:rsidR="00D2566E" w:rsidRDefault="001945EA">
            <w:pPr>
              <w:spacing w:line="440" w:lineRule="exact"/>
              <w:ind w:firstLineChars="200" w:firstLine="480"/>
              <w:rPr>
                <w:rFonts w:ascii="Times New Roman" w:eastAsia="黑体" w:hAnsi="Times New Roman" w:cs="Times New Roman"/>
                <w:color w:val="auto"/>
                <w:sz w:val="24"/>
                <w:szCs w:val="24"/>
              </w:rPr>
            </w:pPr>
            <w:r>
              <w:rPr>
                <w:rFonts w:ascii="Times New Roman" w:eastAsia="黑体" w:hAnsi="黑体" w:cs="Times New Roman"/>
                <w:color w:val="auto"/>
                <w:sz w:val="24"/>
                <w:szCs w:val="24"/>
              </w:rPr>
              <w:t>表</w:t>
            </w:r>
            <w:r>
              <w:rPr>
                <w:rFonts w:ascii="Times New Roman" w:eastAsia="黑体" w:hAnsi="Times New Roman" w:cs="Times New Roman"/>
                <w:color w:val="auto"/>
                <w:sz w:val="24"/>
                <w:szCs w:val="24"/>
              </w:rPr>
              <w:t xml:space="preserve">2                </w:t>
            </w:r>
            <w:r>
              <w:rPr>
                <w:rFonts w:ascii="Times New Roman" w:eastAsia="黑体" w:hAnsi="黑体" w:cs="Times New Roman"/>
                <w:color w:val="auto"/>
                <w:sz w:val="24"/>
                <w:szCs w:val="24"/>
              </w:rPr>
              <w:t>本项目与备案一致性分析一览表</w:t>
            </w:r>
          </w:p>
          <w:tbl>
            <w:tblPr>
              <w:tblW w:w="9027" w:type="dxa"/>
              <w:jc w:val="center"/>
              <w:tblBorders>
                <w:top w:val="single" w:sz="8" w:space="0" w:color="000000"/>
                <w:bottom w:val="single" w:sz="8" w:space="0" w:color="000000"/>
                <w:insideH w:val="single" w:sz="4" w:space="0" w:color="000000"/>
                <w:insideV w:val="single" w:sz="4" w:space="0" w:color="000000"/>
              </w:tblBorders>
              <w:tblLayout w:type="fixed"/>
              <w:tblLook w:val="04A0"/>
            </w:tblPr>
            <w:tblGrid>
              <w:gridCol w:w="829"/>
              <w:gridCol w:w="3832"/>
              <w:gridCol w:w="3409"/>
              <w:gridCol w:w="957"/>
            </w:tblGrid>
            <w:tr w:rsidR="00D2566E">
              <w:trPr>
                <w:trHeight w:val="397"/>
                <w:jc w:val="center"/>
              </w:trPr>
              <w:tc>
                <w:tcPr>
                  <w:tcW w:w="829"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名称</w:t>
                  </w:r>
                </w:p>
              </w:tc>
              <w:tc>
                <w:tcPr>
                  <w:tcW w:w="3832"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项目备案</w:t>
                  </w:r>
                </w:p>
              </w:tc>
              <w:tc>
                <w:tcPr>
                  <w:tcW w:w="3409"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项目情况</w:t>
                  </w:r>
                </w:p>
              </w:tc>
              <w:tc>
                <w:tcPr>
                  <w:tcW w:w="957"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一致性</w:t>
                  </w:r>
                </w:p>
              </w:tc>
            </w:tr>
            <w:tr w:rsidR="00D2566E">
              <w:trPr>
                <w:trHeight w:val="397"/>
                <w:jc w:val="center"/>
              </w:trPr>
              <w:tc>
                <w:tcPr>
                  <w:tcW w:w="82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项目</w:t>
                  </w:r>
                </w:p>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名称</w:t>
                  </w:r>
                </w:p>
              </w:tc>
              <w:tc>
                <w:tcPr>
                  <w:tcW w:w="383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新乡市程伟纸制品有限公司年产</w:t>
                  </w:r>
                  <w:r>
                    <w:rPr>
                      <w:rFonts w:ascii="Times New Roman" w:hAnsi="Times New Roman" w:cs="Times New Roman" w:hint="eastAsia"/>
                      <w:color w:val="auto"/>
                      <w:sz w:val="21"/>
                      <w:szCs w:val="21"/>
                    </w:rPr>
                    <w:t>2</w:t>
                  </w:r>
                  <w:r>
                    <w:rPr>
                      <w:rFonts w:ascii="Times New Roman" w:hAnsi="Times New Roman" w:cs="Times New Roman" w:hint="eastAsia"/>
                      <w:color w:val="auto"/>
                      <w:sz w:val="21"/>
                      <w:szCs w:val="21"/>
                    </w:rPr>
                    <w:t>亿只纸管项目</w:t>
                  </w:r>
                </w:p>
              </w:tc>
              <w:tc>
                <w:tcPr>
                  <w:tcW w:w="340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新乡市程伟纸制品有限公司年产</w:t>
                  </w:r>
                  <w:r>
                    <w:rPr>
                      <w:rFonts w:ascii="Times New Roman" w:hAnsi="Times New Roman" w:cs="Times New Roman" w:hint="eastAsia"/>
                      <w:color w:val="auto"/>
                      <w:sz w:val="21"/>
                      <w:szCs w:val="21"/>
                    </w:rPr>
                    <w:t>2</w:t>
                  </w:r>
                  <w:r>
                    <w:rPr>
                      <w:rFonts w:ascii="Times New Roman" w:hAnsi="Times New Roman" w:cs="Times New Roman" w:hint="eastAsia"/>
                      <w:color w:val="auto"/>
                      <w:sz w:val="21"/>
                      <w:szCs w:val="21"/>
                    </w:rPr>
                    <w:t>亿只纸管项目</w:t>
                  </w:r>
                </w:p>
              </w:tc>
              <w:tc>
                <w:tcPr>
                  <w:tcW w:w="957"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一致</w:t>
                  </w:r>
                </w:p>
              </w:tc>
            </w:tr>
            <w:tr w:rsidR="00D2566E">
              <w:trPr>
                <w:trHeight w:val="397"/>
                <w:jc w:val="center"/>
              </w:trPr>
              <w:tc>
                <w:tcPr>
                  <w:tcW w:w="82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投资</w:t>
                  </w:r>
                </w:p>
              </w:tc>
              <w:tc>
                <w:tcPr>
                  <w:tcW w:w="383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1500</w:t>
                  </w:r>
                  <w:r>
                    <w:rPr>
                      <w:rFonts w:ascii="Times New Roman" w:hAnsi="Times New Roman" w:cs="Times New Roman" w:hint="eastAsia"/>
                      <w:color w:val="auto"/>
                      <w:sz w:val="21"/>
                      <w:szCs w:val="21"/>
                    </w:rPr>
                    <w:t>万元</w:t>
                  </w:r>
                </w:p>
              </w:tc>
              <w:tc>
                <w:tcPr>
                  <w:tcW w:w="340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1500</w:t>
                  </w:r>
                  <w:r>
                    <w:rPr>
                      <w:rFonts w:ascii="Times New Roman" w:hAnsi="Times New Roman" w:cs="Times New Roman" w:hint="eastAsia"/>
                      <w:color w:val="auto"/>
                      <w:sz w:val="21"/>
                      <w:szCs w:val="21"/>
                    </w:rPr>
                    <w:t>万元</w:t>
                  </w:r>
                </w:p>
              </w:tc>
              <w:tc>
                <w:tcPr>
                  <w:tcW w:w="957"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一致</w:t>
                  </w:r>
                </w:p>
              </w:tc>
            </w:tr>
            <w:tr w:rsidR="00D2566E">
              <w:trPr>
                <w:trHeight w:val="397"/>
                <w:jc w:val="center"/>
              </w:trPr>
              <w:tc>
                <w:tcPr>
                  <w:tcW w:w="82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lastRenderedPageBreak/>
                    <w:t>设备</w:t>
                  </w:r>
                </w:p>
              </w:tc>
              <w:tc>
                <w:tcPr>
                  <w:tcW w:w="383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自动分纸机、数控螺旋卷管机、全自动精整机、智能装箱机等</w:t>
                  </w:r>
                </w:p>
              </w:tc>
              <w:tc>
                <w:tcPr>
                  <w:tcW w:w="3409" w:type="dxa"/>
                  <w:vAlign w:val="center"/>
                </w:tcPr>
                <w:p w:rsidR="00D2566E" w:rsidRDefault="001945EA">
                  <w:pPr>
                    <w:jc w:val="center"/>
                    <w:rPr>
                      <w:rFonts w:ascii="Times New Roman" w:hAnsi="Times New Roman" w:cs="Times New Roman"/>
                      <w:color w:val="FF0000"/>
                      <w:sz w:val="21"/>
                      <w:szCs w:val="21"/>
                    </w:rPr>
                  </w:pPr>
                  <w:r>
                    <w:rPr>
                      <w:rFonts w:ascii="Times New Roman" w:hAnsi="Times New Roman" w:cs="Times New Roman" w:hint="eastAsia"/>
                      <w:color w:val="auto"/>
                      <w:sz w:val="21"/>
                      <w:szCs w:val="21"/>
                    </w:rPr>
                    <w:t>自动分纸机、数控螺旋卷管机、全自动精整机、智能装箱机、全自动半轴精切机等</w:t>
                  </w:r>
                </w:p>
              </w:tc>
              <w:tc>
                <w:tcPr>
                  <w:tcW w:w="957" w:type="dxa"/>
                  <w:vAlign w:val="center"/>
                </w:tcPr>
                <w:p w:rsidR="00D2566E" w:rsidRDefault="001945EA">
                  <w:pPr>
                    <w:jc w:val="center"/>
                    <w:rPr>
                      <w:rFonts w:ascii="Times New Roman" w:hAnsi="Times New Roman" w:cs="Times New Roman"/>
                      <w:color w:val="FF0000"/>
                      <w:sz w:val="21"/>
                      <w:szCs w:val="21"/>
                    </w:rPr>
                  </w:pPr>
                  <w:r>
                    <w:rPr>
                      <w:rFonts w:ascii="Times New Roman" w:hAnsi="Times New Roman" w:cs="Times New Roman"/>
                      <w:color w:val="auto"/>
                      <w:sz w:val="21"/>
                      <w:szCs w:val="21"/>
                    </w:rPr>
                    <w:t>一致</w:t>
                  </w:r>
                </w:p>
              </w:tc>
            </w:tr>
            <w:tr w:rsidR="00D2566E">
              <w:trPr>
                <w:trHeight w:val="397"/>
                <w:jc w:val="center"/>
              </w:trPr>
              <w:tc>
                <w:tcPr>
                  <w:tcW w:w="82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生产</w:t>
                  </w:r>
                </w:p>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规模</w:t>
                  </w:r>
                </w:p>
              </w:tc>
              <w:tc>
                <w:tcPr>
                  <w:tcW w:w="383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年产</w:t>
                  </w:r>
                  <w:r>
                    <w:rPr>
                      <w:rFonts w:ascii="Times New Roman" w:hAnsi="Times New Roman" w:cs="Times New Roman" w:hint="eastAsia"/>
                      <w:color w:val="auto"/>
                      <w:sz w:val="21"/>
                      <w:szCs w:val="21"/>
                    </w:rPr>
                    <w:t>2</w:t>
                  </w:r>
                  <w:r>
                    <w:rPr>
                      <w:rFonts w:ascii="Times New Roman" w:hAnsi="Times New Roman" w:cs="Times New Roman" w:hint="eastAsia"/>
                      <w:color w:val="auto"/>
                      <w:sz w:val="21"/>
                      <w:szCs w:val="21"/>
                    </w:rPr>
                    <w:t>亿只纸管</w:t>
                  </w:r>
                </w:p>
              </w:tc>
              <w:tc>
                <w:tcPr>
                  <w:tcW w:w="340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年产</w:t>
                  </w:r>
                  <w:r>
                    <w:rPr>
                      <w:rFonts w:ascii="Times New Roman" w:hAnsi="Times New Roman" w:cs="Times New Roman" w:hint="eastAsia"/>
                      <w:color w:val="auto"/>
                      <w:sz w:val="21"/>
                      <w:szCs w:val="21"/>
                    </w:rPr>
                    <w:t>2</w:t>
                  </w:r>
                  <w:r>
                    <w:rPr>
                      <w:rFonts w:ascii="Times New Roman" w:hAnsi="Times New Roman" w:cs="Times New Roman" w:hint="eastAsia"/>
                      <w:color w:val="auto"/>
                      <w:sz w:val="21"/>
                      <w:szCs w:val="21"/>
                    </w:rPr>
                    <w:t>亿只纸管</w:t>
                  </w:r>
                </w:p>
              </w:tc>
              <w:tc>
                <w:tcPr>
                  <w:tcW w:w="957"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一致</w:t>
                  </w:r>
                </w:p>
              </w:tc>
            </w:tr>
            <w:tr w:rsidR="00D2566E">
              <w:trPr>
                <w:trHeight w:val="397"/>
                <w:jc w:val="center"/>
              </w:trPr>
              <w:tc>
                <w:tcPr>
                  <w:tcW w:w="82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生产</w:t>
                  </w:r>
                </w:p>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工艺</w:t>
                  </w:r>
                </w:p>
              </w:tc>
              <w:tc>
                <w:tcPr>
                  <w:tcW w:w="383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购进原纸</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分切成条</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卷绕</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烘干定长</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装箱</w:t>
                  </w:r>
                </w:p>
              </w:tc>
              <w:tc>
                <w:tcPr>
                  <w:tcW w:w="340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原纸</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分切成条</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卷绕</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烘干水分</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精切、定长</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成品</w:t>
                  </w:r>
                </w:p>
              </w:tc>
              <w:tc>
                <w:tcPr>
                  <w:tcW w:w="957"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基本</w:t>
                  </w:r>
                </w:p>
                <w:p w:rsidR="00D2566E" w:rsidRDefault="001945EA">
                  <w:pPr>
                    <w:jc w:val="center"/>
                    <w:rPr>
                      <w:rFonts w:ascii="Times New Roman" w:hAnsi="Times New Roman" w:cs="Times New Roman"/>
                      <w:color w:val="FF0000"/>
                      <w:sz w:val="21"/>
                      <w:szCs w:val="21"/>
                    </w:rPr>
                  </w:pPr>
                  <w:r>
                    <w:rPr>
                      <w:rFonts w:ascii="Times New Roman" w:hAnsi="Times New Roman" w:cs="Times New Roman"/>
                      <w:color w:val="auto"/>
                      <w:sz w:val="21"/>
                      <w:szCs w:val="21"/>
                    </w:rPr>
                    <w:t>一致</w:t>
                  </w:r>
                </w:p>
              </w:tc>
            </w:tr>
            <w:tr w:rsidR="00D2566E">
              <w:trPr>
                <w:trHeight w:val="397"/>
                <w:jc w:val="center"/>
              </w:trPr>
              <w:tc>
                <w:tcPr>
                  <w:tcW w:w="82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建设</w:t>
                  </w:r>
                </w:p>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地点</w:t>
                  </w:r>
                </w:p>
              </w:tc>
              <w:tc>
                <w:tcPr>
                  <w:tcW w:w="383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新乡市新乡县古固寨镇产业聚集区富强路以南</w:t>
                  </w:r>
                </w:p>
              </w:tc>
              <w:tc>
                <w:tcPr>
                  <w:tcW w:w="340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新乡市新乡县古固寨镇产业聚集区富强路以南</w:t>
                  </w:r>
                </w:p>
              </w:tc>
              <w:tc>
                <w:tcPr>
                  <w:tcW w:w="957"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一致</w:t>
                  </w:r>
                </w:p>
              </w:tc>
            </w:tr>
          </w:tbl>
          <w:p w:rsidR="00D2566E" w:rsidRDefault="001945EA">
            <w:pPr>
              <w:spacing w:line="480" w:lineRule="exact"/>
              <w:rPr>
                <w:rFonts w:ascii="黑体" w:eastAsia="黑体" w:hAnsi="黑体" w:cs="Times New Roman"/>
                <w:color w:val="auto"/>
                <w:sz w:val="24"/>
                <w:szCs w:val="24"/>
              </w:rPr>
            </w:pPr>
            <w:r>
              <w:rPr>
                <w:rFonts w:ascii="黑体" w:eastAsia="黑体" w:hAnsi="黑体" w:cs="Times New Roman" w:hint="eastAsia"/>
                <w:color w:val="auto"/>
                <w:sz w:val="24"/>
                <w:szCs w:val="24"/>
              </w:rPr>
              <w:t>三</w:t>
            </w:r>
            <w:r>
              <w:rPr>
                <w:rFonts w:ascii="黑体" w:eastAsia="黑体" w:hAnsi="黑体" w:cs="Times New Roman"/>
                <w:color w:val="auto"/>
                <w:sz w:val="24"/>
                <w:szCs w:val="24"/>
              </w:rPr>
              <w:t>、项目建设与当地规划相符性</w:t>
            </w:r>
          </w:p>
          <w:p w:rsidR="00D2566E" w:rsidRDefault="001945EA">
            <w:pPr>
              <w:spacing w:line="480" w:lineRule="exact"/>
              <w:ind w:firstLine="482"/>
              <w:textAlignment w:val="baseline"/>
              <w:rPr>
                <w:rFonts w:ascii="Times New Roman" w:hAnsi="Times New Roman" w:cs="Times New Roman"/>
                <w:color w:val="auto"/>
                <w:sz w:val="24"/>
                <w:szCs w:val="24"/>
              </w:rPr>
            </w:pPr>
            <w:r>
              <w:rPr>
                <w:rFonts w:ascii="Times New Roman" w:hAnsi="Times New Roman" w:cs="Times New Roman" w:hint="eastAsia"/>
                <w:color w:val="auto"/>
                <w:sz w:val="24"/>
                <w:szCs w:val="24"/>
              </w:rPr>
              <w:t>本项目位于新乡市新乡县古固寨镇产业聚集区富强路以南，项目占地面积</w:t>
            </w:r>
            <w:r>
              <w:rPr>
                <w:rFonts w:ascii="Times New Roman" w:hAnsi="Times New Roman" w:cs="Times New Roman" w:hint="eastAsia"/>
                <w:color w:val="auto"/>
                <w:sz w:val="24"/>
                <w:szCs w:val="24"/>
              </w:rPr>
              <w:t>4600m</w:t>
            </w:r>
            <w:r>
              <w:rPr>
                <w:rFonts w:ascii="Times New Roman" w:hAnsi="Times New Roman" w:cs="Times New Roman" w:hint="eastAsia"/>
                <w:color w:val="auto"/>
                <w:sz w:val="24"/>
                <w:szCs w:val="24"/>
                <w:vertAlign w:val="superscript"/>
              </w:rPr>
              <w:t>2</w:t>
            </w:r>
            <w:r>
              <w:rPr>
                <w:rFonts w:ascii="Times New Roman" w:hAnsi="Times New Roman" w:cs="Times New Roman" w:hint="eastAsia"/>
                <w:color w:val="auto"/>
                <w:sz w:val="24"/>
                <w:szCs w:val="24"/>
              </w:rPr>
              <w:t>。根据《古固寨镇土地利用总体规划图（</w:t>
            </w:r>
            <w:r>
              <w:rPr>
                <w:rFonts w:ascii="Times New Roman" w:hAnsi="Times New Roman" w:cs="Times New Roman" w:hint="eastAsia"/>
                <w:color w:val="auto"/>
                <w:sz w:val="24"/>
                <w:szCs w:val="24"/>
              </w:rPr>
              <w:t>2010-2020</w:t>
            </w:r>
            <w:r>
              <w:rPr>
                <w:rFonts w:ascii="Times New Roman" w:hAnsi="Times New Roman" w:cs="Times New Roman" w:hint="eastAsia"/>
                <w:color w:val="auto"/>
                <w:sz w:val="24"/>
                <w:szCs w:val="24"/>
              </w:rPr>
              <w:t>）（调整完善）》显示，</w:t>
            </w:r>
            <w:r>
              <w:rPr>
                <w:rFonts w:ascii="Times New Roman" w:hAnsi="Times New Roman" w:cs="Times New Roman"/>
                <w:color w:val="auto"/>
                <w:sz w:val="24"/>
                <w:szCs w:val="24"/>
              </w:rPr>
              <w:t>项目所占用地</w:t>
            </w:r>
            <w:r>
              <w:rPr>
                <w:rFonts w:ascii="Times New Roman" w:hAnsi="Times New Roman" w:cs="Times New Roman" w:hint="eastAsia"/>
                <w:color w:val="auto"/>
                <w:sz w:val="24"/>
                <w:szCs w:val="24"/>
              </w:rPr>
              <w:t>为现状建设</w:t>
            </w:r>
            <w:r>
              <w:rPr>
                <w:rFonts w:ascii="Times New Roman" w:hAnsi="Times New Roman" w:cs="Times New Roman"/>
                <w:color w:val="auto"/>
                <w:sz w:val="24"/>
                <w:szCs w:val="24"/>
              </w:rPr>
              <w:t>用地</w:t>
            </w:r>
            <w:r>
              <w:rPr>
                <w:rFonts w:ascii="Times New Roman" w:hAnsi="Times New Roman" w:cs="Times New Roman" w:hint="eastAsia"/>
                <w:color w:val="auto"/>
                <w:sz w:val="24"/>
                <w:szCs w:val="24"/>
              </w:rPr>
              <w:t>，根据《新乡县古固寨镇产业集聚区空间发展规划（</w:t>
            </w:r>
            <w:r>
              <w:rPr>
                <w:rFonts w:ascii="Times New Roman" w:hAnsi="Times New Roman" w:cs="Times New Roman" w:hint="eastAsia"/>
                <w:color w:val="auto"/>
                <w:sz w:val="24"/>
                <w:szCs w:val="24"/>
              </w:rPr>
              <w:t>2013-2030</w:t>
            </w:r>
            <w:r>
              <w:rPr>
                <w:rFonts w:ascii="Times New Roman" w:hAnsi="Times New Roman" w:cs="Times New Roman" w:hint="eastAsia"/>
                <w:color w:val="auto"/>
                <w:sz w:val="24"/>
                <w:szCs w:val="24"/>
              </w:rPr>
              <w:t>）》显示，项目所占用地为二类工业用地，同时根据新乡县古固寨人民政府出具的规划证明，该项目土地性质为工业用地，符合古固寨镇总体发展规划、土地利用规划和产业发展规划（详见附件）</w:t>
            </w:r>
            <w:r>
              <w:rPr>
                <w:rFonts w:ascii="Times New Roman" w:hAnsi="Times New Roman" w:cs="Times New Roman"/>
                <w:color w:val="auto"/>
                <w:sz w:val="24"/>
                <w:szCs w:val="24"/>
              </w:rPr>
              <w:t>。</w:t>
            </w:r>
          </w:p>
          <w:p w:rsidR="00D2566E" w:rsidRDefault="001945EA">
            <w:pPr>
              <w:spacing w:line="480" w:lineRule="exact"/>
              <w:rPr>
                <w:rFonts w:ascii="黑体" w:eastAsia="黑体" w:hAnsi="黑体" w:cs="Times New Roman"/>
                <w:color w:val="auto"/>
                <w:sz w:val="24"/>
                <w:szCs w:val="24"/>
              </w:rPr>
            </w:pPr>
            <w:r>
              <w:rPr>
                <w:rFonts w:ascii="黑体" w:eastAsia="黑体" w:hAnsi="黑体" w:cs="Times New Roman" w:hint="eastAsia"/>
                <w:color w:val="auto"/>
                <w:sz w:val="24"/>
                <w:szCs w:val="24"/>
              </w:rPr>
              <w:t>四</w:t>
            </w:r>
            <w:r>
              <w:rPr>
                <w:rFonts w:ascii="黑体" w:eastAsia="黑体" w:hAnsi="黑体" w:cs="Times New Roman"/>
                <w:color w:val="auto"/>
                <w:sz w:val="24"/>
                <w:szCs w:val="24"/>
              </w:rPr>
              <w:t>、厂址及周围环境</w:t>
            </w:r>
          </w:p>
          <w:p w:rsidR="00D2566E" w:rsidRDefault="001945EA">
            <w:pPr>
              <w:spacing w:line="48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本项目位于</w:t>
            </w:r>
            <w:r>
              <w:rPr>
                <w:rFonts w:ascii="Times New Roman" w:hAnsi="Times New Roman" w:cs="Times New Roman" w:hint="eastAsia"/>
                <w:color w:val="auto"/>
                <w:sz w:val="24"/>
                <w:szCs w:val="24"/>
              </w:rPr>
              <w:t>新乡市新乡县古固寨镇产业聚集区富强路以南</w:t>
            </w:r>
            <w:r>
              <w:rPr>
                <w:rFonts w:ascii="Times New Roman" w:hAnsi="Times New Roman" w:cs="Times New Roman"/>
                <w:color w:val="auto"/>
                <w:sz w:val="24"/>
              </w:rPr>
              <w:t>，利用现有厂房</w:t>
            </w:r>
            <w:r>
              <w:rPr>
                <w:rFonts w:ascii="Times New Roman" w:hAnsi="Times New Roman" w:cs="Times New Roman" w:hint="eastAsia"/>
                <w:color w:val="auto"/>
                <w:sz w:val="24"/>
              </w:rPr>
              <w:t>进行生产</w:t>
            </w:r>
            <w:r>
              <w:rPr>
                <w:rFonts w:ascii="Times New Roman" w:hAnsi="Times New Roman" w:cs="Times New Roman"/>
                <w:color w:val="auto"/>
                <w:sz w:val="24"/>
              </w:rPr>
              <w:t>。项目四周环境为：</w:t>
            </w:r>
            <w:r>
              <w:rPr>
                <w:rFonts w:ascii="Times New Roman" w:hAnsi="Times New Roman" w:cs="Times New Roman" w:hint="eastAsia"/>
                <w:color w:val="auto"/>
                <w:sz w:val="24"/>
              </w:rPr>
              <w:t>项目</w:t>
            </w:r>
            <w:r>
              <w:rPr>
                <w:rFonts w:ascii="Times New Roman" w:hAnsi="Times New Roman" w:cs="Times New Roman"/>
                <w:color w:val="auto"/>
                <w:sz w:val="24"/>
              </w:rPr>
              <w:t>东临道路；南邻空地；</w:t>
            </w:r>
            <w:r>
              <w:rPr>
                <w:rFonts w:ascii="Times New Roman" w:hAnsi="Times New Roman" w:cs="Times New Roman" w:hint="eastAsia"/>
                <w:color w:val="auto"/>
                <w:sz w:val="24"/>
              </w:rPr>
              <w:t>西临河南禾力能源股份有限公司，北临同心机械厂。</w:t>
            </w:r>
            <w:r>
              <w:rPr>
                <w:rFonts w:ascii="Times New Roman" w:hAnsi="Times New Roman" w:cs="Times New Roman"/>
                <w:color w:val="auto"/>
                <w:sz w:val="24"/>
              </w:rPr>
              <w:t>项目周围环境保护目标有：东</w:t>
            </w:r>
            <w:r>
              <w:rPr>
                <w:rFonts w:ascii="Times New Roman" w:hAnsi="Times New Roman" w:cs="Times New Roman" w:hint="eastAsia"/>
                <w:color w:val="auto"/>
                <w:sz w:val="24"/>
              </w:rPr>
              <w:t>侧</w:t>
            </w:r>
            <w:r>
              <w:rPr>
                <w:rFonts w:ascii="Times New Roman" w:hAnsi="Times New Roman" w:cs="Times New Roman" w:hint="eastAsia"/>
                <w:color w:val="auto"/>
                <w:sz w:val="24"/>
              </w:rPr>
              <w:t>984m</w:t>
            </w:r>
            <w:r>
              <w:rPr>
                <w:rFonts w:ascii="Times New Roman" w:hAnsi="Times New Roman" w:cs="Times New Roman" w:hint="eastAsia"/>
                <w:color w:val="auto"/>
                <w:sz w:val="24"/>
              </w:rPr>
              <w:t>处的后辛庄村居民，</w:t>
            </w:r>
            <w:r>
              <w:rPr>
                <w:rFonts w:ascii="Times New Roman" w:hAnsi="Times New Roman" w:cs="Times New Roman"/>
                <w:color w:val="auto"/>
                <w:sz w:val="24"/>
              </w:rPr>
              <w:t>项目厂区四周环境详见图</w:t>
            </w:r>
            <w:r>
              <w:rPr>
                <w:rFonts w:ascii="Times New Roman" w:hAnsi="Times New Roman" w:cs="Times New Roman"/>
                <w:color w:val="auto"/>
                <w:sz w:val="24"/>
              </w:rPr>
              <w:t>1</w:t>
            </w:r>
            <w:r>
              <w:rPr>
                <w:rFonts w:ascii="Times New Roman" w:hAnsi="Times New Roman" w:cs="Times New Roman"/>
                <w:color w:val="auto"/>
                <w:sz w:val="24"/>
              </w:rPr>
              <w:t>、图</w:t>
            </w:r>
            <w:r>
              <w:rPr>
                <w:rFonts w:ascii="Times New Roman" w:hAnsi="Times New Roman" w:cs="Times New Roman" w:hint="eastAsia"/>
                <w:color w:val="auto"/>
                <w:sz w:val="24"/>
              </w:rPr>
              <w:t>2</w:t>
            </w:r>
            <w:r>
              <w:rPr>
                <w:rFonts w:ascii="Times New Roman" w:hAnsi="Times New Roman" w:cs="Times New Roman"/>
                <w:color w:val="auto"/>
                <w:sz w:val="24"/>
              </w:rPr>
              <w:t>。</w:t>
            </w:r>
          </w:p>
          <w:p w:rsidR="00D2566E" w:rsidRDefault="00D2566E">
            <w:pPr>
              <w:spacing w:line="480" w:lineRule="exact"/>
              <w:ind w:firstLineChars="200" w:firstLine="480"/>
              <w:rPr>
                <w:rFonts w:ascii="Times New Roman" w:hAnsi="Times New Roman" w:cs="Times New Roman"/>
                <w:color w:val="auto"/>
                <w:sz w:val="24"/>
              </w:rPr>
            </w:pPr>
          </w:p>
          <w:p w:rsidR="00D2566E" w:rsidRDefault="00D2566E">
            <w:pPr>
              <w:spacing w:line="480" w:lineRule="exact"/>
              <w:ind w:firstLineChars="200" w:firstLine="480"/>
              <w:rPr>
                <w:rFonts w:ascii="Times New Roman" w:hAnsi="Times New Roman" w:cs="Times New Roman"/>
                <w:color w:val="auto"/>
                <w:sz w:val="24"/>
              </w:rPr>
            </w:pPr>
          </w:p>
          <w:p w:rsidR="00D2566E" w:rsidRDefault="00D2566E">
            <w:pPr>
              <w:spacing w:line="480" w:lineRule="exact"/>
              <w:ind w:firstLineChars="200" w:firstLine="480"/>
              <w:rPr>
                <w:rFonts w:ascii="Times New Roman" w:hAnsi="Times New Roman" w:cs="Times New Roman"/>
                <w:color w:val="auto"/>
                <w:sz w:val="24"/>
              </w:rPr>
            </w:pPr>
          </w:p>
          <w:p w:rsidR="00D2566E" w:rsidRDefault="00D2566E">
            <w:pPr>
              <w:spacing w:line="480" w:lineRule="exact"/>
              <w:ind w:firstLineChars="200" w:firstLine="480"/>
              <w:rPr>
                <w:rFonts w:ascii="Times New Roman" w:hAnsi="Times New Roman" w:cs="Times New Roman"/>
                <w:color w:val="auto"/>
                <w:sz w:val="24"/>
              </w:rPr>
            </w:pPr>
          </w:p>
          <w:p w:rsidR="00D2566E" w:rsidRDefault="00D2566E">
            <w:pPr>
              <w:spacing w:line="480" w:lineRule="exact"/>
              <w:ind w:firstLineChars="200" w:firstLine="480"/>
              <w:rPr>
                <w:rFonts w:ascii="Times New Roman" w:hAnsi="Times New Roman" w:cs="Times New Roman"/>
                <w:color w:val="auto"/>
                <w:sz w:val="24"/>
              </w:rPr>
            </w:pPr>
          </w:p>
          <w:p w:rsidR="00D2566E" w:rsidRDefault="00D2566E">
            <w:pPr>
              <w:spacing w:line="480" w:lineRule="exact"/>
              <w:ind w:firstLineChars="200" w:firstLine="480"/>
              <w:rPr>
                <w:rFonts w:ascii="Times New Roman" w:hAnsi="Times New Roman" w:cs="Times New Roman"/>
                <w:color w:val="auto"/>
                <w:sz w:val="24"/>
              </w:rPr>
            </w:pPr>
          </w:p>
          <w:p w:rsidR="00D2566E" w:rsidRDefault="00D2566E">
            <w:pPr>
              <w:spacing w:line="480" w:lineRule="exact"/>
              <w:ind w:firstLineChars="200" w:firstLine="480"/>
              <w:rPr>
                <w:rFonts w:ascii="Times New Roman" w:hAnsi="Times New Roman" w:cs="Times New Roman"/>
                <w:color w:val="auto"/>
                <w:sz w:val="24"/>
              </w:rPr>
            </w:pPr>
          </w:p>
          <w:p w:rsidR="00D2566E" w:rsidRDefault="00D2566E">
            <w:pPr>
              <w:spacing w:line="480" w:lineRule="exact"/>
              <w:ind w:firstLineChars="200" w:firstLine="480"/>
              <w:rPr>
                <w:rFonts w:ascii="Times New Roman" w:hAnsi="Times New Roman" w:cs="Times New Roman"/>
                <w:color w:val="auto"/>
                <w:sz w:val="24"/>
              </w:rPr>
            </w:pPr>
          </w:p>
          <w:p w:rsidR="00D2566E" w:rsidRDefault="00D2566E">
            <w:pPr>
              <w:spacing w:line="480" w:lineRule="exact"/>
              <w:rPr>
                <w:rFonts w:ascii="Times New Roman" w:hAnsi="Times New Roman" w:cs="Times New Roman"/>
                <w:color w:val="auto"/>
                <w:sz w:val="24"/>
              </w:rPr>
            </w:pPr>
          </w:p>
          <w:p w:rsidR="00D2566E" w:rsidRDefault="00D2566E">
            <w:pPr>
              <w:pStyle w:val="af6"/>
              <w:spacing w:line="240" w:lineRule="auto"/>
              <w:ind w:firstLine="0"/>
              <w:jc w:val="center"/>
              <w:rPr>
                <w:rFonts w:ascii="Times New Roman" w:hAnsi="Times New Roman" w:cs="Times New Roman"/>
                <w:sz w:val="24"/>
              </w:rPr>
            </w:pPr>
          </w:p>
          <w:p w:rsidR="00D2566E" w:rsidRDefault="001945EA">
            <w:pPr>
              <w:pStyle w:val="af6"/>
              <w:spacing w:line="240" w:lineRule="auto"/>
              <w:ind w:firstLine="0"/>
              <w:jc w:val="center"/>
              <w:rPr>
                <w:rFonts w:ascii="Times New Roman" w:hAnsi="Times New Roman" w:cs="Times New Roman"/>
                <w:sz w:val="24"/>
              </w:rPr>
            </w:pPr>
            <w:r>
              <w:rPr>
                <w:noProof/>
              </w:rPr>
              <w:drawing>
                <wp:anchor distT="0" distB="0" distL="114300" distR="114300" simplePos="0" relativeHeight="251639296" behindDoc="0" locked="0" layoutInCell="1" allowOverlap="1">
                  <wp:simplePos x="0" y="0"/>
                  <wp:positionH relativeFrom="column">
                    <wp:posOffset>5199380</wp:posOffset>
                  </wp:positionH>
                  <wp:positionV relativeFrom="paragraph">
                    <wp:posOffset>73025</wp:posOffset>
                  </wp:positionV>
                  <wp:extent cx="457200" cy="739140"/>
                  <wp:effectExtent l="19050" t="0" r="0" b="0"/>
                  <wp:wrapNone/>
                  <wp:docPr id="2" name="图片 1" descr="指北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指北针.png"/>
                          <pic:cNvPicPr>
                            <a:picLocks noChangeAspect="1"/>
                          </pic:cNvPicPr>
                        </pic:nvPicPr>
                        <pic:blipFill>
                          <a:blip r:embed="rId13"/>
                          <a:stretch>
                            <a:fillRect/>
                          </a:stretch>
                        </pic:blipFill>
                        <pic:spPr>
                          <a:xfrm>
                            <a:off x="0" y="0"/>
                            <a:ext cx="457200" cy="739140"/>
                          </a:xfrm>
                          <a:prstGeom prst="rect">
                            <a:avLst/>
                          </a:prstGeom>
                          <a:solidFill>
                            <a:schemeClr val="bg1"/>
                          </a:solidFill>
                        </pic:spPr>
                      </pic:pic>
                    </a:graphicData>
                  </a:graphic>
                </wp:anchor>
              </w:drawing>
            </w:r>
            <w:r w:rsidR="00475FF9" w:rsidRPr="00475FF9">
              <w:pict>
                <v:polyline id="_x0000_s1729" style="position:absolute;left:0;text-align:left;z-index:251665920;mso-position-horizontal-relative:text;mso-position-vertical-relative:text;mso-width-relative:page;mso-height-relative:page" points="3.45pt,2.55pt,3.45pt,219.6pt,69.6pt,251.8pt,218.2pt,32.7pt,179.1pt,2.55pt" coordsize="4295,4985">
                  <v:fill opacity="31457f"/>
                  <v:path arrowok="t"/>
                </v:polyline>
              </w:pict>
            </w:r>
            <w:r w:rsidR="00475FF9" w:rsidRPr="00475FF9">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727" type="#_x0000_t75" style="position:absolute;left:0;text-align:left;margin-left:3pt;margin-top:2.4pt;width:445.15pt;height:388.3pt;z-index:251662848;mso-position-horizontal-relative:text;mso-position-vertical-relative:text" stroked="t" strokeweight="1pt">
                  <v:imagedata r:id="rId14" o:title="微信截图_20190723180851"/>
                </v:shape>
              </w:pict>
            </w:r>
          </w:p>
          <w:p w:rsidR="00D2566E" w:rsidRDefault="00D2566E">
            <w:pPr>
              <w:pStyle w:val="af6"/>
              <w:spacing w:line="240" w:lineRule="auto"/>
              <w:ind w:firstLine="0"/>
              <w:jc w:val="center"/>
              <w:rPr>
                <w:rFonts w:ascii="Times New Roman" w:hAnsi="Times New Roman" w:cs="Times New Roman"/>
                <w:sz w:val="24"/>
              </w:rPr>
            </w:pPr>
          </w:p>
          <w:p w:rsidR="00D2566E" w:rsidRDefault="00D2566E">
            <w:pPr>
              <w:pStyle w:val="af6"/>
              <w:spacing w:line="240" w:lineRule="auto"/>
              <w:ind w:firstLine="0"/>
              <w:jc w:val="center"/>
              <w:rPr>
                <w:rFonts w:ascii="Times New Roman" w:hAnsi="Times New Roman" w:cs="Times New Roman"/>
                <w:sz w:val="24"/>
              </w:rPr>
            </w:pPr>
          </w:p>
          <w:p w:rsidR="00D2566E" w:rsidRDefault="00D2566E">
            <w:pPr>
              <w:pStyle w:val="af6"/>
              <w:spacing w:line="240" w:lineRule="auto"/>
              <w:ind w:firstLine="0"/>
              <w:jc w:val="center"/>
              <w:rPr>
                <w:rFonts w:ascii="Times New Roman" w:hAnsi="Times New Roman" w:cs="Times New Roman"/>
                <w:sz w:val="24"/>
              </w:rPr>
            </w:pPr>
          </w:p>
          <w:p w:rsidR="00D2566E" w:rsidRDefault="00D2566E">
            <w:pPr>
              <w:pStyle w:val="af6"/>
              <w:spacing w:line="240" w:lineRule="auto"/>
              <w:ind w:firstLine="0"/>
              <w:jc w:val="center"/>
              <w:rPr>
                <w:rFonts w:ascii="Times New Roman" w:hAnsi="Times New Roman" w:cs="Times New Roman"/>
                <w:sz w:val="24"/>
              </w:rPr>
            </w:pPr>
          </w:p>
          <w:p w:rsidR="00D2566E" w:rsidRDefault="00475FF9">
            <w:pPr>
              <w:pStyle w:val="af6"/>
              <w:spacing w:line="240" w:lineRule="auto"/>
              <w:ind w:firstLine="0"/>
              <w:jc w:val="center"/>
              <w:rPr>
                <w:rFonts w:ascii="Times New Roman" w:hAnsi="Times New Roman" w:cs="Times New Roman"/>
                <w:sz w:val="24"/>
              </w:rPr>
            </w:pPr>
            <w:r>
              <w:rPr>
                <w:rFonts w:ascii="Times New Roman" w:hAnsi="Times New Roman" w:cs="Times New Roman"/>
                <w:sz w:val="24"/>
              </w:rPr>
              <w:pict>
                <v:rect id="_x0000_s1731" style="position:absolute;left:0;text-align:left;margin-left:52.85pt;margin-top:8.8pt;width:110.3pt;height:51.75pt;z-index:251667968" stroked="f">
                  <v:fill opacity="0"/>
                  <v:textbox>
                    <w:txbxContent>
                      <w:p w:rsidR="00E57879" w:rsidRDefault="00E57879">
                        <w:pPr>
                          <w:rPr>
                            <w:b/>
                          </w:rPr>
                        </w:pPr>
                        <w:r>
                          <w:rPr>
                            <w:rFonts w:ascii="Times New Roman" w:hAnsi="Times New Roman" w:cs="Times New Roman" w:hint="eastAsia"/>
                            <w:b/>
                            <w:color w:val="auto"/>
                            <w:sz w:val="24"/>
                          </w:rPr>
                          <w:t>河南禾力能源股份有限公司</w:t>
                        </w:r>
                      </w:p>
                    </w:txbxContent>
                  </v:textbox>
                </v:rect>
              </w:pict>
            </w:r>
          </w:p>
          <w:p w:rsidR="00D2566E" w:rsidRDefault="00D2566E">
            <w:pPr>
              <w:pStyle w:val="af6"/>
              <w:spacing w:line="240" w:lineRule="auto"/>
              <w:ind w:firstLine="0"/>
              <w:jc w:val="center"/>
              <w:rPr>
                <w:rFonts w:ascii="Times New Roman" w:hAnsi="Times New Roman" w:cs="Times New Roman"/>
                <w:sz w:val="24"/>
              </w:rPr>
            </w:pPr>
          </w:p>
          <w:p w:rsidR="00D2566E" w:rsidRDefault="00475FF9">
            <w:pPr>
              <w:pStyle w:val="af6"/>
              <w:spacing w:line="240" w:lineRule="auto"/>
              <w:ind w:firstLine="0"/>
              <w:jc w:val="center"/>
              <w:rPr>
                <w:rFonts w:ascii="Times New Roman" w:hAnsi="Times New Roman" w:cs="Times New Roman"/>
                <w:sz w:val="24"/>
              </w:rPr>
            </w:pPr>
            <w:r w:rsidRPr="00475FF9">
              <w:rPr>
                <w:rFonts w:ascii="黑体" w:eastAsia="黑体" w:hAnsi="黑体" w:cs="Times New Roman"/>
                <w:sz w:val="24"/>
              </w:rPr>
              <w:pict>
                <v:rect id="_x0000_s1732" style="position:absolute;left:0;text-align:left;margin-left:149.2pt;margin-top:5.25pt;width:104.8pt;height:69.85pt;rotation:2164531fd;z-index:251668992">
                  <v:fill opacity="32113f"/>
                  <v:textbox>
                    <w:txbxContent>
                      <w:p w:rsidR="00E57879" w:rsidRDefault="00E57879">
                        <w:pPr>
                          <w:rPr>
                            <w:rFonts w:ascii="Times New Roman" w:hAnsi="Times New Roman" w:cs="Times New Roman"/>
                            <w:color w:val="auto"/>
                            <w:sz w:val="24"/>
                          </w:rPr>
                        </w:pPr>
                      </w:p>
                      <w:p w:rsidR="00E57879" w:rsidRDefault="00E57879">
                        <w:pPr>
                          <w:ind w:firstLineChars="50" w:firstLine="120"/>
                          <w:rPr>
                            <w:b/>
                          </w:rPr>
                        </w:pPr>
                        <w:r>
                          <w:rPr>
                            <w:rFonts w:ascii="Times New Roman" w:hAnsi="Times New Roman" w:cs="Times New Roman" w:hint="eastAsia"/>
                            <w:b/>
                            <w:color w:val="auto"/>
                            <w:sz w:val="24"/>
                          </w:rPr>
                          <w:t>同心机械厂</w:t>
                        </w:r>
                      </w:p>
                    </w:txbxContent>
                  </v:textbox>
                </v:rect>
              </w:pict>
            </w:r>
          </w:p>
          <w:p w:rsidR="00D2566E" w:rsidRDefault="00D2566E">
            <w:pPr>
              <w:pStyle w:val="af6"/>
              <w:spacing w:line="240" w:lineRule="auto"/>
              <w:ind w:firstLine="0"/>
              <w:jc w:val="center"/>
              <w:rPr>
                <w:rFonts w:ascii="Times New Roman" w:hAnsi="Times New Roman" w:cs="Times New Roman"/>
                <w:sz w:val="24"/>
              </w:rPr>
            </w:pPr>
          </w:p>
          <w:p w:rsidR="00D2566E" w:rsidRDefault="00D2566E">
            <w:pPr>
              <w:pStyle w:val="af6"/>
              <w:spacing w:line="240" w:lineRule="auto"/>
              <w:ind w:firstLine="0"/>
              <w:jc w:val="center"/>
              <w:rPr>
                <w:rFonts w:ascii="Times New Roman" w:hAnsi="Times New Roman" w:cs="Times New Roman"/>
                <w:sz w:val="24"/>
              </w:rPr>
            </w:pPr>
          </w:p>
          <w:p w:rsidR="00D2566E" w:rsidRDefault="00475FF9">
            <w:pPr>
              <w:pStyle w:val="af6"/>
              <w:spacing w:line="240" w:lineRule="auto"/>
              <w:ind w:firstLine="0"/>
              <w:jc w:val="center"/>
              <w:rPr>
                <w:rFonts w:ascii="Times New Roman" w:hAnsi="Times New Roman" w:cs="Times New Roman"/>
                <w:sz w:val="24"/>
              </w:rPr>
            </w:pPr>
            <w:r>
              <w:rPr>
                <w:rFonts w:ascii="Times New Roman" w:hAnsi="Times New Roman" w:cs="Times New Roman"/>
                <w:sz w:val="24"/>
              </w:rPr>
              <w:pict>
                <v:rect id="_x0000_s1730" style="position:absolute;left:0;text-align:left;margin-left:105.35pt;margin-top:16.2pt;width:104.8pt;height:62.8pt;rotation:2115074fd;z-index:251666944" fillcolor="red">
                  <v:fill opacity="26214f"/>
                  <v:textbox>
                    <w:txbxContent>
                      <w:p w:rsidR="00E57879" w:rsidRDefault="00E57879"/>
                      <w:p w:rsidR="00E57879" w:rsidRDefault="00E57879">
                        <w:pPr>
                          <w:ind w:firstLineChars="150" w:firstLine="422"/>
                          <w:rPr>
                            <w:b/>
                          </w:rPr>
                        </w:pPr>
                        <w:r>
                          <w:rPr>
                            <w:b/>
                          </w:rPr>
                          <w:t>本项目</w:t>
                        </w:r>
                      </w:p>
                    </w:txbxContent>
                  </v:textbox>
                </v:rect>
              </w:pict>
            </w:r>
          </w:p>
          <w:p w:rsidR="00D2566E" w:rsidRDefault="00D2566E">
            <w:pPr>
              <w:pStyle w:val="af6"/>
              <w:spacing w:line="240" w:lineRule="auto"/>
              <w:ind w:firstLine="0"/>
              <w:jc w:val="center"/>
              <w:rPr>
                <w:rFonts w:ascii="Times New Roman" w:hAnsi="Times New Roman" w:cs="Times New Roman"/>
                <w:sz w:val="24"/>
              </w:rPr>
            </w:pPr>
          </w:p>
          <w:p w:rsidR="00D2566E" w:rsidRDefault="00D2566E">
            <w:pPr>
              <w:pStyle w:val="af6"/>
              <w:spacing w:line="240" w:lineRule="auto"/>
              <w:ind w:firstLine="0"/>
              <w:jc w:val="center"/>
              <w:rPr>
                <w:rFonts w:ascii="Times New Roman" w:hAnsi="Times New Roman" w:cs="Times New Roman"/>
                <w:sz w:val="24"/>
              </w:rPr>
            </w:pPr>
          </w:p>
          <w:p w:rsidR="00D2566E" w:rsidRDefault="00D2566E">
            <w:pPr>
              <w:pStyle w:val="af6"/>
              <w:spacing w:line="240" w:lineRule="auto"/>
              <w:ind w:firstLine="0"/>
              <w:jc w:val="center"/>
              <w:rPr>
                <w:rFonts w:ascii="Times New Roman" w:hAnsi="Times New Roman" w:cs="Times New Roman"/>
                <w:sz w:val="24"/>
              </w:rPr>
            </w:pPr>
          </w:p>
          <w:p w:rsidR="00D2566E" w:rsidRDefault="00D2566E">
            <w:pPr>
              <w:pStyle w:val="af6"/>
              <w:spacing w:line="240" w:lineRule="auto"/>
              <w:ind w:firstLine="0"/>
              <w:jc w:val="center"/>
              <w:rPr>
                <w:rFonts w:ascii="Times New Roman" w:hAnsi="Times New Roman" w:cs="Times New Roman"/>
                <w:sz w:val="24"/>
              </w:rPr>
            </w:pPr>
          </w:p>
          <w:p w:rsidR="00D2566E" w:rsidRDefault="00475FF9">
            <w:pPr>
              <w:pStyle w:val="af6"/>
              <w:spacing w:line="240" w:lineRule="auto"/>
              <w:ind w:firstLine="0"/>
              <w:rPr>
                <w:rFonts w:ascii="Times New Roman" w:hAnsi="Times New Roman" w:cs="Times New Roman"/>
                <w:sz w:val="24"/>
              </w:rPr>
            </w:pPr>
            <w:r>
              <w:rPr>
                <w:rFonts w:ascii="Times New Roman" w:hAnsi="Times New Roman" w:cs="Times New Roman"/>
                <w:sz w:val="24"/>
              </w:rPr>
              <w:pict>
                <v:shape id="_x0000_s1733" style="position:absolute;left:0;text-align:left;margin-left:265.4pt;margin-top:-.15pt;width:134.2pt;height:96.95pt;z-index:251670016;mso-width-relative:page;mso-height-relative:page" coordsize="2684,1939" path="m659,l,1210r1134,729l2375,1939r309,-545l659,xe">
                  <v:fill opacity="29491f"/>
                  <v:path arrowok="t"/>
                </v:shape>
              </w:pict>
            </w:r>
          </w:p>
          <w:p w:rsidR="00D2566E" w:rsidRDefault="00D2566E">
            <w:pPr>
              <w:pStyle w:val="af6"/>
              <w:spacing w:line="240" w:lineRule="auto"/>
              <w:ind w:firstLine="0"/>
              <w:rPr>
                <w:rFonts w:ascii="Times New Roman" w:hAnsi="Times New Roman" w:cs="Times New Roman"/>
                <w:sz w:val="24"/>
              </w:rPr>
            </w:pPr>
          </w:p>
          <w:p w:rsidR="00D2566E" w:rsidRDefault="00475FF9">
            <w:pPr>
              <w:pStyle w:val="af6"/>
              <w:spacing w:line="240" w:lineRule="auto"/>
              <w:ind w:firstLine="0"/>
              <w:rPr>
                <w:rFonts w:ascii="Times New Roman" w:hAnsi="Times New Roman" w:cs="Times New Roman"/>
                <w:sz w:val="24"/>
              </w:rPr>
            </w:pPr>
            <w:r w:rsidRPr="00475FF9">
              <w:rPr>
                <w:rFonts w:ascii="黑体" w:eastAsia="黑体" w:hAnsi="黑体" w:cs="Times New Roman"/>
                <w:sz w:val="24"/>
              </w:rPr>
              <w:pict>
                <v:rect id="_x0000_s1735" style="position:absolute;left:0;text-align:left;margin-left:297.4pt;margin-top:7.15pt;width:71.2pt;height:29.55pt;z-index:251671040" stroked="f">
                  <v:fill opacity="0"/>
                  <v:textbox>
                    <w:txbxContent>
                      <w:p w:rsidR="00E57879" w:rsidRDefault="00E57879">
                        <w:pPr>
                          <w:rPr>
                            <w:b/>
                          </w:rPr>
                        </w:pPr>
                        <w:r>
                          <w:rPr>
                            <w:rFonts w:ascii="Times New Roman" w:hAnsi="Times New Roman" w:cs="Times New Roman" w:hint="eastAsia"/>
                            <w:b/>
                            <w:color w:val="auto"/>
                            <w:sz w:val="24"/>
                          </w:rPr>
                          <w:t>闲置厂房</w:t>
                        </w:r>
                      </w:p>
                    </w:txbxContent>
                  </v:textbox>
                </v:rect>
              </w:pict>
            </w:r>
          </w:p>
          <w:p w:rsidR="00D2566E" w:rsidRDefault="00D2566E">
            <w:pPr>
              <w:pStyle w:val="af6"/>
              <w:spacing w:line="240" w:lineRule="auto"/>
              <w:ind w:firstLine="0"/>
              <w:rPr>
                <w:rFonts w:ascii="Times New Roman" w:hAnsi="Times New Roman" w:cs="Times New Roman"/>
                <w:sz w:val="24"/>
              </w:rPr>
            </w:pPr>
          </w:p>
          <w:p w:rsidR="00D2566E" w:rsidRDefault="00D2566E">
            <w:pPr>
              <w:pStyle w:val="af6"/>
              <w:spacing w:line="240" w:lineRule="auto"/>
              <w:ind w:firstLine="0"/>
              <w:rPr>
                <w:rFonts w:ascii="Times New Roman" w:hAnsi="Times New Roman" w:cs="Times New Roman"/>
                <w:sz w:val="24"/>
              </w:rPr>
            </w:pPr>
          </w:p>
          <w:p w:rsidR="00D2566E" w:rsidRDefault="001945EA">
            <w:pPr>
              <w:pStyle w:val="af6"/>
              <w:spacing w:line="240" w:lineRule="auto"/>
              <w:ind w:firstLine="0"/>
              <w:jc w:val="center"/>
              <w:rPr>
                <w:rFonts w:ascii="黑体" w:eastAsia="黑体" w:hAnsi="黑体" w:cs="Times New Roman"/>
                <w:sz w:val="24"/>
              </w:rPr>
            </w:pPr>
            <w:r>
              <w:rPr>
                <w:rFonts w:ascii="黑体" w:eastAsia="黑体" w:hAnsi="黑体" w:cs="Times New Roman"/>
                <w:sz w:val="24"/>
              </w:rPr>
              <w:t>图1  项目周边环境示意图</w:t>
            </w: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1945EA">
            <w:pPr>
              <w:pStyle w:val="af6"/>
              <w:jc w:val="center"/>
              <w:rPr>
                <w:rFonts w:ascii="黑体" w:eastAsia="黑体" w:hAnsi="黑体" w:cs="Times New Roman"/>
                <w:sz w:val="24"/>
              </w:rPr>
            </w:pPr>
            <w:r>
              <w:rPr>
                <w:rFonts w:ascii="黑体" w:eastAsia="黑体" w:hAnsi="黑体" w:cs="Times New Roman"/>
                <w:noProof/>
                <w:sz w:val="24"/>
              </w:rPr>
              <w:lastRenderedPageBreak/>
              <w:drawing>
                <wp:anchor distT="0" distB="0" distL="114300" distR="114300" simplePos="0" relativeHeight="251640320" behindDoc="0" locked="0" layoutInCell="1" allowOverlap="1">
                  <wp:simplePos x="0" y="0"/>
                  <wp:positionH relativeFrom="column">
                    <wp:posOffset>715010</wp:posOffset>
                  </wp:positionH>
                  <wp:positionV relativeFrom="paragraph">
                    <wp:posOffset>24130</wp:posOffset>
                  </wp:positionV>
                  <wp:extent cx="4352290" cy="3456305"/>
                  <wp:effectExtent l="19050" t="19050" r="10160" b="10795"/>
                  <wp:wrapNone/>
                  <wp:docPr id="5" name="图片 683" descr="微信截图_2019062318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83" descr="微信截图_20190623185607"/>
                          <pic:cNvPicPr>
                            <a:picLocks noChangeAspect="1" noChangeArrowheads="1"/>
                          </pic:cNvPicPr>
                        </pic:nvPicPr>
                        <pic:blipFill>
                          <a:blip r:embed="rId15" cstate="print"/>
                          <a:srcRect/>
                          <a:stretch>
                            <a:fillRect/>
                          </a:stretch>
                        </pic:blipFill>
                        <pic:spPr>
                          <a:xfrm>
                            <a:off x="0" y="0"/>
                            <a:ext cx="4352290" cy="3456305"/>
                          </a:xfrm>
                          <a:prstGeom prst="rect">
                            <a:avLst/>
                          </a:prstGeom>
                          <a:noFill/>
                          <a:ln w="12700">
                            <a:solidFill>
                              <a:srgbClr val="000000"/>
                            </a:solidFill>
                            <a:miter lim="800000"/>
                            <a:headEnd/>
                            <a:tailEnd/>
                          </a:ln>
                        </pic:spPr>
                      </pic:pic>
                    </a:graphicData>
                  </a:graphic>
                </wp:anchor>
              </w:drawing>
            </w:r>
            <w:r w:rsidR="00475FF9">
              <w:rPr>
                <w:rFonts w:ascii="黑体" w:eastAsia="黑体" w:hAnsi="黑体" w:cs="Times New Roman"/>
                <w:sz w:val="24"/>
              </w:rPr>
              <w:pict>
                <v:shape id="_x0000_s1745" style="position:absolute;left:0;text-align:left;margin-left:306.45pt;margin-top:7.05pt;width:92.8pt;height:224.25pt;z-index:251675136;mso-position-horizontal-relative:text;mso-position-vertical-relative:text;mso-width-relative:page;mso-height-relative:page" coordsize="2297,5434" path="m2194,hdc2048,222,2184,6,2092,171v-16,29,-52,86,-52,86hal,4183,2297,5434hde" strokecolor="red" strokeweight="1pt">
                  <v:fill opacity="33423f"/>
                  <v:path arrowok="t"/>
                </v:shape>
              </w:pict>
            </w:r>
            <w:r>
              <w:rPr>
                <w:rFonts w:ascii="黑体" w:eastAsia="黑体" w:hAnsi="黑体" w:cs="Times New Roman"/>
                <w:noProof/>
                <w:sz w:val="24"/>
              </w:rPr>
              <w:drawing>
                <wp:anchor distT="0" distB="0" distL="114300" distR="114300" simplePos="0" relativeHeight="251641344" behindDoc="0" locked="0" layoutInCell="1" allowOverlap="1">
                  <wp:simplePos x="0" y="0"/>
                  <wp:positionH relativeFrom="column">
                    <wp:posOffset>1007110</wp:posOffset>
                  </wp:positionH>
                  <wp:positionV relativeFrom="paragraph">
                    <wp:posOffset>97790</wp:posOffset>
                  </wp:positionV>
                  <wp:extent cx="448310" cy="709930"/>
                  <wp:effectExtent l="19050" t="0" r="8890" b="0"/>
                  <wp:wrapNone/>
                  <wp:docPr id="6" name="图片 673" descr="指北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73" descr="指北针"/>
                          <pic:cNvPicPr>
                            <a:picLocks noChangeAspect="1" noChangeArrowheads="1"/>
                          </pic:cNvPicPr>
                        </pic:nvPicPr>
                        <pic:blipFill>
                          <a:blip r:embed="rId13" cstate="print"/>
                          <a:srcRect/>
                          <a:stretch>
                            <a:fillRect/>
                          </a:stretch>
                        </pic:blipFill>
                        <pic:spPr>
                          <a:xfrm>
                            <a:off x="0" y="0"/>
                            <a:ext cx="448310" cy="709930"/>
                          </a:xfrm>
                          <a:prstGeom prst="rect">
                            <a:avLst/>
                          </a:prstGeom>
                          <a:solidFill>
                            <a:srgbClr val="FFFFFF"/>
                          </a:solidFill>
                          <a:ln w="9525">
                            <a:noFill/>
                            <a:miter lim="800000"/>
                            <a:headEnd/>
                            <a:tailEnd/>
                          </a:ln>
                        </pic:spPr>
                      </pic:pic>
                    </a:graphicData>
                  </a:graphic>
                </wp:anchor>
              </w:drawing>
            </w:r>
          </w:p>
          <w:p w:rsidR="00D2566E" w:rsidRDefault="00D2566E">
            <w:pPr>
              <w:pStyle w:val="af6"/>
              <w:jc w:val="center"/>
              <w:rPr>
                <w:rFonts w:ascii="黑体" w:eastAsia="黑体" w:hAnsi="黑体" w:cs="Times New Roman"/>
                <w:sz w:val="24"/>
              </w:rPr>
            </w:pPr>
          </w:p>
          <w:p w:rsidR="00D2566E" w:rsidRDefault="00475FF9">
            <w:pPr>
              <w:pStyle w:val="af6"/>
              <w:jc w:val="center"/>
              <w:rPr>
                <w:rFonts w:ascii="黑体" w:eastAsia="黑体" w:hAnsi="黑体" w:cs="Times New Roman"/>
                <w:sz w:val="24"/>
              </w:rPr>
            </w:pPr>
            <w:r>
              <w:rPr>
                <w:rFonts w:ascii="黑体" w:eastAsia="黑体" w:hAnsi="黑体" w:cs="Times New Roman"/>
                <w:sz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744" type="#_x0000_t62" style="position:absolute;left:0;text-align:left;margin-left:103.2pt;margin-top:19.35pt;width:59.5pt;height:27.85pt;z-index:251674112" adj="-10110,23578">
                  <v:textbox>
                    <w:txbxContent>
                      <w:p w:rsidR="00E57879" w:rsidRDefault="00E57879">
                        <w:pPr>
                          <w:rPr>
                            <w:b/>
                            <w:color w:val="FF0000"/>
                          </w:rPr>
                        </w:pPr>
                        <w:r>
                          <w:rPr>
                            <w:b/>
                            <w:color w:val="FF0000"/>
                            <w:sz w:val="21"/>
                          </w:rPr>
                          <w:t>本项目</w:t>
                        </w:r>
                      </w:p>
                    </w:txbxContent>
                  </v:textbox>
                </v:shape>
              </w:pict>
            </w:r>
          </w:p>
          <w:p w:rsidR="00D2566E" w:rsidRDefault="00D2566E">
            <w:pPr>
              <w:pStyle w:val="af6"/>
              <w:spacing w:line="240" w:lineRule="auto"/>
              <w:jc w:val="center"/>
              <w:rPr>
                <w:rFonts w:ascii="黑体" w:eastAsia="黑体" w:hAnsi="黑体" w:cs="Times New Roman"/>
                <w:sz w:val="24"/>
              </w:rPr>
            </w:pPr>
          </w:p>
          <w:p w:rsidR="00D2566E" w:rsidRDefault="00475FF9">
            <w:pPr>
              <w:pStyle w:val="af6"/>
              <w:spacing w:line="240" w:lineRule="auto"/>
              <w:jc w:val="center"/>
              <w:rPr>
                <w:rFonts w:ascii="黑体" w:eastAsia="黑体" w:hAnsi="黑体" w:cs="Times New Roman"/>
                <w:sz w:val="24"/>
              </w:rPr>
            </w:pPr>
            <w:r>
              <w:rPr>
                <w:rFonts w:ascii="黑体" w:eastAsia="黑体" w:hAnsi="黑体" w:cs="Times New Roman"/>
                <w:sz w:val="24"/>
              </w:rPr>
              <w:pict>
                <v:rect id="_x0000_s1747" style="position:absolute;left:0;text-align:left;margin-left:70pt;margin-top:-2.5pt;width:10.7pt;height:17.15pt;rotation:-3613324fd;z-index:251677184" fillcolor="red">
                  <v:fill opacity="29491f"/>
                </v:rect>
              </w:pict>
            </w:r>
          </w:p>
          <w:p w:rsidR="00D2566E" w:rsidRDefault="00D2566E">
            <w:pPr>
              <w:pStyle w:val="af6"/>
              <w:spacing w:line="240" w:lineRule="auto"/>
              <w:jc w:val="center"/>
              <w:rPr>
                <w:rFonts w:ascii="黑体" w:eastAsia="黑体" w:hAnsi="黑体" w:cs="Times New Roman"/>
                <w:sz w:val="24"/>
              </w:rPr>
            </w:pPr>
          </w:p>
          <w:p w:rsidR="00D2566E" w:rsidRDefault="00D2566E">
            <w:pPr>
              <w:pStyle w:val="af6"/>
              <w:spacing w:line="240" w:lineRule="auto"/>
              <w:jc w:val="center"/>
              <w:rPr>
                <w:rFonts w:ascii="黑体" w:eastAsia="黑体" w:hAnsi="黑体" w:cs="Times New Roman"/>
                <w:sz w:val="24"/>
              </w:rPr>
            </w:pPr>
          </w:p>
          <w:p w:rsidR="00D2566E" w:rsidRDefault="00475FF9">
            <w:pPr>
              <w:pStyle w:val="af6"/>
              <w:spacing w:line="240" w:lineRule="auto"/>
              <w:jc w:val="center"/>
              <w:rPr>
                <w:rFonts w:ascii="黑体" w:eastAsia="黑体" w:hAnsi="黑体" w:cs="Times New Roman"/>
                <w:sz w:val="24"/>
              </w:rPr>
            </w:pPr>
            <w:r>
              <w:rPr>
                <w:rFonts w:ascii="黑体" w:eastAsia="黑体" w:hAnsi="黑体" w:cs="Times New Roman"/>
                <w:sz w:val="24"/>
              </w:rPr>
              <w:pict>
                <v:rect id="_x0000_s1746" style="position:absolute;left:0;text-align:left;margin-left:317.9pt;margin-top:11.05pt;width:93.4pt;height:31.7pt;z-index:251676160" stroked="f">
                  <v:fill opacity="0"/>
                  <v:textbox>
                    <w:txbxContent>
                      <w:p w:rsidR="00E57879" w:rsidRDefault="00E57879">
                        <w:pPr>
                          <w:rPr>
                            <w:b/>
                            <w:sz w:val="21"/>
                          </w:rPr>
                        </w:pPr>
                        <w:r>
                          <w:rPr>
                            <w:b/>
                            <w:sz w:val="21"/>
                          </w:rPr>
                          <w:t>后辛庄村</w:t>
                        </w:r>
                        <w:r>
                          <w:rPr>
                            <w:rFonts w:hint="eastAsia"/>
                            <w:b/>
                            <w:sz w:val="21"/>
                          </w:rPr>
                          <w:t>984m</w:t>
                        </w:r>
                      </w:p>
                      <w:p w:rsidR="00E57879" w:rsidRDefault="00E57879">
                        <w:pPr>
                          <w:rPr>
                            <w:b/>
                          </w:rPr>
                        </w:pPr>
                      </w:p>
                    </w:txbxContent>
                  </v:textbox>
                </v:rect>
              </w:pict>
            </w:r>
          </w:p>
          <w:p w:rsidR="00D2566E" w:rsidRDefault="00D2566E">
            <w:pPr>
              <w:pStyle w:val="af6"/>
              <w:spacing w:line="240" w:lineRule="auto"/>
              <w:jc w:val="center"/>
              <w:rPr>
                <w:rFonts w:ascii="黑体" w:eastAsia="黑体" w:hAnsi="黑体" w:cs="Times New Roman"/>
                <w:sz w:val="24"/>
              </w:rPr>
            </w:pPr>
          </w:p>
          <w:p w:rsidR="00D2566E" w:rsidRDefault="00D2566E">
            <w:pPr>
              <w:pStyle w:val="af6"/>
              <w:spacing w:line="240" w:lineRule="auto"/>
              <w:jc w:val="center"/>
              <w:rPr>
                <w:rFonts w:ascii="黑体" w:eastAsia="黑体" w:hAnsi="黑体" w:cs="Times New Roman"/>
                <w:sz w:val="24"/>
              </w:rPr>
            </w:pPr>
          </w:p>
          <w:p w:rsidR="00D2566E" w:rsidRDefault="00D2566E">
            <w:pPr>
              <w:pStyle w:val="af6"/>
              <w:spacing w:line="240" w:lineRule="auto"/>
              <w:jc w:val="center"/>
              <w:rPr>
                <w:rFonts w:ascii="黑体" w:eastAsia="黑体" w:hAnsi="黑体" w:cs="Times New Roman"/>
                <w:sz w:val="24"/>
              </w:rPr>
            </w:pPr>
          </w:p>
          <w:p w:rsidR="00D2566E" w:rsidRDefault="00D2566E">
            <w:pPr>
              <w:pStyle w:val="af6"/>
              <w:spacing w:line="240" w:lineRule="auto"/>
              <w:jc w:val="center"/>
              <w:rPr>
                <w:rFonts w:ascii="黑体" w:eastAsia="黑体" w:hAnsi="黑体" w:cs="Times New Roman"/>
                <w:sz w:val="24"/>
              </w:rPr>
            </w:pPr>
          </w:p>
          <w:p w:rsidR="00D2566E" w:rsidRDefault="00D2566E">
            <w:pPr>
              <w:pStyle w:val="af6"/>
              <w:spacing w:line="240" w:lineRule="auto"/>
              <w:ind w:firstLine="0"/>
              <w:rPr>
                <w:rFonts w:ascii="黑体" w:eastAsia="黑体" w:hAnsi="黑体" w:cs="Times New Roman"/>
                <w:sz w:val="24"/>
              </w:rPr>
            </w:pPr>
          </w:p>
          <w:p w:rsidR="00D2566E" w:rsidRDefault="00D2566E">
            <w:pPr>
              <w:pStyle w:val="af6"/>
              <w:spacing w:line="240" w:lineRule="auto"/>
              <w:ind w:firstLine="0"/>
              <w:jc w:val="center"/>
              <w:rPr>
                <w:rFonts w:ascii="黑体" w:eastAsia="黑体" w:hAnsi="黑体" w:cs="Times New Roman"/>
                <w:sz w:val="24"/>
              </w:rPr>
            </w:pPr>
          </w:p>
          <w:p w:rsidR="00D2566E" w:rsidRDefault="001945EA">
            <w:pPr>
              <w:pStyle w:val="af6"/>
              <w:spacing w:line="240" w:lineRule="auto"/>
              <w:ind w:firstLine="0"/>
              <w:jc w:val="center"/>
              <w:rPr>
                <w:rFonts w:ascii="黑体" w:eastAsia="黑体" w:hAnsi="黑体" w:cs="Times New Roman"/>
                <w:sz w:val="24"/>
              </w:rPr>
            </w:pPr>
            <w:r>
              <w:rPr>
                <w:rFonts w:ascii="黑体" w:eastAsia="黑体" w:hAnsi="黑体" w:cs="Times New Roman"/>
                <w:sz w:val="24"/>
              </w:rPr>
              <w:t>图</w:t>
            </w:r>
            <w:r>
              <w:rPr>
                <w:rFonts w:ascii="黑体" w:eastAsia="黑体" w:hAnsi="黑体" w:cs="Times New Roman" w:hint="eastAsia"/>
                <w:sz w:val="24"/>
              </w:rPr>
              <w:t>2</w:t>
            </w:r>
            <w:r>
              <w:rPr>
                <w:rFonts w:ascii="黑体" w:eastAsia="黑体" w:hAnsi="黑体" w:cs="Times New Roman"/>
                <w:sz w:val="24"/>
              </w:rPr>
              <w:t xml:space="preserve">  项目周边环境敏感点示意图</w:t>
            </w:r>
          </w:p>
          <w:p w:rsidR="00D2566E" w:rsidRDefault="001945EA">
            <w:pPr>
              <w:adjustRightInd w:val="0"/>
              <w:snapToGrid w:val="0"/>
              <w:spacing w:line="460" w:lineRule="exact"/>
              <w:rPr>
                <w:rFonts w:ascii="黑体" w:eastAsia="黑体" w:hAnsi="黑体" w:cs="Times New Roman"/>
                <w:color w:val="auto"/>
                <w:sz w:val="24"/>
                <w:szCs w:val="24"/>
              </w:rPr>
            </w:pPr>
            <w:r>
              <w:rPr>
                <w:rFonts w:ascii="黑体" w:eastAsia="黑体" w:hAnsi="黑体" w:cs="Times New Roman" w:hint="eastAsia"/>
                <w:color w:val="auto"/>
                <w:sz w:val="24"/>
                <w:szCs w:val="24"/>
              </w:rPr>
              <w:t>五</w:t>
            </w:r>
            <w:r>
              <w:rPr>
                <w:rFonts w:ascii="黑体" w:eastAsia="黑体" w:hAnsi="黑体" w:cs="Times New Roman"/>
                <w:color w:val="auto"/>
                <w:sz w:val="24"/>
                <w:szCs w:val="24"/>
              </w:rPr>
              <w:t>、工程内容及规模</w:t>
            </w:r>
          </w:p>
          <w:p w:rsidR="00D2566E" w:rsidRDefault="001945EA">
            <w:pPr>
              <w:spacing w:line="460" w:lineRule="exact"/>
              <w:ind w:firstLineChars="200" w:firstLine="480"/>
              <w:rPr>
                <w:rFonts w:ascii="黑体" w:eastAsia="黑体" w:hAnsi="黑体" w:cs="Times New Roman"/>
                <w:color w:val="auto"/>
                <w:sz w:val="24"/>
                <w:szCs w:val="24"/>
              </w:rPr>
            </w:pPr>
            <w:r>
              <w:rPr>
                <w:rFonts w:ascii="黑体" w:eastAsia="黑体" w:hAnsi="黑体" w:cs="Times New Roman"/>
                <w:color w:val="auto"/>
                <w:sz w:val="24"/>
                <w:szCs w:val="24"/>
              </w:rPr>
              <w:t>1、项目概况</w:t>
            </w:r>
          </w:p>
          <w:p w:rsidR="00D2566E" w:rsidRDefault="001945EA">
            <w:pPr>
              <w:spacing w:line="46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项目的基本情况见表</w:t>
            </w:r>
            <w:r>
              <w:rPr>
                <w:rFonts w:ascii="Times New Roman" w:hAnsi="Times New Roman" w:cs="Times New Roman"/>
                <w:color w:val="auto"/>
                <w:sz w:val="24"/>
                <w:szCs w:val="24"/>
              </w:rPr>
              <w:t>3</w:t>
            </w:r>
            <w:r>
              <w:rPr>
                <w:rFonts w:ascii="Times New Roman" w:hAnsi="Times New Roman" w:cs="Times New Roman"/>
                <w:color w:val="auto"/>
                <w:sz w:val="24"/>
                <w:szCs w:val="24"/>
              </w:rPr>
              <w:t>。</w:t>
            </w:r>
          </w:p>
          <w:p w:rsidR="00D2566E" w:rsidRDefault="001945EA">
            <w:pPr>
              <w:spacing w:line="460" w:lineRule="exact"/>
              <w:ind w:firstLineChars="200" w:firstLine="480"/>
              <w:rPr>
                <w:rFonts w:ascii="Times New Roman" w:eastAsia="黑体" w:hAnsi="Times New Roman" w:cs="Times New Roman"/>
                <w:color w:val="auto"/>
                <w:sz w:val="24"/>
                <w:szCs w:val="24"/>
                <w:lang w:val="pt-BR"/>
              </w:rPr>
            </w:pPr>
            <w:r>
              <w:rPr>
                <w:rFonts w:ascii="Times New Roman" w:eastAsia="黑体" w:hAnsi="黑体" w:cs="Times New Roman"/>
                <w:color w:val="auto"/>
                <w:sz w:val="24"/>
                <w:szCs w:val="24"/>
                <w:lang w:val="pt-BR"/>
              </w:rPr>
              <w:t>表</w:t>
            </w:r>
            <w:r>
              <w:rPr>
                <w:rFonts w:ascii="Times New Roman" w:eastAsia="黑体" w:hAnsi="Times New Roman" w:cs="Times New Roman"/>
                <w:color w:val="auto"/>
                <w:sz w:val="24"/>
                <w:szCs w:val="24"/>
              </w:rPr>
              <w:t>3</w:t>
            </w:r>
            <w:r>
              <w:rPr>
                <w:rFonts w:ascii="Times New Roman" w:eastAsia="黑体" w:hAnsi="黑体" w:cs="Times New Roman"/>
                <w:color w:val="auto"/>
                <w:sz w:val="24"/>
                <w:szCs w:val="24"/>
                <w:lang w:val="pt-BR"/>
              </w:rPr>
              <w:t>项目概况一览表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678"/>
              <w:gridCol w:w="1860"/>
              <w:gridCol w:w="6489"/>
            </w:tblGrid>
            <w:tr w:rsidR="00D2566E">
              <w:trPr>
                <w:trHeight w:val="397"/>
                <w:jc w:val="center"/>
              </w:trPr>
              <w:tc>
                <w:tcPr>
                  <w:tcW w:w="678" w:type="dxa"/>
                  <w:vAlign w:val="center"/>
                </w:tcPr>
                <w:p w:rsidR="00D2566E" w:rsidRDefault="001945EA">
                  <w:pPr>
                    <w:jc w:val="center"/>
                    <w:rPr>
                      <w:rFonts w:ascii="Times New Roman" w:hAnsi="Times New Roman" w:cs="Times New Roman"/>
                      <w:b/>
                      <w:color w:val="auto"/>
                      <w:sz w:val="21"/>
                      <w:szCs w:val="21"/>
                      <w:lang w:val="pt-BR"/>
                    </w:rPr>
                  </w:pPr>
                  <w:r>
                    <w:rPr>
                      <w:rFonts w:ascii="Times New Roman" w:hAnsi="Times New Roman" w:cs="Times New Roman"/>
                      <w:b/>
                      <w:color w:val="auto"/>
                      <w:sz w:val="21"/>
                      <w:szCs w:val="21"/>
                      <w:lang w:val="pt-BR"/>
                    </w:rPr>
                    <w:t>序号</w:t>
                  </w:r>
                </w:p>
              </w:tc>
              <w:tc>
                <w:tcPr>
                  <w:tcW w:w="1860" w:type="dxa"/>
                  <w:vAlign w:val="center"/>
                </w:tcPr>
                <w:p w:rsidR="00D2566E" w:rsidRDefault="001945EA">
                  <w:pPr>
                    <w:jc w:val="center"/>
                    <w:rPr>
                      <w:rFonts w:ascii="Times New Roman" w:hAnsi="Times New Roman" w:cs="Times New Roman"/>
                      <w:b/>
                      <w:color w:val="auto"/>
                      <w:sz w:val="21"/>
                      <w:szCs w:val="21"/>
                      <w:lang w:val="pt-BR"/>
                    </w:rPr>
                  </w:pPr>
                  <w:r>
                    <w:rPr>
                      <w:rFonts w:ascii="Times New Roman" w:hAnsi="Times New Roman" w:cs="Times New Roman"/>
                      <w:b/>
                      <w:color w:val="auto"/>
                      <w:sz w:val="21"/>
                      <w:szCs w:val="21"/>
                      <w:lang w:val="pt-BR"/>
                    </w:rPr>
                    <w:t>项目</w:t>
                  </w:r>
                </w:p>
              </w:tc>
              <w:tc>
                <w:tcPr>
                  <w:tcW w:w="6489" w:type="dxa"/>
                  <w:vAlign w:val="center"/>
                </w:tcPr>
                <w:p w:rsidR="00D2566E" w:rsidRDefault="001945EA">
                  <w:pPr>
                    <w:jc w:val="center"/>
                    <w:rPr>
                      <w:rFonts w:ascii="Times New Roman" w:hAnsi="Times New Roman" w:cs="Times New Roman"/>
                      <w:b/>
                      <w:color w:val="auto"/>
                      <w:sz w:val="21"/>
                      <w:szCs w:val="21"/>
                      <w:lang w:val="pt-BR"/>
                    </w:rPr>
                  </w:pPr>
                  <w:r>
                    <w:rPr>
                      <w:rFonts w:ascii="Times New Roman" w:hAnsi="Times New Roman" w:cs="Times New Roman"/>
                      <w:b/>
                      <w:color w:val="auto"/>
                      <w:sz w:val="21"/>
                      <w:szCs w:val="21"/>
                      <w:lang w:val="pt-BR"/>
                    </w:rPr>
                    <w:t>内容</w:t>
                  </w:r>
                </w:p>
              </w:tc>
            </w:tr>
            <w:tr w:rsidR="00D2566E">
              <w:trPr>
                <w:trHeight w:val="397"/>
                <w:jc w:val="center"/>
              </w:trPr>
              <w:tc>
                <w:tcPr>
                  <w:tcW w:w="678"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1</w:t>
                  </w:r>
                </w:p>
              </w:tc>
              <w:tc>
                <w:tcPr>
                  <w:tcW w:w="1860"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项目名称</w:t>
                  </w:r>
                </w:p>
              </w:tc>
              <w:tc>
                <w:tcPr>
                  <w:tcW w:w="6489"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hint="eastAsia"/>
                      <w:color w:val="auto"/>
                      <w:sz w:val="21"/>
                      <w:szCs w:val="21"/>
                    </w:rPr>
                    <w:t>年产</w:t>
                  </w:r>
                  <w:r>
                    <w:rPr>
                      <w:rFonts w:ascii="Times New Roman" w:hAnsi="Times New Roman" w:cs="Times New Roman" w:hint="eastAsia"/>
                      <w:color w:val="auto"/>
                      <w:sz w:val="21"/>
                      <w:szCs w:val="21"/>
                    </w:rPr>
                    <w:t>2</w:t>
                  </w:r>
                  <w:r>
                    <w:rPr>
                      <w:rFonts w:ascii="Times New Roman" w:hAnsi="Times New Roman" w:cs="Times New Roman" w:hint="eastAsia"/>
                      <w:color w:val="auto"/>
                      <w:sz w:val="21"/>
                      <w:szCs w:val="21"/>
                    </w:rPr>
                    <w:t>亿只纸管项目</w:t>
                  </w:r>
                </w:p>
              </w:tc>
            </w:tr>
            <w:tr w:rsidR="00D2566E">
              <w:trPr>
                <w:trHeight w:val="397"/>
                <w:jc w:val="center"/>
              </w:trPr>
              <w:tc>
                <w:tcPr>
                  <w:tcW w:w="678"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2</w:t>
                  </w:r>
                </w:p>
              </w:tc>
              <w:tc>
                <w:tcPr>
                  <w:tcW w:w="1860"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建设单位</w:t>
                  </w:r>
                </w:p>
              </w:tc>
              <w:tc>
                <w:tcPr>
                  <w:tcW w:w="6489"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hint="eastAsia"/>
                      <w:color w:val="auto"/>
                      <w:sz w:val="21"/>
                      <w:szCs w:val="21"/>
                    </w:rPr>
                    <w:t>新乡市程伟纸制品有限公司</w:t>
                  </w:r>
                </w:p>
              </w:tc>
            </w:tr>
            <w:tr w:rsidR="00D2566E">
              <w:trPr>
                <w:trHeight w:val="397"/>
                <w:jc w:val="center"/>
              </w:trPr>
              <w:tc>
                <w:tcPr>
                  <w:tcW w:w="678"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3</w:t>
                  </w:r>
                </w:p>
              </w:tc>
              <w:tc>
                <w:tcPr>
                  <w:tcW w:w="1860"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产品方案</w:t>
                  </w:r>
                </w:p>
              </w:tc>
              <w:tc>
                <w:tcPr>
                  <w:tcW w:w="6489"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hint="eastAsia"/>
                      <w:color w:val="auto"/>
                      <w:sz w:val="21"/>
                      <w:szCs w:val="21"/>
                    </w:rPr>
                    <w:t>年产</w:t>
                  </w:r>
                  <w:r>
                    <w:rPr>
                      <w:rFonts w:ascii="Times New Roman" w:hAnsi="Times New Roman" w:cs="Times New Roman" w:hint="eastAsia"/>
                      <w:color w:val="auto"/>
                      <w:sz w:val="21"/>
                      <w:szCs w:val="21"/>
                    </w:rPr>
                    <w:t>2</w:t>
                  </w:r>
                  <w:r>
                    <w:rPr>
                      <w:rFonts w:ascii="Times New Roman" w:hAnsi="Times New Roman" w:cs="Times New Roman" w:hint="eastAsia"/>
                      <w:color w:val="auto"/>
                      <w:sz w:val="21"/>
                      <w:szCs w:val="21"/>
                    </w:rPr>
                    <w:t>亿只纸管</w:t>
                  </w:r>
                </w:p>
              </w:tc>
            </w:tr>
            <w:tr w:rsidR="00D2566E">
              <w:trPr>
                <w:trHeight w:val="397"/>
                <w:jc w:val="center"/>
              </w:trPr>
              <w:tc>
                <w:tcPr>
                  <w:tcW w:w="678"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4</w:t>
                  </w:r>
                </w:p>
              </w:tc>
              <w:tc>
                <w:tcPr>
                  <w:tcW w:w="1860"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项目地址</w:t>
                  </w:r>
                </w:p>
              </w:tc>
              <w:tc>
                <w:tcPr>
                  <w:tcW w:w="6489"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hint="eastAsia"/>
                      <w:color w:val="auto"/>
                      <w:sz w:val="21"/>
                      <w:szCs w:val="21"/>
                    </w:rPr>
                    <w:t>新乡市新乡县古固寨镇产业聚集区富强路以南</w:t>
                  </w:r>
                </w:p>
              </w:tc>
            </w:tr>
            <w:tr w:rsidR="00D2566E">
              <w:trPr>
                <w:trHeight w:val="397"/>
                <w:jc w:val="center"/>
              </w:trPr>
              <w:tc>
                <w:tcPr>
                  <w:tcW w:w="678"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5</w:t>
                  </w:r>
                </w:p>
              </w:tc>
              <w:tc>
                <w:tcPr>
                  <w:tcW w:w="1860"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占地面积</w:t>
                  </w:r>
                </w:p>
              </w:tc>
              <w:tc>
                <w:tcPr>
                  <w:tcW w:w="6489"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hint="eastAsia"/>
                      <w:color w:val="auto"/>
                      <w:sz w:val="21"/>
                      <w:szCs w:val="21"/>
                    </w:rPr>
                    <w:t>4600</w:t>
                  </w:r>
                  <w:r>
                    <w:rPr>
                      <w:rFonts w:ascii="Times New Roman" w:hAnsi="Times New Roman" w:cs="Times New Roman"/>
                      <w:color w:val="auto"/>
                      <w:sz w:val="21"/>
                      <w:szCs w:val="21"/>
                    </w:rPr>
                    <w:t>m</w:t>
                  </w:r>
                  <w:r>
                    <w:rPr>
                      <w:rFonts w:ascii="Times New Roman" w:hAnsi="Times New Roman" w:cs="Times New Roman"/>
                      <w:color w:val="auto"/>
                      <w:sz w:val="21"/>
                      <w:szCs w:val="21"/>
                      <w:vertAlign w:val="superscript"/>
                      <w:lang w:val="pt-BR"/>
                    </w:rPr>
                    <w:t>2</w:t>
                  </w:r>
                </w:p>
              </w:tc>
            </w:tr>
            <w:tr w:rsidR="00D2566E">
              <w:trPr>
                <w:trHeight w:val="397"/>
                <w:jc w:val="center"/>
              </w:trPr>
              <w:tc>
                <w:tcPr>
                  <w:tcW w:w="678"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6</w:t>
                  </w:r>
                </w:p>
              </w:tc>
              <w:tc>
                <w:tcPr>
                  <w:tcW w:w="1860"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总投资（万元）</w:t>
                  </w:r>
                </w:p>
              </w:tc>
              <w:tc>
                <w:tcPr>
                  <w:tcW w:w="6489"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hint="eastAsia"/>
                      <w:color w:val="auto"/>
                      <w:sz w:val="21"/>
                      <w:szCs w:val="21"/>
                    </w:rPr>
                    <w:t>1500</w:t>
                  </w:r>
                </w:p>
              </w:tc>
            </w:tr>
            <w:tr w:rsidR="00D2566E">
              <w:trPr>
                <w:trHeight w:val="397"/>
                <w:jc w:val="center"/>
              </w:trPr>
              <w:tc>
                <w:tcPr>
                  <w:tcW w:w="678"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7</w:t>
                  </w:r>
                </w:p>
              </w:tc>
              <w:tc>
                <w:tcPr>
                  <w:tcW w:w="1860"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定员与工作制度</w:t>
                  </w:r>
                </w:p>
              </w:tc>
              <w:tc>
                <w:tcPr>
                  <w:tcW w:w="6489"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现有工人</w:t>
                  </w:r>
                  <w:r>
                    <w:rPr>
                      <w:rFonts w:ascii="Times New Roman" w:hAnsi="Times New Roman" w:cs="Times New Roman" w:hint="eastAsia"/>
                      <w:color w:val="auto"/>
                      <w:sz w:val="21"/>
                      <w:szCs w:val="21"/>
                    </w:rPr>
                    <w:t>40</w:t>
                  </w:r>
                  <w:r>
                    <w:rPr>
                      <w:rFonts w:ascii="Times New Roman" w:hAnsi="Times New Roman" w:cs="Times New Roman"/>
                      <w:color w:val="auto"/>
                      <w:sz w:val="21"/>
                      <w:szCs w:val="21"/>
                      <w:lang w:val="pt-BR"/>
                    </w:rPr>
                    <w:t>名，单班</w:t>
                  </w:r>
                  <w:r>
                    <w:rPr>
                      <w:rFonts w:ascii="Times New Roman" w:hAnsi="Times New Roman" w:cs="Times New Roman" w:hint="eastAsia"/>
                      <w:color w:val="auto"/>
                      <w:sz w:val="21"/>
                      <w:szCs w:val="21"/>
                      <w:lang w:val="pt-BR"/>
                    </w:rPr>
                    <w:t>制（</w:t>
                  </w:r>
                  <w:r>
                    <w:rPr>
                      <w:rFonts w:ascii="Times New Roman" w:hAnsi="Times New Roman" w:cs="Times New Roman" w:hint="eastAsia"/>
                      <w:color w:val="auto"/>
                      <w:sz w:val="21"/>
                      <w:szCs w:val="21"/>
                      <w:lang w:val="pt-BR"/>
                    </w:rPr>
                    <w:t>10</w:t>
                  </w:r>
                  <w:r>
                    <w:rPr>
                      <w:rFonts w:ascii="Times New Roman" w:hAnsi="Times New Roman" w:cs="Times New Roman" w:hint="eastAsia"/>
                      <w:color w:val="auto"/>
                      <w:sz w:val="21"/>
                      <w:szCs w:val="21"/>
                      <w:lang w:val="pt-BR"/>
                    </w:rPr>
                    <w:t>小时）</w:t>
                  </w:r>
                  <w:r>
                    <w:rPr>
                      <w:rFonts w:ascii="Times New Roman" w:hAnsi="Times New Roman" w:cs="Times New Roman"/>
                      <w:color w:val="auto"/>
                      <w:sz w:val="21"/>
                      <w:szCs w:val="21"/>
                      <w:lang w:val="pt-BR"/>
                    </w:rPr>
                    <w:t>，</w:t>
                  </w:r>
                  <w:r>
                    <w:rPr>
                      <w:rFonts w:ascii="Times New Roman" w:hAnsi="Times New Roman" w:cs="Times New Roman" w:hint="eastAsia"/>
                      <w:color w:val="auto"/>
                      <w:sz w:val="21"/>
                      <w:szCs w:val="21"/>
                    </w:rPr>
                    <w:t>350</w:t>
                  </w:r>
                  <w:r>
                    <w:rPr>
                      <w:rFonts w:ascii="Times New Roman" w:hAnsi="Times New Roman" w:cs="Times New Roman"/>
                      <w:color w:val="auto"/>
                      <w:sz w:val="21"/>
                      <w:szCs w:val="21"/>
                      <w:lang w:val="pt-BR"/>
                    </w:rPr>
                    <w:t>天</w:t>
                  </w:r>
                  <w:r>
                    <w:rPr>
                      <w:rFonts w:ascii="Times New Roman" w:hAnsi="Times New Roman" w:cs="Times New Roman"/>
                      <w:color w:val="auto"/>
                      <w:sz w:val="21"/>
                      <w:szCs w:val="21"/>
                      <w:lang w:val="pt-BR"/>
                    </w:rPr>
                    <w:t>/</w:t>
                  </w:r>
                  <w:r>
                    <w:rPr>
                      <w:rFonts w:ascii="Times New Roman" w:hAnsi="Times New Roman" w:cs="Times New Roman"/>
                      <w:color w:val="auto"/>
                      <w:sz w:val="21"/>
                      <w:szCs w:val="21"/>
                      <w:lang w:val="pt-BR"/>
                    </w:rPr>
                    <w:t>年</w:t>
                  </w:r>
                </w:p>
              </w:tc>
            </w:tr>
          </w:tbl>
          <w:p w:rsidR="00D2566E" w:rsidRDefault="001945EA">
            <w:pPr>
              <w:spacing w:line="460" w:lineRule="exact"/>
              <w:ind w:firstLineChars="200" w:firstLine="480"/>
              <w:rPr>
                <w:rFonts w:ascii="Times New Roman" w:hAnsi="Times New Roman" w:cs="Times New Roman"/>
                <w:color w:val="auto"/>
                <w:sz w:val="24"/>
                <w:szCs w:val="24"/>
                <w:lang w:val="pt-BR"/>
              </w:rPr>
            </w:pPr>
            <w:r>
              <w:rPr>
                <w:rFonts w:ascii="Times New Roman" w:hAnsi="Times New Roman" w:cs="Times New Roman" w:hint="eastAsia"/>
                <w:color w:val="auto"/>
                <w:sz w:val="24"/>
                <w:szCs w:val="24"/>
                <w:lang w:val="pt-BR"/>
              </w:rPr>
              <w:t>经现场勘查，项目目前为闲置厂房，设备尚未安装，不具备生产能力，项目现场照片见下图。</w:t>
            </w:r>
          </w:p>
          <w:p w:rsidR="00D2566E" w:rsidRDefault="00D2566E">
            <w:pPr>
              <w:spacing w:line="460" w:lineRule="exact"/>
              <w:ind w:firstLineChars="200" w:firstLine="480"/>
              <w:rPr>
                <w:rFonts w:ascii="Times New Roman" w:hAnsi="Times New Roman" w:cs="Times New Roman"/>
                <w:color w:val="auto"/>
                <w:sz w:val="24"/>
                <w:szCs w:val="24"/>
                <w:lang w:val="pt-BR"/>
              </w:rPr>
            </w:pPr>
          </w:p>
          <w:p w:rsidR="00D2566E" w:rsidRDefault="00D2566E">
            <w:pPr>
              <w:spacing w:line="460" w:lineRule="exact"/>
              <w:ind w:firstLineChars="200" w:firstLine="480"/>
              <w:rPr>
                <w:rFonts w:ascii="Times New Roman" w:hAnsi="Times New Roman" w:cs="Times New Roman"/>
                <w:color w:val="auto"/>
                <w:sz w:val="24"/>
                <w:szCs w:val="24"/>
                <w:lang w:val="pt-BR"/>
              </w:rPr>
            </w:pPr>
          </w:p>
          <w:p w:rsidR="00D2566E" w:rsidRDefault="00D2566E">
            <w:pPr>
              <w:spacing w:line="460" w:lineRule="exact"/>
              <w:rPr>
                <w:rFonts w:ascii="Times New Roman" w:hAnsi="Times New Roman" w:cs="Times New Roman"/>
                <w:color w:val="auto"/>
                <w:sz w:val="24"/>
                <w:szCs w:val="24"/>
                <w:lang w:val="pt-BR"/>
              </w:rPr>
            </w:pPr>
          </w:p>
          <w:p w:rsidR="00D2566E" w:rsidRDefault="00475FF9">
            <w:pPr>
              <w:spacing w:line="460" w:lineRule="exact"/>
              <w:ind w:firstLineChars="200" w:firstLine="560"/>
              <w:rPr>
                <w:rFonts w:ascii="Times New Roman" w:hAnsi="Times New Roman" w:cs="Times New Roman"/>
                <w:color w:val="auto"/>
                <w:sz w:val="24"/>
                <w:szCs w:val="24"/>
                <w:lang w:val="pt-BR"/>
              </w:rPr>
            </w:pPr>
            <w:r w:rsidRPr="00475FF9">
              <w:lastRenderedPageBreak/>
              <w:pict>
                <v:shape id="_x0000_s1728" type="#_x0000_t75" style="position:absolute;left:0;text-align:left;margin-left:57.15pt;margin-top:4pt;width:337.35pt;height:347.35pt;z-index:251663872" stroked="t" strokeweight="1pt">
                  <v:imagedata r:id="rId16" o:title="微信图片_20190723181041"/>
                </v:shape>
              </w:pict>
            </w: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80" w:lineRule="exact"/>
              <w:rPr>
                <w:rFonts w:ascii="Times New Roman" w:hAnsi="Times New Roman" w:cs="Times New Roman"/>
                <w:b/>
                <w:color w:val="auto"/>
                <w:sz w:val="24"/>
                <w:szCs w:val="24"/>
              </w:rPr>
            </w:pP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80" w:lineRule="exact"/>
              <w:ind w:left="857"/>
              <w:rPr>
                <w:rFonts w:ascii="Times New Roman" w:hAnsi="Times New Roman" w:cs="Times New Roman"/>
                <w:b/>
                <w:color w:val="auto"/>
                <w:sz w:val="24"/>
                <w:szCs w:val="24"/>
              </w:rPr>
            </w:pPr>
          </w:p>
          <w:p w:rsidR="00D2566E" w:rsidRDefault="00D2566E">
            <w:pPr>
              <w:spacing w:line="460" w:lineRule="exact"/>
              <w:ind w:firstLineChars="1500" w:firstLine="3600"/>
              <w:rPr>
                <w:rFonts w:ascii="黑体" w:eastAsia="黑体" w:hAnsi="黑体" w:cs="Times New Roman"/>
                <w:color w:val="auto"/>
                <w:sz w:val="24"/>
              </w:rPr>
            </w:pPr>
          </w:p>
          <w:p w:rsidR="00D2566E" w:rsidRDefault="00D2566E">
            <w:pPr>
              <w:spacing w:line="460" w:lineRule="exact"/>
              <w:ind w:firstLineChars="1500" w:firstLine="3600"/>
              <w:rPr>
                <w:rFonts w:ascii="黑体" w:eastAsia="黑体" w:hAnsi="黑体" w:cs="Times New Roman"/>
                <w:color w:val="auto"/>
                <w:sz w:val="24"/>
              </w:rPr>
            </w:pPr>
          </w:p>
          <w:p w:rsidR="00D2566E" w:rsidRDefault="00D2566E">
            <w:pPr>
              <w:spacing w:line="460" w:lineRule="exact"/>
              <w:ind w:firstLineChars="1500" w:firstLine="3600"/>
              <w:rPr>
                <w:rFonts w:ascii="黑体" w:eastAsia="黑体" w:hAnsi="黑体" w:cs="Times New Roman"/>
                <w:color w:val="auto"/>
                <w:sz w:val="24"/>
              </w:rPr>
            </w:pPr>
          </w:p>
          <w:p w:rsidR="00D2566E" w:rsidRDefault="00D2566E">
            <w:pPr>
              <w:spacing w:line="460" w:lineRule="exact"/>
              <w:ind w:firstLineChars="1500" w:firstLine="3600"/>
              <w:rPr>
                <w:rFonts w:ascii="黑体" w:eastAsia="黑体" w:hAnsi="黑体" w:cs="Times New Roman"/>
                <w:color w:val="auto"/>
                <w:sz w:val="24"/>
              </w:rPr>
            </w:pPr>
          </w:p>
          <w:p w:rsidR="00D2566E" w:rsidRDefault="001945EA">
            <w:pPr>
              <w:spacing w:line="460" w:lineRule="exact"/>
              <w:ind w:firstLineChars="1500" w:firstLine="3600"/>
              <w:rPr>
                <w:rFonts w:ascii="黑体" w:eastAsia="黑体" w:hAnsi="黑体" w:cs="Times New Roman"/>
                <w:color w:val="auto"/>
                <w:sz w:val="24"/>
              </w:rPr>
            </w:pPr>
            <w:r>
              <w:rPr>
                <w:rFonts w:ascii="黑体" w:eastAsia="黑体" w:hAnsi="黑体" w:cs="Times New Roman"/>
                <w:color w:val="auto"/>
                <w:sz w:val="24"/>
              </w:rPr>
              <w:t>图</w:t>
            </w:r>
            <w:r>
              <w:rPr>
                <w:rFonts w:ascii="黑体" w:eastAsia="黑体" w:hAnsi="黑体" w:cs="Times New Roman" w:hint="eastAsia"/>
                <w:color w:val="auto"/>
                <w:sz w:val="24"/>
              </w:rPr>
              <w:t>3</w:t>
            </w:r>
            <w:r>
              <w:rPr>
                <w:rFonts w:ascii="黑体" w:eastAsia="黑体" w:hAnsi="黑体" w:cs="Times New Roman"/>
                <w:color w:val="auto"/>
                <w:sz w:val="24"/>
              </w:rPr>
              <w:t xml:space="preserve">  项目</w:t>
            </w:r>
            <w:r>
              <w:rPr>
                <w:rFonts w:ascii="黑体" w:eastAsia="黑体" w:hAnsi="黑体" w:cs="Times New Roman" w:hint="eastAsia"/>
                <w:color w:val="auto"/>
                <w:sz w:val="24"/>
              </w:rPr>
              <w:t>现场照片</w:t>
            </w:r>
          </w:p>
          <w:p w:rsidR="00D2566E" w:rsidRDefault="001945EA">
            <w:pPr>
              <w:numPr>
                <w:ilvl w:val="0"/>
                <w:numId w:val="2"/>
              </w:numPr>
              <w:spacing w:line="440" w:lineRule="exact"/>
              <w:rPr>
                <w:rFonts w:ascii="黑体" w:eastAsia="黑体" w:hAnsi="黑体" w:cs="Times New Roman"/>
                <w:color w:val="auto"/>
                <w:sz w:val="24"/>
                <w:szCs w:val="24"/>
              </w:rPr>
            </w:pPr>
            <w:r>
              <w:rPr>
                <w:rFonts w:ascii="黑体" w:eastAsia="黑体" w:hAnsi="黑体" w:cs="Times New Roman"/>
                <w:color w:val="auto"/>
                <w:sz w:val="24"/>
                <w:szCs w:val="24"/>
              </w:rPr>
              <w:t>项目组成情况</w:t>
            </w:r>
          </w:p>
          <w:p w:rsidR="00D2566E" w:rsidRDefault="001945EA">
            <w:pPr>
              <w:adjustRightInd w:val="0"/>
              <w:snapToGrid w:val="0"/>
              <w:spacing w:line="38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该项目主要组成及建设情况见表</w:t>
            </w:r>
            <w:r>
              <w:rPr>
                <w:rFonts w:ascii="Times New Roman" w:hAnsi="Times New Roman" w:cs="Times New Roman"/>
                <w:color w:val="auto"/>
                <w:sz w:val="24"/>
                <w:szCs w:val="24"/>
              </w:rPr>
              <w:t>4</w:t>
            </w:r>
            <w:r>
              <w:rPr>
                <w:rFonts w:ascii="Times New Roman" w:hAnsi="Times New Roman" w:cs="Times New Roman"/>
                <w:color w:val="auto"/>
                <w:sz w:val="24"/>
                <w:szCs w:val="24"/>
              </w:rPr>
              <w:t>。</w:t>
            </w:r>
          </w:p>
          <w:p w:rsidR="00D2566E" w:rsidRDefault="001945EA">
            <w:pPr>
              <w:spacing w:line="380" w:lineRule="exact"/>
              <w:ind w:firstLineChars="200" w:firstLine="480"/>
              <w:rPr>
                <w:rFonts w:ascii="Times New Roman" w:eastAsia="黑体" w:hAnsi="Times New Roman" w:cs="Times New Roman"/>
                <w:bCs/>
                <w:color w:val="auto"/>
                <w:sz w:val="24"/>
                <w:szCs w:val="24"/>
              </w:rPr>
            </w:pPr>
            <w:r>
              <w:rPr>
                <w:rFonts w:ascii="Times New Roman" w:eastAsia="黑体" w:hAnsi="黑体" w:cs="Times New Roman"/>
                <w:bCs/>
                <w:color w:val="auto"/>
                <w:sz w:val="24"/>
                <w:szCs w:val="24"/>
              </w:rPr>
              <w:t>表</w:t>
            </w:r>
            <w:r>
              <w:rPr>
                <w:rFonts w:ascii="Times New Roman" w:eastAsia="黑体" w:hAnsi="Times New Roman" w:cs="Times New Roman"/>
                <w:bCs/>
                <w:color w:val="auto"/>
                <w:sz w:val="24"/>
                <w:szCs w:val="24"/>
              </w:rPr>
              <w:t xml:space="preserve">4                    </w:t>
            </w:r>
            <w:r>
              <w:rPr>
                <w:rFonts w:ascii="Times New Roman" w:eastAsia="黑体" w:hAnsi="黑体" w:cs="Times New Roman"/>
                <w:bCs/>
                <w:color w:val="auto"/>
                <w:sz w:val="24"/>
                <w:szCs w:val="24"/>
              </w:rPr>
              <w:t>项目组成一览表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702"/>
              <w:gridCol w:w="1675"/>
              <w:gridCol w:w="1801"/>
              <w:gridCol w:w="4849"/>
            </w:tblGrid>
            <w:tr w:rsidR="00D2566E">
              <w:trPr>
                <w:trHeight w:hRule="exact" w:val="397"/>
                <w:jc w:val="center"/>
              </w:trPr>
              <w:tc>
                <w:tcPr>
                  <w:tcW w:w="702"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序号</w:t>
                  </w:r>
                </w:p>
              </w:tc>
              <w:tc>
                <w:tcPr>
                  <w:tcW w:w="1675"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项目</w:t>
                  </w:r>
                </w:p>
              </w:tc>
              <w:tc>
                <w:tcPr>
                  <w:tcW w:w="1801"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建设内容</w:t>
                  </w:r>
                </w:p>
              </w:tc>
              <w:tc>
                <w:tcPr>
                  <w:tcW w:w="4849"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数量、规模或要求</w:t>
                  </w:r>
                </w:p>
              </w:tc>
            </w:tr>
            <w:tr w:rsidR="00D2566E">
              <w:trPr>
                <w:trHeight w:hRule="exact" w:val="397"/>
                <w:jc w:val="center"/>
              </w:trPr>
              <w:tc>
                <w:tcPr>
                  <w:tcW w:w="702" w:type="dxa"/>
                  <w:vMerge w:val="restart"/>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1</w:t>
                  </w:r>
                </w:p>
              </w:tc>
              <w:tc>
                <w:tcPr>
                  <w:tcW w:w="1675" w:type="dxa"/>
                  <w:vMerge w:val="restart"/>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主体工程</w:t>
                  </w:r>
                </w:p>
              </w:tc>
              <w:tc>
                <w:tcPr>
                  <w:tcW w:w="1801"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生产</w:t>
                  </w:r>
                  <w:r>
                    <w:rPr>
                      <w:rFonts w:ascii="Times New Roman" w:hAnsi="Times New Roman" w:cs="Times New Roman"/>
                      <w:color w:val="auto"/>
                      <w:kern w:val="36"/>
                      <w:sz w:val="21"/>
                      <w:szCs w:val="21"/>
                    </w:rPr>
                    <w:t>车间</w:t>
                  </w:r>
                </w:p>
              </w:tc>
              <w:tc>
                <w:tcPr>
                  <w:tcW w:w="4849" w:type="dxa"/>
                  <w:vMerge w:val="restart"/>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1</w:t>
                  </w:r>
                  <w:r>
                    <w:rPr>
                      <w:rFonts w:ascii="Times New Roman" w:hAnsi="Times New Roman" w:cs="Times New Roman" w:hint="eastAsia"/>
                      <w:color w:val="auto"/>
                      <w:kern w:val="36"/>
                      <w:sz w:val="21"/>
                      <w:szCs w:val="21"/>
                    </w:rPr>
                    <w:t>座，占地</w:t>
                  </w:r>
                  <w:r>
                    <w:rPr>
                      <w:rFonts w:ascii="Times New Roman" w:hAnsi="Times New Roman" w:cs="Times New Roman" w:hint="eastAsia"/>
                      <w:color w:val="auto"/>
                      <w:kern w:val="36"/>
                      <w:sz w:val="21"/>
                      <w:szCs w:val="21"/>
                    </w:rPr>
                    <w:t>4420</w:t>
                  </w:r>
                  <w:r>
                    <w:rPr>
                      <w:rFonts w:ascii="Times New Roman" w:hAnsi="Times New Roman" w:cs="Times New Roman"/>
                      <w:color w:val="auto"/>
                      <w:sz w:val="21"/>
                      <w:szCs w:val="21"/>
                    </w:rPr>
                    <w:t>m</w:t>
                  </w:r>
                  <w:r>
                    <w:rPr>
                      <w:rFonts w:ascii="Times New Roman" w:hAnsi="Times New Roman" w:cs="Times New Roman"/>
                      <w:color w:val="auto"/>
                      <w:sz w:val="21"/>
                      <w:szCs w:val="21"/>
                      <w:vertAlign w:val="superscript"/>
                      <w:lang w:val="pt-BR"/>
                    </w:rPr>
                    <w:t>2</w:t>
                  </w:r>
                  <w:r>
                    <w:rPr>
                      <w:rFonts w:ascii="Times New Roman" w:hAnsi="Times New Roman" w:cs="Times New Roman"/>
                      <w:color w:val="auto"/>
                      <w:sz w:val="21"/>
                      <w:szCs w:val="21"/>
                      <w:lang w:val="pt-BR"/>
                    </w:rPr>
                    <w:t>，</w:t>
                  </w:r>
                  <w:r>
                    <w:rPr>
                      <w:rFonts w:ascii="Times New Roman" w:hAnsi="Times New Roman" w:cs="Times New Roman" w:hint="eastAsia"/>
                      <w:color w:val="auto"/>
                      <w:sz w:val="21"/>
                      <w:szCs w:val="21"/>
                      <w:lang w:val="pt-BR"/>
                    </w:rPr>
                    <w:t>1</w:t>
                  </w:r>
                  <w:r>
                    <w:rPr>
                      <w:rFonts w:ascii="Times New Roman" w:hAnsi="Times New Roman" w:cs="Times New Roman" w:hint="eastAsia"/>
                      <w:color w:val="auto"/>
                      <w:sz w:val="21"/>
                      <w:szCs w:val="21"/>
                      <w:lang w:val="pt-BR"/>
                    </w:rPr>
                    <w:t>楼生产车间、</w:t>
                  </w:r>
                  <w:r>
                    <w:rPr>
                      <w:rFonts w:ascii="Times New Roman" w:hAnsi="Times New Roman" w:cs="Times New Roman" w:hint="eastAsia"/>
                      <w:color w:val="auto"/>
                      <w:sz w:val="21"/>
                      <w:szCs w:val="21"/>
                      <w:lang w:val="pt-BR"/>
                    </w:rPr>
                    <w:t>2</w:t>
                  </w:r>
                  <w:r>
                    <w:rPr>
                      <w:rFonts w:ascii="Times New Roman" w:hAnsi="Times New Roman" w:cs="Times New Roman" w:hint="eastAsia"/>
                      <w:color w:val="auto"/>
                      <w:sz w:val="21"/>
                      <w:szCs w:val="21"/>
                      <w:lang w:val="pt-BR"/>
                    </w:rPr>
                    <w:t>楼仓库</w:t>
                  </w:r>
                </w:p>
              </w:tc>
            </w:tr>
            <w:tr w:rsidR="00D2566E">
              <w:trPr>
                <w:trHeight w:hRule="exact" w:val="397"/>
                <w:jc w:val="center"/>
              </w:trPr>
              <w:tc>
                <w:tcPr>
                  <w:tcW w:w="702" w:type="dxa"/>
                  <w:vMerge/>
                  <w:vAlign w:val="center"/>
                </w:tcPr>
                <w:p w:rsidR="00D2566E" w:rsidRDefault="00D2566E">
                  <w:pPr>
                    <w:jc w:val="center"/>
                    <w:rPr>
                      <w:rFonts w:ascii="Times New Roman" w:hAnsi="Times New Roman" w:cs="Times New Roman"/>
                      <w:color w:val="auto"/>
                      <w:kern w:val="36"/>
                      <w:sz w:val="21"/>
                      <w:szCs w:val="21"/>
                    </w:rPr>
                  </w:pPr>
                </w:p>
              </w:tc>
              <w:tc>
                <w:tcPr>
                  <w:tcW w:w="1675" w:type="dxa"/>
                  <w:vMerge/>
                  <w:vAlign w:val="center"/>
                </w:tcPr>
                <w:p w:rsidR="00D2566E" w:rsidRDefault="00D2566E">
                  <w:pPr>
                    <w:jc w:val="center"/>
                    <w:rPr>
                      <w:rFonts w:ascii="Times New Roman" w:hAnsi="Times New Roman" w:cs="Times New Roman"/>
                      <w:color w:val="auto"/>
                      <w:kern w:val="36"/>
                      <w:sz w:val="21"/>
                      <w:szCs w:val="21"/>
                    </w:rPr>
                  </w:pPr>
                </w:p>
              </w:tc>
              <w:tc>
                <w:tcPr>
                  <w:tcW w:w="1801"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仓库</w:t>
                  </w:r>
                </w:p>
              </w:tc>
              <w:tc>
                <w:tcPr>
                  <w:tcW w:w="4849" w:type="dxa"/>
                  <w:vMerge/>
                  <w:vAlign w:val="center"/>
                </w:tcPr>
                <w:p w:rsidR="00D2566E" w:rsidRDefault="00D2566E">
                  <w:pPr>
                    <w:jc w:val="center"/>
                    <w:rPr>
                      <w:rFonts w:ascii="Times New Roman" w:hAnsi="Times New Roman" w:cs="Times New Roman"/>
                      <w:color w:val="auto"/>
                      <w:kern w:val="36"/>
                      <w:sz w:val="21"/>
                      <w:szCs w:val="21"/>
                    </w:rPr>
                  </w:pPr>
                </w:p>
              </w:tc>
            </w:tr>
            <w:tr w:rsidR="00D2566E">
              <w:trPr>
                <w:trHeight w:hRule="exact" w:val="397"/>
                <w:jc w:val="center"/>
              </w:trPr>
              <w:tc>
                <w:tcPr>
                  <w:tcW w:w="702" w:type="dxa"/>
                  <w:vMerge w:val="restart"/>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2</w:t>
                  </w:r>
                </w:p>
              </w:tc>
              <w:tc>
                <w:tcPr>
                  <w:tcW w:w="1675" w:type="dxa"/>
                  <w:vMerge w:val="restart"/>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公用工程</w:t>
                  </w:r>
                </w:p>
              </w:tc>
              <w:tc>
                <w:tcPr>
                  <w:tcW w:w="1801"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供电</w:t>
                  </w:r>
                </w:p>
              </w:tc>
              <w:tc>
                <w:tcPr>
                  <w:tcW w:w="4849"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古固寨镇统一供电</w:t>
                  </w:r>
                </w:p>
              </w:tc>
            </w:tr>
            <w:tr w:rsidR="00D2566E">
              <w:trPr>
                <w:trHeight w:hRule="exact" w:val="397"/>
                <w:jc w:val="center"/>
              </w:trPr>
              <w:tc>
                <w:tcPr>
                  <w:tcW w:w="702" w:type="dxa"/>
                  <w:vMerge/>
                  <w:vAlign w:val="center"/>
                </w:tcPr>
                <w:p w:rsidR="00D2566E" w:rsidRDefault="00D2566E">
                  <w:pPr>
                    <w:jc w:val="center"/>
                    <w:rPr>
                      <w:rFonts w:ascii="Times New Roman" w:hAnsi="Times New Roman" w:cs="Times New Roman"/>
                      <w:color w:val="auto"/>
                      <w:kern w:val="36"/>
                      <w:sz w:val="21"/>
                      <w:szCs w:val="21"/>
                    </w:rPr>
                  </w:pPr>
                </w:p>
              </w:tc>
              <w:tc>
                <w:tcPr>
                  <w:tcW w:w="1675" w:type="dxa"/>
                  <w:vMerge/>
                  <w:vAlign w:val="center"/>
                </w:tcPr>
                <w:p w:rsidR="00D2566E" w:rsidRDefault="00D2566E">
                  <w:pPr>
                    <w:jc w:val="center"/>
                    <w:rPr>
                      <w:rFonts w:ascii="Times New Roman" w:hAnsi="Times New Roman" w:cs="Times New Roman"/>
                      <w:color w:val="auto"/>
                      <w:kern w:val="36"/>
                      <w:sz w:val="21"/>
                      <w:szCs w:val="21"/>
                    </w:rPr>
                  </w:pPr>
                </w:p>
              </w:tc>
              <w:tc>
                <w:tcPr>
                  <w:tcW w:w="1801"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供水</w:t>
                  </w:r>
                </w:p>
              </w:tc>
              <w:tc>
                <w:tcPr>
                  <w:tcW w:w="4849"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古固寨镇统一供水</w:t>
                  </w:r>
                </w:p>
              </w:tc>
            </w:tr>
            <w:tr w:rsidR="00D2566E">
              <w:trPr>
                <w:trHeight w:hRule="exact" w:val="397"/>
                <w:jc w:val="center"/>
              </w:trPr>
              <w:tc>
                <w:tcPr>
                  <w:tcW w:w="702" w:type="dxa"/>
                  <w:vMerge w:val="restart"/>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3</w:t>
                  </w:r>
                </w:p>
              </w:tc>
              <w:tc>
                <w:tcPr>
                  <w:tcW w:w="1675" w:type="dxa"/>
                  <w:vMerge w:val="restart"/>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环保工程</w:t>
                  </w:r>
                </w:p>
              </w:tc>
              <w:tc>
                <w:tcPr>
                  <w:tcW w:w="1801"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废水</w:t>
                  </w:r>
                </w:p>
              </w:tc>
              <w:tc>
                <w:tcPr>
                  <w:tcW w:w="484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kern w:val="36"/>
                      <w:sz w:val="21"/>
                      <w:szCs w:val="21"/>
                    </w:rPr>
                    <w:t>员工生活污水</w:t>
                  </w:r>
                  <w:r>
                    <w:rPr>
                      <w:rFonts w:ascii="Times New Roman" w:hAnsi="Times New Roman" w:cs="Times New Roman" w:hint="eastAsia"/>
                      <w:color w:val="auto"/>
                      <w:kern w:val="36"/>
                      <w:sz w:val="21"/>
                      <w:szCs w:val="21"/>
                    </w:rPr>
                    <w:t>：</w:t>
                  </w:r>
                  <w:r>
                    <w:rPr>
                      <w:rFonts w:ascii="Times New Roman" w:hAnsi="Times New Roman" w:cs="Times New Roman"/>
                      <w:color w:val="auto"/>
                      <w:kern w:val="36"/>
                      <w:sz w:val="21"/>
                      <w:szCs w:val="21"/>
                    </w:rPr>
                    <w:t>化粪池，</w:t>
                  </w:r>
                  <w:r>
                    <w:rPr>
                      <w:rFonts w:ascii="Times New Roman" w:hAnsi="Times New Roman" w:cs="Times New Roman"/>
                      <w:color w:val="auto"/>
                      <w:kern w:val="36"/>
                      <w:sz w:val="21"/>
                      <w:szCs w:val="21"/>
                    </w:rPr>
                    <w:t>1</w:t>
                  </w:r>
                  <w:r>
                    <w:rPr>
                      <w:rFonts w:ascii="Times New Roman" w:hAnsi="Times New Roman" w:cs="Times New Roman"/>
                      <w:color w:val="auto"/>
                      <w:kern w:val="36"/>
                      <w:sz w:val="21"/>
                      <w:szCs w:val="21"/>
                    </w:rPr>
                    <w:t>座</w:t>
                  </w:r>
                </w:p>
              </w:tc>
            </w:tr>
            <w:tr w:rsidR="00D2566E">
              <w:trPr>
                <w:trHeight w:hRule="exact" w:val="397"/>
                <w:jc w:val="center"/>
              </w:trPr>
              <w:tc>
                <w:tcPr>
                  <w:tcW w:w="702" w:type="dxa"/>
                  <w:vMerge/>
                  <w:vAlign w:val="center"/>
                </w:tcPr>
                <w:p w:rsidR="00D2566E" w:rsidRDefault="00D2566E">
                  <w:pPr>
                    <w:jc w:val="center"/>
                    <w:rPr>
                      <w:rFonts w:ascii="Times New Roman" w:hAnsi="Times New Roman" w:cs="Times New Roman"/>
                      <w:color w:val="auto"/>
                      <w:kern w:val="36"/>
                      <w:sz w:val="21"/>
                      <w:szCs w:val="21"/>
                    </w:rPr>
                  </w:pPr>
                </w:p>
              </w:tc>
              <w:tc>
                <w:tcPr>
                  <w:tcW w:w="1675" w:type="dxa"/>
                  <w:vMerge/>
                  <w:vAlign w:val="center"/>
                </w:tcPr>
                <w:p w:rsidR="00D2566E" w:rsidRDefault="00D2566E">
                  <w:pPr>
                    <w:jc w:val="center"/>
                    <w:rPr>
                      <w:rFonts w:ascii="Times New Roman" w:hAnsi="Times New Roman" w:cs="Times New Roman"/>
                      <w:color w:val="auto"/>
                      <w:kern w:val="36"/>
                      <w:sz w:val="21"/>
                      <w:szCs w:val="21"/>
                    </w:rPr>
                  </w:pPr>
                </w:p>
              </w:tc>
              <w:tc>
                <w:tcPr>
                  <w:tcW w:w="1801" w:type="dxa"/>
                  <w:vMerge w:val="restart"/>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固废</w:t>
                  </w:r>
                </w:p>
              </w:tc>
              <w:tc>
                <w:tcPr>
                  <w:tcW w:w="4849"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一般固废临时堆场，</w:t>
                  </w:r>
                  <w:r>
                    <w:rPr>
                      <w:rFonts w:ascii="Times New Roman" w:hAnsi="Times New Roman" w:cs="Times New Roman"/>
                      <w:color w:val="auto"/>
                      <w:kern w:val="36"/>
                      <w:sz w:val="21"/>
                      <w:szCs w:val="21"/>
                    </w:rPr>
                    <w:t>1</w:t>
                  </w:r>
                  <w:r>
                    <w:rPr>
                      <w:rFonts w:ascii="Times New Roman" w:hAnsi="Times New Roman" w:cs="Times New Roman"/>
                      <w:color w:val="auto"/>
                      <w:kern w:val="36"/>
                      <w:sz w:val="21"/>
                      <w:szCs w:val="21"/>
                    </w:rPr>
                    <w:t>座</w:t>
                  </w:r>
                  <w:r>
                    <w:rPr>
                      <w:rFonts w:ascii="Times New Roman" w:hAnsi="Times New Roman" w:cs="Times New Roman" w:hint="eastAsia"/>
                      <w:color w:val="auto"/>
                      <w:kern w:val="36"/>
                      <w:sz w:val="21"/>
                      <w:szCs w:val="21"/>
                    </w:rPr>
                    <w:t>(</w:t>
                  </w:r>
                  <w:r>
                    <w:rPr>
                      <w:rFonts w:ascii="Times New Roman" w:hAnsi="Times New Roman" w:cs="Times New Roman" w:hint="eastAsia"/>
                      <w:color w:val="auto"/>
                      <w:kern w:val="36"/>
                      <w:sz w:val="21"/>
                      <w:szCs w:val="21"/>
                    </w:rPr>
                    <w:t>不低于</w:t>
                  </w:r>
                  <w:r>
                    <w:rPr>
                      <w:rFonts w:ascii="Times New Roman" w:hAnsi="Times New Roman" w:cs="Times New Roman" w:hint="eastAsia"/>
                      <w:color w:val="auto"/>
                      <w:sz w:val="21"/>
                      <w:szCs w:val="21"/>
                    </w:rPr>
                    <w:t>5m</w:t>
                  </w:r>
                  <w:r>
                    <w:rPr>
                      <w:rFonts w:ascii="Times New Roman" w:hAnsi="Times New Roman" w:cs="Times New Roman" w:hint="eastAsia"/>
                      <w:color w:val="auto"/>
                      <w:sz w:val="21"/>
                      <w:szCs w:val="21"/>
                      <w:vertAlign w:val="superscript"/>
                    </w:rPr>
                    <w:t>2</w:t>
                  </w:r>
                  <w:r>
                    <w:rPr>
                      <w:rFonts w:ascii="Times New Roman" w:hAnsi="Times New Roman" w:cs="Times New Roman" w:hint="eastAsia"/>
                      <w:color w:val="auto"/>
                      <w:kern w:val="36"/>
                      <w:sz w:val="21"/>
                      <w:szCs w:val="21"/>
                    </w:rPr>
                    <w:t>)</w:t>
                  </w:r>
                </w:p>
              </w:tc>
            </w:tr>
            <w:tr w:rsidR="00D2566E">
              <w:trPr>
                <w:trHeight w:hRule="exact" w:val="397"/>
                <w:jc w:val="center"/>
              </w:trPr>
              <w:tc>
                <w:tcPr>
                  <w:tcW w:w="702" w:type="dxa"/>
                  <w:vMerge/>
                  <w:vAlign w:val="center"/>
                </w:tcPr>
                <w:p w:rsidR="00D2566E" w:rsidRDefault="00D2566E">
                  <w:pPr>
                    <w:jc w:val="center"/>
                    <w:rPr>
                      <w:rFonts w:ascii="Times New Roman" w:hAnsi="Times New Roman" w:cs="Times New Roman"/>
                      <w:color w:val="auto"/>
                      <w:kern w:val="36"/>
                      <w:sz w:val="21"/>
                      <w:szCs w:val="21"/>
                    </w:rPr>
                  </w:pPr>
                </w:p>
              </w:tc>
              <w:tc>
                <w:tcPr>
                  <w:tcW w:w="1675" w:type="dxa"/>
                  <w:vMerge/>
                  <w:vAlign w:val="center"/>
                </w:tcPr>
                <w:p w:rsidR="00D2566E" w:rsidRDefault="00D2566E">
                  <w:pPr>
                    <w:jc w:val="center"/>
                    <w:rPr>
                      <w:rFonts w:ascii="Times New Roman" w:hAnsi="Times New Roman" w:cs="Times New Roman"/>
                      <w:color w:val="auto"/>
                      <w:kern w:val="36"/>
                      <w:sz w:val="21"/>
                      <w:szCs w:val="21"/>
                    </w:rPr>
                  </w:pPr>
                </w:p>
              </w:tc>
              <w:tc>
                <w:tcPr>
                  <w:tcW w:w="1801" w:type="dxa"/>
                  <w:vMerge/>
                  <w:vAlign w:val="center"/>
                </w:tcPr>
                <w:p w:rsidR="00D2566E" w:rsidRDefault="00D2566E">
                  <w:pPr>
                    <w:jc w:val="center"/>
                    <w:rPr>
                      <w:rFonts w:ascii="Times New Roman" w:hAnsi="Times New Roman" w:cs="Times New Roman"/>
                      <w:color w:val="auto"/>
                      <w:kern w:val="36"/>
                      <w:sz w:val="21"/>
                      <w:szCs w:val="21"/>
                    </w:rPr>
                  </w:pPr>
                </w:p>
              </w:tc>
              <w:tc>
                <w:tcPr>
                  <w:tcW w:w="4849"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危废暂存间，</w:t>
                  </w:r>
                  <w:r>
                    <w:rPr>
                      <w:rFonts w:ascii="Times New Roman" w:hAnsi="Times New Roman" w:cs="Times New Roman"/>
                      <w:color w:val="auto"/>
                      <w:kern w:val="36"/>
                      <w:sz w:val="21"/>
                      <w:szCs w:val="21"/>
                    </w:rPr>
                    <w:t>1</w:t>
                  </w:r>
                  <w:r>
                    <w:rPr>
                      <w:rFonts w:ascii="Times New Roman" w:hAnsi="Times New Roman" w:cs="Times New Roman"/>
                      <w:color w:val="auto"/>
                      <w:kern w:val="36"/>
                      <w:sz w:val="21"/>
                      <w:szCs w:val="21"/>
                    </w:rPr>
                    <w:t>座</w:t>
                  </w:r>
                  <w:r>
                    <w:rPr>
                      <w:rFonts w:ascii="Times New Roman" w:hAnsi="Times New Roman" w:cs="Times New Roman" w:hint="eastAsia"/>
                      <w:color w:val="auto"/>
                      <w:kern w:val="36"/>
                      <w:sz w:val="21"/>
                      <w:szCs w:val="21"/>
                    </w:rPr>
                    <w:t>(</w:t>
                  </w:r>
                  <w:r>
                    <w:rPr>
                      <w:rFonts w:ascii="Times New Roman" w:hAnsi="Times New Roman" w:cs="Times New Roman" w:hint="eastAsia"/>
                      <w:color w:val="auto"/>
                      <w:kern w:val="36"/>
                      <w:sz w:val="21"/>
                      <w:szCs w:val="21"/>
                    </w:rPr>
                    <w:t>不低于</w:t>
                  </w:r>
                  <w:r>
                    <w:rPr>
                      <w:rFonts w:ascii="Times New Roman" w:hAnsi="Times New Roman" w:cs="Times New Roman" w:hint="eastAsia"/>
                      <w:color w:val="auto"/>
                      <w:kern w:val="36"/>
                      <w:sz w:val="21"/>
                      <w:szCs w:val="21"/>
                    </w:rPr>
                    <w:t>5m</w:t>
                  </w:r>
                  <w:r>
                    <w:rPr>
                      <w:rFonts w:ascii="Times New Roman" w:hAnsi="Times New Roman" w:cs="Times New Roman" w:hint="eastAsia"/>
                      <w:color w:val="auto"/>
                      <w:kern w:val="36"/>
                      <w:sz w:val="21"/>
                      <w:szCs w:val="21"/>
                      <w:vertAlign w:val="superscript"/>
                    </w:rPr>
                    <w:t>2</w:t>
                  </w:r>
                  <w:r>
                    <w:rPr>
                      <w:rFonts w:ascii="Times New Roman" w:hAnsi="Times New Roman" w:cs="Times New Roman" w:hint="eastAsia"/>
                      <w:color w:val="auto"/>
                      <w:kern w:val="36"/>
                      <w:sz w:val="21"/>
                      <w:szCs w:val="21"/>
                    </w:rPr>
                    <w:t>)</w:t>
                  </w:r>
                </w:p>
              </w:tc>
            </w:tr>
            <w:tr w:rsidR="00D2566E">
              <w:trPr>
                <w:trHeight w:hRule="exact" w:val="397"/>
                <w:jc w:val="center"/>
              </w:trPr>
              <w:tc>
                <w:tcPr>
                  <w:tcW w:w="702" w:type="dxa"/>
                  <w:vMerge/>
                  <w:vAlign w:val="center"/>
                </w:tcPr>
                <w:p w:rsidR="00D2566E" w:rsidRDefault="00D2566E">
                  <w:pPr>
                    <w:jc w:val="center"/>
                    <w:rPr>
                      <w:rFonts w:ascii="Times New Roman" w:hAnsi="Times New Roman" w:cs="Times New Roman"/>
                      <w:color w:val="auto"/>
                      <w:kern w:val="36"/>
                      <w:sz w:val="21"/>
                      <w:szCs w:val="21"/>
                    </w:rPr>
                  </w:pPr>
                </w:p>
              </w:tc>
              <w:tc>
                <w:tcPr>
                  <w:tcW w:w="1675" w:type="dxa"/>
                  <w:vMerge/>
                  <w:vAlign w:val="center"/>
                </w:tcPr>
                <w:p w:rsidR="00D2566E" w:rsidRDefault="00D2566E">
                  <w:pPr>
                    <w:jc w:val="center"/>
                    <w:rPr>
                      <w:rFonts w:ascii="Times New Roman" w:hAnsi="Times New Roman" w:cs="Times New Roman"/>
                      <w:color w:val="auto"/>
                      <w:kern w:val="36"/>
                      <w:sz w:val="21"/>
                      <w:szCs w:val="21"/>
                    </w:rPr>
                  </w:pPr>
                </w:p>
              </w:tc>
              <w:tc>
                <w:tcPr>
                  <w:tcW w:w="1801"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噪声</w:t>
                  </w:r>
                </w:p>
              </w:tc>
              <w:tc>
                <w:tcPr>
                  <w:tcW w:w="4849"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采取安装减振基础、厂房隔音等措施治理</w:t>
                  </w:r>
                </w:p>
              </w:tc>
            </w:tr>
          </w:tbl>
          <w:p w:rsidR="00D2566E" w:rsidRDefault="001945EA">
            <w:pPr>
              <w:spacing w:line="380" w:lineRule="exact"/>
              <w:ind w:firstLineChars="200" w:firstLine="480"/>
              <w:rPr>
                <w:rFonts w:ascii="黑体" w:eastAsia="黑体" w:hAnsi="黑体" w:cs="Times New Roman"/>
                <w:color w:val="auto"/>
                <w:sz w:val="24"/>
                <w:szCs w:val="24"/>
              </w:rPr>
            </w:pPr>
            <w:r>
              <w:rPr>
                <w:rFonts w:ascii="黑体" w:eastAsia="黑体" w:hAnsi="黑体" w:cs="Times New Roman"/>
                <w:color w:val="auto"/>
                <w:sz w:val="24"/>
                <w:szCs w:val="24"/>
              </w:rPr>
              <w:t>3、主要生产设备</w:t>
            </w:r>
          </w:p>
          <w:p w:rsidR="00D2566E" w:rsidRDefault="001945EA">
            <w:pPr>
              <w:spacing w:line="38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项目生产设备详见表</w:t>
            </w:r>
            <w:r>
              <w:rPr>
                <w:rFonts w:ascii="Times New Roman" w:hAnsi="Times New Roman" w:cs="Times New Roman"/>
                <w:color w:val="auto"/>
                <w:sz w:val="24"/>
                <w:szCs w:val="24"/>
              </w:rPr>
              <w:t>5</w:t>
            </w:r>
            <w:r>
              <w:rPr>
                <w:rFonts w:ascii="Times New Roman" w:hAnsi="Times New Roman" w:cs="Times New Roman"/>
                <w:color w:val="auto"/>
                <w:sz w:val="24"/>
                <w:szCs w:val="24"/>
              </w:rPr>
              <w:t>。</w:t>
            </w:r>
          </w:p>
          <w:p w:rsidR="00D2566E" w:rsidRDefault="00D2566E">
            <w:pPr>
              <w:spacing w:line="380" w:lineRule="exact"/>
              <w:ind w:firstLineChars="200" w:firstLine="480"/>
              <w:rPr>
                <w:rFonts w:ascii="Times New Roman" w:hAnsi="Times New Roman" w:cs="Times New Roman"/>
                <w:color w:val="auto"/>
                <w:sz w:val="24"/>
                <w:szCs w:val="24"/>
              </w:rPr>
            </w:pPr>
          </w:p>
          <w:p w:rsidR="00D2566E" w:rsidRDefault="001945EA">
            <w:pPr>
              <w:spacing w:line="380" w:lineRule="exact"/>
              <w:ind w:firstLineChars="200" w:firstLine="480"/>
              <w:rPr>
                <w:rFonts w:ascii="Times New Roman" w:eastAsia="黑体" w:hAnsi="Times New Roman" w:cs="Times New Roman"/>
                <w:color w:val="auto"/>
                <w:sz w:val="24"/>
                <w:szCs w:val="24"/>
                <w:lang w:val="pt-BR"/>
              </w:rPr>
            </w:pPr>
            <w:r>
              <w:rPr>
                <w:rFonts w:ascii="Times New Roman" w:eastAsia="黑体" w:hAnsi="黑体" w:cs="Times New Roman"/>
                <w:color w:val="auto"/>
                <w:sz w:val="24"/>
                <w:szCs w:val="24"/>
                <w:lang w:val="pt-BR"/>
              </w:rPr>
              <w:lastRenderedPageBreak/>
              <w:t>表</w:t>
            </w:r>
            <w:r>
              <w:rPr>
                <w:rFonts w:ascii="Times New Roman" w:eastAsia="黑体" w:hAnsi="Times New Roman" w:cs="Times New Roman"/>
                <w:color w:val="auto"/>
                <w:sz w:val="24"/>
                <w:szCs w:val="24"/>
              </w:rPr>
              <w:t>5</w:t>
            </w:r>
            <w:r>
              <w:rPr>
                <w:rFonts w:ascii="Times New Roman" w:eastAsia="黑体" w:hAnsi="黑体" w:cs="Times New Roman"/>
                <w:color w:val="auto"/>
                <w:sz w:val="24"/>
                <w:szCs w:val="24"/>
                <w:lang w:val="pt-BR"/>
              </w:rPr>
              <w:t>主要生产设备一览表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758"/>
              <w:gridCol w:w="1936"/>
              <w:gridCol w:w="1984"/>
              <w:gridCol w:w="1559"/>
              <w:gridCol w:w="2790"/>
            </w:tblGrid>
            <w:tr w:rsidR="00D2566E">
              <w:trPr>
                <w:trHeight w:val="397"/>
                <w:jc w:val="center"/>
              </w:trPr>
              <w:tc>
                <w:tcPr>
                  <w:tcW w:w="758"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序号</w:t>
                  </w:r>
                </w:p>
              </w:tc>
              <w:tc>
                <w:tcPr>
                  <w:tcW w:w="1936"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设备名称</w:t>
                  </w:r>
                </w:p>
              </w:tc>
              <w:tc>
                <w:tcPr>
                  <w:tcW w:w="1984"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型号</w:t>
                  </w:r>
                </w:p>
              </w:tc>
              <w:tc>
                <w:tcPr>
                  <w:tcW w:w="1559"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数量</w:t>
                  </w:r>
                </w:p>
              </w:tc>
              <w:tc>
                <w:tcPr>
                  <w:tcW w:w="2790"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hint="eastAsia"/>
                      <w:b/>
                      <w:color w:val="auto"/>
                      <w:sz w:val="21"/>
                      <w:szCs w:val="21"/>
                    </w:rPr>
                    <w:t>用途</w:t>
                  </w:r>
                </w:p>
              </w:tc>
            </w:tr>
            <w:tr w:rsidR="00D2566E">
              <w:trPr>
                <w:trHeight w:val="397"/>
                <w:jc w:val="center"/>
              </w:trPr>
              <w:tc>
                <w:tcPr>
                  <w:tcW w:w="758" w:type="dxa"/>
                  <w:vAlign w:val="center"/>
                </w:tcPr>
                <w:p w:rsidR="00D2566E" w:rsidRDefault="001945EA">
                  <w:pPr>
                    <w:ind w:left="420" w:hanging="420"/>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1</w:t>
                  </w:r>
                </w:p>
              </w:tc>
              <w:tc>
                <w:tcPr>
                  <w:tcW w:w="1936"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自动分纸机</w:t>
                  </w:r>
                </w:p>
              </w:tc>
              <w:tc>
                <w:tcPr>
                  <w:tcW w:w="1984"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KLFZ-1600</w:t>
                  </w:r>
                  <w:r>
                    <w:rPr>
                      <w:rFonts w:ascii="Times New Roman" w:cs="Times New Roman" w:hint="eastAsia"/>
                      <w:color w:val="auto"/>
                      <w:sz w:val="21"/>
                      <w:szCs w:val="21"/>
                    </w:rPr>
                    <w:t>型</w:t>
                  </w:r>
                </w:p>
              </w:tc>
              <w:tc>
                <w:tcPr>
                  <w:tcW w:w="1559"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3</w:t>
                  </w:r>
                  <w:r>
                    <w:rPr>
                      <w:rFonts w:ascii="Times New Roman" w:cs="Times New Roman" w:hint="eastAsia"/>
                      <w:color w:val="auto"/>
                      <w:sz w:val="21"/>
                      <w:szCs w:val="21"/>
                    </w:rPr>
                    <w:t>台</w:t>
                  </w:r>
                </w:p>
              </w:tc>
              <w:tc>
                <w:tcPr>
                  <w:tcW w:w="2790"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用于原纸切割成条</w:t>
                  </w:r>
                </w:p>
              </w:tc>
            </w:tr>
            <w:tr w:rsidR="00D2566E">
              <w:trPr>
                <w:trHeight w:val="397"/>
                <w:jc w:val="center"/>
              </w:trPr>
              <w:tc>
                <w:tcPr>
                  <w:tcW w:w="758" w:type="dxa"/>
                  <w:vAlign w:val="center"/>
                </w:tcPr>
                <w:p w:rsidR="00D2566E" w:rsidRDefault="001945EA">
                  <w:pPr>
                    <w:ind w:left="420" w:hanging="420"/>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2</w:t>
                  </w:r>
                </w:p>
              </w:tc>
              <w:tc>
                <w:tcPr>
                  <w:tcW w:w="1936"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数控螺旋卷管机</w:t>
                  </w:r>
                </w:p>
              </w:tc>
              <w:tc>
                <w:tcPr>
                  <w:tcW w:w="1984"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K</w:t>
                  </w:r>
                  <w:r>
                    <w:rPr>
                      <w:rFonts w:ascii="Times New Roman" w:cs="Times New Roman" w:hint="eastAsia"/>
                      <w:color w:val="auto"/>
                      <w:sz w:val="21"/>
                      <w:szCs w:val="21"/>
                    </w:rPr>
                    <w:t>l-200</w:t>
                  </w:r>
                  <w:r>
                    <w:rPr>
                      <w:rFonts w:ascii="Times New Roman" w:cs="Times New Roman" w:hint="eastAsia"/>
                      <w:color w:val="auto"/>
                      <w:sz w:val="21"/>
                      <w:szCs w:val="21"/>
                    </w:rPr>
                    <w:t>型</w:t>
                  </w:r>
                </w:p>
              </w:tc>
              <w:tc>
                <w:tcPr>
                  <w:tcW w:w="1559"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5</w:t>
                  </w:r>
                  <w:r>
                    <w:rPr>
                      <w:rFonts w:ascii="Times New Roman" w:cs="Times New Roman" w:hint="eastAsia"/>
                      <w:color w:val="auto"/>
                      <w:sz w:val="21"/>
                      <w:szCs w:val="21"/>
                    </w:rPr>
                    <w:t>台</w:t>
                  </w:r>
                </w:p>
              </w:tc>
              <w:tc>
                <w:tcPr>
                  <w:tcW w:w="2790"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将纸条卷成纸管</w:t>
                  </w:r>
                </w:p>
              </w:tc>
            </w:tr>
            <w:tr w:rsidR="00D2566E">
              <w:trPr>
                <w:trHeight w:val="397"/>
                <w:jc w:val="center"/>
              </w:trPr>
              <w:tc>
                <w:tcPr>
                  <w:tcW w:w="758" w:type="dxa"/>
                  <w:vAlign w:val="center"/>
                </w:tcPr>
                <w:p w:rsidR="00D2566E" w:rsidRDefault="001945EA">
                  <w:pPr>
                    <w:ind w:left="420" w:hanging="420"/>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3</w:t>
                  </w:r>
                </w:p>
              </w:tc>
              <w:tc>
                <w:tcPr>
                  <w:tcW w:w="1936"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烘干室</w:t>
                  </w:r>
                </w:p>
              </w:tc>
              <w:tc>
                <w:tcPr>
                  <w:tcW w:w="1984"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w:t>
                  </w:r>
                </w:p>
              </w:tc>
              <w:tc>
                <w:tcPr>
                  <w:tcW w:w="1559"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6</w:t>
                  </w:r>
                  <w:r>
                    <w:rPr>
                      <w:rFonts w:ascii="Times New Roman" w:cs="Times New Roman" w:hint="eastAsia"/>
                      <w:color w:val="auto"/>
                      <w:sz w:val="21"/>
                      <w:szCs w:val="21"/>
                    </w:rPr>
                    <w:t>间</w:t>
                  </w:r>
                </w:p>
              </w:tc>
              <w:tc>
                <w:tcPr>
                  <w:tcW w:w="2790"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用于烘干产品内水分</w:t>
                  </w:r>
                </w:p>
              </w:tc>
            </w:tr>
            <w:tr w:rsidR="00D2566E">
              <w:trPr>
                <w:trHeight w:val="397"/>
                <w:jc w:val="center"/>
              </w:trPr>
              <w:tc>
                <w:tcPr>
                  <w:tcW w:w="758" w:type="dxa"/>
                  <w:vAlign w:val="center"/>
                </w:tcPr>
                <w:p w:rsidR="00D2566E" w:rsidRDefault="001945EA">
                  <w:pPr>
                    <w:ind w:left="420" w:hanging="420"/>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4</w:t>
                  </w:r>
                </w:p>
              </w:tc>
              <w:tc>
                <w:tcPr>
                  <w:tcW w:w="1936"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全自动精切机</w:t>
                  </w:r>
                </w:p>
              </w:tc>
              <w:tc>
                <w:tcPr>
                  <w:tcW w:w="1984"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KLQ-1000</w:t>
                  </w:r>
                  <w:r>
                    <w:rPr>
                      <w:rFonts w:ascii="Times New Roman" w:cs="Times New Roman" w:hint="eastAsia"/>
                      <w:color w:val="auto"/>
                      <w:sz w:val="21"/>
                      <w:szCs w:val="21"/>
                    </w:rPr>
                    <w:t>型</w:t>
                  </w:r>
                </w:p>
              </w:tc>
              <w:tc>
                <w:tcPr>
                  <w:tcW w:w="1559"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14</w:t>
                  </w:r>
                  <w:r>
                    <w:rPr>
                      <w:rFonts w:ascii="Times New Roman" w:cs="Times New Roman" w:hint="eastAsia"/>
                      <w:color w:val="auto"/>
                      <w:sz w:val="21"/>
                      <w:szCs w:val="21"/>
                    </w:rPr>
                    <w:t>台</w:t>
                  </w:r>
                </w:p>
              </w:tc>
              <w:tc>
                <w:tcPr>
                  <w:tcW w:w="2790"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裁剪纸管成段</w:t>
                  </w:r>
                </w:p>
              </w:tc>
            </w:tr>
            <w:tr w:rsidR="00D2566E">
              <w:trPr>
                <w:trHeight w:val="397"/>
                <w:jc w:val="center"/>
              </w:trPr>
              <w:tc>
                <w:tcPr>
                  <w:tcW w:w="758" w:type="dxa"/>
                  <w:vAlign w:val="center"/>
                </w:tcPr>
                <w:p w:rsidR="00D2566E" w:rsidRDefault="001945EA">
                  <w:pPr>
                    <w:ind w:left="420" w:hanging="420"/>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5</w:t>
                  </w:r>
                </w:p>
              </w:tc>
              <w:tc>
                <w:tcPr>
                  <w:tcW w:w="1936"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液压精整机</w:t>
                  </w:r>
                </w:p>
              </w:tc>
              <w:tc>
                <w:tcPr>
                  <w:tcW w:w="1984"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w:t>
                  </w:r>
                </w:p>
              </w:tc>
              <w:tc>
                <w:tcPr>
                  <w:tcW w:w="1559"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14</w:t>
                  </w:r>
                  <w:r>
                    <w:rPr>
                      <w:rFonts w:ascii="Times New Roman" w:cs="Times New Roman" w:hint="eastAsia"/>
                      <w:color w:val="auto"/>
                      <w:sz w:val="21"/>
                      <w:szCs w:val="21"/>
                    </w:rPr>
                    <w:t>台</w:t>
                  </w:r>
                </w:p>
              </w:tc>
              <w:tc>
                <w:tcPr>
                  <w:tcW w:w="2790"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挤压纸管</w:t>
                  </w:r>
                </w:p>
              </w:tc>
            </w:tr>
            <w:tr w:rsidR="00D2566E">
              <w:trPr>
                <w:trHeight w:val="397"/>
                <w:jc w:val="center"/>
              </w:trPr>
              <w:tc>
                <w:tcPr>
                  <w:tcW w:w="758" w:type="dxa"/>
                  <w:vAlign w:val="center"/>
                </w:tcPr>
                <w:p w:rsidR="00D2566E" w:rsidRDefault="001945EA">
                  <w:pPr>
                    <w:ind w:left="420" w:hanging="420"/>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6</w:t>
                  </w:r>
                </w:p>
              </w:tc>
              <w:tc>
                <w:tcPr>
                  <w:tcW w:w="1936"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智能装箱机</w:t>
                  </w:r>
                </w:p>
              </w:tc>
              <w:tc>
                <w:tcPr>
                  <w:tcW w:w="1984"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KLZ-240</w:t>
                  </w:r>
                  <w:r>
                    <w:rPr>
                      <w:rFonts w:ascii="Times New Roman" w:cs="Times New Roman" w:hint="eastAsia"/>
                      <w:color w:val="auto"/>
                      <w:sz w:val="21"/>
                      <w:szCs w:val="21"/>
                    </w:rPr>
                    <w:t>型</w:t>
                  </w:r>
                </w:p>
              </w:tc>
              <w:tc>
                <w:tcPr>
                  <w:tcW w:w="1559"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2</w:t>
                  </w:r>
                  <w:r>
                    <w:rPr>
                      <w:rFonts w:ascii="Times New Roman" w:cs="Times New Roman" w:hint="eastAsia"/>
                      <w:color w:val="auto"/>
                      <w:sz w:val="21"/>
                      <w:szCs w:val="21"/>
                    </w:rPr>
                    <w:t>条</w:t>
                  </w:r>
                </w:p>
              </w:tc>
              <w:tc>
                <w:tcPr>
                  <w:tcW w:w="2790"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装箱</w:t>
                  </w:r>
                </w:p>
              </w:tc>
            </w:tr>
            <w:tr w:rsidR="00D2566E">
              <w:trPr>
                <w:trHeight w:val="397"/>
                <w:jc w:val="center"/>
              </w:trPr>
              <w:tc>
                <w:tcPr>
                  <w:tcW w:w="758" w:type="dxa"/>
                  <w:vAlign w:val="center"/>
                </w:tcPr>
                <w:p w:rsidR="00D2566E" w:rsidRDefault="001945EA">
                  <w:pPr>
                    <w:ind w:left="420" w:hanging="420"/>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7</w:t>
                  </w:r>
                </w:p>
              </w:tc>
              <w:tc>
                <w:tcPr>
                  <w:tcW w:w="1936"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全自动半轴精切机</w:t>
                  </w:r>
                </w:p>
              </w:tc>
              <w:tc>
                <w:tcPr>
                  <w:tcW w:w="1984"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w:t>
                  </w:r>
                </w:p>
              </w:tc>
              <w:tc>
                <w:tcPr>
                  <w:tcW w:w="1559"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1</w:t>
                  </w:r>
                  <w:r>
                    <w:rPr>
                      <w:rFonts w:ascii="Times New Roman" w:cs="Times New Roman" w:hint="eastAsia"/>
                      <w:color w:val="auto"/>
                      <w:sz w:val="21"/>
                      <w:szCs w:val="21"/>
                    </w:rPr>
                    <w:t>台</w:t>
                  </w:r>
                </w:p>
              </w:tc>
              <w:tc>
                <w:tcPr>
                  <w:tcW w:w="2790"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裁剪纸管成段</w:t>
                  </w:r>
                </w:p>
              </w:tc>
            </w:tr>
            <w:tr w:rsidR="00D2566E">
              <w:trPr>
                <w:trHeight w:val="397"/>
                <w:jc w:val="center"/>
              </w:trPr>
              <w:tc>
                <w:tcPr>
                  <w:tcW w:w="758" w:type="dxa"/>
                  <w:vAlign w:val="center"/>
                </w:tcPr>
                <w:p w:rsidR="00D2566E" w:rsidRDefault="001945EA">
                  <w:pPr>
                    <w:ind w:left="420" w:hanging="420"/>
                    <w:jc w:val="center"/>
                    <w:rPr>
                      <w:rFonts w:ascii="Times New Roman" w:hAnsi="Times New Roman" w:cs="Times New Roman"/>
                      <w:color w:val="auto"/>
                      <w:kern w:val="36"/>
                      <w:sz w:val="21"/>
                      <w:szCs w:val="21"/>
                    </w:rPr>
                  </w:pPr>
                  <w:r>
                    <w:rPr>
                      <w:rFonts w:ascii="Times New Roman" w:hAnsi="Times New Roman" w:cs="Times New Roman" w:hint="eastAsia"/>
                      <w:color w:val="auto"/>
                      <w:kern w:val="36"/>
                      <w:sz w:val="21"/>
                      <w:szCs w:val="21"/>
                    </w:rPr>
                    <w:t>8</w:t>
                  </w:r>
                </w:p>
              </w:tc>
              <w:tc>
                <w:tcPr>
                  <w:tcW w:w="1936"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数控开槽机</w:t>
                  </w:r>
                </w:p>
              </w:tc>
              <w:tc>
                <w:tcPr>
                  <w:tcW w:w="1984"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w:t>
                  </w:r>
                </w:p>
              </w:tc>
              <w:tc>
                <w:tcPr>
                  <w:tcW w:w="1559"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2</w:t>
                  </w:r>
                  <w:r>
                    <w:rPr>
                      <w:rFonts w:ascii="Times New Roman" w:cs="Times New Roman" w:hint="eastAsia"/>
                      <w:color w:val="auto"/>
                      <w:sz w:val="21"/>
                      <w:szCs w:val="21"/>
                    </w:rPr>
                    <w:t>台</w:t>
                  </w:r>
                </w:p>
              </w:tc>
              <w:tc>
                <w:tcPr>
                  <w:tcW w:w="2790"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开槽</w:t>
                  </w:r>
                </w:p>
              </w:tc>
            </w:tr>
          </w:tbl>
          <w:p w:rsidR="00D2566E" w:rsidRDefault="001945EA">
            <w:pPr>
              <w:tabs>
                <w:tab w:val="left" w:pos="8220"/>
              </w:tabs>
              <w:spacing w:line="380" w:lineRule="exact"/>
              <w:ind w:firstLineChars="200" w:firstLine="480"/>
              <w:rPr>
                <w:rFonts w:ascii="黑体" w:eastAsia="黑体" w:hAnsi="黑体" w:cs="Times New Roman"/>
                <w:color w:val="auto"/>
                <w:sz w:val="24"/>
                <w:szCs w:val="24"/>
                <w:lang w:val="pt-BR"/>
              </w:rPr>
            </w:pPr>
            <w:r>
              <w:rPr>
                <w:rFonts w:ascii="黑体" w:eastAsia="黑体" w:hAnsi="黑体" w:cs="Times New Roman"/>
                <w:color w:val="auto"/>
                <w:sz w:val="24"/>
                <w:szCs w:val="24"/>
              </w:rPr>
              <w:t>4、原辅材料及资源能源消耗量</w:t>
            </w:r>
          </w:p>
          <w:p w:rsidR="00D2566E" w:rsidRDefault="001945EA">
            <w:pPr>
              <w:spacing w:line="38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本项目原辅材料消耗量见表</w:t>
            </w:r>
            <w:r>
              <w:rPr>
                <w:rFonts w:ascii="Times New Roman" w:hAnsi="Times New Roman" w:cs="Times New Roman"/>
                <w:color w:val="auto"/>
                <w:sz w:val="24"/>
                <w:szCs w:val="24"/>
              </w:rPr>
              <w:t>6</w:t>
            </w:r>
            <w:r>
              <w:rPr>
                <w:rFonts w:ascii="Times New Roman" w:hAnsi="Times New Roman" w:cs="Times New Roman"/>
                <w:color w:val="auto"/>
                <w:sz w:val="24"/>
                <w:szCs w:val="24"/>
              </w:rPr>
              <w:t>。</w:t>
            </w:r>
          </w:p>
          <w:p w:rsidR="00D2566E" w:rsidRDefault="001945EA">
            <w:pPr>
              <w:spacing w:line="380" w:lineRule="exact"/>
              <w:ind w:firstLineChars="200" w:firstLine="480"/>
              <w:rPr>
                <w:rFonts w:ascii="Times New Roman" w:eastAsia="黑体" w:hAnsi="Times New Roman" w:cs="Times New Roman"/>
                <w:color w:val="auto"/>
                <w:sz w:val="24"/>
                <w:szCs w:val="24"/>
                <w:lang w:val="pt-BR"/>
              </w:rPr>
            </w:pPr>
            <w:r>
              <w:rPr>
                <w:rFonts w:ascii="Times New Roman" w:eastAsia="黑体" w:hAnsi="Times New Roman" w:cs="Times New Roman"/>
                <w:color w:val="auto"/>
                <w:sz w:val="24"/>
                <w:szCs w:val="24"/>
                <w:lang w:val="pt-BR"/>
              </w:rPr>
              <w:t>表</w:t>
            </w:r>
            <w:r>
              <w:rPr>
                <w:rFonts w:ascii="Times New Roman" w:eastAsia="黑体" w:hAnsi="Times New Roman" w:cs="Times New Roman"/>
                <w:color w:val="auto"/>
                <w:sz w:val="24"/>
                <w:szCs w:val="24"/>
              </w:rPr>
              <w:t>6</w:t>
            </w:r>
            <w:r>
              <w:rPr>
                <w:rFonts w:ascii="Times New Roman" w:eastAsia="黑体" w:hAnsi="Times New Roman" w:cs="Times New Roman"/>
                <w:color w:val="auto"/>
                <w:sz w:val="24"/>
                <w:szCs w:val="24"/>
                <w:lang w:val="pt-BR"/>
              </w:rPr>
              <w:t xml:space="preserve"> </w:t>
            </w:r>
            <w:r>
              <w:rPr>
                <w:rFonts w:ascii="Times New Roman" w:eastAsia="黑体" w:hAnsi="Times New Roman" w:cs="Times New Roman"/>
                <w:color w:val="auto"/>
                <w:sz w:val="24"/>
                <w:szCs w:val="24"/>
                <w:lang w:val="pt-BR"/>
              </w:rPr>
              <w:t>本项目原辅材料及资源能源消耗量</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851"/>
              <w:gridCol w:w="2977"/>
              <w:gridCol w:w="2681"/>
              <w:gridCol w:w="2518"/>
            </w:tblGrid>
            <w:tr w:rsidR="00D2566E">
              <w:trPr>
                <w:trHeight w:val="397"/>
                <w:jc w:val="center"/>
              </w:trPr>
              <w:tc>
                <w:tcPr>
                  <w:tcW w:w="851" w:type="dxa"/>
                  <w:vAlign w:val="center"/>
                </w:tcPr>
                <w:p w:rsidR="00D2566E" w:rsidRDefault="001945EA">
                  <w:pPr>
                    <w:widowControl/>
                    <w:jc w:val="center"/>
                    <w:rPr>
                      <w:rFonts w:ascii="Times New Roman" w:hAnsi="Times New Roman" w:cs="Times New Roman"/>
                      <w:b/>
                      <w:color w:val="auto"/>
                      <w:kern w:val="0"/>
                      <w:sz w:val="21"/>
                      <w:szCs w:val="21"/>
                      <w:lang w:val="pt-BR"/>
                    </w:rPr>
                  </w:pPr>
                  <w:r>
                    <w:rPr>
                      <w:rFonts w:ascii="Times New Roman" w:hAnsi="Times New Roman" w:cs="Times New Roman"/>
                      <w:b/>
                      <w:color w:val="auto"/>
                      <w:kern w:val="0"/>
                      <w:sz w:val="21"/>
                      <w:szCs w:val="21"/>
                    </w:rPr>
                    <w:t>序号</w:t>
                  </w:r>
                </w:p>
              </w:tc>
              <w:tc>
                <w:tcPr>
                  <w:tcW w:w="2977" w:type="dxa"/>
                  <w:vAlign w:val="center"/>
                </w:tcPr>
                <w:p w:rsidR="00D2566E" w:rsidRDefault="001945EA">
                  <w:pPr>
                    <w:widowControl/>
                    <w:jc w:val="center"/>
                    <w:rPr>
                      <w:rFonts w:ascii="Times New Roman" w:hAnsi="Times New Roman" w:cs="Times New Roman"/>
                      <w:b/>
                      <w:color w:val="auto"/>
                      <w:kern w:val="0"/>
                      <w:sz w:val="21"/>
                      <w:szCs w:val="21"/>
                      <w:lang w:val="pt-BR"/>
                    </w:rPr>
                  </w:pPr>
                  <w:r>
                    <w:rPr>
                      <w:rFonts w:ascii="Times New Roman" w:hAnsi="Times New Roman" w:cs="Times New Roman"/>
                      <w:b/>
                      <w:color w:val="auto"/>
                      <w:kern w:val="0"/>
                      <w:sz w:val="21"/>
                      <w:szCs w:val="21"/>
                    </w:rPr>
                    <w:t>名称</w:t>
                  </w:r>
                </w:p>
              </w:tc>
              <w:tc>
                <w:tcPr>
                  <w:tcW w:w="2681" w:type="dxa"/>
                  <w:vAlign w:val="center"/>
                </w:tcPr>
                <w:p w:rsidR="00D2566E" w:rsidRDefault="001945EA">
                  <w:pPr>
                    <w:jc w:val="center"/>
                    <w:rPr>
                      <w:rFonts w:ascii="Times New Roman" w:hAnsi="Times New Roman" w:cs="Times New Roman"/>
                      <w:b/>
                      <w:color w:val="auto"/>
                      <w:kern w:val="0"/>
                      <w:sz w:val="21"/>
                      <w:szCs w:val="21"/>
                      <w:lang w:val="pt-BR"/>
                    </w:rPr>
                  </w:pPr>
                  <w:r>
                    <w:rPr>
                      <w:rFonts w:ascii="Times New Roman" w:hAnsi="Times New Roman" w:cs="Times New Roman"/>
                      <w:b/>
                      <w:color w:val="auto"/>
                      <w:kern w:val="0"/>
                      <w:sz w:val="21"/>
                      <w:szCs w:val="21"/>
                    </w:rPr>
                    <w:t>年用量</w:t>
                  </w:r>
                </w:p>
              </w:tc>
              <w:tc>
                <w:tcPr>
                  <w:tcW w:w="2518" w:type="dxa"/>
                  <w:vAlign w:val="center"/>
                </w:tcPr>
                <w:p w:rsidR="00D2566E" w:rsidRDefault="001945EA">
                  <w:pPr>
                    <w:widowControl/>
                    <w:jc w:val="center"/>
                    <w:rPr>
                      <w:rFonts w:ascii="Times New Roman" w:hAnsi="Times New Roman" w:cs="Times New Roman"/>
                      <w:b/>
                      <w:color w:val="auto"/>
                      <w:kern w:val="0"/>
                      <w:sz w:val="21"/>
                      <w:szCs w:val="21"/>
                      <w:lang w:val="pt-BR"/>
                    </w:rPr>
                  </w:pPr>
                  <w:r>
                    <w:rPr>
                      <w:rFonts w:ascii="Times New Roman" w:hAnsi="Times New Roman" w:cs="Times New Roman"/>
                      <w:b/>
                      <w:color w:val="auto"/>
                      <w:kern w:val="0"/>
                      <w:sz w:val="21"/>
                      <w:szCs w:val="21"/>
                    </w:rPr>
                    <w:t>备注</w:t>
                  </w:r>
                </w:p>
              </w:tc>
            </w:tr>
            <w:tr w:rsidR="00D2566E">
              <w:trPr>
                <w:trHeight w:val="341"/>
                <w:jc w:val="center"/>
              </w:trPr>
              <w:tc>
                <w:tcPr>
                  <w:tcW w:w="85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2977"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纱管纸</w:t>
                  </w:r>
                </w:p>
              </w:tc>
              <w:tc>
                <w:tcPr>
                  <w:tcW w:w="268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6000t</w:t>
                  </w:r>
                </w:p>
              </w:tc>
              <w:tc>
                <w:tcPr>
                  <w:tcW w:w="2518"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产品原料</w:t>
                  </w:r>
                </w:p>
              </w:tc>
            </w:tr>
            <w:tr w:rsidR="00D2566E">
              <w:trPr>
                <w:trHeight w:val="341"/>
                <w:jc w:val="center"/>
              </w:trPr>
              <w:tc>
                <w:tcPr>
                  <w:tcW w:w="85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2</w:t>
                  </w:r>
                </w:p>
              </w:tc>
              <w:tc>
                <w:tcPr>
                  <w:tcW w:w="2977" w:type="dxa"/>
                  <w:vAlign w:val="center"/>
                </w:tcPr>
                <w:p w:rsidR="00D2566E" w:rsidRDefault="001945EA">
                  <w:pPr>
                    <w:jc w:val="center"/>
                    <w:rPr>
                      <w:rFonts w:ascii="Times New Roman" w:cs="Times New Roman"/>
                      <w:color w:val="auto"/>
                      <w:sz w:val="21"/>
                      <w:szCs w:val="21"/>
                    </w:rPr>
                  </w:pPr>
                  <w:r>
                    <w:rPr>
                      <w:rFonts w:ascii="Times New Roman" w:cs="Times New Roman"/>
                      <w:color w:val="auto"/>
                      <w:sz w:val="21"/>
                      <w:szCs w:val="21"/>
                    </w:rPr>
                    <w:t>羊皮纸</w:t>
                  </w:r>
                </w:p>
              </w:tc>
              <w:tc>
                <w:tcPr>
                  <w:tcW w:w="268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200t</w:t>
                  </w:r>
                </w:p>
              </w:tc>
              <w:tc>
                <w:tcPr>
                  <w:tcW w:w="2518" w:type="dxa"/>
                  <w:vMerge/>
                  <w:vAlign w:val="center"/>
                </w:tcPr>
                <w:p w:rsidR="00D2566E" w:rsidRDefault="00D2566E">
                  <w:pPr>
                    <w:jc w:val="center"/>
                    <w:rPr>
                      <w:rFonts w:ascii="Times New Roman" w:cs="Times New Roman"/>
                      <w:color w:val="auto"/>
                      <w:sz w:val="21"/>
                      <w:szCs w:val="21"/>
                    </w:rPr>
                  </w:pPr>
                </w:p>
              </w:tc>
            </w:tr>
            <w:tr w:rsidR="00D2566E">
              <w:trPr>
                <w:trHeight w:val="362"/>
                <w:jc w:val="center"/>
              </w:trPr>
              <w:tc>
                <w:tcPr>
                  <w:tcW w:w="85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3</w:t>
                  </w:r>
                </w:p>
              </w:tc>
              <w:tc>
                <w:tcPr>
                  <w:tcW w:w="2977"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双胶纸</w:t>
                  </w:r>
                </w:p>
              </w:tc>
              <w:tc>
                <w:tcPr>
                  <w:tcW w:w="268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100</w:t>
                  </w:r>
                  <w:r>
                    <w:rPr>
                      <w:rFonts w:ascii="Times New Roman" w:hAnsi="Times New Roman" w:cs="Times New Roman"/>
                      <w:color w:val="auto"/>
                      <w:sz w:val="21"/>
                      <w:szCs w:val="21"/>
                    </w:rPr>
                    <w:t>t</w:t>
                  </w:r>
                </w:p>
              </w:tc>
              <w:tc>
                <w:tcPr>
                  <w:tcW w:w="2518" w:type="dxa"/>
                  <w:vMerge/>
                  <w:vAlign w:val="center"/>
                </w:tcPr>
                <w:p w:rsidR="00D2566E" w:rsidRDefault="00D2566E">
                  <w:pPr>
                    <w:jc w:val="center"/>
                    <w:rPr>
                      <w:rFonts w:ascii="Times New Roman" w:hAnsi="Times New Roman" w:cs="Times New Roman"/>
                      <w:color w:val="auto"/>
                      <w:sz w:val="21"/>
                      <w:szCs w:val="21"/>
                    </w:rPr>
                  </w:pPr>
                </w:p>
              </w:tc>
            </w:tr>
            <w:tr w:rsidR="00D2566E">
              <w:trPr>
                <w:trHeight w:val="362"/>
                <w:jc w:val="center"/>
              </w:trPr>
              <w:tc>
                <w:tcPr>
                  <w:tcW w:w="85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4</w:t>
                  </w:r>
                </w:p>
              </w:tc>
              <w:tc>
                <w:tcPr>
                  <w:tcW w:w="2977"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玻璃纸</w:t>
                  </w:r>
                </w:p>
              </w:tc>
              <w:tc>
                <w:tcPr>
                  <w:tcW w:w="268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50t</w:t>
                  </w:r>
                </w:p>
              </w:tc>
              <w:tc>
                <w:tcPr>
                  <w:tcW w:w="2518" w:type="dxa"/>
                  <w:vMerge/>
                  <w:vAlign w:val="center"/>
                </w:tcPr>
                <w:p w:rsidR="00D2566E" w:rsidRDefault="00D2566E">
                  <w:pPr>
                    <w:jc w:val="center"/>
                    <w:rPr>
                      <w:rFonts w:ascii="Times New Roman" w:hAnsi="Times New Roman" w:cs="Times New Roman"/>
                      <w:color w:val="auto"/>
                      <w:sz w:val="21"/>
                      <w:szCs w:val="21"/>
                    </w:rPr>
                  </w:pPr>
                </w:p>
              </w:tc>
            </w:tr>
            <w:tr w:rsidR="00D2566E">
              <w:trPr>
                <w:trHeight w:val="362"/>
                <w:jc w:val="center"/>
              </w:trPr>
              <w:tc>
                <w:tcPr>
                  <w:tcW w:w="85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5</w:t>
                  </w:r>
                </w:p>
              </w:tc>
              <w:tc>
                <w:tcPr>
                  <w:tcW w:w="2977" w:type="dxa"/>
                  <w:vAlign w:val="center"/>
                </w:tcPr>
                <w:p w:rsidR="00D2566E" w:rsidRDefault="001945EA">
                  <w:pPr>
                    <w:jc w:val="center"/>
                    <w:rPr>
                      <w:rFonts w:ascii="Times New Roman" w:hAnsi="Times New Roman" w:cs="Times New Roman"/>
                      <w:color w:val="auto"/>
                      <w:kern w:val="36"/>
                      <w:sz w:val="21"/>
                      <w:szCs w:val="21"/>
                    </w:rPr>
                  </w:pPr>
                  <w:r>
                    <w:rPr>
                      <w:rFonts w:ascii="Times New Roman" w:hAnsi="Times New Roman" w:cs="Times New Roman"/>
                      <w:color w:val="auto"/>
                      <w:kern w:val="36"/>
                      <w:sz w:val="21"/>
                      <w:szCs w:val="21"/>
                    </w:rPr>
                    <w:t>白胶</w:t>
                  </w:r>
                </w:p>
              </w:tc>
              <w:tc>
                <w:tcPr>
                  <w:tcW w:w="2681"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600</w:t>
                  </w:r>
                  <w:r>
                    <w:rPr>
                      <w:rFonts w:ascii="Times New Roman" w:hAnsi="Times New Roman" w:cs="Times New Roman"/>
                      <w:color w:val="auto"/>
                      <w:sz w:val="21"/>
                      <w:szCs w:val="21"/>
                    </w:rPr>
                    <w:t>t</w:t>
                  </w:r>
                </w:p>
              </w:tc>
              <w:tc>
                <w:tcPr>
                  <w:tcW w:w="2518" w:type="dxa"/>
                  <w:vMerge/>
                  <w:vAlign w:val="center"/>
                </w:tcPr>
                <w:p w:rsidR="00D2566E" w:rsidRDefault="00D2566E">
                  <w:pPr>
                    <w:jc w:val="center"/>
                    <w:rPr>
                      <w:rFonts w:ascii="Times New Roman" w:hAnsi="Times New Roman" w:cs="Times New Roman"/>
                      <w:color w:val="auto"/>
                      <w:sz w:val="21"/>
                      <w:szCs w:val="21"/>
                    </w:rPr>
                  </w:pPr>
                </w:p>
              </w:tc>
            </w:tr>
          </w:tbl>
          <w:p w:rsidR="00D2566E" w:rsidRDefault="001945EA">
            <w:pPr>
              <w:spacing w:line="480" w:lineRule="exact"/>
              <w:ind w:firstLineChars="200" w:firstLine="482"/>
              <w:rPr>
                <w:rFonts w:ascii="Times New Roman" w:hAnsi="Times New Roman" w:cs="Times New Roman"/>
                <w:color w:val="auto"/>
                <w:sz w:val="24"/>
                <w:szCs w:val="24"/>
              </w:rPr>
            </w:pPr>
            <w:r>
              <w:rPr>
                <w:rFonts w:ascii="Times New Roman" w:hAnsi="Times New Roman" w:cs="Times New Roman" w:hint="eastAsia"/>
                <w:b/>
                <w:color w:val="auto"/>
                <w:sz w:val="24"/>
                <w:szCs w:val="24"/>
              </w:rPr>
              <w:t>白胶：</w:t>
            </w:r>
            <w:r>
              <w:rPr>
                <w:rFonts w:ascii="Times New Roman" w:hAnsi="Times New Roman" w:cs="Times New Roman" w:hint="eastAsia"/>
                <w:color w:val="auto"/>
                <w:sz w:val="24"/>
                <w:szCs w:val="24"/>
              </w:rPr>
              <w:t>由碳酸钙（</w:t>
            </w:r>
            <w:r>
              <w:rPr>
                <w:rFonts w:ascii="Times New Roman" w:hAnsi="Times New Roman" w:cs="Times New Roman" w:hint="eastAsia"/>
                <w:color w:val="auto"/>
                <w:sz w:val="24"/>
                <w:szCs w:val="24"/>
              </w:rPr>
              <w:t>57%</w:t>
            </w:r>
            <w:r>
              <w:rPr>
                <w:rFonts w:ascii="Times New Roman" w:hAnsi="Times New Roman" w:cs="Times New Roman" w:hint="eastAsia"/>
                <w:color w:val="auto"/>
                <w:sz w:val="24"/>
                <w:szCs w:val="24"/>
              </w:rPr>
              <w:t>）、大豆蛋白（</w:t>
            </w:r>
            <w:r>
              <w:rPr>
                <w:rFonts w:ascii="Times New Roman" w:hAnsi="Times New Roman" w:cs="Times New Roman" w:hint="eastAsia"/>
                <w:color w:val="auto"/>
                <w:sz w:val="24"/>
                <w:szCs w:val="24"/>
              </w:rPr>
              <w:t>16%</w:t>
            </w:r>
            <w:r>
              <w:rPr>
                <w:rFonts w:ascii="Times New Roman" w:hAnsi="Times New Roman" w:cs="Times New Roman" w:hint="eastAsia"/>
                <w:color w:val="auto"/>
                <w:sz w:val="24"/>
                <w:szCs w:val="24"/>
              </w:rPr>
              <w:t>）、淀粉（</w:t>
            </w:r>
            <w:r>
              <w:rPr>
                <w:rFonts w:ascii="Times New Roman" w:hAnsi="Times New Roman" w:cs="Times New Roman" w:hint="eastAsia"/>
                <w:color w:val="auto"/>
                <w:sz w:val="24"/>
                <w:szCs w:val="24"/>
              </w:rPr>
              <w:t>5%</w:t>
            </w:r>
            <w:r>
              <w:rPr>
                <w:rFonts w:ascii="Times New Roman" w:hAnsi="Times New Roman" w:cs="Times New Roman" w:hint="eastAsia"/>
                <w:color w:val="auto"/>
                <w:sz w:val="24"/>
                <w:szCs w:val="24"/>
              </w:rPr>
              <w:t>）、硼砂（</w:t>
            </w:r>
            <w:r>
              <w:rPr>
                <w:rFonts w:ascii="Times New Roman" w:hAnsi="Times New Roman" w:cs="Times New Roman" w:hint="eastAsia"/>
                <w:color w:val="auto"/>
                <w:sz w:val="24"/>
                <w:szCs w:val="24"/>
              </w:rPr>
              <w:t>5%</w:t>
            </w:r>
            <w:r>
              <w:rPr>
                <w:rFonts w:ascii="Times New Roman" w:hAnsi="Times New Roman" w:cs="Times New Roman" w:hint="eastAsia"/>
                <w:color w:val="auto"/>
                <w:sz w:val="24"/>
                <w:szCs w:val="24"/>
              </w:rPr>
              <w:t>）、碳酸钠（</w:t>
            </w:r>
            <w:r>
              <w:rPr>
                <w:rFonts w:ascii="Times New Roman" w:hAnsi="Times New Roman" w:cs="Times New Roman" w:hint="eastAsia"/>
                <w:color w:val="auto"/>
                <w:sz w:val="24"/>
                <w:szCs w:val="24"/>
              </w:rPr>
              <w:t>5%</w:t>
            </w:r>
            <w:r>
              <w:rPr>
                <w:rFonts w:ascii="Times New Roman" w:hAnsi="Times New Roman" w:cs="Times New Roman" w:hint="eastAsia"/>
                <w:color w:val="auto"/>
                <w:sz w:val="24"/>
                <w:szCs w:val="24"/>
              </w:rPr>
              <w:t>）、氢氧化钙（</w:t>
            </w:r>
            <w:r>
              <w:rPr>
                <w:rFonts w:ascii="Times New Roman" w:hAnsi="Times New Roman" w:cs="Times New Roman" w:hint="eastAsia"/>
                <w:color w:val="auto"/>
                <w:sz w:val="24"/>
                <w:szCs w:val="24"/>
              </w:rPr>
              <w:t>9%</w:t>
            </w:r>
            <w:r>
              <w:rPr>
                <w:rFonts w:ascii="Times New Roman" w:hAnsi="Times New Roman" w:cs="Times New Roman" w:hint="eastAsia"/>
                <w:color w:val="auto"/>
                <w:sz w:val="24"/>
                <w:szCs w:val="24"/>
              </w:rPr>
              <w:t>）、分散剂（</w:t>
            </w:r>
            <w:r>
              <w:rPr>
                <w:rFonts w:ascii="Times New Roman" w:hAnsi="Times New Roman" w:cs="Times New Roman" w:hint="eastAsia"/>
                <w:color w:val="auto"/>
                <w:sz w:val="24"/>
                <w:szCs w:val="24"/>
              </w:rPr>
              <w:t>3%</w:t>
            </w:r>
            <w:r>
              <w:rPr>
                <w:rFonts w:ascii="Times New Roman" w:hAnsi="Times New Roman" w:cs="Times New Roman" w:hint="eastAsia"/>
                <w:color w:val="auto"/>
                <w:sz w:val="24"/>
                <w:szCs w:val="24"/>
              </w:rPr>
              <w:t>）制作的粘胶剂，属于环保型无污染型粘胶剂（产品成分表详见附件）。</w:t>
            </w: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D2566E">
            <w:pPr>
              <w:spacing w:line="480" w:lineRule="exact"/>
              <w:ind w:firstLineChars="200" w:firstLine="480"/>
              <w:rPr>
                <w:rFonts w:ascii="Times New Roman" w:hAnsi="Times New Roman" w:cs="Times New Roman"/>
                <w:color w:val="auto"/>
                <w:sz w:val="24"/>
                <w:szCs w:val="24"/>
              </w:rPr>
            </w:pPr>
          </w:p>
          <w:p w:rsidR="00D2566E" w:rsidRDefault="001945EA">
            <w:pPr>
              <w:spacing w:line="480" w:lineRule="exact"/>
              <w:ind w:firstLineChars="200" w:firstLine="480"/>
              <w:rPr>
                <w:rFonts w:ascii="黑体" w:eastAsia="黑体" w:hAnsi="黑体" w:cs="Times New Roman"/>
                <w:color w:val="auto"/>
                <w:sz w:val="24"/>
                <w:lang w:val="pt-BR"/>
              </w:rPr>
            </w:pPr>
            <w:r>
              <w:rPr>
                <w:rFonts w:ascii="黑体" w:eastAsia="黑体" w:hAnsi="黑体" w:cs="Times New Roman" w:hint="eastAsia"/>
                <w:color w:val="auto"/>
                <w:sz w:val="24"/>
                <w:szCs w:val="24"/>
              </w:rPr>
              <w:lastRenderedPageBreak/>
              <w:t>5</w:t>
            </w:r>
            <w:r>
              <w:rPr>
                <w:rFonts w:ascii="黑体" w:eastAsia="黑体" w:hAnsi="黑体" w:cs="Times New Roman"/>
                <w:color w:val="auto"/>
                <w:sz w:val="24"/>
                <w:szCs w:val="24"/>
              </w:rPr>
              <w:t>、</w:t>
            </w:r>
            <w:r>
              <w:rPr>
                <w:rFonts w:ascii="黑体" w:eastAsia="黑体" w:hAnsi="黑体" w:cs="Times New Roman"/>
                <w:color w:val="auto"/>
                <w:sz w:val="24"/>
              </w:rPr>
              <w:t>与新环</w:t>
            </w:r>
            <w:r>
              <w:rPr>
                <w:rFonts w:ascii="黑体" w:eastAsia="黑体" w:hAnsi="黑体" w:cs="Times New Roman"/>
                <w:color w:val="auto"/>
                <w:sz w:val="24"/>
                <w:lang w:val="pt-BR"/>
              </w:rPr>
              <w:t>[2015]342</w:t>
            </w:r>
            <w:r>
              <w:rPr>
                <w:rFonts w:ascii="黑体" w:eastAsia="黑体" w:hAnsi="黑体" w:cs="Times New Roman"/>
                <w:color w:val="auto"/>
                <w:sz w:val="24"/>
              </w:rPr>
              <w:t>号文的对照分析</w:t>
            </w:r>
          </w:p>
          <w:p w:rsidR="00D2566E" w:rsidRDefault="001945EA">
            <w:pPr>
              <w:spacing w:line="48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与《新乡市环境保护局关于印发深化建设项目环境影响评价审批制度改革实施细则的通知》新环</w:t>
            </w:r>
            <w:r>
              <w:rPr>
                <w:rFonts w:ascii="Times New Roman" w:hAnsi="Times New Roman" w:cs="Times New Roman"/>
                <w:color w:val="auto"/>
                <w:sz w:val="24"/>
              </w:rPr>
              <w:t>[2015]342</w:t>
            </w:r>
            <w:r>
              <w:rPr>
                <w:rFonts w:ascii="Times New Roman" w:hAnsi="Times New Roman" w:cs="Times New Roman"/>
                <w:color w:val="auto"/>
                <w:sz w:val="24"/>
              </w:rPr>
              <w:t>号（以下简称《通知》）对照分析见表</w:t>
            </w:r>
            <w:r>
              <w:rPr>
                <w:rFonts w:ascii="Times New Roman" w:hAnsi="Times New Roman" w:cs="Times New Roman" w:hint="eastAsia"/>
                <w:color w:val="auto"/>
                <w:sz w:val="24"/>
              </w:rPr>
              <w:t>7</w:t>
            </w:r>
            <w:r>
              <w:rPr>
                <w:rFonts w:ascii="Times New Roman" w:hAnsi="Times New Roman" w:cs="Times New Roman"/>
                <w:color w:val="auto"/>
                <w:sz w:val="24"/>
              </w:rPr>
              <w:t>。</w:t>
            </w:r>
          </w:p>
          <w:p w:rsidR="00D2566E" w:rsidRDefault="001945EA">
            <w:pPr>
              <w:spacing w:line="440" w:lineRule="exact"/>
              <w:ind w:firstLineChars="200" w:firstLine="480"/>
              <w:textAlignment w:val="baseline"/>
              <w:rPr>
                <w:rFonts w:eastAsia="黑体"/>
                <w:color w:val="auto"/>
                <w:sz w:val="24"/>
              </w:rPr>
            </w:pPr>
            <w:r>
              <w:rPr>
                <w:rFonts w:ascii="Times New Roman" w:eastAsia="黑体" w:cs="Times New Roman"/>
                <w:color w:val="auto"/>
                <w:sz w:val="24"/>
              </w:rPr>
              <w:t>表</w:t>
            </w:r>
            <w:r>
              <w:rPr>
                <w:rFonts w:ascii="Times New Roman" w:eastAsia="黑体" w:hAnsi="Times New Roman" w:cs="Times New Roman" w:hint="eastAsia"/>
                <w:color w:val="auto"/>
                <w:sz w:val="24"/>
              </w:rPr>
              <w:t>7</w:t>
            </w:r>
            <w:r>
              <w:rPr>
                <w:rFonts w:eastAsia="黑体" w:hint="eastAsia"/>
                <w:color w:val="auto"/>
                <w:sz w:val="24"/>
              </w:rPr>
              <w:t xml:space="preserve">                </w:t>
            </w:r>
            <w:r>
              <w:rPr>
                <w:rFonts w:eastAsia="黑体" w:hint="eastAsia"/>
                <w:color w:val="auto"/>
                <w:sz w:val="24"/>
              </w:rPr>
              <w:t>与《通知》对比分析一览表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26"/>
              <w:gridCol w:w="714"/>
              <w:gridCol w:w="629"/>
              <w:gridCol w:w="3060"/>
              <w:gridCol w:w="2334"/>
              <w:gridCol w:w="1164"/>
            </w:tblGrid>
            <w:tr w:rsidR="00D2566E">
              <w:trPr>
                <w:trHeight w:val="397"/>
                <w:jc w:val="center"/>
              </w:trPr>
              <w:tc>
                <w:tcPr>
                  <w:tcW w:w="1126" w:type="dxa"/>
                  <w:vAlign w:val="center"/>
                </w:tcPr>
                <w:p w:rsidR="00D2566E" w:rsidRDefault="001945EA">
                  <w:pPr>
                    <w:jc w:val="center"/>
                    <w:rPr>
                      <w:rFonts w:ascii="Times New Roman" w:hAnsi="Times New Roman" w:cs="Times New Roman"/>
                      <w:b/>
                      <w:color w:val="auto"/>
                      <w:sz w:val="21"/>
                      <w:szCs w:val="21"/>
                    </w:rPr>
                  </w:pPr>
                  <w:r>
                    <w:rPr>
                      <w:rFonts w:ascii="Times New Roman" w:hAnsi="宋体" w:cs="Times New Roman"/>
                      <w:b/>
                      <w:color w:val="auto"/>
                      <w:sz w:val="21"/>
                      <w:szCs w:val="21"/>
                    </w:rPr>
                    <w:t>项目</w:t>
                  </w:r>
                </w:p>
              </w:tc>
              <w:tc>
                <w:tcPr>
                  <w:tcW w:w="4403" w:type="dxa"/>
                  <w:gridSpan w:val="3"/>
                  <w:vAlign w:val="center"/>
                </w:tcPr>
                <w:p w:rsidR="00D2566E" w:rsidRDefault="001945EA">
                  <w:pPr>
                    <w:jc w:val="center"/>
                    <w:rPr>
                      <w:rFonts w:ascii="Times New Roman" w:hAnsi="Times New Roman" w:cs="Times New Roman"/>
                      <w:b/>
                      <w:color w:val="auto"/>
                      <w:sz w:val="21"/>
                      <w:szCs w:val="21"/>
                    </w:rPr>
                  </w:pPr>
                  <w:r>
                    <w:rPr>
                      <w:rFonts w:ascii="Times New Roman" w:hAnsi="宋体" w:cs="Times New Roman"/>
                      <w:b/>
                      <w:color w:val="auto"/>
                      <w:sz w:val="21"/>
                      <w:szCs w:val="21"/>
                    </w:rPr>
                    <w:t>与本项目相关条文</w:t>
                  </w:r>
                </w:p>
              </w:tc>
              <w:tc>
                <w:tcPr>
                  <w:tcW w:w="2334" w:type="dxa"/>
                  <w:vAlign w:val="center"/>
                </w:tcPr>
                <w:p w:rsidR="00D2566E" w:rsidRDefault="001945EA">
                  <w:pPr>
                    <w:jc w:val="center"/>
                    <w:rPr>
                      <w:rFonts w:ascii="Times New Roman" w:hAnsi="Times New Roman" w:cs="Times New Roman"/>
                      <w:b/>
                      <w:color w:val="auto"/>
                      <w:sz w:val="21"/>
                      <w:szCs w:val="21"/>
                    </w:rPr>
                  </w:pPr>
                  <w:r>
                    <w:rPr>
                      <w:rFonts w:ascii="Times New Roman" w:hAnsi="宋体" w:cs="Times New Roman"/>
                      <w:b/>
                      <w:color w:val="auto"/>
                      <w:sz w:val="21"/>
                      <w:szCs w:val="21"/>
                    </w:rPr>
                    <w:t>本项目情况</w:t>
                  </w:r>
                </w:p>
              </w:tc>
              <w:tc>
                <w:tcPr>
                  <w:tcW w:w="1164" w:type="dxa"/>
                  <w:vAlign w:val="center"/>
                </w:tcPr>
                <w:p w:rsidR="00D2566E" w:rsidRDefault="001945EA">
                  <w:pPr>
                    <w:jc w:val="center"/>
                    <w:rPr>
                      <w:rFonts w:ascii="Times New Roman" w:hAnsi="Times New Roman" w:cs="Times New Roman"/>
                      <w:b/>
                      <w:color w:val="auto"/>
                      <w:sz w:val="21"/>
                      <w:szCs w:val="21"/>
                    </w:rPr>
                  </w:pPr>
                  <w:r>
                    <w:rPr>
                      <w:rFonts w:ascii="Times New Roman" w:hAnsi="宋体" w:cs="Times New Roman"/>
                      <w:b/>
                      <w:color w:val="auto"/>
                      <w:sz w:val="21"/>
                      <w:szCs w:val="21"/>
                    </w:rPr>
                    <w:t>对比结果</w:t>
                  </w:r>
                </w:p>
              </w:tc>
            </w:tr>
            <w:tr w:rsidR="00D2566E">
              <w:trPr>
                <w:trHeight w:val="397"/>
                <w:jc w:val="center"/>
              </w:trPr>
              <w:tc>
                <w:tcPr>
                  <w:tcW w:w="1126"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新乡市主体功能区分</w:t>
                  </w:r>
                </w:p>
              </w:tc>
              <w:tc>
                <w:tcPr>
                  <w:tcW w:w="714"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重点开发区域</w:t>
                  </w:r>
                </w:p>
              </w:tc>
              <w:tc>
                <w:tcPr>
                  <w:tcW w:w="3689" w:type="dxa"/>
                  <w:gridSpan w:val="2"/>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城市人居功能区：新乡市市区（含平原城乡一体示范区）、县城建成区、规划区中以居住、商贸、文教科研为主的区域。</w:t>
                  </w:r>
                </w:p>
              </w:tc>
              <w:tc>
                <w:tcPr>
                  <w:tcW w:w="2334"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本项目位于</w:t>
                  </w:r>
                  <w:r>
                    <w:rPr>
                      <w:rFonts w:ascii="Times New Roman" w:cs="Times New Roman" w:hint="eastAsia"/>
                      <w:color w:val="auto"/>
                      <w:sz w:val="21"/>
                      <w:szCs w:val="21"/>
                    </w:rPr>
                    <w:t>新乡市新乡县古固寨镇产业聚集区富强路以南</w:t>
                  </w:r>
                </w:p>
              </w:tc>
              <w:tc>
                <w:tcPr>
                  <w:tcW w:w="116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不属于</w:t>
                  </w:r>
                </w:p>
              </w:tc>
            </w:tr>
            <w:tr w:rsidR="00D2566E">
              <w:trPr>
                <w:trHeight w:val="397"/>
                <w:jc w:val="center"/>
              </w:trPr>
              <w:tc>
                <w:tcPr>
                  <w:tcW w:w="1126" w:type="dxa"/>
                  <w:vMerge/>
                  <w:vAlign w:val="center"/>
                </w:tcPr>
                <w:p w:rsidR="00D2566E" w:rsidRDefault="00D2566E">
                  <w:pPr>
                    <w:jc w:val="center"/>
                    <w:rPr>
                      <w:rFonts w:ascii="Times New Roman" w:hAnsi="Times New Roman" w:cs="Times New Roman"/>
                      <w:color w:val="auto"/>
                      <w:sz w:val="21"/>
                      <w:szCs w:val="21"/>
                    </w:rPr>
                  </w:pPr>
                </w:p>
              </w:tc>
              <w:tc>
                <w:tcPr>
                  <w:tcW w:w="714" w:type="dxa"/>
                  <w:vMerge/>
                  <w:vAlign w:val="center"/>
                </w:tcPr>
                <w:p w:rsidR="00D2566E" w:rsidRDefault="00D2566E">
                  <w:pPr>
                    <w:jc w:val="center"/>
                    <w:rPr>
                      <w:rFonts w:ascii="Times New Roman" w:hAnsi="Times New Roman" w:cs="Times New Roman"/>
                      <w:color w:val="auto"/>
                      <w:sz w:val="21"/>
                      <w:szCs w:val="21"/>
                    </w:rPr>
                  </w:pPr>
                </w:p>
              </w:tc>
              <w:tc>
                <w:tcPr>
                  <w:tcW w:w="3689" w:type="dxa"/>
                  <w:gridSpan w:val="2"/>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工业准入优先区：农产品主产区的县城关镇、少数建制镇以及产业集聚区。</w:t>
                  </w:r>
                </w:p>
              </w:tc>
              <w:tc>
                <w:tcPr>
                  <w:tcW w:w="2334" w:type="dxa"/>
                  <w:vMerge/>
                  <w:vAlign w:val="center"/>
                </w:tcPr>
                <w:p w:rsidR="00D2566E" w:rsidRDefault="00D2566E">
                  <w:pPr>
                    <w:jc w:val="center"/>
                    <w:rPr>
                      <w:rFonts w:ascii="Times New Roman" w:hAnsi="Times New Roman" w:cs="Times New Roman"/>
                      <w:color w:val="auto"/>
                      <w:sz w:val="21"/>
                      <w:szCs w:val="21"/>
                    </w:rPr>
                  </w:pPr>
                </w:p>
              </w:tc>
              <w:tc>
                <w:tcPr>
                  <w:tcW w:w="116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属于</w:t>
                  </w:r>
                </w:p>
              </w:tc>
            </w:tr>
            <w:tr w:rsidR="00D2566E">
              <w:trPr>
                <w:trHeight w:val="397"/>
                <w:jc w:val="center"/>
              </w:trPr>
              <w:tc>
                <w:tcPr>
                  <w:tcW w:w="1126" w:type="dxa"/>
                  <w:vMerge/>
                  <w:vAlign w:val="center"/>
                </w:tcPr>
                <w:p w:rsidR="00D2566E" w:rsidRDefault="00D2566E">
                  <w:pPr>
                    <w:jc w:val="center"/>
                    <w:rPr>
                      <w:rFonts w:ascii="Times New Roman" w:hAnsi="Times New Roman" w:cs="Times New Roman"/>
                      <w:color w:val="auto"/>
                      <w:sz w:val="21"/>
                      <w:szCs w:val="21"/>
                    </w:rPr>
                  </w:pPr>
                </w:p>
              </w:tc>
              <w:tc>
                <w:tcPr>
                  <w:tcW w:w="71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限制开发区</w:t>
                  </w:r>
                </w:p>
              </w:tc>
              <w:tc>
                <w:tcPr>
                  <w:tcW w:w="3689" w:type="dxa"/>
                  <w:gridSpan w:val="2"/>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农产品主产区：辉县市、获嘉县、原阳县、延津县、封丘县。（不含产业集聚区、专业园区和县城建成区以及规划区中以居住、商贸、文教科研为主的区域）</w:t>
                  </w:r>
                </w:p>
              </w:tc>
              <w:tc>
                <w:tcPr>
                  <w:tcW w:w="2334" w:type="dxa"/>
                  <w:vMerge/>
                  <w:vAlign w:val="center"/>
                </w:tcPr>
                <w:p w:rsidR="00D2566E" w:rsidRDefault="00D2566E">
                  <w:pPr>
                    <w:jc w:val="center"/>
                    <w:rPr>
                      <w:rFonts w:ascii="Times New Roman" w:hAnsi="Times New Roman" w:cs="Times New Roman"/>
                      <w:color w:val="auto"/>
                      <w:sz w:val="21"/>
                      <w:szCs w:val="21"/>
                    </w:rPr>
                  </w:pPr>
                </w:p>
              </w:tc>
              <w:tc>
                <w:tcPr>
                  <w:tcW w:w="116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不属于</w:t>
                  </w:r>
                </w:p>
              </w:tc>
            </w:tr>
            <w:tr w:rsidR="00D2566E">
              <w:trPr>
                <w:trHeight w:val="681"/>
                <w:jc w:val="center"/>
              </w:trPr>
              <w:tc>
                <w:tcPr>
                  <w:tcW w:w="1126" w:type="dxa"/>
                  <w:vMerge/>
                  <w:vAlign w:val="center"/>
                </w:tcPr>
                <w:p w:rsidR="00D2566E" w:rsidRDefault="00D2566E">
                  <w:pPr>
                    <w:jc w:val="center"/>
                    <w:rPr>
                      <w:rFonts w:ascii="Times New Roman" w:hAnsi="Times New Roman" w:cs="Times New Roman"/>
                      <w:color w:val="auto"/>
                      <w:sz w:val="21"/>
                      <w:szCs w:val="21"/>
                    </w:rPr>
                  </w:pPr>
                </w:p>
              </w:tc>
              <w:tc>
                <w:tcPr>
                  <w:tcW w:w="4403" w:type="dxa"/>
                  <w:gridSpan w:val="3"/>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禁止开发区：</w:t>
                  </w:r>
                  <w:r>
                    <w:rPr>
                      <w:rFonts w:ascii="Times New Roman" w:cs="Times New Roman" w:hint="eastAsia"/>
                      <w:color w:val="auto"/>
                      <w:sz w:val="21"/>
                      <w:szCs w:val="21"/>
                    </w:rPr>
                    <w:t>本项目</w:t>
                  </w:r>
                  <w:r>
                    <w:rPr>
                      <w:rFonts w:ascii="Times New Roman" w:cs="Times New Roman"/>
                      <w:color w:val="auto"/>
                      <w:sz w:val="21"/>
                      <w:szCs w:val="21"/>
                    </w:rPr>
                    <w:t>位于新乡县</w:t>
                  </w:r>
                  <w:r>
                    <w:rPr>
                      <w:rFonts w:ascii="Times New Roman" w:cs="Times New Roman" w:hint="eastAsia"/>
                      <w:color w:val="auto"/>
                      <w:sz w:val="21"/>
                      <w:szCs w:val="21"/>
                    </w:rPr>
                    <w:t>，</w:t>
                  </w:r>
                  <w:r>
                    <w:rPr>
                      <w:rFonts w:ascii="Times New Roman" w:cs="Times New Roman"/>
                      <w:color w:val="auto"/>
                      <w:sz w:val="21"/>
                      <w:szCs w:val="21"/>
                    </w:rPr>
                    <w:t>不涉及禁止开发区</w:t>
                  </w:r>
                </w:p>
              </w:tc>
              <w:tc>
                <w:tcPr>
                  <w:tcW w:w="2334" w:type="dxa"/>
                  <w:vMerge/>
                  <w:vAlign w:val="center"/>
                </w:tcPr>
                <w:p w:rsidR="00D2566E" w:rsidRDefault="00D2566E">
                  <w:pPr>
                    <w:jc w:val="center"/>
                    <w:rPr>
                      <w:rFonts w:ascii="Times New Roman" w:hAnsi="Times New Roman" w:cs="Times New Roman"/>
                      <w:color w:val="auto"/>
                      <w:sz w:val="21"/>
                      <w:szCs w:val="21"/>
                    </w:rPr>
                  </w:pPr>
                </w:p>
              </w:tc>
              <w:tc>
                <w:tcPr>
                  <w:tcW w:w="116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不属于</w:t>
                  </w:r>
                </w:p>
              </w:tc>
            </w:tr>
            <w:tr w:rsidR="00D2566E">
              <w:trPr>
                <w:trHeight w:val="1099"/>
                <w:jc w:val="center"/>
              </w:trPr>
              <w:tc>
                <w:tcPr>
                  <w:tcW w:w="1126"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集中水源地保护区</w:t>
                  </w:r>
                </w:p>
              </w:tc>
              <w:tc>
                <w:tcPr>
                  <w:tcW w:w="1343" w:type="dxa"/>
                  <w:gridSpan w:val="2"/>
                  <w:vAlign w:val="center"/>
                </w:tcPr>
                <w:p w:rsidR="00D2566E" w:rsidRDefault="001945EA">
                  <w:pPr>
                    <w:jc w:val="center"/>
                    <w:rPr>
                      <w:rFonts w:ascii="Times New Roman" w:hAnsi="Times New Roman" w:cs="Times New Roman"/>
                      <w:color w:val="auto"/>
                      <w:sz w:val="21"/>
                      <w:szCs w:val="21"/>
                    </w:rPr>
                  </w:pPr>
                  <w:r>
                    <w:rPr>
                      <w:rFonts w:ascii="Times New Roman" w:cs="Times New Roman" w:hint="eastAsia"/>
                      <w:color w:val="auto"/>
                      <w:sz w:val="21"/>
                      <w:szCs w:val="21"/>
                    </w:rPr>
                    <w:t>新乡县古固寨镇地下水井群</w:t>
                  </w:r>
                </w:p>
              </w:tc>
              <w:tc>
                <w:tcPr>
                  <w:tcW w:w="3060" w:type="dxa"/>
                  <w:vAlign w:val="center"/>
                </w:tcPr>
                <w:p w:rsidR="00D2566E" w:rsidRDefault="001945EA">
                  <w:pPr>
                    <w:jc w:val="center"/>
                    <w:rPr>
                      <w:rFonts w:ascii="Times New Roman" w:hAnsi="Times New Roman" w:cs="Times New Roman"/>
                      <w:color w:val="auto"/>
                      <w:sz w:val="21"/>
                      <w:szCs w:val="21"/>
                    </w:rPr>
                  </w:pPr>
                  <w:r>
                    <w:rPr>
                      <w:rFonts w:ascii="Times New Roman" w:cs="Times New Roman" w:hint="eastAsia"/>
                      <w:color w:val="auto"/>
                      <w:sz w:val="21"/>
                      <w:szCs w:val="21"/>
                    </w:rPr>
                    <w:t>一级保护区：</w:t>
                  </w:r>
                  <w:r>
                    <w:rPr>
                      <w:rFonts w:ascii="Times New Roman" w:cs="Times New Roman"/>
                      <w:color w:val="auto"/>
                      <w:sz w:val="21"/>
                      <w:szCs w:val="21"/>
                    </w:rPr>
                    <w:t>1</w:t>
                  </w:r>
                  <w:r>
                    <w:rPr>
                      <w:rFonts w:ascii="Times New Roman" w:cs="Times New Roman" w:hint="eastAsia"/>
                      <w:color w:val="auto"/>
                      <w:sz w:val="21"/>
                      <w:szCs w:val="21"/>
                    </w:rPr>
                    <w:t>号井取水厂西、南厂界各外延</w:t>
                  </w:r>
                  <w:r>
                    <w:rPr>
                      <w:rFonts w:ascii="Times New Roman" w:cs="Times New Roman"/>
                      <w:color w:val="auto"/>
                      <w:sz w:val="21"/>
                      <w:szCs w:val="21"/>
                    </w:rPr>
                    <w:t>45</w:t>
                  </w:r>
                  <w:r>
                    <w:rPr>
                      <w:rFonts w:ascii="Times New Roman" w:cs="Times New Roman" w:hint="eastAsia"/>
                      <w:color w:val="auto"/>
                      <w:sz w:val="21"/>
                      <w:szCs w:val="21"/>
                    </w:rPr>
                    <w:t>米，东厂界以东</w:t>
                  </w:r>
                  <w:r>
                    <w:rPr>
                      <w:rFonts w:ascii="Times New Roman" w:cs="Times New Roman"/>
                      <w:color w:val="auto"/>
                      <w:sz w:val="21"/>
                      <w:szCs w:val="21"/>
                    </w:rPr>
                    <w:t>20</w:t>
                  </w:r>
                  <w:r>
                    <w:rPr>
                      <w:rFonts w:ascii="Times New Roman" w:cs="Times New Roman" w:hint="eastAsia"/>
                      <w:color w:val="auto"/>
                      <w:sz w:val="21"/>
                      <w:szCs w:val="21"/>
                    </w:rPr>
                    <w:t>米，北以水厂北厂界的矩形区域，</w:t>
                  </w:r>
                  <w:r>
                    <w:rPr>
                      <w:rFonts w:ascii="Times New Roman" w:cs="Times New Roman"/>
                      <w:color w:val="auto"/>
                      <w:sz w:val="21"/>
                      <w:szCs w:val="21"/>
                    </w:rPr>
                    <w:t>2</w:t>
                  </w:r>
                  <w:r>
                    <w:rPr>
                      <w:rFonts w:ascii="Times New Roman" w:cs="Times New Roman" w:hint="eastAsia"/>
                      <w:color w:val="auto"/>
                      <w:sz w:val="21"/>
                      <w:szCs w:val="21"/>
                    </w:rPr>
                    <w:t>号井取取水井外围</w:t>
                  </w:r>
                  <w:r>
                    <w:rPr>
                      <w:rFonts w:ascii="Times New Roman" w:cs="Times New Roman"/>
                      <w:color w:val="auto"/>
                      <w:sz w:val="21"/>
                      <w:szCs w:val="21"/>
                    </w:rPr>
                    <w:t>50</w:t>
                  </w:r>
                  <w:r>
                    <w:rPr>
                      <w:rFonts w:ascii="Times New Roman" w:cs="Times New Roman" w:hint="eastAsia"/>
                      <w:color w:val="auto"/>
                      <w:sz w:val="21"/>
                      <w:szCs w:val="21"/>
                    </w:rPr>
                    <w:t>米圆形区域。</w:t>
                  </w:r>
                </w:p>
              </w:tc>
              <w:tc>
                <w:tcPr>
                  <w:tcW w:w="233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hint="eastAsia"/>
                      <w:color w:val="auto"/>
                      <w:sz w:val="21"/>
                      <w:szCs w:val="21"/>
                    </w:rPr>
                    <w:t>本项目距新乡县古固寨镇地下水井群一级保护区边界</w:t>
                  </w:r>
                  <w:r>
                    <w:rPr>
                      <w:rFonts w:ascii="Times New Roman" w:cs="Times New Roman" w:hint="eastAsia"/>
                      <w:color w:val="auto"/>
                      <w:sz w:val="21"/>
                      <w:szCs w:val="21"/>
                    </w:rPr>
                    <w:t>1200</w:t>
                  </w:r>
                  <w:r>
                    <w:rPr>
                      <w:rFonts w:ascii="Times New Roman" w:cs="Times New Roman"/>
                      <w:color w:val="auto"/>
                      <w:sz w:val="21"/>
                      <w:szCs w:val="21"/>
                    </w:rPr>
                    <w:t>m</w:t>
                  </w:r>
                </w:p>
              </w:tc>
              <w:tc>
                <w:tcPr>
                  <w:tcW w:w="116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不在保护区</w:t>
                  </w:r>
                  <w:r>
                    <w:rPr>
                      <w:rFonts w:ascii="Times New Roman" w:hAnsi="Times New Roman" w:cs="Times New Roman"/>
                      <w:color w:val="auto"/>
                      <w:sz w:val="21"/>
                      <w:szCs w:val="21"/>
                    </w:rPr>
                    <w:cr/>
                  </w:r>
                  <w:r>
                    <w:rPr>
                      <w:rFonts w:ascii="Times New Roman" w:cs="Times New Roman"/>
                      <w:color w:val="auto"/>
                      <w:sz w:val="21"/>
                      <w:szCs w:val="21"/>
                    </w:rPr>
                    <w:t>围内</w:t>
                  </w:r>
                </w:p>
              </w:tc>
            </w:tr>
            <w:tr w:rsidR="00D2566E">
              <w:trPr>
                <w:trHeight w:val="397"/>
                <w:jc w:val="center"/>
              </w:trPr>
              <w:tc>
                <w:tcPr>
                  <w:tcW w:w="1126"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污染防治（控）重点单元</w:t>
                  </w:r>
                </w:p>
              </w:tc>
              <w:tc>
                <w:tcPr>
                  <w:tcW w:w="1343" w:type="dxa"/>
                  <w:gridSpan w:val="2"/>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水污染</w:t>
                  </w:r>
                </w:p>
              </w:tc>
              <w:tc>
                <w:tcPr>
                  <w:tcW w:w="3060"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卫河流域：新乡市区、新乡县、卫辉市、辉县市、获嘉县</w:t>
                  </w:r>
                </w:p>
              </w:tc>
              <w:tc>
                <w:tcPr>
                  <w:tcW w:w="2334"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hint="eastAsia"/>
                      <w:color w:val="auto"/>
                      <w:sz w:val="21"/>
                      <w:szCs w:val="21"/>
                    </w:rPr>
                    <w:t>本项目位于新乡市新乡县古固寨镇产业聚集区富强路以南</w:t>
                  </w:r>
                </w:p>
              </w:tc>
              <w:tc>
                <w:tcPr>
                  <w:tcW w:w="116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属于</w:t>
                  </w:r>
                </w:p>
              </w:tc>
            </w:tr>
            <w:tr w:rsidR="00D2566E">
              <w:trPr>
                <w:trHeight w:val="397"/>
                <w:jc w:val="center"/>
              </w:trPr>
              <w:tc>
                <w:tcPr>
                  <w:tcW w:w="1126" w:type="dxa"/>
                  <w:vMerge/>
                  <w:vAlign w:val="center"/>
                </w:tcPr>
                <w:p w:rsidR="00D2566E" w:rsidRDefault="00D2566E">
                  <w:pPr>
                    <w:jc w:val="center"/>
                    <w:rPr>
                      <w:rFonts w:ascii="Times New Roman" w:hAnsi="Times New Roman" w:cs="Times New Roman"/>
                      <w:color w:val="auto"/>
                      <w:sz w:val="21"/>
                      <w:szCs w:val="21"/>
                    </w:rPr>
                  </w:pPr>
                </w:p>
              </w:tc>
              <w:tc>
                <w:tcPr>
                  <w:tcW w:w="1343" w:type="dxa"/>
                  <w:gridSpan w:val="2"/>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大气污染</w:t>
                  </w:r>
                </w:p>
              </w:tc>
              <w:tc>
                <w:tcPr>
                  <w:tcW w:w="3060"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新乡市域全部</w:t>
                  </w:r>
                </w:p>
              </w:tc>
              <w:tc>
                <w:tcPr>
                  <w:tcW w:w="2334" w:type="dxa"/>
                  <w:vMerge/>
                  <w:vAlign w:val="center"/>
                </w:tcPr>
                <w:p w:rsidR="00D2566E" w:rsidRDefault="00D2566E">
                  <w:pPr>
                    <w:jc w:val="center"/>
                    <w:rPr>
                      <w:rFonts w:ascii="Times New Roman" w:hAnsi="Times New Roman" w:cs="Times New Roman"/>
                      <w:color w:val="auto"/>
                      <w:sz w:val="21"/>
                      <w:szCs w:val="21"/>
                    </w:rPr>
                  </w:pPr>
                </w:p>
              </w:tc>
              <w:tc>
                <w:tcPr>
                  <w:tcW w:w="116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属于</w:t>
                  </w:r>
                </w:p>
              </w:tc>
            </w:tr>
            <w:tr w:rsidR="00D2566E">
              <w:trPr>
                <w:trHeight w:val="397"/>
                <w:jc w:val="center"/>
              </w:trPr>
              <w:tc>
                <w:tcPr>
                  <w:tcW w:w="1126" w:type="dxa"/>
                  <w:vMerge/>
                  <w:vAlign w:val="center"/>
                </w:tcPr>
                <w:p w:rsidR="00D2566E" w:rsidRDefault="00D2566E">
                  <w:pPr>
                    <w:jc w:val="center"/>
                    <w:rPr>
                      <w:rFonts w:ascii="Times New Roman" w:hAnsi="Times New Roman" w:cs="Times New Roman"/>
                      <w:color w:val="auto"/>
                      <w:sz w:val="21"/>
                      <w:szCs w:val="21"/>
                    </w:rPr>
                  </w:pPr>
                </w:p>
              </w:tc>
              <w:tc>
                <w:tcPr>
                  <w:tcW w:w="1343" w:type="dxa"/>
                  <w:gridSpan w:val="2"/>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重金属</w:t>
                  </w:r>
                </w:p>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污染</w:t>
                  </w:r>
                </w:p>
              </w:tc>
              <w:tc>
                <w:tcPr>
                  <w:tcW w:w="3060"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新乡县、凤泉区</w:t>
                  </w:r>
                </w:p>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（铅镉污染控制区）</w:t>
                  </w:r>
                </w:p>
              </w:tc>
              <w:tc>
                <w:tcPr>
                  <w:tcW w:w="2334" w:type="dxa"/>
                  <w:vMerge/>
                  <w:vAlign w:val="center"/>
                </w:tcPr>
                <w:p w:rsidR="00D2566E" w:rsidRDefault="00D2566E">
                  <w:pPr>
                    <w:jc w:val="center"/>
                    <w:rPr>
                      <w:rFonts w:ascii="Times New Roman" w:hAnsi="Times New Roman" w:cs="Times New Roman"/>
                      <w:color w:val="auto"/>
                      <w:sz w:val="21"/>
                      <w:szCs w:val="21"/>
                    </w:rPr>
                  </w:pPr>
                </w:p>
              </w:tc>
              <w:tc>
                <w:tcPr>
                  <w:tcW w:w="1164"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属于</w:t>
                  </w:r>
                </w:p>
              </w:tc>
            </w:tr>
            <w:tr w:rsidR="00D2566E">
              <w:trPr>
                <w:trHeight w:val="397"/>
                <w:jc w:val="center"/>
              </w:trPr>
              <w:tc>
                <w:tcPr>
                  <w:tcW w:w="1126"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工业项目</w:t>
                  </w:r>
                </w:p>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分类</w:t>
                  </w:r>
                </w:p>
              </w:tc>
              <w:tc>
                <w:tcPr>
                  <w:tcW w:w="4403" w:type="dxa"/>
                  <w:gridSpan w:val="3"/>
                  <w:vAlign w:val="center"/>
                </w:tcPr>
                <w:p w:rsidR="00D2566E" w:rsidRDefault="001945EA">
                  <w:pPr>
                    <w:adjustRightInd w:val="0"/>
                    <w:snapToGrid w:val="0"/>
                    <w:spacing w:line="240" w:lineRule="exact"/>
                    <w:rPr>
                      <w:sz w:val="21"/>
                      <w:szCs w:val="21"/>
                    </w:rPr>
                  </w:pPr>
                  <w:r>
                    <w:rPr>
                      <w:sz w:val="21"/>
                      <w:szCs w:val="21"/>
                    </w:rPr>
                    <w:t>二类工业项目：轻工：纸制品</w:t>
                  </w:r>
                  <w:r>
                    <w:rPr>
                      <w:kern w:val="0"/>
                      <w:sz w:val="21"/>
                      <w:szCs w:val="21"/>
                    </w:rPr>
                    <w:t>（含化学处理工艺的）</w:t>
                  </w:r>
                </w:p>
              </w:tc>
              <w:tc>
                <w:tcPr>
                  <w:tcW w:w="2334" w:type="dxa"/>
                  <w:vAlign w:val="center"/>
                </w:tcPr>
                <w:p w:rsidR="00D2566E" w:rsidRDefault="001945EA">
                  <w:pPr>
                    <w:adjustRightInd w:val="0"/>
                    <w:snapToGrid w:val="0"/>
                    <w:spacing w:line="240" w:lineRule="exact"/>
                    <w:rPr>
                      <w:sz w:val="21"/>
                      <w:szCs w:val="21"/>
                    </w:rPr>
                  </w:pPr>
                  <w:r>
                    <w:rPr>
                      <w:sz w:val="21"/>
                      <w:szCs w:val="21"/>
                    </w:rPr>
                    <w:t>本项目工艺中纸条上下两面均匀涂刷白胶，</w:t>
                  </w:r>
                  <w:r>
                    <w:rPr>
                      <w:kern w:val="0"/>
                      <w:sz w:val="21"/>
                      <w:szCs w:val="21"/>
                    </w:rPr>
                    <w:t>含化学处理工艺</w:t>
                  </w:r>
                </w:p>
              </w:tc>
              <w:tc>
                <w:tcPr>
                  <w:tcW w:w="1164" w:type="dxa"/>
                  <w:vAlign w:val="center"/>
                </w:tcPr>
                <w:p w:rsidR="00D2566E" w:rsidRDefault="001945EA">
                  <w:pPr>
                    <w:adjustRightInd w:val="0"/>
                    <w:snapToGrid w:val="0"/>
                    <w:spacing w:line="240" w:lineRule="exact"/>
                    <w:jc w:val="center"/>
                    <w:rPr>
                      <w:sz w:val="21"/>
                      <w:szCs w:val="21"/>
                    </w:rPr>
                  </w:pPr>
                  <w:r>
                    <w:rPr>
                      <w:sz w:val="21"/>
                      <w:szCs w:val="21"/>
                    </w:rPr>
                    <w:t>属于二类工业项目</w:t>
                  </w:r>
                </w:p>
              </w:tc>
            </w:tr>
          </w:tbl>
          <w:p w:rsidR="00D2566E" w:rsidRDefault="001945EA">
            <w:pPr>
              <w:spacing w:line="460" w:lineRule="exact"/>
              <w:ind w:firstLineChars="200" w:firstLine="480"/>
              <w:rPr>
                <w:color w:val="auto"/>
                <w:sz w:val="24"/>
              </w:rPr>
            </w:pPr>
            <w:r>
              <w:rPr>
                <w:rFonts w:hint="eastAsia"/>
                <w:color w:val="auto"/>
                <w:sz w:val="24"/>
              </w:rPr>
              <w:t>由表</w:t>
            </w:r>
            <w:r>
              <w:rPr>
                <w:rFonts w:hint="eastAsia"/>
                <w:color w:val="auto"/>
                <w:sz w:val="24"/>
              </w:rPr>
              <w:t>7</w:t>
            </w:r>
            <w:r>
              <w:rPr>
                <w:rFonts w:hint="eastAsia"/>
                <w:color w:val="auto"/>
                <w:sz w:val="24"/>
              </w:rPr>
              <w:t>可知，本项目属于《通知》内划定的工业准入优先区，本项目与工业准入优先区环境准入政策要求相符性分析见表</w:t>
            </w:r>
            <w:r>
              <w:rPr>
                <w:rFonts w:hint="eastAsia"/>
                <w:color w:val="auto"/>
                <w:sz w:val="24"/>
              </w:rPr>
              <w:t>8</w:t>
            </w:r>
            <w:r>
              <w:rPr>
                <w:rFonts w:hint="eastAsia"/>
                <w:color w:val="auto"/>
                <w:sz w:val="24"/>
              </w:rPr>
              <w:t>。</w:t>
            </w:r>
          </w:p>
          <w:p w:rsidR="00D2566E" w:rsidRDefault="00D2566E">
            <w:pPr>
              <w:spacing w:line="460" w:lineRule="exact"/>
              <w:ind w:firstLineChars="200" w:firstLine="480"/>
              <w:rPr>
                <w:color w:val="auto"/>
                <w:sz w:val="24"/>
              </w:rPr>
            </w:pPr>
          </w:p>
          <w:p w:rsidR="00D2566E" w:rsidRDefault="00D2566E">
            <w:pPr>
              <w:spacing w:line="460" w:lineRule="exact"/>
              <w:ind w:firstLineChars="200" w:firstLine="480"/>
              <w:rPr>
                <w:color w:val="auto"/>
                <w:sz w:val="24"/>
              </w:rPr>
            </w:pPr>
          </w:p>
          <w:p w:rsidR="00D2566E" w:rsidRDefault="001945EA">
            <w:pPr>
              <w:spacing w:line="460" w:lineRule="exact"/>
              <w:ind w:firstLineChars="200" w:firstLine="480"/>
              <w:textAlignment w:val="baseline"/>
              <w:rPr>
                <w:rFonts w:ascii="Times New Roman" w:eastAsia="黑体" w:hAnsi="Times New Roman"/>
                <w:color w:val="auto"/>
                <w:sz w:val="24"/>
              </w:rPr>
            </w:pPr>
            <w:r>
              <w:rPr>
                <w:rFonts w:ascii="Times New Roman" w:eastAsia="黑体" w:hAnsi="Times New Roman"/>
                <w:color w:val="auto"/>
                <w:sz w:val="24"/>
              </w:rPr>
              <w:lastRenderedPageBreak/>
              <w:t>表</w:t>
            </w:r>
            <w:r>
              <w:rPr>
                <w:rFonts w:ascii="Times New Roman" w:eastAsia="黑体" w:hAnsi="Times New Roman" w:hint="eastAsia"/>
                <w:color w:val="auto"/>
                <w:sz w:val="24"/>
              </w:rPr>
              <w:t>8</w:t>
            </w:r>
            <w:r>
              <w:rPr>
                <w:rFonts w:ascii="Times New Roman" w:eastAsia="黑体" w:hAnsi="Times New Roman"/>
                <w:color w:val="auto"/>
                <w:sz w:val="24"/>
              </w:rPr>
              <w:t>与</w:t>
            </w:r>
            <w:r>
              <w:rPr>
                <w:rFonts w:ascii="Times New Roman" w:eastAsia="黑体" w:hAnsi="Times New Roman" w:hint="eastAsia"/>
                <w:color w:val="auto"/>
                <w:sz w:val="24"/>
                <w:szCs w:val="24"/>
              </w:rPr>
              <w:t>工业准入优先区</w:t>
            </w:r>
            <w:r>
              <w:rPr>
                <w:rFonts w:ascii="Times New Roman" w:eastAsia="黑体" w:hAnsi="Times New Roman"/>
                <w:color w:val="auto"/>
                <w:sz w:val="24"/>
              </w:rPr>
              <w:t>环境准入政策要求相符性分析</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678"/>
              <w:gridCol w:w="4760"/>
              <w:gridCol w:w="2382"/>
              <w:gridCol w:w="1207"/>
            </w:tblGrid>
            <w:tr w:rsidR="00D2566E">
              <w:trPr>
                <w:trHeight w:val="397"/>
                <w:jc w:val="center"/>
              </w:trPr>
              <w:tc>
                <w:tcPr>
                  <w:tcW w:w="678" w:type="dxa"/>
                  <w:vAlign w:val="center"/>
                </w:tcPr>
                <w:p w:rsidR="00D2566E" w:rsidRDefault="001945EA">
                  <w:pPr>
                    <w:adjustRightInd w:val="0"/>
                    <w:snapToGrid w:val="0"/>
                    <w:jc w:val="center"/>
                    <w:textAlignment w:val="baseline"/>
                    <w:rPr>
                      <w:rFonts w:ascii="Times New Roman" w:hAnsi="Times New Roman"/>
                      <w:b/>
                      <w:color w:val="auto"/>
                      <w:sz w:val="21"/>
                      <w:szCs w:val="21"/>
                    </w:rPr>
                  </w:pPr>
                  <w:r>
                    <w:rPr>
                      <w:rFonts w:ascii="Times New Roman" w:hAnsi="Times New Roman" w:hint="eastAsia"/>
                      <w:b/>
                      <w:color w:val="auto"/>
                      <w:sz w:val="21"/>
                      <w:szCs w:val="21"/>
                    </w:rPr>
                    <w:t>类别</w:t>
                  </w:r>
                </w:p>
              </w:tc>
              <w:tc>
                <w:tcPr>
                  <w:tcW w:w="4760" w:type="dxa"/>
                  <w:vAlign w:val="center"/>
                </w:tcPr>
                <w:p w:rsidR="00D2566E" w:rsidRDefault="001945EA">
                  <w:pPr>
                    <w:widowControl/>
                    <w:snapToGrid w:val="0"/>
                    <w:jc w:val="center"/>
                    <w:rPr>
                      <w:rFonts w:ascii="Times New Roman" w:hAnsi="Times New Roman" w:cs="宋体"/>
                      <w:color w:val="auto"/>
                      <w:kern w:val="0"/>
                      <w:sz w:val="21"/>
                      <w:szCs w:val="21"/>
                    </w:rPr>
                  </w:pPr>
                  <w:r>
                    <w:rPr>
                      <w:rFonts w:ascii="Times New Roman" w:hAnsi="Times New Roman" w:cs="宋体" w:hint="eastAsia"/>
                      <w:b/>
                      <w:bCs/>
                      <w:color w:val="auto"/>
                      <w:kern w:val="0"/>
                      <w:sz w:val="21"/>
                      <w:szCs w:val="21"/>
                    </w:rPr>
                    <w:t>内容</w:t>
                  </w:r>
                </w:p>
              </w:tc>
              <w:tc>
                <w:tcPr>
                  <w:tcW w:w="2382" w:type="dxa"/>
                  <w:vAlign w:val="center"/>
                </w:tcPr>
                <w:p w:rsidR="00D2566E" w:rsidRDefault="001945EA">
                  <w:pPr>
                    <w:adjustRightInd w:val="0"/>
                    <w:snapToGrid w:val="0"/>
                    <w:jc w:val="center"/>
                    <w:textAlignment w:val="baseline"/>
                    <w:rPr>
                      <w:rFonts w:ascii="Times New Roman" w:hAnsi="Times New Roman"/>
                      <w:b/>
                      <w:color w:val="auto"/>
                      <w:sz w:val="21"/>
                      <w:szCs w:val="21"/>
                    </w:rPr>
                  </w:pPr>
                  <w:r>
                    <w:rPr>
                      <w:rFonts w:ascii="Times New Roman" w:hAnsi="Times New Roman" w:hint="eastAsia"/>
                      <w:b/>
                      <w:color w:val="auto"/>
                      <w:sz w:val="21"/>
                      <w:szCs w:val="21"/>
                    </w:rPr>
                    <w:t>本项目情况</w:t>
                  </w:r>
                </w:p>
              </w:tc>
              <w:tc>
                <w:tcPr>
                  <w:tcW w:w="1207" w:type="dxa"/>
                  <w:vAlign w:val="center"/>
                </w:tcPr>
                <w:p w:rsidR="00D2566E" w:rsidRDefault="001945EA">
                  <w:pPr>
                    <w:adjustRightInd w:val="0"/>
                    <w:snapToGrid w:val="0"/>
                    <w:jc w:val="center"/>
                    <w:textAlignment w:val="baseline"/>
                    <w:rPr>
                      <w:rFonts w:ascii="Times New Roman" w:hAnsi="Times New Roman"/>
                      <w:b/>
                      <w:color w:val="auto"/>
                      <w:sz w:val="21"/>
                      <w:szCs w:val="21"/>
                    </w:rPr>
                  </w:pPr>
                  <w:r>
                    <w:rPr>
                      <w:rFonts w:ascii="Times New Roman" w:hAnsi="Times New Roman" w:hint="eastAsia"/>
                      <w:b/>
                      <w:color w:val="auto"/>
                      <w:sz w:val="21"/>
                      <w:szCs w:val="21"/>
                    </w:rPr>
                    <w:t>对比结果</w:t>
                  </w:r>
                </w:p>
              </w:tc>
            </w:tr>
            <w:tr w:rsidR="00D2566E">
              <w:trPr>
                <w:trHeight w:val="397"/>
                <w:jc w:val="center"/>
              </w:trPr>
              <w:tc>
                <w:tcPr>
                  <w:tcW w:w="678" w:type="dxa"/>
                  <w:vMerge w:val="restart"/>
                  <w:vAlign w:val="center"/>
                </w:tcPr>
                <w:p w:rsidR="00D2566E" w:rsidRDefault="001945EA">
                  <w:pPr>
                    <w:snapToGrid w:val="0"/>
                    <w:jc w:val="center"/>
                    <w:rPr>
                      <w:rFonts w:ascii="Times New Roman" w:hAnsi="Times New Roman"/>
                      <w:color w:val="auto"/>
                      <w:sz w:val="21"/>
                      <w:szCs w:val="21"/>
                    </w:rPr>
                  </w:pPr>
                  <w:r>
                    <w:rPr>
                      <w:rFonts w:ascii="Times New Roman" w:hAnsi="Times New Roman" w:hint="eastAsia"/>
                      <w:color w:val="auto"/>
                      <w:sz w:val="21"/>
                      <w:szCs w:val="21"/>
                    </w:rPr>
                    <w:t>环境准入政策</w:t>
                  </w:r>
                </w:p>
              </w:tc>
              <w:tc>
                <w:tcPr>
                  <w:tcW w:w="4760" w:type="dxa"/>
                  <w:vAlign w:val="center"/>
                </w:tcPr>
                <w:p w:rsidR="00D2566E" w:rsidRDefault="001945EA">
                  <w:pPr>
                    <w:snapToGrid w:val="0"/>
                    <w:rPr>
                      <w:rFonts w:ascii="Times New Roman" w:hAnsi="Times New Roman"/>
                      <w:color w:val="auto"/>
                      <w:sz w:val="21"/>
                      <w:szCs w:val="21"/>
                    </w:rPr>
                  </w:pPr>
                  <w:r>
                    <w:rPr>
                      <w:rFonts w:ascii="Times New Roman" w:hAnsi="Times New Roman"/>
                      <w:color w:val="auto"/>
                      <w:sz w:val="21"/>
                      <w:szCs w:val="21"/>
                    </w:rPr>
                    <w:t>1.</w:t>
                  </w:r>
                  <w:r>
                    <w:rPr>
                      <w:rFonts w:ascii="Times New Roman" w:hAnsi="Times New Roman" w:hint="eastAsia"/>
                      <w:color w:val="auto"/>
                      <w:sz w:val="21"/>
                      <w:szCs w:val="21"/>
                    </w:rPr>
                    <w:t>简化部分审批程序。依据环保部《建设项目环境影响评价分类管理名录》规定，对填报环境影响登记表的项目，环评文件由审批制改为备案制，即报即受理，</w:t>
                  </w:r>
                  <w:r>
                    <w:rPr>
                      <w:rFonts w:ascii="Times New Roman" w:hAnsi="Times New Roman"/>
                      <w:color w:val="auto"/>
                      <w:sz w:val="21"/>
                      <w:szCs w:val="21"/>
                    </w:rPr>
                    <w:t>2</w:t>
                  </w:r>
                  <w:r>
                    <w:rPr>
                      <w:rFonts w:ascii="Times New Roman" w:hAnsi="Times New Roman" w:hint="eastAsia"/>
                      <w:color w:val="auto"/>
                      <w:sz w:val="21"/>
                      <w:szCs w:val="21"/>
                    </w:rPr>
                    <w:t>个工作日内办结；对编制环境影响报告表的项目，简化审批程序，即报即受理。</w:t>
                  </w:r>
                </w:p>
              </w:tc>
              <w:tc>
                <w:tcPr>
                  <w:tcW w:w="2382" w:type="dxa"/>
                  <w:vAlign w:val="center"/>
                </w:tcPr>
                <w:p w:rsidR="00D2566E" w:rsidRDefault="001945EA">
                  <w:pPr>
                    <w:adjustRightInd w:val="0"/>
                    <w:snapToGrid w:val="0"/>
                    <w:jc w:val="center"/>
                    <w:textAlignment w:val="baseline"/>
                    <w:rPr>
                      <w:rFonts w:ascii="Times New Roman" w:hAnsi="Times New Roman"/>
                      <w:color w:val="auto"/>
                      <w:sz w:val="21"/>
                      <w:szCs w:val="21"/>
                    </w:rPr>
                  </w:pPr>
                  <w:r>
                    <w:rPr>
                      <w:rFonts w:ascii="Times New Roman" w:hAnsi="Times New Roman" w:hint="eastAsia"/>
                      <w:color w:val="auto"/>
                      <w:sz w:val="21"/>
                      <w:szCs w:val="21"/>
                    </w:rPr>
                    <w:t>本项目应编制报告表。</w:t>
                  </w:r>
                </w:p>
              </w:tc>
              <w:tc>
                <w:tcPr>
                  <w:tcW w:w="1207" w:type="dxa"/>
                  <w:vAlign w:val="center"/>
                </w:tcPr>
                <w:p w:rsidR="00D2566E" w:rsidRDefault="001945EA">
                  <w:pPr>
                    <w:adjustRightInd w:val="0"/>
                    <w:snapToGrid w:val="0"/>
                    <w:jc w:val="center"/>
                    <w:textAlignment w:val="baseline"/>
                    <w:rPr>
                      <w:rFonts w:ascii="Times New Roman" w:hAnsi="Times New Roman"/>
                      <w:color w:val="auto"/>
                      <w:sz w:val="21"/>
                      <w:szCs w:val="21"/>
                    </w:rPr>
                  </w:pPr>
                  <w:r>
                    <w:rPr>
                      <w:rFonts w:ascii="Times New Roman" w:hAnsi="Times New Roman"/>
                      <w:color w:val="auto"/>
                      <w:sz w:val="21"/>
                      <w:szCs w:val="21"/>
                    </w:rPr>
                    <w:t>不属于</w:t>
                  </w:r>
                </w:p>
              </w:tc>
            </w:tr>
            <w:tr w:rsidR="00D2566E">
              <w:trPr>
                <w:trHeight w:val="397"/>
                <w:jc w:val="center"/>
              </w:trPr>
              <w:tc>
                <w:tcPr>
                  <w:tcW w:w="678" w:type="dxa"/>
                  <w:vMerge/>
                  <w:vAlign w:val="center"/>
                </w:tcPr>
                <w:p w:rsidR="00D2566E" w:rsidRDefault="00D2566E">
                  <w:pPr>
                    <w:snapToGrid w:val="0"/>
                    <w:jc w:val="center"/>
                    <w:rPr>
                      <w:rFonts w:ascii="Times New Roman" w:hAnsi="Times New Roman"/>
                      <w:color w:val="auto"/>
                      <w:sz w:val="21"/>
                      <w:szCs w:val="21"/>
                    </w:rPr>
                  </w:pPr>
                </w:p>
              </w:tc>
              <w:tc>
                <w:tcPr>
                  <w:tcW w:w="4760" w:type="dxa"/>
                  <w:vAlign w:val="center"/>
                </w:tcPr>
                <w:p w:rsidR="00D2566E" w:rsidRDefault="001945EA">
                  <w:pPr>
                    <w:adjustRightInd w:val="0"/>
                    <w:snapToGrid w:val="0"/>
                    <w:rPr>
                      <w:rFonts w:ascii="Times New Roman" w:hAnsi="Times New Roman"/>
                      <w:color w:val="auto"/>
                      <w:sz w:val="21"/>
                      <w:szCs w:val="21"/>
                    </w:rPr>
                  </w:pPr>
                  <w:r>
                    <w:rPr>
                      <w:rFonts w:ascii="Times New Roman" w:hAnsi="Times New Roman"/>
                      <w:color w:val="auto"/>
                      <w:sz w:val="21"/>
                      <w:szCs w:val="21"/>
                    </w:rPr>
                    <w:t>2</w:t>
                  </w:r>
                  <w:r>
                    <w:rPr>
                      <w:rFonts w:ascii="Times New Roman" w:hAnsi="Times New Roman" w:hint="eastAsia"/>
                      <w:color w:val="auto"/>
                      <w:sz w:val="21"/>
                      <w:szCs w:val="21"/>
                    </w:rPr>
                    <w:t>、下放部分审批权限。对属于市环保局审批的《工业项目分类清单》中的一类工业项目，其环评文件的审批权限，下放至具有审批权限的各县（市）、区环保部门。</w:t>
                  </w:r>
                </w:p>
              </w:tc>
              <w:tc>
                <w:tcPr>
                  <w:tcW w:w="2382" w:type="dxa"/>
                  <w:vAlign w:val="center"/>
                </w:tcPr>
                <w:p w:rsidR="00D2566E" w:rsidRDefault="001945EA">
                  <w:pPr>
                    <w:adjustRightInd w:val="0"/>
                    <w:snapToGrid w:val="0"/>
                    <w:textAlignment w:val="baseline"/>
                    <w:rPr>
                      <w:rFonts w:ascii="Times New Roman" w:hAnsi="Times New Roman"/>
                      <w:color w:val="auto"/>
                      <w:sz w:val="21"/>
                      <w:szCs w:val="21"/>
                    </w:rPr>
                  </w:pPr>
                  <w:r>
                    <w:rPr>
                      <w:rFonts w:ascii="Times New Roman" w:hAnsi="Times New Roman" w:hint="eastAsia"/>
                      <w:color w:val="auto"/>
                      <w:sz w:val="21"/>
                      <w:szCs w:val="21"/>
                    </w:rPr>
                    <w:t>本项目为二类工业项目。</w:t>
                  </w:r>
                </w:p>
              </w:tc>
              <w:tc>
                <w:tcPr>
                  <w:tcW w:w="1207" w:type="dxa"/>
                  <w:vAlign w:val="center"/>
                </w:tcPr>
                <w:p w:rsidR="00D2566E" w:rsidRDefault="001945EA">
                  <w:pPr>
                    <w:adjustRightInd w:val="0"/>
                    <w:snapToGrid w:val="0"/>
                    <w:jc w:val="center"/>
                    <w:textAlignment w:val="baseline"/>
                    <w:rPr>
                      <w:rFonts w:ascii="Times New Roman" w:hAnsi="Times New Roman"/>
                      <w:color w:val="auto"/>
                      <w:sz w:val="21"/>
                      <w:szCs w:val="21"/>
                    </w:rPr>
                  </w:pPr>
                  <w:r>
                    <w:rPr>
                      <w:rFonts w:ascii="Times New Roman" w:hAnsi="Times New Roman"/>
                      <w:color w:val="auto"/>
                      <w:sz w:val="21"/>
                      <w:szCs w:val="21"/>
                    </w:rPr>
                    <w:t>不属于</w:t>
                  </w:r>
                </w:p>
              </w:tc>
            </w:tr>
            <w:tr w:rsidR="00D2566E">
              <w:trPr>
                <w:trHeight w:val="397"/>
                <w:jc w:val="center"/>
              </w:trPr>
              <w:tc>
                <w:tcPr>
                  <w:tcW w:w="678" w:type="dxa"/>
                  <w:vMerge/>
                  <w:vAlign w:val="center"/>
                </w:tcPr>
                <w:p w:rsidR="00D2566E" w:rsidRDefault="00D2566E">
                  <w:pPr>
                    <w:snapToGrid w:val="0"/>
                    <w:jc w:val="center"/>
                    <w:rPr>
                      <w:rFonts w:ascii="Times New Roman" w:hAnsi="Times New Roman"/>
                      <w:color w:val="auto"/>
                      <w:sz w:val="21"/>
                      <w:szCs w:val="21"/>
                    </w:rPr>
                  </w:pPr>
                </w:p>
              </w:tc>
              <w:tc>
                <w:tcPr>
                  <w:tcW w:w="4760" w:type="dxa"/>
                  <w:vAlign w:val="center"/>
                </w:tcPr>
                <w:p w:rsidR="00D2566E" w:rsidRDefault="001945EA">
                  <w:pPr>
                    <w:snapToGrid w:val="0"/>
                    <w:rPr>
                      <w:rFonts w:ascii="Times New Roman" w:hAnsi="Times New Roman"/>
                      <w:color w:val="auto"/>
                      <w:sz w:val="21"/>
                      <w:szCs w:val="21"/>
                    </w:rPr>
                  </w:pPr>
                  <w:r>
                    <w:rPr>
                      <w:rFonts w:ascii="Times New Roman" w:hAnsi="Times New Roman"/>
                      <w:color w:val="auto"/>
                      <w:sz w:val="21"/>
                      <w:szCs w:val="21"/>
                    </w:rPr>
                    <w:t>3</w:t>
                  </w:r>
                  <w:r>
                    <w:rPr>
                      <w:rFonts w:ascii="Times New Roman" w:hAnsi="Times New Roman" w:hint="eastAsia"/>
                      <w:color w:val="auto"/>
                      <w:sz w:val="21"/>
                      <w:szCs w:val="21"/>
                    </w:rPr>
                    <w:t>、放宽部分审批条件。对规划环评已经通过审查的产业集聚区或专业园区，符合主导产业的入驻建设项目的环评文件可适当简化；对污水处理设施完善的产业集聚区或专业园区，入驻建设项目的污水排放标准可执行间接排放标准，无间接排放的以环评审批的排放要求为准。</w:t>
                  </w:r>
                </w:p>
              </w:tc>
              <w:tc>
                <w:tcPr>
                  <w:tcW w:w="2382" w:type="dxa"/>
                  <w:vAlign w:val="center"/>
                </w:tcPr>
                <w:p w:rsidR="00D2566E" w:rsidRDefault="001945EA">
                  <w:pPr>
                    <w:adjustRightInd w:val="0"/>
                    <w:snapToGrid w:val="0"/>
                    <w:textAlignment w:val="baseline"/>
                    <w:rPr>
                      <w:rFonts w:ascii="Times New Roman" w:hAnsi="Times New Roman"/>
                      <w:color w:val="auto"/>
                      <w:sz w:val="21"/>
                      <w:szCs w:val="21"/>
                    </w:rPr>
                  </w:pPr>
                  <w:r>
                    <w:rPr>
                      <w:rFonts w:ascii="Times New Roman" w:hAnsi="Times New Roman" w:cs="宋体" w:hint="eastAsia"/>
                      <w:color w:val="auto"/>
                      <w:kern w:val="0"/>
                      <w:sz w:val="21"/>
                      <w:szCs w:val="21"/>
                    </w:rPr>
                    <w:t>本项目位于新乡市新乡县古固寨镇产业聚集区富强路以南，</w:t>
                  </w:r>
                  <w:r>
                    <w:rPr>
                      <w:rFonts w:ascii="Times New Roman" w:hAnsi="Times New Roman" w:cs="宋体"/>
                      <w:bCs/>
                      <w:color w:val="auto"/>
                      <w:kern w:val="0"/>
                      <w:sz w:val="21"/>
                      <w:szCs w:val="21"/>
                    </w:rPr>
                    <w:t>污水经化粪池处理后通过污水管网排入古固寨镇污水处理厂进一步处理，执行间接排放标准</w:t>
                  </w:r>
                </w:p>
              </w:tc>
              <w:tc>
                <w:tcPr>
                  <w:tcW w:w="1207" w:type="dxa"/>
                  <w:vAlign w:val="center"/>
                </w:tcPr>
                <w:p w:rsidR="00D2566E" w:rsidRDefault="001945EA">
                  <w:pPr>
                    <w:adjustRightInd w:val="0"/>
                    <w:snapToGrid w:val="0"/>
                    <w:jc w:val="center"/>
                    <w:textAlignment w:val="baseline"/>
                    <w:rPr>
                      <w:rFonts w:ascii="Times New Roman" w:hAnsi="Times New Roman"/>
                      <w:color w:val="auto"/>
                      <w:sz w:val="21"/>
                      <w:szCs w:val="21"/>
                    </w:rPr>
                  </w:pPr>
                  <w:r>
                    <w:rPr>
                      <w:rFonts w:ascii="Times New Roman" w:hAnsi="Times New Roman"/>
                      <w:color w:val="auto"/>
                      <w:sz w:val="21"/>
                      <w:szCs w:val="21"/>
                    </w:rPr>
                    <w:t>属于</w:t>
                  </w:r>
                </w:p>
              </w:tc>
            </w:tr>
            <w:tr w:rsidR="00D2566E">
              <w:trPr>
                <w:trHeight w:val="397"/>
                <w:jc w:val="center"/>
              </w:trPr>
              <w:tc>
                <w:tcPr>
                  <w:tcW w:w="678" w:type="dxa"/>
                  <w:vMerge/>
                  <w:vAlign w:val="center"/>
                </w:tcPr>
                <w:p w:rsidR="00D2566E" w:rsidRDefault="00D2566E">
                  <w:pPr>
                    <w:snapToGrid w:val="0"/>
                    <w:jc w:val="center"/>
                    <w:rPr>
                      <w:rFonts w:ascii="Times New Roman" w:hAnsi="Times New Roman"/>
                      <w:color w:val="auto"/>
                      <w:sz w:val="21"/>
                      <w:szCs w:val="21"/>
                    </w:rPr>
                  </w:pPr>
                </w:p>
              </w:tc>
              <w:tc>
                <w:tcPr>
                  <w:tcW w:w="4760" w:type="dxa"/>
                  <w:vAlign w:val="center"/>
                </w:tcPr>
                <w:p w:rsidR="00D2566E" w:rsidRDefault="001945EA">
                  <w:pPr>
                    <w:snapToGrid w:val="0"/>
                    <w:rPr>
                      <w:rFonts w:ascii="Times New Roman" w:hAnsi="Times New Roman"/>
                      <w:color w:val="auto"/>
                      <w:sz w:val="21"/>
                      <w:szCs w:val="21"/>
                    </w:rPr>
                  </w:pPr>
                  <w:r>
                    <w:rPr>
                      <w:rFonts w:ascii="Times New Roman" w:hAnsi="Times New Roman"/>
                      <w:color w:val="auto"/>
                      <w:sz w:val="21"/>
                      <w:szCs w:val="21"/>
                    </w:rPr>
                    <w:t>4.</w:t>
                  </w:r>
                  <w:r>
                    <w:rPr>
                      <w:rFonts w:ascii="Times New Roman" w:hAnsi="Times New Roman" w:hint="eastAsia"/>
                      <w:color w:val="auto"/>
                      <w:sz w:val="21"/>
                      <w:szCs w:val="21"/>
                    </w:rPr>
                    <w:t>严控部分区域重污染项目。在《水污染防治重点单元》内的我市市区、新乡县、卫辉市、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以</w:t>
                  </w:r>
                  <w:r>
                    <w:rPr>
                      <w:rFonts w:ascii="Times New Roman" w:hAnsi="Times New Roman"/>
                      <w:color w:val="auto"/>
                      <w:sz w:val="21"/>
                      <w:szCs w:val="21"/>
                    </w:rPr>
                    <w:t>“</w:t>
                  </w:r>
                  <w:r>
                    <w:rPr>
                      <w:rFonts w:ascii="Times New Roman" w:hAnsi="Times New Roman" w:hint="eastAsia"/>
                      <w:color w:val="auto"/>
                      <w:sz w:val="21"/>
                      <w:szCs w:val="21"/>
                    </w:rPr>
                    <w:t>减量替代</w:t>
                  </w:r>
                  <w:r>
                    <w:rPr>
                      <w:rFonts w:ascii="Times New Roman" w:hAnsi="Times New Roman"/>
                      <w:color w:val="auto"/>
                      <w:sz w:val="21"/>
                      <w:szCs w:val="21"/>
                    </w:rPr>
                    <w:t>”</w:t>
                  </w:r>
                  <w:r>
                    <w:rPr>
                      <w:rFonts w:ascii="Times New Roman" w:hAnsi="Times New Roman" w:hint="eastAsia"/>
                      <w:color w:val="auto"/>
                      <w:sz w:val="21"/>
                      <w:szCs w:val="21"/>
                    </w:rPr>
                    <w:t>为原则，不予审批新增重金属污染物排放的相应项目。（符合省、市重大产业布局的项目除外）。</w:t>
                  </w:r>
                </w:p>
              </w:tc>
              <w:tc>
                <w:tcPr>
                  <w:tcW w:w="2382" w:type="dxa"/>
                  <w:vAlign w:val="center"/>
                </w:tcPr>
                <w:p w:rsidR="00D2566E" w:rsidRDefault="001945EA">
                  <w:pPr>
                    <w:adjustRightInd w:val="0"/>
                    <w:snapToGrid w:val="0"/>
                    <w:textAlignment w:val="baseline"/>
                    <w:rPr>
                      <w:rFonts w:ascii="Times New Roman" w:hAnsi="Times New Roman"/>
                      <w:color w:val="auto"/>
                      <w:sz w:val="21"/>
                      <w:szCs w:val="21"/>
                    </w:rPr>
                  </w:pPr>
                  <w:r>
                    <w:rPr>
                      <w:rFonts w:ascii="Times New Roman" w:hAnsi="Times New Roman" w:hint="eastAsia"/>
                      <w:color w:val="auto"/>
                      <w:sz w:val="21"/>
                      <w:szCs w:val="21"/>
                    </w:rPr>
                    <w:t>本项目在《水污染防治重点单元》内，本项目不属于煤化工、化学合成药以及生物发酵制药、制浆造纸、制革及毛皮鞣制、印染等行业；</w:t>
                  </w:r>
                </w:p>
                <w:p w:rsidR="00D2566E" w:rsidRDefault="001945EA">
                  <w:pPr>
                    <w:adjustRightInd w:val="0"/>
                    <w:snapToGrid w:val="0"/>
                    <w:textAlignment w:val="baseline"/>
                    <w:rPr>
                      <w:rFonts w:ascii="Times New Roman" w:hAnsi="Times New Roman"/>
                      <w:color w:val="auto"/>
                      <w:sz w:val="21"/>
                      <w:szCs w:val="21"/>
                    </w:rPr>
                  </w:pPr>
                  <w:r>
                    <w:rPr>
                      <w:rFonts w:ascii="Times New Roman" w:hAnsi="Times New Roman" w:hint="eastAsia"/>
                      <w:color w:val="auto"/>
                      <w:sz w:val="21"/>
                      <w:szCs w:val="21"/>
                    </w:rPr>
                    <w:t>本项目在《大气污染防治重点单元》内，项目不属于燃煤火电项目，不属于煤化工、冶金、钢铁、铁合金等行业；</w:t>
                  </w:r>
                </w:p>
                <w:p w:rsidR="00D2566E" w:rsidRDefault="001945EA">
                  <w:pPr>
                    <w:adjustRightInd w:val="0"/>
                    <w:snapToGrid w:val="0"/>
                    <w:textAlignment w:val="baseline"/>
                    <w:rPr>
                      <w:rFonts w:ascii="Times New Roman" w:hAnsi="Times New Roman" w:cs="宋体"/>
                      <w:color w:val="auto"/>
                      <w:kern w:val="0"/>
                      <w:sz w:val="21"/>
                      <w:szCs w:val="21"/>
                    </w:rPr>
                  </w:pPr>
                  <w:r>
                    <w:rPr>
                      <w:rFonts w:ascii="Times New Roman" w:hAnsi="Times New Roman" w:hint="eastAsia"/>
                      <w:color w:val="auto"/>
                      <w:sz w:val="21"/>
                      <w:szCs w:val="21"/>
                    </w:rPr>
                    <w:t>本项目在《重金属污染防控单元》内，不涉及铅、铬、镉、汞、砷等重金属污染物排放。</w:t>
                  </w:r>
                </w:p>
              </w:tc>
              <w:tc>
                <w:tcPr>
                  <w:tcW w:w="1207" w:type="dxa"/>
                  <w:vAlign w:val="center"/>
                </w:tcPr>
                <w:p w:rsidR="00D2566E" w:rsidRDefault="001945EA">
                  <w:pPr>
                    <w:adjustRightInd w:val="0"/>
                    <w:snapToGrid w:val="0"/>
                    <w:jc w:val="center"/>
                    <w:textAlignment w:val="baseline"/>
                    <w:rPr>
                      <w:rFonts w:ascii="Times New Roman" w:hAnsi="Times New Roman"/>
                      <w:color w:val="auto"/>
                      <w:sz w:val="21"/>
                      <w:szCs w:val="21"/>
                    </w:rPr>
                  </w:pPr>
                  <w:r>
                    <w:rPr>
                      <w:rFonts w:ascii="Times New Roman" w:hAnsi="Times New Roman"/>
                      <w:color w:val="auto"/>
                      <w:sz w:val="21"/>
                      <w:szCs w:val="21"/>
                    </w:rPr>
                    <w:t>不属于</w:t>
                  </w:r>
                </w:p>
              </w:tc>
            </w:tr>
          </w:tbl>
          <w:p w:rsidR="00D2566E" w:rsidRDefault="001945EA">
            <w:pPr>
              <w:spacing w:line="460" w:lineRule="exact"/>
              <w:ind w:firstLineChars="200" w:firstLine="480"/>
              <w:rPr>
                <w:color w:val="auto"/>
                <w:sz w:val="24"/>
              </w:rPr>
            </w:pPr>
            <w:r>
              <w:rPr>
                <w:rFonts w:ascii="Times New Roman" w:hAnsi="Times New Roman"/>
                <w:color w:val="auto"/>
                <w:sz w:val="24"/>
                <w:szCs w:val="24"/>
              </w:rPr>
              <w:t>由表</w:t>
            </w:r>
            <w:r>
              <w:rPr>
                <w:rFonts w:ascii="Times New Roman" w:hAnsi="Times New Roman" w:hint="eastAsia"/>
                <w:color w:val="auto"/>
                <w:sz w:val="24"/>
                <w:szCs w:val="24"/>
              </w:rPr>
              <w:t>8</w:t>
            </w:r>
            <w:r>
              <w:rPr>
                <w:rFonts w:ascii="Times New Roman" w:hAnsi="Times New Roman"/>
                <w:color w:val="auto"/>
                <w:sz w:val="24"/>
                <w:szCs w:val="24"/>
              </w:rPr>
              <w:t>可知，本项目不属于《通知》中所列不予审批的项目，符合审批条件。</w:t>
            </w:r>
          </w:p>
          <w:p w:rsidR="00D2566E" w:rsidRDefault="001945EA">
            <w:pPr>
              <w:spacing w:line="440" w:lineRule="exact"/>
              <w:ind w:firstLineChars="200" w:firstLine="482"/>
              <w:rPr>
                <w:rFonts w:ascii="Times New Roman" w:hAnsi="Times New Roman" w:cs="Times New Roman"/>
                <w:b/>
                <w:color w:val="auto"/>
                <w:sz w:val="24"/>
                <w:szCs w:val="24"/>
              </w:rPr>
            </w:pPr>
            <w:r>
              <w:rPr>
                <w:rFonts w:ascii="Times New Roman" w:hAnsi="Times New Roman" w:cs="Times New Roman" w:hint="eastAsia"/>
                <w:b/>
                <w:color w:val="auto"/>
                <w:sz w:val="24"/>
                <w:szCs w:val="24"/>
              </w:rPr>
              <w:t>10</w:t>
            </w:r>
            <w:r>
              <w:rPr>
                <w:rFonts w:ascii="Times New Roman" w:hAnsi="Times New Roman" w:cs="Times New Roman" w:hint="eastAsia"/>
                <w:b/>
                <w:color w:val="auto"/>
                <w:sz w:val="24"/>
                <w:szCs w:val="24"/>
              </w:rPr>
              <w:t>、与古固寨产业集聚区规划相符性分析</w:t>
            </w:r>
          </w:p>
          <w:p w:rsidR="00D2566E" w:rsidRDefault="001945EA">
            <w:pPr>
              <w:spacing w:line="44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本项目与古固寨产业集聚区规划相关内容相符性分析见表</w:t>
            </w:r>
            <w:r>
              <w:rPr>
                <w:rFonts w:ascii="Times New Roman" w:hAnsi="Times New Roman" w:cs="Times New Roman" w:hint="eastAsia"/>
                <w:color w:val="auto"/>
                <w:sz w:val="24"/>
                <w:szCs w:val="24"/>
              </w:rPr>
              <w:t>9</w:t>
            </w:r>
            <w:r>
              <w:rPr>
                <w:rFonts w:ascii="Times New Roman" w:hAnsi="Times New Roman" w:cs="Times New Roman" w:hint="eastAsia"/>
                <w:color w:val="auto"/>
                <w:sz w:val="24"/>
                <w:szCs w:val="24"/>
              </w:rPr>
              <w:t>。</w:t>
            </w:r>
          </w:p>
          <w:p w:rsidR="00D2566E" w:rsidRDefault="001945EA">
            <w:pPr>
              <w:spacing w:line="460" w:lineRule="exact"/>
              <w:ind w:firstLineChars="200" w:firstLine="480"/>
              <w:rPr>
                <w:rFonts w:ascii="Times New Roman" w:eastAsia="黑体" w:hAnsi="Times New Roman" w:cs="Times New Roman"/>
                <w:color w:val="auto"/>
                <w:sz w:val="24"/>
                <w:szCs w:val="24"/>
                <w:lang w:val="pt-BR"/>
              </w:rPr>
            </w:pPr>
            <w:r>
              <w:rPr>
                <w:rFonts w:ascii="Times New Roman" w:eastAsia="黑体" w:hAnsi="Times New Roman" w:cs="Times New Roman" w:hint="eastAsia"/>
                <w:color w:val="auto"/>
                <w:sz w:val="24"/>
                <w:szCs w:val="24"/>
              </w:rPr>
              <w:t>表</w:t>
            </w:r>
            <w:r>
              <w:rPr>
                <w:rFonts w:ascii="Times New Roman" w:eastAsia="黑体" w:hAnsi="Times New Roman" w:cs="Times New Roman" w:hint="eastAsia"/>
                <w:color w:val="auto"/>
                <w:sz w:val="24"/>
                <w:szCs w:val="24"/>
              </w:rPr>
              <w:t>9</w:t>
            </w:r>
            <w:r>
              <w:rPr>
                <w:rFonts w:ascii="Times New Roman" w:eastAsia="黑体" w:hAnsi="Times New Roman" w:cs="Times New Roman" w:hint="eastAsia"/>
                <w:color w:val="auto"/>
                <w:sz w:val="24"/>
                <w:szCs w:val="24"/>
                <w:lang w:val="pt-BR"/>
              </w:rPr>
              <w:t>项目与古固寨产业集聚区准入条件对照情况一览表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836"/>
              <w:gridCol w:w="4333"/>
              <w:gridCol w:w="2436"/>
              <w:gridCol w:w="1422"/>
            </w:tblGrid>
            <w:tr w:rsidR="00D2566E">
              <w:trPr>
                <w:trHeight w:val="397"/>
                <w:jc w:val="center"/>
              </w:trPr>
              <w:tc>
                <w:tcPr>
                  <w:tcW w:w="836" w:type="dxa"/>
                  <w:vAlign w:val="center"/>
                </w:tcPr>
                <w:p w:rsidR="00D2566E" w:rsidRDefault="001945EA">
                  <w:pPr>
                    <w:jc w:val="center"/>
                    <w:rPr>
                      <w:b/>
                      <w:sz w:val="21"/>
                      <w:szCs w:val="21"/>
                    </w:rPr>
                  </w:pPr>
                  <w:r>
                    <w:rPr>
                      <w:rFonts w:hint="eastAsia"/>
                      <w:b/>
                      <w:sz w:val="21"/>
                      <w:szCs w:val="21"/>
                    </w:rPr>
                    <w:t>序号</w:t>
                  </w:r>
                </w:p>
              </w:tc>
              <w:tc>
                <w:tcPr>
                  <w:tcW w:w="4333" w:type="dxa"/>
                  <w:vAlign w:val="center"/>
                </w:tcPr>
                <w:p w:rsidR="00D2566E" w:rsidRDefault="001945EA">
                  <w:pPr>
                    <w:jc w:val="center"/>
                    <w:rPr>
                      <w:b/>
                      <w:sz w:val="21"/>
                      <w:szCs w:val="21"/>
                    </w:rPr>
                  </w:pPr>
                  <w:r>
                    <w:rPr>
                      <w:rFonts w:hint="eastAsia"/>
                      <w:b/>
                      <w:sz w:val="21"/>
                      <w:szCs w:val="21"/>
                    </w:rPr>
                    <w:t>古固寨产业集聚区项目准入条件</w:t>
                  </w:r>
                </w:p>
              </w:tc>
              <w:tc>
                <w:tcPr>
                  <w:tcW w:w="2436" w:type="dxa"/>
                  <w:vAlign w:val="center"/>
                </w:tcPr>
                <w:p w:rsidR="00D2566E" w:rsidRDefault="001945EA">
                  <w:pPr>
                    <w:jc w:val="center"/>
                    <w:rPr>
                      <w:b/>
                      <w:sz w:val="21"/>
                      <w:szCs w:val="21"/>
                    </w:rPr>
                  </w:pPr>
                  <w:r>
                    <w:rPr>
                      <w:rFonts w:hint="eastAsia"/>
                      <w:b/>
                      <w:sz w:val="21"/>
                      <w:szCs w:val="21"/>
                    </w:rPr>
                    <w:t>本项目</w:t>
                  </w:r>
                </w:p>
              </w:tc>
              <w:tc>
                <w:tcPr>
                  <w:tcW w:w="1422" w:type="dxa"/>
                  <w:vAlign w:val="center"/>
                </w:tcPr>
                <w:p w:rsidR="00D2566E" w:rsidRDefault="001945EA">
                  <w:pPr>
                    <w:jc w:val="center"/>
                    <w:rPr>
                      <w:b/>
                      <w:sz w:val="21"/>
                      <w:szCs w:val="21"/>
                    </w:rPr>
                  </w:pPr>
                  <w:r>
                    <w:rPr>
                      <w:rFonts w:hint="eastAsia"/>
                      <w:b/>
                      <w:sz w:val="21"/>
                      <w:szCs w:val="21"/>
                    </w:rPr>
                    <w:t>是否</w:t>
                  </w:r>
                </w:p>
                <w:p w:rsidR="00D2566E" w:rsidRDefault="001945EA">
                  <w:pPr>
                    <w:jc w:val="center"/>
                    <w:rPr>
                      <w:b/>
                      <w:sz w:val="21"/>
                      <w:szCs w:val="21"/>
                    </w:rPr>
                  </w:pPr>
                  <w:r>
                    <w:rPr>
                      <w:rFonts w:hint="eastAsia"/>
                      <w:b/>
                      <w:sz w:val="21"/>
                      <w:szCs w:val="21"/>
                    </w:rPr>
                    <w:t>符合</w:t>
                  </w:r>
                </w:p>
              </w:tc>
            </w:tr>
            <w:tr w:rsidR="00D2566E">
              <w:trPr>
                <w:trHeight w:val="397"/>
                <w:jc w:val="center"/>
              </w:trPr>
              <w:tc>
                <w:tcPr>
                  <w:tcW w:w="836" w:type="dxa"/>
                  <w:vAlign w:val="center"/>
                </w:tcPr>
                <w:p w:rsidR="00D2566E" w:rsidRDefault="001945EA">
                  <w:pPr>
                    <w:jc w:val="center"/>
                    <w:rPr>
                      <w:sz w:val="21"/>
                      <w:szCs w:val="21"/>
                    </w:rPr>
                  </w:pPr>
                  <w:r>
                    <w:rPr>
                      <w:rFonts w:hint="eastAsia"/>
                      <w:sz w:val="21"/>
                      <w:szCs w:val="21"/>
                    </w:rPr>
                    <w:t>一</w:t>
                  </w:r>
                </w:p>
              </w:tc>
              <w:tc>
                <w:tcPr>
                  <w:tcW w:w="4333" w:type="dxa"/>
                  <w:vAlign w:val="center"/>
                </w:tcPr>
                <w:p w:rsidR="00D2566E" w:rsidRDefault="001945EA">
                  <w:pPr>
                    <w:ind w:firstLineChars="100" w:firstLine="210"/>
                    <w:rPr>
                      <w:sz w:val="21"/>
                      <w:szCs w:val="21"/>
                    </w:rPr>
                  </w:pPr>
                  <w:r>
                    <w:rPr>
                      <w:rFonts w:hint="eastAsia"/>
                      <w:sz w:val="21"/>
                      <w:szCs w:val="21"/>
                    </w:rPr>
                    <w:t>集聚区入区建设项目在环境保护方面应做到高起点、高标准、严要求，禁止新建国家《产业结构调整指导目录》（</w:t>
                  </w:r>
                  <w:r>
                    <w:rPr>
                      <w:rFonts w:ascii="Times New Roman" w:hAnsi="Times New Roman" w:cs="Times New Roman"/>
                      <w:sz w:val="21"/>
                      <w:szCs w:val="21"/>
                    </w:rPr>
                    <w:t>2011</w:t>
                  </w:r>
                  <w:r>
                    <w:rPr>
                      <w:rFonts w:hint="eastAsia"/>
                      <w:sz w:val="21"/>
                      <w:szCs w:val="21"/>
                    </w:rPr>
                    <w:t>年本）</w:t>
                  </w:r>
                  <w:r>
                    <w:rPr>
                      <w:rFonts w:ascii="Times New Roman" w:hAnsi="Times New Roman" w:cs="Times New Roman"/>
                      <w:sz w:val="21"/>
                      <w:szCs w:val="21"/>
                    </w:rPr>
                    <w:t>2013</w:t>
                  </w:r>
                  <w:r>
                    <w:rPr>
                      <w:rFonts w:hint="eastAsia"/>
                      <w:sz w:val="21"/>
                      <w:szCs w:val="21"/>
                    </w:rPr>
                    <w:t>年修正版、《外商投资产业指导目录》（</w:t>
                  </w:r>
                  <w:r>
                    <w:rPr>
                      <w:rFonts w:ascii="Times New Roman" w:hAnsi="Times New Roman" w:cs="Times New Roman"/>
                      <w:sz w:val="21"/>
                      <w:szCs w:val="21"/>
                    </w:rPr>
                    <w:t>2007</w:t>
                  </w:r>
                  <w:r>
                    <w:rPr>
                      <w:rFonts w:hint="eastAsia"/>
                      <w:sz w:val="21"/>
                      <w:szCs w:val="21"/>
                    </w:rPr>
                    <w:t>年修</w:t>
                  </w:r>
                  <w:r>
                    <w:rPr>
                      <w:rFonts w:hint="eastAsia"/>
                      <w:sz w:val="21"/>
                      <w:szCs w:val="21"/>
                    </w:rPr>
                    <w:lastRenderedPageBreak/>
                    <w:t>订）中限制、淘汰类的建设项目。</w:t>
                  </w:r>
                </w:p>
              </w:tc>
              <w:tc>
                <w:tcPr>
                  <w:tcW w:w="2436" w:type="dxa"/>
                  <w:vAlign w:val="center"/>
                </w:tcPr>
                <w:p w:rsidR="00D2566E" w:rsidRDefault="001945EA">
                  <w:pPr>
                    <w:ind w:firstLineChars="100" w:firstLine="210"/>
                    <w:rPr>
                      <w:sz w:val="21"/>
                      <w:szCs w:val="21"/>
                    </w:rPr>
                  </w:pPr>
                  <w:r>
                    <w:rPr>
                      <w:rFonts w:hint="eastAsia"/>
                      <w:sz w:val="21"/>
                      <w:szCs w:val="21"/>
                    </w:rPr>
                    <w:lastRenderedPageBreak/>
                    <w:t>本项目不属于国家《产业结构调整指导目录》（</w:t>
                  </w:r>
                  <w:r>
                    <w:rPr>
                      <w:rFonts w:ascii="Times New Roman" w:hAnsi="Times New Roman" w:cs="Times New Roman"/>
                      <w:sz w:val="21"/>
                      <w:szCs w:val="21"/>
                    </w:rPr>
                    <w:t>2011</w:t>
                  </w:r>
                  <w:r>
                    <w:rPr>
                      <w:rFonts w:hint="eastAsia"/>
                      <w:sz w:val="21"/>
                      <w:szCs w:val="21"/>
                    </w:rPr>
                    <w:t>年本）</w:t>
                  </w:r>
                  <w:r>
                    <w:rPr>
                      <w:rFonts w:ascii="Times New Roman" w:hAnsi="Times New Roman" w:cs="Times New Roman"/>
                      <w:sz w:val="21"/>
                      <w:szCs w:val="21"/>
                    </w:rPr>
                    <w:t>2013</w:t>
                  </w:r>
                  <w:r>
                    <w:rPr>
                      <w:rFonts w:hint="eastAsia"/>
                      <w:sz w:val="21"/>
                      <w:szCs w:val="21"/>
                    </w:rPr>
                    <w:t>年修正版、《外商投资产业指</w:t>
                  </w:r>
                  <w:r>
                    <w:rPr>
                      <w:rFonts w:hint="eastAsia"/>
                      <w:sz w:val="21"/>
                      <w:szCs w:val="21"/>
                    </w:rPr>
                    <w:lastRenderedPageBreak/>
                    <w:t>导目录》（</w:t>
                  </w:r>
                  <w:r>
                    <w:rPr>
                      <w:rFonts w:ascii="Times New Roman" w:hAnsi="Times New Roman" w:cs="Times New Roman"/>
                      <w:sz w:val="21"/>
                      <w:szCs w:val="21"/>
                    </w:rPr>
                    <w:t>2007</w:t>
                  </w:r>
                  <w:r>
                    <w:rPr>
                      <w:rFonts w:hint="eastAsia"/>
                      <w:sz w:val="21"/>
                      <w:szCs w:val="21"/>
                    </w:rPr>
                    <w:t>年修订）中限制、淘汰类的建设项目。</w:t>
                  </w:r>
                </w:p>
              </w:tc>
              <w:tc>
                <w:tcPr>
                  <w:tcW w:w="1422" w:type="dxa"/>
                  <w:vAlign w:val="center"/>
                </w:tcPr>
                <w:p w:rsidR="00D2566E" w:rsidRDefault="001945EA">
                  <w:pPr>
                    <w:jc w:val="center"/>
                    <w:rPr>
                      <w:sz w:val="21"/>
                      <w:szCs w:val="21"/>
                    </w:rPr>
                  </w:pPr>
                  <w:r>
                    <w:rPr>
                      <w:rFonts w:hint="eastAsia"/>
                      <w:sz w:val="21"/>
                      <w:szCs w:val="21"/>
                    </w:rPr>
                    <w:lastRenderedPageBreak/>
                    <w:t>符合</w:t>
                  </w:r>
                </w:p>
              </w:tc>
            </w:tr>
            <w:tr w:rsidR="00D2566E">
              <w:trPr>
                <w:trHeight w:val="3020"/>
                <w:jc w:val="center"/>
              </w:trPr>
              <w:tc>
                <w:tcPr>
                  <w:tcW w:w="836" w:type="dxa"/>
                  <w:vAlign w:val="center"/>
                </w:tcPr>
                <w:p w:rsidR="00D2566E" w:rsidRDefault="001945EA">
                  <w:pPr>
                    <w:jc w:val="center"/>
                    <w:rPr>
                      <w:sz w:val="21"/>
                      <w:szCs w:val="21"/>
                    </w:rPr>
                  </w:pPr>
                  <w:r>
                    <w:rPr>
                      <w:rFonts w:hint="eastAsia"/>
                      <w:sz w:val="21"/>
                      <w:szCs w:val="21"/>
                    </w:rPr>
                    <w:lastRenderedPageBreak/>
                    <w:t>二</w:t>
                  </w:r>
                </w:p>
              </w:tc>
              <w:tc>
                <w:tcPr>
                  <w:tcW w:w="4333" w:type="dxa"/>
                  <w:vAlign w:val="center"/>
                </w:tcPr>
                <w:p w:rsidR="00D2566E" w:rsidRDefault="001945EA">
                  <w:pPr>
                    <w:ind w:firstLineChars="100" w:firstLine="210"/>
                    <w:rPr>
                      <w:sz w:val="21"/>
                      <w:szCs w:val="21"/>
                    </w:rPr>
                  </w:pPr>
                  <w:r>
                    <w:rPr>
                      <w:rFonts w:hint="eastAsia"/>
                      <w:sz w:val="21"/>
                      <w:szCs w:val="21"/>
                    </w:rPr>
                    <w:t>投资强度满足河南省国土资源厅《关于调整河南省工业建设项目建设用地控制指标的通知》；入驻企业生产规模符合国家产业政策的最小经济规模要求，清洁生产水平达到国内同行业先进清洁生产水平以上。</w:t>
                  </w:r>
                </w:p>
              </w:tc>
              <w:tc>
                <w:tcPr>
                  <w:tcW w:w="2436" w:type="dxa"/>
                  <w:vAlign w:val="center"/>
                </w:tcPr>
                <w:p w:rsidR="00D2566E" w:rsidRDefault="001945EA">
                  <w:pPr>
                    <w:rPr>
                      <w:rFonts w:ascii="Times New Roman" w:hAnsi="Times New Roman" w:cs="Times New Roman"/>
                      <w:sz w:val="21"/>
                      <w:szCs w:val="21"/>
                    </w:rPr>
                  </w:pPr>
                  <w:r>
                    <w:rPr>
                      <w:rFonts w:ascii="Times New Roman" w:cs="Times New Roman"/>
                      <w:sz w:val="21"/>
                      <w:szCs w:val="21"/>
                    </w:rPr>
                    <w:t>项目投资强度为</w:t>
                  </w:r>
                  <w:r>
                    <w:rPr>
                      <w:rFonts w:ascii="Times New Roman" w:cs="Times New Roman" w:hint="eastAsia"/>
                      <w:sz w:val="21"/>
                      <w:szCs w:val="21"/>
                    </w:rPr>
                    <w:t>3261</w:t>
                  </w:r>
                  <w:r>
                    <w:rPr>
                      <w:rFonts w:ascii="Times New Roman" w:cs="Times New Roman" w:hint="eastAsia"/>
                      <w:sz w:val="21"/>
                      <w:szCs w:val="21"/>
                    </w:rPr>
                    <w:t>万元</w:t>
                  </w:r>
                  <w:r>
                    <w:rPr>
                      <w:rFonts w:ascii="Times New Roman" w:cs="Times New Roman" w:hint="eastAsia"/>
                      <w:sz w:val="21"/>
                      <w:szCs w:val="21"/>
                    </w:rPr>
                    <w:t>/</w:t>
                  </w:r>
                  <w:r>
                    <w:rPr>
                      <w:rFonts w:ascii="Times New Roman" w:cs="Times New Roman" w:hint="eastAsia"/>
                      <w:sz w:val="21"/>
                      <w:szCs w:val="21"/>
                    </w:rPr>
                    <w:t>公顷，满足河南省国土资源厅《关于调整河南省工业建设项目建设用地控制指标的通知》</w:t>
                  </w:r>
                  <w:r>
                    <w:rPr>
                      <w:rFonts w:ascii="Times New Roman" w:cs="Times New Roman"/>
                      <w:sz w:val="21"/>
                      <w:szCs w:val="21"/>
                    </w:rPr>
                    <w:t>；生产规模符合国家产业政策的最小经济规模要求，清洁生产水平可以达到国内同行业先进清洁生产水平以上。</w:t>
                  </w:r>
                </w:p>
              </w:tc>
              <w:tc>
                <w:tcPr>
                  <w:tcW w:w="1422" w:type="dxa"/>
                  <w:vAlign w:val="center"/>
                </w:tcPr>
                <w:p w:rsidR="00D2566E" w:rsidRDefault="001945EA">
                  <w:pPr>
                    <w:jc w:val="center"/>
                    <w:rPr>
                      <w:sz w:val="21"/>
                      <w:szCs w:val="21"/>
                    </w:rPr>
                  </w:pPr>
                  <w:r>
                    <w:rPr>
                      <w:rFonts w:hint="eastAsia"/>
                      <w:sz w:val="21"/>
                      <w:szCs w:val="21"/>
                    </w:rPr>
                    <w:t>符合</w:t>
                  </w:r>
                </w:p>
              </w:tc>
            </w:tr>
            <w:tr w:rsidR="00D2566E">
              <w:trPr>
                <w:trHeight w:val="397"/>
                <w:jc w:val="center"/>
              </w:trPr>
              <w:tc>
                <w:tcPr>
                  <w:tcW w:w="836" w:type="dxa"/>
                  <w:vAlign w:val="center"/>
                </w:tcPr>
                <w:p w:rsidR="00D2566E" w:rsidRDefault="001945EA">
                  <w:pPr>
                    <w:jc w:val="center"/>
                    <w:rPr>
                      <w:sz w:val="21"/>
                      <w:szCs w:val="21"/>
                    </w:rPr>
                  </w:pPr>
                  <w:r>
                    <w:rPr>
                      <w:rFonts w:hint="eastAsia"/>
                      <w:sz w:val="21"/>
                      <w:szCs w:val="21"/>
                    </w:rPr>
                    <w:t>三</w:t>
                  </w:r>
                </w:p>
              </w:tc>
              <w:tc>
                <w:tcPr>
                  <w:tcW w:w="4333" w:type="dxa"/>
                  <w:vAlign w:val="center"/>
                </w:tcPr>
                <w:p w:rsidR="00D2566E" w:rsidRDefault="001945EA">
                  <w:pPr>
                    <w:ind w:firstLineChars="100" w:firstLine="210"/>
                    <w:rPr>
                      <w:sz w:val="21"/>
                      <w:szCs w:val="21"/>
                    </w:rPr>
                  </w:pPr>
                  <w:r>
                    <w:rPr>
                      <w:rFonts w:hint="eastAsia"/>
                      <w:sz w:val="21"/>
                      <w:szCs w:val="21"/>
                    </w:rPr>
                    <w:t>鼓励建设省级以上（含省级）认定的高新技术类项目；鼓励具有先进的、符合集聚区功能定位的二类工业用地，轻污染项目优先入区，限制发展三类工业用地。按照循环经济发展之路，能够形成良好循环经济链条的项目可优先入区。</w:t>
                  </w:r>
                </w:p>
              </w:tc>
              <w:tc>
                <w:tcPr>
                  <w:tcW w:w="2436" w:type="dxa"/>
                  <w:vAlign w:val="center"/>
                </w:tcPr>
                <w:p w:rsidR="00D2566E" w:rsidRDefault="001945EA">
                  <w:pPr>
                    <w:ind w:firstLineChars="100" w:firstLine="210"/>
                    <w:rPr>
                      <w:sz w:val="21"/>
                      <w:szCs w:val="21"/>
                    </w:rPr>
                  </w:pPr>
                  <w:r>
                    <w:rPr>
                      <w:rFonts w:hint="eastAsia"/>
                      <w:sz w:val="21"/>
                      <w:szCs w:val="21"/>
                    </w:rPr>
                    <w:t>本项目为二类工业项目，用地为二类工业用地，属于轻污染项目。</w:t>
                  </w:r>
                </w:p>
              </w:tc>
              <w:tc>
                <w:tcPr>
                  <w:tcW w:w="1422" w:type="dxa"/>
                  <w:vAlign w:val="center"/>
                </w:tcPr>
                <w:p w:rsidR="00D2566E" w:rsidRDefault="001945EA">
                  <w:pPr>
                    <w:jc w:val="center"/>
                    <w:rPr>
                      <w:sz w:val="21"/>
                      <w:szCs w:val="21"/>
                    </w:rPr>
                  </w:pPr>
                  <w:r>
                    <w:rPr>
                      <w:rFonts w:hint="eastAsia"/>
                      <w:sz w:val="21"/>
                      <w:szCs w:val="21"/>
                    </w:rPr>
                    <w:t>符合</w:t>
                  </w:r>
                </w:p>
              </w:tc>
            </w:tr>
            <w:tr w:rsidR="00D2566E">
              <w:trPr>
                <w:trHeight w:val="397"/>
                <w:jc w:val="center"/>
              </w:trPr>
              <w:tc>
                <w:tcPr>
                  <w:tcW w:w="836" w:type="dxa"/>
                  <w:vAlign w:val="center"/>
                </w:tcPr>
                <w:p w:rsidR="00D2566E" w:rsidRDefault="001945EA">
                  <w:pPr>
                    <w:jc w:val="center"/>
                    <w:rPr>
                      <w:sz w:val="21"/>
                      <w:szCs w:val="21"/>
                    </w:rPr>
                  </w:pPr>
                  <w:r>
                    <w:rPr>
                      <w:rFonts w:hint="eastAsia"/>
                      <w:sz w:val="21"/>
                      <w:szCs w:val="21"/>
                    </w:rPr>
                    <w:t>四</w:t>
                  </w:r>
                </w:p>
              </w:tc>
              <w:tc>
                <w:tcPr>
                  <w:tcW w:w="4333" w:type="dxa"/>
                  <w:vAlign w:val="center"/>
                </w:tcPr>
                <w:p w:rsidR="00D2566E" w:rsidRDefault="001945EA">
                  <w:pPr>
                    <w:ind w:firstLineChars="100" w:firstLine="210"/>
                    <w:rPr>
                      <w:sz w:val="21"/>
                      <w:szCs w:val="21"/>
                    </w:rPr>
                  </w:pPr>
                  <w:r>
                    <w:rPr>
                      <w:rFonts w:hint="eastAsia"/>
                      <w:sz w:val="21"/>
                      <w:szCs w:val="21"/>
                    </w:rPr>
                    <w:t>（</w:t>
                  </w:r>
                  <w:r>
                    <w:rPr>
                      <w:sz w:val="21"/>
                      <w:szCs w:val="21"/>
                    </w:rPr>
                    <w:t>1</w:t>
                  </w:r>
                  <w:r>
                    <w:rPr>
                      <w:rFonts w:hint="eastAsia"/>
                      <w:sz w:val="21"/>
                      <w:szCs w:val="21"/>
                    </w:rPr>
                    <w:t>）西北部与东北部体育用品生产区：</w:t>
                  </w:r>
                </w:p>
                <w:p w:rsidR="00D2566E" w:rsidRDefault="001945EA">
                  <w:pPr>
                    <w:ind w:firstLineChars="100" w:firstLine="210"/>
                    <w:rPr>
                      <w:sz w:val="21"/>
                      <w:szCs w:val="21"/>
                    </w:rPr>
                  </w:pPr>
                  <w:r>
                    <w:rPr>
                      <w:rFonts w:hint="eastAsia"/>
                      <w:sz w:val="21"/>
                      <w:szCs w:val="21"/>
                    </w:rPr>
                    <w:t>主要生产运动服饰及户外运动休闲用品；鼓励加工行业入驻，禁止从事原料的生产。</w:t>
                  </w:r>
                </w:p>
                <w:p w:rsidR="00D2566E" w:rsidRDefault="001945EA">
                  <w:pPr>
                    <w:ind w:firstLineChars="100" w:firstLine="210"/>
                    <w:rPr>
                      <w:sz w:val="21"/>
                      <w:szCs w:val="21"/>
                    </w:rPr>
                  </w:pPr>
                  <w:r>
                    <w:rPr>
                      <w:rFonts w:hint="eastAsia"/>
                      <w:sz w:val="21"/>
                      <w:szCs w:val="21"/>
                    </w:rPr>
                    <w:t>（</w:t>
                  </w:r>
                  <w:r>
                    <w:rPr>
                      <w:sz w:val="21"/>
                      <w:szCs w:val="21"/>
                    </w:rPr>
                    <w:t>2</w:t>
                  </w:r>
                  <w:r>
                    <w:rPr>
                      <w:rFonts w:hint="eastAsia"/>
                      <w:sz w:val="21"/>
                      <w:szCs w:val="21"/>
                    </w:rPr>
                    <w:t>）中部机械制造区：</w:t>
                  </w:r>
                </w:p>
                <w:p w:rsidR="00D2566E" w:rsidRDefault="001945EA">
                  <w:pPr>
                    <w:ind w:firstLineChars="100" w:firstLine="210"/>
                    <w:rPr>
                      <w:sz w:val="21"/>
                      <w:szCs w:val="21"/>
                    </w:rPr>
                  </w:pPr>
                  <w:r>
                    <w:rPr>
                      <w:rFonts w:hint="eastAsia"/>
                      <w:sz w:val="21"/>
                      <w:szCs w:val="21"/>
                    </w:rPr>
                    <w:t>主要依托现有产业，发展通用设备制造，铁路、船舶和其他运输设备制造，电器机械及器材制造等。鼓励超特高压交流开关设备及关键部件、直流输电设备、换流阀控制与保护器、直流场成套设备、超特高压电力电缆、变压器、智能电表以及高附加值关键配套件等符合《国务院装备制造业调整振兴规划》和《河南省装备制造业调整振兴规划》发展方向的项目入区；鼓励喷漆工序使用无苯漆料；限制喷漆工序使用含苯漆料；限制电镀工艺。</w:t>
                  </w:r>
                </w:p>
                <w:p w:rsidR="00D2566E" w:rsidRDefault="001945EA">
                  <w:pPr>
                    <w:ind w:firstLineChars="100" w:firstLine="210"/>
                    <w:rPr>
                      <w:sz w:val="21"/>
                      <w:szCs w:val="21"/>
                    </w:rPr>
                  </w:pPr>
                  <w:r>
                    <w:rPr>
                      <w:rFonts w:hint="eastAsia"/>
                      <w:sz w:val="21"/>
                      <w:szCs w:val="21"/>
                    </w:rPr>
                    <w:t>（</w:t>
                  </w:r>
                  <w:r>
                    <w:rPr>
                      <w:sz w:val="21"/>
                      <w:szCs w:val="21"/>
                    </w:rPr>
                    <w:t>3</w:t>
                  </w:r>
                  <w:r>
                    <w:rPr>
                      <w:rFonts w:hint="eastAsia"/>
                      <w:sz w:val="21"/>
                      <w:szCs w:val="21"/>
                    </w:rPr>
                    <w:t>）南部仓储物流区：</w:t>
                  </w:r>
                </w:p>
                <w:p w:rsidR="00D2566E" w:rsidRDefault="001945EA">
                  <w:pPr>
                    <w:ind w:firstLineChars="100" w:firstLine="210"/>
                    <w:rPr>
                      <w:sz w:val="21"/>
                      <w:szCs w:val="21"/>
                    </w:rPr>
                  </w:pPr>
                  <w:r>
                    <w:rPr>
                      <w:rFonts w:hint="eastAsia"/>
                      <w:sz w:val="21"/>
                      <w:szCs w:val="21"/>
                    </w:rPr>
                    <w:t>位于新延路以南，鸿达大道以东，是产业集</w:t>
                  </w:r>
                  <w:r>
                    <w:rPr>
                      <w:rFonts w:hint="eastAsia"/>
                      <w:sz w:val="21"/>
                      <w:szCs w:val="21"/>
                    </w:rPr>
                    <w:lastRenderedPageBreak/>
                    <w:t>聚区的仓储物流中心，禁止建设各类工业企业。</w:t>
                  </w:r>
                </w:p>
              </w:tc>
              <w:tc>
                <w:tcPr>
                  <w:tcW w:w="2436" w:type="dxa"/>
                  <w:vAlign w:val="center"/>
                </w:tcPr>
                <w:p w:rsidR="00D2566E" w:rsidRDefault="001945EA">
                  <w:pPr>
                    <w:ind w:firstLineChars="100" w:firstLine="210"/>
                    <w:rPr>
                      <w:sz w:val="21"/>
                      <w:szCs w:val="21"/>
                    </w:rPr>
                  </w:pPr>
                  <w:r>
                    <w:rPr>
                      <w:rFonts w:hint="eastAsia"/>
                      <w:sz w:val="21"/>
                      <w:szCs w:val="21"/>
                    </w:rPr>
                    <w:lastRenderedPageBreak/>
                    <w:t>本项目属于</w:t>
                  </w:r>
                  <w:r>
                    <w:rPr>
                      <w:sz w:val="21"/>
                      <w:szCs w:val="21"/>
                    </w:rPr>
                    <w:t>C</w:t>
                  </w:r>
                  <w:r>
                    <w:rPr>
                      <w:rFonts w:hint="eastAsia"/>
                      <w:sz w:val="21"/>
                      <w:szCs w:val="21"/>
                    </w:rPr>
                    <w:t>2239</w:t>
                  </w:r>
                  <w:r>
                    <w:rPr>
                      <w:rFonts w:hint="eastAsia"/>
                      <w:sz w:val="21"/>
                      <w:szCs w:val="21"/>
                    </w:rPr>
                    <w:t>其他纸制品制造；本项目位于中部机械制造区（详见附图），不属于该区的鼓励和限制入驻项目，属于允许入驻项目。</w:t>
                  </w:r>
                </w:p>
              </w:tc>
              <w:tc>
                <w:tcPr>
                  <w:tcW w:w="1422" w:type="dxa"/>
                  <w:vAlign w:val="center"/>
                </w:tcPr>
                <w:p w:rsidR="00D2566E" w:rsidRDefault="001945EA">
                  <w:pPr>
                    <w:jc w:val="center"/>
                    <w:rPr>
                      <w:sz w:val="21"/>
                      <w:szCs w:val="21"/>
                    </w:rPr>
                  </w:pPr>
                  <w:r>
                    <w:rPr>
                      <w:rFonts w:hint="eastAsia"/>
                      <w:sz w:val="21"/>
                      <w:szCs w:val="21"/>
                    </w:rPr>
                    <w:t>符合</w:t>
                  </w:r>
                </w:p>
              </w:tc>
            </w:tr>
          </w:tbl>
          <w:p w:rsidR="00D2566E" w:rsidRDefault="001945EA">
            <w:pPr>
              <w:autoSpaceDN w:val="0"/>
              <w:spacing w:line="440" w:lineRule="exact"/>
              <w:ind w:firstLineChars="200" w:firstLine="480"/>
              <w:rPr>
                <w:rFonts w:ascii="Times New Roman" w:hAnsi="Times New Roman"/>
                <w:sz w:val="24"/>
                <w:szCs w:val="21"/>
              </w:rPr>
            </w:pPr>
            <w:r>
              <w:rPr>
                <w:rFonts w:ascii="Times New Roman" w:hAnsi="Times New Roman" w:hint="eastAsia"/>
                <w:sz w:val="24"/>
                <w:szCs w:val="21"/>
              </w:rPr>
              <w:lastRenderedPageBreak/>
              <w:t>由表</w:t>
            </w:r>
            <w:r>
              <w:rPr>
                <w:rFonts w:ascii="Times New Roman" w:hAnsi="Times New Roman" w:hint="eastAsia"/>
                <w:sz w:val="24"/>
                <w:szCs w:val="21"/>
              </w:rPr>
              <w:t>9</w:t>
            </w:r>
            <w:r>
              <w:rPr>
                <w:rFonts w:ascii="Times New Roman" w:hAnsi="Times New Roman" w:hint="eastAsia"/>
                <w:sz w:val="24"/>
                <w:szCs w:val="21"/>
              </w:rPr>
              <w:t>可知，本项目符合古固寨产业集聚区产业规划要求，能够满足准入条件。</w:t>
            </w:r>
          </w:p>
          <w:p w:rsidR="00D2566E" w:rsidRDefault="001945EA">
            <w:pPr>
              <w:spacing w:line="440" w:lineRule="exact"/>
              <w:ind w:firstLineChars="200" w:firstLine="482"/>
              <w:rPr>
                <w:b/>
                <w:color w:val="auto"/>
                <w:sz w:val="24"/>
                <w:szCs w:val="24"/>
              </w:rPr>
            </w:pPr>
            <w:r>
              <w:rPr>
                <w:rFonts w:ascii="Times New Roman" w:hAnsi="Times New Roman" w:cs="宋体" w:hint="eastAsia"/>
                <w:b/>
                <w:color w:val="auto"/>
                <w:sz w:val="24"/>
                <w:szCs w:val="24"/>
              </w:rPr>
              <w:t>11</w:t>
            </w:r>
            <w:r>
              <w:rPr>
                <w:rFonts w:ascii="Times New Roman" w:hAnsi="Times New Roman" w:cs="宋体" w:hint="eastAsia"/>
                <w:b/>
                <w:color w:val="auto"/>
                <w:sz w:val="24"/>
                <w:szCs w:val="24"/>
              </w:rPr>
              <w:t>、与《新乡市环境污染防治攻坚战三年行动实施方案（</w:t>
            </w:r>
            <w:r>
              <w:rPr>
                <w:rFonts w:ascii="Times New Roman" w:hAnsi="Times New Roman" w:cs="Times New Roman"/>
                <w:b/>
                <w:color w:val="auto"/>
                <w:sz w:val="24"/>
                <w:szCs w:val="24"/>
              </w:rPr>
              <w:t>2018-2020</w:t>
            </w:r>
            <w:r>
              <w:rPr>
                <w:rFonts w:ascii="Times New Roman" w:hAnsi="Times New Roman" w:cs="宋体" w:hint="eastAsia"/>
                <w:b/>
                <w:color w:val="auto"/>
                <w:sz w:val="24"/>
                <w:szCs w:val="24"/>
              </w:rPr>
              <w:t>年）》（以下简称《三年行动方案》）的对比分析</w:t>
            </w:r>
          </w:p>
          <w:p w:rsidR="00D2566E" w:rsidRDefault="001945EA">
            <w:pPr>
              <w:pStyle w:val="ad"/>
              <w:widowControl w:val="0"/>
              <w:spacing w:before="0" w:beforeAutospacing="0" w:after="0" w:afterAutospacing="0"/>
              <w:ind w:firstLineChars="200" w:firstLine="480"/>
              <w:rPr>
                <w:rFonts w:ascii="Times New Roman" w:eastAsia="黑体" w:hAnsi="Times New Roman" w:cs="黑体"/>
                <w:kern w:val="2"/>
                <w:szCs w:val="20"/>
                <w:lang w:val="pt-BR"/>
              </w:rPr>
            </w:pPr>
            <w:r>
              <w:rPr>
                <w:rFonts w:ascii="Times New Roman" w:eastAsia="黑体" w:hAnsi="Times New Roman" w:cs="黑体" w:hint="eastAsia"/>
                <w:kern w:val="2"/>
                <w:szCs w:val="20"/>
              </w:rPr>
              <w:t>表</w:t>
            </w:r>
            <w:r w:rsidR="00475FF9">
              <w:rPr>
                <w:rFonts w:ascii="Times New Roman" w:eastAsia="黑体" w:hAnsi="Times New Roman" w:cs="Times New Roman"/>
                <w:kern w:val="2"/>
                <w:szCs w:val="20"/>
              </w:rPr>
              <w:fldChar w:fldCharType="begin"/>
            </w:r>
            <w:r>
              <w:rPr>
                <w:rFonts w:ascii="Times New Roman" w:eastAsia="黑体" w:hAnsi="Times New Roman" w:cs="Times New Roman"/>
                <w:kern w:val="2"/>
                <w:szCs w:val="20"/>
              </w:rPr>
              <w:instrText xml:space="preserve"> SEQ </w:instrText>
            </w:r>
            <w:r>
              <w:rPr>
                <w:rFonts w:ascii="Times New Roman" w:eastAsia="黑体" w:hAnsi="Times New Roman" w:cs="黑体" w:hint="eastAsia"/>
                <w:kern w:val="2"/>
                <w:szCs w:val="20"/>
              </w:rPr>
              <w:instrText>表</w:instrText>
            </w:r>
            <w:r>
              <w:rPr>
                <w:rFonts w:ascii="Times New Roman" w:eastAsia="黑体" w:hAnsi="Times New Roman" w:cs="Times New Roman"/>
                <w:kern w:val="2"/>
                <w:szCs w:val="20"/>
              </w:rPr>
              <w:instrText xml:space="preserve"> \* ARABIC </w:instrText>
            </w:r>
            <w:r w:rsidR="00475FF9">
              <w:rPr>
                <w:rFonts w:ascii="Times New Roman" w:eastAsia="黑体" w:hAnsi="Times New Roman" w:cs="Times New Roman"/>
                <w:kern w:val="2"/>
                <w:szCs w:val="20"/>
              </w:rPr>
              <w:fldChar w:fldCharType="separate"/>
            </w:r>
            <w:r>
              <w:rPr>
                <w:rFonts w:ascii="Times New Roman" w:eastAsia="黑体" w:hAnsi="Times New Roman" w:cs="Times New Roman"/>
                <w:kern w:val="2"/>
                <w:szCs w:val="20"/>
              </w:rPr>
              <w:t>10</w:t>
            </w:r>
            <w:r w:rsidR="00475FF9">
              <w:rPr>
                <w:rFonts w:ascii="Times New Roman" w:eastAsia="黑体" w:hAnsi="Times New Roman" w:cs="Times New Roman"/>
                <w:kern w:val="2"/>
                <w:szCs w:val="20"/>
              </w:rPr>
              <w:fldChar w:fldCharType="end"/>
            </w:r>
            <w:r>
              <w:rPr>
                <w:rFonts w:ascii="Times New Roman" w:eastAsia="黑体" w:hAnsi="Times New Roman" w:cs="黑体" w:hint="eastAsia"/>
                <w:kern w:val="2"/>
                <w:szCs w:val="20"/>
                <w:lang w:val="pt-BR"/>
              </w:rPr>
              <w:t>与《三年行动方案》对比分析一览表</w:t>
            </w:r>
          </w:p>
          <w:tbl>
            <w:tblPr>
              <w:tblW w:w="9027" w:type="dxa"/>
              <w:jc w:val="center"/>
              <w:tblBorders>
                <w:top w:val="single" w:sz="4" w:space="0" w:color="auto"/>
                <w:left w:val="none" w:sz="6" w:space="0" w:color="auto"/>
                <w:bottom w:val="single" w:sz="4" w:space="0" w:color="auto"/>
                <w:right w:val="none" w:sz="6" w:space="0" w:color="auto"/>
                <w:insideH w:val="single" w:sz="4" w:space="0" w:color="auto"/>
                <w:insideV w:val="single" w:sz="4" w:space="0" w:color="auto"/>
              </w:tblBorders>
              <w:tblLayout w:type="fixed"/>
              <w:tblLook w:val="04A0"/>
            </w:tblPr>
            <w:tblGrid>
              <w:gridCol w:w="4536"/>
              <w:gridCol w:w="3347"/>
              <w:gridCol w:w="1144"/>
            </w:tblGrid>
            <w:tr w:rsidR="00D2566E">
              <w:trPr>
                <w:trHeight w:val="397"/>
                <w:jc w:val="center"/>
              </w:trPr>
              <w:tc>
                <w:tcPr>
                  <w:tcW w:w="4536" w:type="dxa"/>
                  <w:tcBorders>
                    <w:top w:val="single" w:sz="4" w:space="0" w:color="auto"/>
                    <w:left w:val="nil"/>
                    <w:bottom w:val="single" w:sz="4" w:space="0" w:color="auto"/>
                    <w:right w:val="single" w:sz="4" w:space="0" w:color="auto"/>
                  </w:tcBorders>
                  <w:shd w:val="clear" w:color="auto" w:fill="auto"/>
                  <w:vAlign w:val="center"/>
                </w:tcPr>
                <w:p w:rsidR="00D2566E" w:rsidRDefault="001945EA">
                  <w:pPr>
                    <w:adjustRightInd w:val="0"/>
                    <w:snapToGrid w:val="0"/>
                    <w:jc w:val="center"/>
                    <w:textAlignment w:val="baseline"/>
                    <w:rPr>
                      <w:b/>
                      <w:color w:val="auto"/>
                      <w:sz w:val="21"/>
                      <w:szCs w:val="21"/>
                    </w:rPr>
                  </w:pPr>
                  <w:r>
                    <w:rPr>
                      <w:rFonts w:ascii="Times New Roman" w:hAnsi="Times New Roman" w:cs="宋体" w:hint="eastAsia"/>
                      <w:b/>
                      <w:color w:val="auto"/>
                      <w:sz w:val="21"/>
                      <w:szCs w:val="21"/>
                    </w:rPr>
                    <w:t>本项目有关的内容</w:t>
                  </w:r>
                </w:p>
              </w:tc>
              <w:tc>
                <w:tcPr>
                  <w:tcW w:w="334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adjustRightInd w:val="0"/>
                    <w:snapToGrid w:val="0"/>
                    <w:jc w:val="center"/>
                    <w:textAlignment w:val="baseline"/>
                    <w:rPr>
                      <w:b/>
                      <w:color w:val="auto"/>
                      <w:sz w:val="21"/>
                      <w:szCs w:val="21"/>
                    </w:rPr>
                  </w:pPr>
                  <w:r>
                    <w:rPr>
                      <w:rFonts w:ascii="Times New Roman" w:hAnsi="Times New Roman" w:cs="宋体" w:hint="eastAsia"/>
                      <w:b/>
                      <w:color w:val="auto"/>
                      <w:sz w:val="21"/>
                      <w:szCs w:val="21"/>
                    </w:rPr>
                    <w:t>本项目情况</w:t>
                  </w:r>
                </w:p>
              </w:tc>
              <w:tc>
                <w:tcPr>
                  <w:tcW w:w="1144" w:type="dxa"/>
                  <w:tcBorders>
                    <w:top w:val="single" w:sz="4" w:space="0" w:color="auto"/>
                    <w:left w:val="single" w:sz="4" w:space="0" w:color="auto"/>
                    <w:bottom w:val="single" w:sz="4" w:space="0" w:color="auto"/>
                    <w:right w:val="nil"/>
                  </w:tcBorders>
                  <w:shd w:val="clear" w:color="auto" w:fill="auto"/>
                  <w:vAlign w:val="center"/>
                </w:tcPr>
                <w:p w:rsidR="00D2566E" w:rsidRDefault="001945EA">
                  <w:pPr>
                    <w:adjustRightInd w:val="0"/>
                    <w:snapToGrid w:val="0"/>
                    <w:ind w:leftChars="-52" w:left="-146"/>
                    <w:jc w:val="center"/>
                    <w:textAlignment w:val="baseline"/>
                    <w:rPr>
                      <w:b/>
                      <w:color w:val="auto"/>
                      <w:sz w:val="21"/>
                      <w:szCs w:val="21"/>
                    </w:rPr>
                  </w:pPr>
                  <w:r>
                    <w:rPr>
                      <w:rFonts w:ascii="Times New Roman" w:hAnsi="Times New Roman" w:cs="宋体" w:hint="eastAsia"/>
                      <w:b/>
                      <w:color w:val="auto"/>
                      <w:sz w:val="21"/>
                      <w:szCs w:val="21"/>
                    </w:rPr>
                    <w:t>对比结果</w:t>
                  </w:r>
                </w:p>
              </w:tc>
            </w:tr>
            <w:tr w:rsidR="00D2566E">
              <w:trPr>
                <w:trHeight w:val="397"/>
                <w:jc w:val="center"/>
              </w:trPr>
              <w:tc>
                <w:tcPr>
                  <w:tcW w:w="4536" w:type="dxa"/>
                  <w:tcBorders>
                    <w:top w:val="single" w:sz="4" w:space="0" w:color="auto"/>
                    <w:left w:val="nil"/>
                    <w:bottom w:val="single" w:sz="4" w:space="0" w:color="auto"/>
                    <w:right w:val="single" w:sz="4" w:space="0" w:color="auto"/>
                  </w:tcBorders>
                  <w:shd w:val="clear" w:color="auto" w:fill="auto"/>
                  <w:vAlign w:val="center"/>
                </w:tcPr>
                <w:p w:rsidR="00D2566E" w:rsidRDefault="001945EA">
                  <w:pPr>
                    <w:snapToGrid w:val="0"/>
                    <w:rPr>
                      <w:color w:val="auto"/>
                      <w:sz w:val="21"/>
                      <w:szCs w:val="21"/>
                    </w:rPr>
                  </w:pPr>
                  <w:r>
                    <w:rPr>
                      <w:rFonts w:ascii="Times New Roman" w:hAnsi="Times New Roman" w:cs="宋体" w:hint="eastAsia"/>
                      <w:color w:val="auto"/>
                      <w:sz w:val="21"/>
                      <w:szCs w:val="21"/>
                    </w:rPr>
                    <w:t>（</w:t>
                  </w:r>
                  <w:r>
                    <w:rPr>
                      <w:rFonts w:ascii="Times New Roman" w:hAnsi="Times New Roman" w:cs="Times New Roman"/>
                      <w:color w:val="auto"/>
                      <w:sz w:val="21"/>
                      <w:szCs w:val="21"/>
                    </w:rPr>
                    <w:t>1</w:t>
                  </w:r>
                  <w:r>
                    <w:rPr>
                      <w:rFonts w:ascii="Times New Roman" w:hAnsi="Times New Roman" w:cs="宋体" w:hint="eastAsia"/>
                      <w:color w:val="auto"/>
                      <w:sz w:val="21"/>
                      <w:szCs w:val="21"/>
                    </w:rPr>
                    <w:t>）开展全市工业燃煤设施拆改，到</w:t>
                  </w:r>
                  <w:r>
                    <w:rPr>
                      <w:rFonts w:ascii="Times New Roman" w:hAnsi="Times New Roman" w:cs="Times New Roman"/>
                      <w:color w:val="auto"/>
                      <w:sz w:val="21"/>
                      <w:szCs w:val="21"/>
                    </w:rPr>
                    <w:t>2020</w:t>
                  </w:r>
                  <w:r>
                    <w:rPr>
                      <w:rFonts w:ascii="Times New Roman" w:hAnsi="Times New Roman" w:cs="宋体" w:hint="eastAsia"/>
                      <w:color w:val="auto"/>
                      <w:sz w:val="21"/>
                      <w:szCs w:val="21"/>
                    </w:rPr>
                    <w:t>年底前，新乡市全面取缔燃煤热风炉，淘汰热电联产供热管网覆盖范围内的燃煤加热、烘干炉（窑）。</w:t>
                  </w:r>
                </w:p>
              </w:tc>
              <w:tc>
                <w:tcPr>
                  <w:tcW w:w="334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snapToGrid w:val="0"/>
                    <w:ind w:firstLineChars="200" w:firstLine="420"/>
                    <w:rPr>
                      <w:color w:val="auto"/>
                      <w:sz w:val="21"/>
                      <w:szCs w:val="21"/>
                    </w:rPr>
                  </w:pPr>
                  <w:r>
                    <w:rPr>
                      <w:rFonts w:ascii="Times New Roman" w:hAnsi="Times New Roman" w:cs="宋体" w:hint="eastAsia"/>
                      <w:color w:val="auto"/>
                      <w:sz w:val="21"/>
                      <w:szCs w:val="21"/>
                    </w:rPr>
                    <w:t>本项目生产过程中使用电加热，不使用热风炉，不使用煤燃料。</w:t>
                  </w:r>
                </w:p>
              </w:tc>
              <w:tc>
                <w:tcPr>
                  <w:tcW w:w="1144" w:type="dxa"/>
                  <w:tcBorders>
                    <w:top w:val="single" w:sz="4" w:space="0" w:color="auto"/>
                    <w:left w:val="single" w:sz="4" w:space="0" w:color="auto"/>
                    <w:bottom w:val="single" w:sz="4" w:space="0" w:color="auto"/>
                    <w:right w:val="nil"/>
                  </w:tcBorders>
                  <w:shd w:val="clear" w:color="auto" w:fill="auto"/>
                  <w:vAlign w:val="center"/>
                </w:tcPr>
                <w:p w:rsidR="00D2566E" w:rsidRDefault="001945EA">
                  <w:pPr>
                    <w:snapToGrid w:val="0"/>
                    <w:jc w:val="center"/>
                    <w:rPr>
                      <w:color w:val="auto"/>
                      <w:sz w:val="21"/>
                      <w:szCs w:val="21"/>
                    </w:rPr>
                  </w:pPr>
                  <w:r>
                    <w:rPr>
                      <w:rFonts w:ascii="Times New Roman" w:hAnsi="Times New Roman" w:cs="宋体" w:hint="eastAsia"/>
                      <w:color w:val="auto"/>
                      <w:sz w:val="21"/>
                      <w:szCs w:val="21"/>
                    </w:rPr>
                    <w:t>符合</w:t>
                  </w:r>
                </w:p>
              </w:tc>
            </w:tr>
            <w:tr w:rsidR="00D2566E">
              <w:trPr>
                <w:trHeight w:val="397"/>
                <w:jc w:val="center"/>
              </w:trPr>
              <w:tc>
                <w:tcPr>
                  <w:tcW w:w="4536" w:type="dxa"/>
                  <w:tcBorders>
                    <w:top w:val="single" w:sz="4" w:space="0" w:color="auto"/>
                    <w:left w:val="nil"/>
                    <w:bottom w:val="single" w:sz="4" w:space="0" w:color="auto"/>
                    <w:right w:val="single" w:sz="4" w:space="0" w:color="auto"/>
                  </w:tcBorders>
                  <w:shd w:val="clear" w:color="auto" w:fill="auto"/>
                  <w:vAlign w:val="center"/>
                </w:tcPr>
                <w:p w:rsidR="00D2566E" w:rsidRDefault="001945EA">
                  <w:pPr>
                    <w:adjustRightInd w:val="0"/>
                    <w:snapToGrid w:val="0"/>
                    <w:rPr>
                      <w:color w:val="auto"/>
                      <w:sz w:val="21"/>
                      <w:szCs w:val="21"/>
                    </w:rPr>
                  </w:pPr>
                  <w:r>
                    <w:rPr>
                      <w:rFonts w:ascii="Times New Roman" w:hAnsi="Times New Roman" w:cs="宋体" w:hint="eastAsia"/>
                      <w:color w:val="auto"/>
                      <w:sz w:val="21"/>
                      <w:szCs w:val="21"/>
                    </w:rPr>
                    <w:t>（</w:t>
                  </w:r>
                  <w:r>
                    <w:rPr>
                      <w:rFonts w:ascii="Times New Roman" w:hAnsi="Times New Roman" w:cs="Times New Roman"/>
                      <w:color w:val="auto"/>
                      <w:sz w:val="21"/>
                      <w:szCs w:val="21"/>
                    </w:rPr>
                    <w:t>2</w:t>
                  </w:r>
                  <w:r>
                    <w:rPr>
                      <w:rFonts w:ascii="Times New Roman" w:hAnsi="Times New Roman" w:cs="宋体" w:hint="eastAsia"/>
                      <w:color w:val="auto"/>
                      <w:sz w:val="21"/>
                      <w:szCs w:val="21"/>
                    </w:rPr>
                    <w:t>）实施工业窑炉深度治理：有行业污染物排放标准的工业窑炉，严格执行行业排放标准相关规定；铸造行业烧结工序污染排放控制，按钢铁行业相关标准执行；暂未制订行业排放限值的，按照颗粒物、二氧化硫、氮氧化物排放限值分别不高于</w:t>
                  </w:r>
                  <w:r>
                    <w:rPr>
                      <w:rFonts w:ascii="Times New Roman" w:hAnsi="Times New Roman" w:cs="Times New Roman"/>
                      <w:color w:val="auto"/>
                      <w:sz w:val="21"/>
                      <w:szCs w:val="21"/>
                    </w:rPr>
                    <w:t xml:space="preserve">30 </w:t>
                  </w:r>
                  <w:r>
                    <w:rPr>
                      <w:rFonts w:ascii="Times New Roman" w:hAnsi="Times New Roman" w:cs="宋体" w:hint="eastAsia"/>
                      <w:color w:val="auto"/>
                      <w:sz w:val="21"/>
                      <w:szCs w:val="21"/>
                    </w:rPr>
                    <w:t>毫克</w:t>
                  </w:r>
                  <w:r>
                    <w:rPr>
                      <w:rFonts w:ascii="Times New Roman" w:hAnsi="Times New Roman" w:cs="Times New Roman"/>
                      <w:color w:val="auto"/>
                      <w:sz w:val="21"/>
                      <w:szCs w:val="21"/>
                    </w:rPr>
                    <w:t>/</w:t>
                  </w:r>
                  <w:r>
                    <w:rPr>
                      <w:rFonts w:ascii="Times New Roman" w:hAnsi="Times New Roman" w:cs="宋体" w:hint="eastAsia"/>
                      <w:color w:val="auto"/>
                      <w:sz w:val="21"/>
                      <w:szCs w:val="21"/>
                    </w:rPr>
                    <w:t>立方米、</w:t>
                  </w:r>
                  <w:r>
                    <w:rPr>
                      <w:rFonts w:ascii="Times New Roman" w:hAnsi="Times New Roman" w:cs="Times New Roman"/>
                      <w:color w:val="auto"/>
                      <w:sz w:val="21"/>
                      <w:szCs w:val="21"/>
                    </w:rPr>
                    <w:t xml:space="preserve">200 </w:t>
                  </w:r>
                  <w:r>
                    <w:rPr>
                      <w:rFonts w:ascii="Times New Roman" w:hAnsi="Times New Roman" w:cs="宋体" w:hint="eastAsia"/>
                      <w:color w:val="auto"/>
                      <w:sz w:val="21"/>
                      <w:szCs w:val="21"/>
                    </w:rPr>
                    <w:t>毫克</w:t>
                  </w:r>
                  <w:r>
                    <w:rPr>
                      <w:rFonts w:ascii="Times New Roman" w:hAnsi="Times New Roman" w:cs="Times New Roman"/>
                      <w:color w:val="auto"/>
                      <w:sz w:val="21"/>
                      <w:szCs w:val="21"/>
                    </w:rPr>
                    <w:t>/</w:t>
                  </w:r>
                  <w:r>
                    <w:rPr>
                      <w:rFonts w:ascii="Times New Roman" w:hAnsi="Times New Roman" w:cs="宋体" w:hint="eastAsia"/>
                      <w:color w:val="auto"/>
                      <w:sz w:val="21"/>
                      <w:szCs w:val="21"/>
                    </w:rPr>
                    <w:t>立方米、</w:t>
                  </w:r>
                  <w:r>
                    <w:rPr>
                      <w:rFonts w:ascii="Times New Roman" w:hAnsi="Times New Roman" w:cs="Times New Roman"/>
                      <w:color w:val="auto"/>
                      <w:sz w:val="21"/>
                      <w:szCs w:val="21"/>
                    </w:rPr>
                    <w:t xml:space="preserve">300 </w:t>
                  </w:r>
                  <w:r>
                    <w:rPr>
                      <w:rFonts w:ascii="Times New Roman" w:hAnsi="Times New Roman" w:cs="宋体" w:hint="eastAsia"/>
                      <w:color w:val="auto"/>
                      <w:sz w:val="21"/>
                      <w:szCs w:val="21"/>
                    </w:rPr>
                    <w:t>毫克</w:t>
                  </w:r>
                  <w:r>
                    <w:rPr>
                      <w:rFonts w:ascii="Times New Roman" w:hAnsi="Times New Roman" w:cs="Times New Roman"/>
                      <w:color w:val="auto"/>
                      <w:sz w:val="21"/>
                      <w:szCs w:val="21"/>
                    </w:rPr>
                    <w:t>/</w:t>
                  </w:r>
                  <w:r>
                    <w:rPr>
                      <w:rFonts w:ascii="Times New Roman" w:hAnsi="Times New Roman" w:cs="宋体" w:hint="eastAsia"/>
                      <w:color w:val="auto"/>
                      <w:sz w:val="21"/>
                      <w:szCs w:val="21"/>
                    </w:rPr>
                    <w:t>立方米执行。</w:t>
                  </w:r>
                </w:p>
              </w:tc>
              <w:tc>
                <w:tcPr>
                  <w:tcW w:w="334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adjustRightInd w:val="0"/>
                    <w:snapToGrid w:val="0"/>
                    <w:ind w:firstLineChars="200" w:firstLine="420"/>
                    <w:textAlignment w:val="baseline"/>
                    <w:rPr>
                      <w:color w:val="auto"/>
                      <w:sz w:val="21"/>
                      <w:szCs w:val="21"/>
                    </w:rPr>
                  </w:pPr>
                  <w:r>
                    <w:rPr>
                      <w:rFonts w:ascii="Times New Roman" w:hAnsi="Times New Roman" w:cs="宋体" w:hint="eastAsia"/>
                      <w:color w:val="auto"/>
                      <w:sz w:val="21"/>
                      <w:szCs w:val="21"/>
                    </w:rPr>
                    <w:t>本项目使用电加热烘干室。</w:t>
                  </w:r>
                </w:p>
              </w:tc>
              <w:tc>
                <w:tcPr>
                  <w:tcW w:w="1144" w:type="dxa"/>
                  <w:tcBorders>
                    <w:top w:val="single" w:sz="4" w:space="0" w:color="auto"/>
                    <w:left w:val="single" w:sz="4" w:space="0" w:color="auto"/>
                    <w:bottom w:val="single" w:sz="4" w:space="0" w:color="auto"/>
                    <w:right w:val="nil"/>
                  </w:tcBorders>
                  <w:shd w:val="clear" w:color="auto" w:fill="auto"/>
                  <w:vAlign w:val="center"/>
                </w:tcPr>
                <w:p w:rsidR="00D2566E" w:rsidRDefault="001945EA">
                  <w:pPr>
                    <w:adjustRightInd w:val="0"/>
                    <w:snapToGrid w:val="0"/>
                    <w:ind w:firstLineChars="50" w:firstLine="105"/>
                    <w:jc w:val="center"/>
                    <w:textAlignment w:val="baseline"/>
                    <w:rPr>
                      <w:color w:val="auto"/>
                      <w:sz w:val="21"/>
                      <w:szCs w:val="21"/>
                    </w:rPr>
                  </w:pPr>
                  <w:r>
                    <w:rPr>
                      <w:rFonts w:ascii="Times New Roman" w:hAnsi="Times New Roman" w:cs="宋体" w:hint="eastAsia"/>
                      <w:color w:val="auto"/>
                      <w:sz w:val="21"/>
                      <w:szCs w:val="21"/>
                    </w:rPr>
                    <w:t>符合</w:t>
                  </w:r>
                </w:p>
              </w:tc>
            </w:tr>
          </w:tbl>
          <w:p w:rsidR="00D2566E" w:rsidRDefault="001945EA">
            <w:pPr>
              <w:autoSpaceDN w:val="0"/>
              <w:spacing w:line="440" w:lineRule="exact"/>
              <w:ind w:firstLineChars="200" w:firstLine="480"/>
              <w:rPr>
                <w:rFonts w:ascii="Times New Roman" w:hAnsi="Times New Roman"/>
                <w:sz w:val="24"/>
                <w:szCs w:val="21"/>
              </w:rPr>
            </w:pPr>
            <w:r>
              <w:rPr>
                <w:rFonts w:ascii="Times New Roman" w:hAnsi="Times New Roman" w:hint="eastAsia"/>
                <w:sz w:val="24"/>
                <w:szCs w:val="21"/>
              </w:rPr>
              <w:t>由上表可知，本项目符合《三年行动方案》中相关要求。</w:t>
            </w:r>
          </w:p>
        </w:tc>
      </w:tr>
      <w:tr w:rsidR="00D2566E">
        <w:trPr>
          <w:trHeight w:val="1114"/>
          <w:jc w:val="center"/>
        </w:trPr>
        <w:tc>
          <w:tcPr>
            <w:tcW w:w="9243" w:type="dxa"/>
            <w:gridSpan w:val="8"/>
            <w:tcBorders>
              <w:top w:val="single" w:sz="8" w:space="0" w:color="auto"/>
              <w:bottom w:val="single" w:sz="8" w:space="0" w:color="auto"/>
            </w:tcBorders>
          </w:tcPr>
          <w:p w:rsidR="00D2566E" w:rsidRDefault="001945EA">
            <w:pPr>
              <w:spacing w:line="440" w:lineRule="exact"/>
              <w:rPr>
                <w:color w:val="auto"/>
                <w:sz w:val="24"/>
                <w:szCs w:val="24"/>
              </w:rPr>
            </w:pPr>
            <w:r>
              <w:rPr>
                <w:b/>
                <w:color w:val="auto"/>
                <w:sz w:val="24"/>
                <w:szCs w:val="24"/>
              </w:rPr>
              <w:lastRenderedPageBreak/>
              <w:t>与本项目有关的原有污染情况及主要环境问题：</w:t>
            </w:r>
          </w:p>
          <w:p w:rsidR="00D2566E" w:rsidRDefault="001945EA">
            <w:pPr>
              <w:spacing w:line="440" w:lineRule="exact"/>
              <w:rPr>
                <w:color w:val="auto"/>
                <w:sz w:val="24"/>
                <w:szCs w:val="24"/>
              </w:rPr>
            </w:pPr>
            <w:r>
              <w:rPr>
                <w:rFonts w:hint="eastAsia"/>
                <w:color w:val="auto"/>
                <w:sz w:val="24"/>
                <w:szCs w:val="24"/>
              </w:rPr>
              <w:t xml:space="preserve">     </w:t>
            </w:r>
            <w:r>
              <w:rPr>
                <w:rFonts w:hint="eastAsia"/>
                <w:color w:val="auto"/>
                <w:sz w:val="24"/>
                <w:szCs w:val="24"/>
              </w:rPr>
              <w:t>本项目为新建项目，不存在原有污染情况。</w:t>
            </w: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p w:rsidR="00D2566E" w:rsidRDefault="00D2566E">
            <w:pPr>
              <w:spacing w:line="440" w:lineRule="exact"/>
              <w:rPr>
                <w:color w:val="auto"/>
                <w:sz w:val="24"/>
                <w:szCs w:val="24"/>
              </w:rPr>
            </w:pPr>
          </w:p>
        </w:tc>
      </w:tr>
    </w:tbl>
    <w:p w:rsidR="00D2566E" w:rsidRDefault="001945EA">
      <w:pPr>
        <w:jc w:val="left"/>
        <w:rPr>
          <w:b/>
          <w:color w:val="auto"/>
        </w:rPr>
      </w:pPr>
      <w:r>
        <w:rPr>
          <w:b/>
          <w:color w:val="auto"/>
        </w:rPr>
        <w:br w:type="page"/>
      </w:r>
      <w:r>
        <w:rPr>
          <w:b/>
          <w:color w:val="auto"/>
        </w:rPr>
        <w:lastRenderedPageBreak/>
        <w:t>建设项目所在地自然环境社会环境简况</w:t>
      </w:r>
    </w:p>
    <w:tbl>
      <w:tblPr>
        <w:tblW w:w="936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366"/>
      </w:tblGrid>
      <w:tr w:rsidR="00D2566E">
        <w:trPr>
          <w:trHeight w:val="689"/>
          <w:jc w:val="center"/>
        </w:trPr>
        <w:tc>
          <w:tcPr>
            <w:tcW w:w="9366" w:type="dxa"/>
          </w:tcPr>
          <w:p w:rsidR="00D2566E" w:rsidRDefault="001945EA">
            <w:pPr>
              <w:spacing w:line="480" w:lineRule="exact"/>
              <w:jc w:val="left"/>
              <w:rPr>
                <w:rFonts w:ascii="Times New Roman" w:hAnsi="Times New Roman" w:cs="Times New Roman"/>
                <w:b/>
                <w:color w:val="auto"/>
                <w:sz w:val="24"/>
                <w:szCs w:val="28"/>
              </w:rPr>
            </w:pPr>
            <w:r>
              <w:rPr>
                <w:rFonts w:ascii="Times New Roman" w:cs="Times New Roman"/>
                <w:b/>
                <w:color w:val="auto"/>
                <w:sz w:val="24"/>
                <w:szCs w:val="28"/>
              </w:rPr>
              <w:t>自然环境简况（地形、地貌、地质、气候、气象、水文、植被、生物多样性等）：</w:t>
            </w:r>
          </w:p>
          <w:p w:rsidR="00D2566E" w:rsidRDefault="001945EA">
            <w:pPr>
              <w:spacing w:line="460" w:lineRule="exact"/>
              <w:ind w:firstLineChars="200" w:firstLine="482"/>
              <w:rPr>
                <w:rFonts w:ascii="Times New Roman" w:hAnsi="Times New Roman"/>
                <w:b/>
                <w:color w:val="auto"/>
                <w:sz w:val="24"/>
                <w:szCs w:val="24"/>
              </w:rPr>
            </w:pPr>
            <w:r>
              <w:rPr>
                <w:rFonts w:ascii="Times New Roman" w:hAnsi="Times New Roman"/>
                <w:b/>
                <w:color w:val="auto"/>
                <w:sz w:val="24"/>
                <w:szCs w:val="24"/>
              </w:rPr>
              <w:t>1</w:t>
            </w:r>
            <w:r>
              <w:rPr>
                <w:rFonts w:ascii="Times New Roman" w:hAnsi="Times New Roman"/>
                <w:b/>
                <w:color w:val="auto"/>
                <w:sz w:val="24"/>
                <w:szCs w:val="24"/>
              </w:rPr>
              <w:t>、地理位置</w:t>
            </w:r>
          </w:p>
          <w:p w:rsidR="00D2566E" w:rsidRDefault="001945EA">
            <w:pPr>
              <w:spacing w:line="460" w:lineRule="exact"/>
              <w:ind w:firstLineChars="200" w:firstLine="480"/>
              <w:rPr>
                <w:rFonts w:ascii="Times New Roman" w:hAnsi="Times New Roman"/>
                <w:color w:val="auto"/>
                <w:sz w:val="24"/>
                <w:szCs w:val="24"/>
              </w:rPr>
            </w:pPr>
            <w:r>
              <w:rPr>
                <w:rFonts w:ascii="Times New Roman" w:hAnsi="Times New Roman" w:hint="eastAsia"/>
                <w:color w:val="auto"/>
                <w:sz w:val="24"/>
                <w:szCs w:val="24"/>
              </w:rPr>
              <w:t>新乡县隶属于新乡市，位于河南省北中部，太行山南麓，卫河上游。东与延津相连，西毗获嘉，南接原阳，北部与新乡市区的东、南、西三面相接。县境东西长</w:t>
            </w:r>
            <w:r>
              <w:rPr>
                <w:rFonts w:ascii="Times New Roman" w:hAnsi="Times New Roman"/>
                <w:color w:val="auto"/>
                <w:sz w:val="24"/>
                <w:szCs w:val="24"/>
              </w:rPr>
              <w:t>32.7km</w:t>
            </w:r>
            <w:r>
              <w:rPr>
                <w:rFonts w:ascii="Times New Roman" w:hAnsi="Times New Roman" w:hint="eastAsia"/>
                <w:color w:val="auto"/>
                <w:sz w:val="24"/>
                <w:szCs w:val="24"/>
              </w:rPr>
              <w:t>，南北宽</w:t>
            </w:r>
            <w:r>
              <w:rPr>
                <w:rFonts w:ascii="Times New Roman" w:hAnsi="Times New Roman"/>
                <w:color w:val="auto"/>
                <w:sz w:val="24"/>
                <w:szCs w:val="24"/>
              </w:rPr>
              <w:t>29.1km</w:t>
            </w:r>
            <w:r>
              <w:rPr>
                <w:rFonts w:ascii="Times New Roman" w:hAnsi="Times New Roman" w:hint="eastAsia"/>
                <w:color w:val="auto"/>
                <w:sz w:val="24"/>
                <w:szCs w:val="24"/>
              </w:rPr>
              <w:t>，总面积为</w:t>
            </w:r>
            <w:r>
              <w:rPr>
                <w:rFonts w:ascii="Times New Roman" w:hAnsi="Times New Roman"/>
                <w:color w:val="auto"/>
                <w:sz w:val="24"/>
                <w:szCs w:val="24"/>
              </w:rPr>
              <w:t>364.6km</w:t>
            </w:r>
            <w:r>
              <w:rPr>
                <w:rFonts w:ascii="Times New Roman" w:hAnsi="Times New Roman"/>
                <w:color w:val="auto"/>
                <w:sz w:val="24"/>
                <w:szCs w:val="24"/>
                <w:vertAlign w:val="superscript"/>
              </w:rPr>
              <w:t>2</w:t>
            </w:r>
            <w:r>
              <w:rPr>
                <w:rFonts w:ascii="Times New Roman" w:hAnsi="Times New Roman" w:hint="eastAsia"/>
                <w:color w:val="auto"/>
                <w:sz w:val="24"/>
                <w:szCs w:val="24"/>
              </w:rPr>
              <w:t>。</w:t>
            </w:r>
          </w:p>
          <w:p w:rsidR="00D2566E" w:rsidRDefault="001945EA">
            <w:pPr>
              <w:spacing w:line="460" w:lineRule="exact"/>
              <w:ind w:firstLineChars="200" w:firstLine="480"/>
              <w:rPr>
                <w:rFonts w:ascii="Times New Roman" w:hAnsi="Times New Roman"/>
                <w:color w:val="auto"/>
                <w:sz w:val="24"/>
                <w:szCs w:val="24"/>
              </w:rPr>
            </w:pPr>
            <w:r>
              <w:rPr>
                <w:rFonts w:ascii="Times New Roman" w:hAnsi="Times New Roman" w:hint="eastAsia"/>
                <w:color w:val="auto"/>
                <w:sz w:val="24"/>
                <w:szCs w:val="24"/>
              </w:rPr>
              <w:t>新乡县古固寨产业集聚区位于古固寨镇东部，规划区范围为五干排河以东，逐鹿大道以西，富达路以南，田园路以北，规划总用地</w:t>
            </w:r>
            <w:r>
              <w:rPr>
                <w:rFonts w:ascii="Times New Roman" w:hAnsi="Times New Roman"/>
                <w:color w:val="auto"/>
                <w:sz w:val="24"/>
                <w:szCs w:val="24"/>
              </w:rPr>
              <w:t>2.67km</w:t>
            </w:r>
            <w:r>
              <w:rPr>
                <w:rFonts w:ascii="Times New Roman" w:hAnsi="Times New Roman"/>
                <w:color w:val="auto"/>
                <w:sz w:val="24"/>
                <w:szCs w:val="24"/>
                <w:vertAlign w:val="superscript"/>
              </w:rPr>
              <w:t>2</w:t>
            </w:r>
            <w:r>
              <w:rPr>
                <w:rFonts w:ascii="Times New Roman" w:hAnsi="Times New Roman" w:hint="eastAsia"/>
                <w:color w:val="auto"/>
                <w:sz w:val="24"/>
                <w:szCs w:val="24"/>
              </w:rPr>
              <w:t>。</w:t>
            </w:r>
          </w:p>
          <w:p w:rsidR="00D2566E" w:rsidRDefault="001945EA">
            <w:pPr>
              <w:pStyle w:val="af6"/>
              <w:spacing w:line="460" w:lineRule="exact"/>
              <w:ind w:firstLineChars="200" w:firstLine="480"/>
              <w:rPr>
                <w:rFonts w:ascii="Times New Roman" w:hAnsi="Times New Roman"/>
                <w:sz w:val="24"/>
              </w:rPr>
            </w:pPr>
            <w:r>
              <w:rPr>
                <w:rFonts w:ascii="Times New Roman" w:hAnsi="Times New Roman" w:hint="eastAsia"/>
                <w:sz w:val="24"/>
              </w:rPr>
              <w:t>本项目位于新乡市新乡县古固寨镇产业聚集区富强路以南</w:t>
            </w:r>
            <w:r>
              <w:rPr>
                <w:rFonts w:ascii="Times New Roman" w:hAnsi="Times New Roman" w:hint="eastAsia"/>
                <w:sz w:val="24"/>
                <w:lang w:val="pt-BR"/>
              </w:rPr>
              <w:t>，具体位置见附图一</w:t>
            </w:r>
            <w:r>
              <w:rPr>
                <w:rFonts w:ascii="Times New Roman" w:hAnsi="Times New Roman"/>
                <w:sz w:val="24"/>
              </w:rPr>
              <w:t>。</w:t>
            </w:r>
          </w:p>
          <w:p w:rsidR="00D2566E" w:rsidRDefault="001945EA">
            <w:pPr>
              <w:spacing w:line="460" w:lineRule="exact"/>
              <w:ind w:firstLineChars="200" w:firstLine="482"/>
              <w:rPr>
                <w:rFonts w:ascii="Times New Roman" w:hAnsi="Times New Roman"/>
                <w:b/>
                <w:color w:val="auto"/>
                <w:sz w:val="24"/>
                <w:szCs w:val="24"/>
              </w:rPr>
            </w:pPr>
            <w:r>
              <w:rPr>
                <w:rFonts w:ascii="Times New Roman" w:hAnsi="Times New Roman"/>
                <w:b/>
                <w:color w:val="auto"/>
                <w:sz w:val="24"/>
                <w:szCs w:val="24"/>
              </w:rPr>
              <w:t>2</w:t>
            </w:r>
            <w:r>
              <w:rPr>
                <w:rFonts w:ascii="Times New Roman" w:hAnsi="Times New Roman"/>
                <w:b/>
                <w:color w:val="auto"/>
                <w:sz w:val="24"/>
                <w:szCs w:val="24"/>
              </w:rPr>
              <w:t>、地形地貌</w:t>
            </w:r>
          </w:p>
          <w:p w:rsidR="00D2566E" w:rsidRDefault="001945EA">
            <w:pPr>
              <w:spacing w:line="460" w:lineRule="exact"/>
              <w:ind w:firstLineChars="200" w:firstLine="480"/>
              <w:rPr>
                <w:rFonts w:ascii="Times New Roman" w:hAnsi="Times New Roman"/>
                <w:color w:val="auto"/>
                <w:sz w:val="24"/>
                <w:szCs w:val="24"/>
              </w:rPr>
            </w:pPr>
            <w:r>
              <w:rPr>
                <w:rFonts w:ascii="Times New Roman" w:hAnsi="Times New Roman" w:hint="eastAsia"/>
                <w:color w:val="auto"/>
                <w:sz w:val="24"/>
                <w:szCs w:val="24"/>
              </w:rPr>
              <w:t>新乡县位于河南省北中部，太行山南麓，卫河上游。属黄河中下游故道冲积扇和太行山前卫河冲积扇的南缘洼地，是黄河与卫河复合冲积平原。地势自西南向东北呈微倾斜，坡降率为</w:t>
            </w:r>
            <w:r>
              <w:rPr>
                <w:rFonts w:ascii="Times New Roman" w:hAnsi="Times New Roman"/>
                <w:color w:val="auto"/>
                <w:sz w:val="24"/>
                <w:szCs w:val="24"/>
              </w:rPr>
              <w:t>1/4000</w:t>
            </w:r>
            <w:r>
              <w:rPr>
                <w:rFonts w:ascii="Times New Roman" w:hAnsi="Times New Roman" w:hint="eastAsia"/>
                <w:color w:val="auto"/>
                <w:sz w:val="24"/>
                <w:szCs w:val="24"/>
              </w:rPr>
              <w:t>，西高东低，高程介于</w:t>
            </w:r>
            <w:r>
              <w:rPr>
                <w:rFonts w:ascii="Times New Roman" w:hAnsi="Times New Roman"/>
                <w:color w:val="auto"/>
                <w:sz w:val="24"/>
                <w:szCs w:val="24"/>
              </w:rPr>
              <w:t>70-82m</w:t>
            </w:r>
            <w:r>
              <w:rPr>
                <w:rFonts w:ascii="Times New Roman" w:hAnsi="Times New Roman" w:hint="eastAsia"/>
                <w:color w:val="auto"/>
                <w:sz w:val="24"/>
                <w:szCs w:val="24"/>
              </w:rPr>
              <w:t>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rsidR="00D2566E" w:rsidRDefault="001945EA">
            <w:pPr>
              <w:spacing w:line="460" w:lineRule="exact"/>
              <w:ind w:firstLineChars="200" w:firstLine="480"/>
              <w:rPr>
                <w:rFonts w:ascii="Times New Roman" w:hAnsi="Times New Roman"/>
                <w:color w:val="auto"/>
                <w:sz w:val="24"/>
                <w:szCs w:val="24"/>
              </w:rPr>
            </w:pPr>
            <w:r>
              <w:rPr>
                <w:rFonts w:ascii="Times New Roman" w:hAnsi="Times New Roman" w:hint="eastAsia"/>
                <w:color w:val="auto"/>
                <w:sz w:val="24"/>
                <w:szCs w:val="24"/>
              </w:rPr>
              <w:t>本项目所在地属平原地带，地势平坦。厂址所在地交通便利，地理位置较为优越，便于本项目的建设。</w:t>
            </w:r>
          </w:p>
          <w:p w:rsidR="00D2566E" w:rsidRDefault="001945EA">
            <w:pPr>
              <w:spacing w:line="460" w:lineRule="exact"/>
              <w:ind w:firstLineChars="200" w:firstLine="482"/>
              <w:rPr>
                <w:rFonts w:ascii="Times New Roman" w:hAnsi="Times New Roman"/>
                <w:b/>
                <w:color w:val="auto"/>
                <w:sz w:val="24"/>
                <w:szCs w:val="24"/>
              </w:rPr>
            </w:pPr>
            <w:r>
              <w:rPr>
                <w:rFonts w:ascii="Times New Roman" w:hAnsi="Times New Roman"/>
                <w:b/>
                <w:color w:val="auto"/>
                <w:sz w:val="24"/>
                <w:szCs w:val="24"/>
              </w:rPr>
              <w:t>3</w:t>
            </w:r>
            <w:r>
              <w:rPr>
                <w:rFonts w:ascii="Times New Roman" w:hAnsi="Times New Roman"/>
                <w:b/>
                <w:color w:val="auto"/>
                <w:sz w:val="24"/>
                <w:szCs w:val="24"/>
              </w:rPr>
              <w:t>、气候气象</w:t>
            </w:r>
          </w:p>
          <w:p w:rsidR="00D2566E" w:rsidRDefault="001945EA">
            <w:pPr>
              <w:spacing w:line="460" w:lineRule="exact"/>
              <w:ind w:firstLineChars="200" w:firstLine="480"/>
              <w:rPr>
                <w:rFonts w:ascii="Times New Roman" w:hAnsi="Times New Roman"/>
                <w:color w:val="auto"/>
                <w:sz w:val="24"/>
                <w:szCs w:val="24"/>
              </w:rPr>
            </w:pPr>
            <w:r>
              <w:rPr>
                <w:rFonts w:ascii="Times New Roman" w:hAnsi="Times New Roman" w:hint="eastAsia"/>
                <w:color w:val="auto"/>
                <w:sz w:val="24"/>
                <w:szCs w:val="24"/>
              </w:rPr>
              <w:t>新乡县全县境属温带大陆性气候，四季分明。春季干旱多风，夏季多雨，秋季天高气爽，冬季寒冷少雪。全年平均风速为</w:t>
            </w:r>
            <w:r>
              <w:rPr>
                <w:rFonts w:ascii="Times New Roman" w:hAnsi="Times New Roman"/>
                <w:color w:val="auto"/>
                <w:sz w:val="24"/>
                <w:szCs w:val="24"/>
              </w:rPr>
              <w:t>2.08m/s</w:t>
            </w:r>
            <w:r>
              <w:rPr>
                <w:rFonts w:ascii="Times New Roman" w:hAnsi="Times New Roman" w:hint="eastAsia"/>
                <w:color w:val="auto"/>
                <w:sz w:val="24"/>
                <w:szCs w:val="24"/>
              </w:rPr>
              <w:t>，年均气温</w:t>
            </w:r>
            <w:r>
              <w:rPr>
                <w:rFonts w:ascii="Times New Roman" w:hAnsi="Times New Roman"/>
                <w:color w:val="auto"/>
                <w:sz w:val="24"/>
                <w:szCs w:val="24"/>
              </w:rPr>
              <w:t>14.1</w:t>
            </w:r>
            <w:r>
              <w:rPr>
                <w:rFonts w:ascii="Times New Roman" w:hAnsi="Times New Roman" w:cs="宋体" w:hint="eastAsia"/>
                <w:color w:val="auto"/>
                <w:sz w:val="24"/>
                <w:szCs w:val="24"/>
              </w:rPr>
              <w:t>℃</w:t>
            </w:r>
            <w:r>
              <w:rPr>
                <w:rFonts w:ascii="Times New Roman" w:hAnsi="Times New Roman" w:hint="eastAsia"/>
                <w:color w:val="auto"/>
                <w:sz w:val="24"/>
                <w:szCs w:val="24"/>
              </w:rPr>
              <w:t>，</w:t>
            </w:r>
            <w:r>
              <w:rPr>
                <w:rFonts w:ascii="Times New Roman" w:hAnsi="Times New Roman"/>
                <w:color w:val="auto"/>
                <w:sz w:val="24"/>
                <w:szCs w:val="24"/>
              </w:rPr>
              <w:t>1</w:t>
            </w:r>
            <w:r>
              <w:rPr>
                <w:rFonts w:ascii="Times New Roman" w:hAnsi="Times New Roman" w:hint="eastAsia"/>
                <w:color w:val="auto"/>
                <w:sz w:val="24"/>
                <w:szCs w:val="24"/>
              </w:rPr>
              <w:t>月最冷，平均气温</w:t>
            </w:r>
            <w:r>
              <w:rPr>
                <w:rFonts w:ascii="Times New Roman" w:hAnsi="Times New Roman"/>
                <w:color w:val="auto"/>
                <w:sz w:val="24"/>
                <w:szCs w:val="24"/>
              </w:rPr>
              <w:t>0.7</w:t>
            </w:r>
            <w:r>
              <w:rPr>
                <w:rFonts w:ascii="Times New Roman" w:hAnsi="Times New Roman" w:cs="宋体" w:hint="eastAsia"/>
                <w:color w:val="auto"/>
                <w:sz w:val="24"/>
                <w:szCs w:val="24"/>
              </w:rPr>
              <w:t>℃</w:t>
            </w:r>
            <w:r>
              <w:rPr>
                <w:rFonts w:ascii="Times New Roman" w:hAnsi="Times New Roman" w:hint="eastAsia"/>
                <w:color w:val="auto"/>
                <w:sz w:val="24"/>
                <w:szCs w:val="24"/>
              </w:rPr>
              <w:t>，</w:t>
            </w:r>
            <w:r>
              <w:rPr>
                <w:rFonts w:ascii="Times New Roman" w:hAnsi="Times New Roman"/>
                <w:color w:val="auto"/>
                <w:sz w:val="24"/>
                <w:szCs w:val="24"/>
              </w:rPr>
              <w:t>7</w:t>
            </w:r>
            <w:r>
              <w:rPr>
                <w:rFonts w:ascii="Times New Roman" w:hAnsi="Times New Roman" w:hint="eastAsia"/>
                <w:color w:val="auto"/>
                <w:sz w:val="24"/>
                <w:szCs w:val="24"/>
              </w:rPr>
              <w:t>月最热，平均气温</w:t>
            </w:r>
            <w:r>
              <w:rPr>
                <w:rFonts w:ascii="Times New Roman" w:hAnsi="Times New Roman"/>
                <w:color w:val="auto"/>
                <w:sz w:val="24"/>
                <w:szCs w:val="24"/>
              </w:rPr>
              <w:t>27.1</w:t>
            </w:r>
            <w:r>
              <w:rPr>
                <w:rFonts w:ascii="Times New Roman" w:hAnsi="Times New Roman" w:cs="宋体" w:hint="eastAsia"/>
                <w:color w:val="auto"/>
                <w:sz w:val="24"/>
                <w:szCs w:val="24"/>
              </w:rPr>
              <w:t>℃</w:t>
            </w:r>
            <w:r>
              <w:rPr>
                <w:rFonts w:ascii="Times New Roman" w:hAnsi="Times New Roman" w:hint="eastAsia"/>
                <w:color w:val="auto"/>
                <w:sz w:val="24"/>
                <w:szCs w:val="24"/>
              </w:rPr>
              <w:t>。年均降水量</w:t>
            </w:r>
            <w:r>
              <w:rPr>
                <w:rFonts w:ascii="Times New Roman" w:hAnsi="Times New Roman"/>
                <w:color w:val="auto"/>
                <w:sz w:val="24"/>
                <w:szCs w:val="24"/>
              </w:rPr>
              <w:t>548.3mm</w:t>
            </w:r>
            <w:r>
              <w:rPr>
                <w:rFonts w:ascii="Times New Roman" w:hAnsi="Times New Roman" w:hint="eastAsia"/>
                <w:color w:val="auto"/>
                <w:sz w:val="24"/>
                <w:szCs w:val="24"/>
              </w:rPr>
              <w:t>，多集中在</w:t>
            </w:r>
            <w:r>
              <w:rPr>
                <w:rFonts w:ascii="Times New Roman" w:hAnsi="Times New Roman"/>
                <w:color w:val="auto"/>
                <w:sz w:val="24"/>
                <w:szCs w:val="24"/>
              </w:rPr>
              <w:t>7</w:t>
            </w:r>
            <w:r>
              <w:rPr>
                <w:rFonts w:ascii="Times New Roman" w:hAnsi="Times New Roman" w:hint="eastAsia"/>
                <w:color w:val="auto"/>
                <w:sz w:val="24"/>
                <w:szCs w:val="24"/>
              </w:rPr>
              <w:t>、</w:t>
            </w:r>
            <w:r>
              <w:rPr>
                <w:rFonts w:ascii="Times New Roman" w:hAnsi="Times New Roman"/>
                <w:color w:val="auto"/>
                <w:sz w:val="24"/>
                <w:szCs w:val="24"/>
              </w:rPr>
              <w:t>8</w:t>
            </w:r>
            <w:r>
              <w:rPr>
                <w:rFonts w:ascii="Times New Roman" w:hAnsi="Times New Roman" w:hint="eastAsia"/>
                <w:color w:val="auto"/>
                <w:sz w:val="24"/>
                <w:szCs w:val="24"/>
              </w:rPr>
              <w:t>月间。年均蒸发量</w:t>
            </w:r>
            <w:r>
              <w:rPr>
                <w:rFonts w:ascii="Times New Roman" w:hAnsi="Times New Roman"/>
                <w:color w:val="auto"/>
                <w:sz w:val="24"/>
                <w:szCs w:val="24"/>
              </w:rPr>
              <w:t>1908.7mm</w:t>
            </w:r>
            <w:r>
              <w:rPr>
                <w:rFonts w:ascii="Times New Roman" w:hAnsi="Times New Roman" w:hint="eastAsia"/>
                <w:color w:val="auto"/>
                <w:sz w:val="24"/>
                <w:szCs w:val="24"/>
              </w:rPr>
              <w:t>。年均日照</w:t>
            </w:r>
            <w:r>
              <w:rPr>
                <w:rFonts w:ascii="Times New Roman" w:hAnsi="Times New Roman"/>
                <w:color w:val="auto"/>
                <w:sz w:val="24"/>
                <w:szCs w:val="24"/>
              </w:rPr>
              <w:t>2407</w:t>
            </w:r>
            <w:r>
              <w:rPr>
                <w:rFonts w:ascii="Times New Roman" w:hAnsi="Times New Roman" w:hint="eastAsia"/>
                <w:color w:val="auto"/>
                <w:sz w:val="24"/>
                <w:szCs w:val="24"/>
              </w:rPr>
              <w:t>小时，年均无霜期</w:t>
            </w:r>
            <w:r>
              <w:rPr>
                <w:rFonts w:ascii="Times New Roman" w:hAnsi="Times New Roman"/>
                <w:color w:val="auto"/>
                <w:sz w:val="24"/>
                <w:szCs w:val="24"/>
              </w:rPr>
              <w:t>200</w:t>
            </w:r>
            <w:r>
              <w:rPr>
                <w:rFonts w:ascii="Times New Roman" w:hAnsi="Times New Roman" w:hint="eastAsia"/>
                <w:color w:val="auto"/>
                <w:sz w:val="24"/>
                <w:szCs w:val="24"/>
              </w:rPr>
              <w:t>天，适于农作物生长。</w:t>
            </w:r>
          </w:p>
          <w:p w:rsidR="00D2566E" w:rsidRDefault="001945EA">
            <w:pPr>
              <w:spacing w:line="460" w:lineRule="exact"/>
              <w:ind w:firstLineChars="200" w:firstLine="482"/>
              <w:rPr>
                <w:rFonts w:ascii="Times New Roman" w:hAnsi="Times New Roman"/>
                <w:b/>
                <w:color w:val="auto"/>
                <w:sz w:val="24"/>
                <w:szCs w:val="24"/>
              </w:rPr>
            </w:pPr>
            <w:r>
              <w:rPr>
                <w:rFonts w:ascii="Times New Roman" w:hAnsi="Times New Roman"/>
                <w:b/>
                <w:color w:val="auto"/>
                <w:sz w:val="24"/>
                <w:szCs w:val="24"/>
              </w:rPr>
              <w:t>4</w:t>
            </w:r>
            <w:r>
              <w:rPr>
                <w:rFonts w:ascii="Times New Roman" w:hAnsi="Times New Roman"/>
                <w:b/>
                <w:color w:val="auto"/>
                <w:sz w:val="24"/>
                <w:szCs w:val="24"/>
              </w:rPr>
              <w:t>、地表水</w:t>
            </w:r>
          </w:p>
          <w:p w:rsidR="00D2566E" w:rsidRDefault="001945EA">
            <w:pPr>
              <w:pStyle w:val="af6"/>
              <w:spacing w:line="460" w:lineRule="exact"/>
              <w:ind w:firstLineChars="200" w:firstLine="480"/>
              <w:rPr>
                <w:rFonts w:ascii="Times New Roman" w:hAnsi="Times New Roman"/>
                <w:sz w:val="24"/>
                <w:szCs w:val="21"/>
              </w:rPr>
            </w:pPr>
            <w:r>
              <w:rPr>
                <w:rFonts w:ascii="Times New Roman" w:hAnsi="Times New Roman" w:hint="eastAsia"/>
                <w:sz w:val="24"/>
                <w:szCs w:val="21"/>
              </w:rPr>
              <w:t>项目所在区域地表水主要有大沙河、卫河、西孟姜女河和共产主义渠，均属海河流域。</w:t>
            </w:r>
          </w:p>
          <w:p w:rsidR="00D2566E" w:rsidRDefault="001945EA">
            <w:pPr>
              <w:pStyle w:val="af6"/>
              <w:spacing w:line="460" w:lineRule="exact"/>
              <w:ind w:firstLineChars="200" w:firstLine="480"/>
              <w:rPr>
                <w:rFonts w:ascii="Times New Roman" w:hAnsi="Times New Roman"/>
                <w:sz w:val="24"/>
                <w:szCs w:val="21"/>
              </w:rPr>
            </w:pPr>
            <w:r>
              <w:rPr>
                <w:rFonts w:ascii="Times New Roman" w:hAnsi="Times New Roman"/>
                <w:sz w:val="24"/>
                <w:szCs w:val="21"/>
              </w:rPr>
              <w:t>1</w:t>
            </w:r>
            <w:r>
              <w:rPr>
                <w:rFonts w:ascii="Times New Roman" w:hAnsi="Times New Roman" w:hint="eastAsia"/>
                <w:sz w:val="24"/>
                <w:szCs w:val="21"/>
              </w:rPr>
              <w:t>）大沙河：</w:t>
            </w:r>
            <w:r>
              <w:rPr>
                <w:rFonts w:ascii="Times New Roman" w:hAnsi="Times New Roman"/>
                <w:sz w:val="24"/>
                <w:szCs w:val="21"/>
              </w:rPr>
              <w:t>发源于山西省陵川县夺火镇，流经河南省</w:t>
            </w:r>
            <w:hyperlink r:id="rId17" w:tgtFrame="_blank" w:history="1">
              <w:r>
                <w:rPr>
                  <w:rStyle w:val="af2"/>
                  <w:rFonts w:ascii="Times New Roman" w:hAnsi="Times New Roman"/>
                  <w:color w:val="000000" w:themeColor="text1"/>
                  <w:sz w:val="24"/>
                  <w:szCs w:val="21"/>
                  <w:u w:val="none"/>
                </w:rPr>
                <w:t>博爱</w:t>
              </w:r>
            </w:hyperlink>
            <w:r>
              <w:rPr>
                <w:rFonts w:ascii="Times New Roman" w:hAnsi="Times New Roman"/>
                <w:color w:val="000000" w:themeColor="text1"/>
                <w:sz w:val="24"/>
                <w:szCs w:val="21"/>
              </w:rPr>
              <w:t>、</w:t>
            </w:r>
            <w:hyperlink r:id="rId18" w:tgtFrame="_blank" w:history="1">
              <w:r>
                <w:rPr>
                  <w:rStyle w:val="af2"/>
                  <w:rFonts w:ascii="Times New Roman" w:hAnsi="Times New Roman"/>
                  <w:color w:val="000000" w:themeColor="text1"/>
                  <w:sz w:val="24"/>
                  <w:szCs w:val="21"/>
                  <w:u w:val="none"/>
                </w:rPr>
                <w:t>焦作</w:t>
              </w:r>
            </w:hyperlink>
            <w:r>
              <w:rPr>
                <w:rFonts w:ascii="Times New Roman" w:hAnsi="Times New Roman"/>
                <w:color w:val="000000" w:themeColor="text1"/>
                <w:sz w:val="24"/>
                <w:szCs w:val="21"/>
              </w:rPr>
              <w:t>、</w:t>
            </w:r>
            <w:hyperlink r:id="rId19" w:tgtFrame="_blank" w:history="1">
              <w:r>
                <w:rPr>
                  <w:rStyle w:val="af2"/>
                  <w:rFonts w:ascii="Times New Roman" w:hAnsi="Times New Roman"/>
                  <w:color w:val="000000" w:themeColor="text1"/>
                  <w:sz w:val="24"/>
                  <w:szCs w:val="21"/>
                  <w:u w:val="none"/>
                </w:rPr>
                <w:t>武陟</w:t>
              </w:r>
            </w:hyperlink>
            <w:r>
              <w:rPr>
                <w:rFonts w:ascii="Times New Roman" w:hAnsi="Times New Roman"/>
                <w:color w:val="000000" w:themeColor="text1"/>
                <w:sz w:val="24"/>
                <w:szCs w:val="21"/>
              </w:rPr>
              <w:t>、</w:t>
            </w:r>
            <w:hyperlink r:id="rId20" w:tgtFrame="_blank" w:history="1">
              <w:r>
                <w:rPr>
                  <w:rStyle w:val="af2"/>
                  <w:rFonts w:ascii="Times New Roman" w:hAnsi="Times New Roman"/>
                  <w:color w:val="000000" w:themeColor="text1"/>
                  <w:sz w:val="24"/>
                  <w:szCs w:val="21"/>
                  <w:u w:val="none"/>
                </w:rPr>
                <w:t>获嘉</w:t>
              </w:r>
            </w:hyperlink>
            <w:r>
              <w:rPr>
                <w:rFonts w:ascii="Times New Roman" w:hAnsi="Times New Roman"/>
                <w:color w:val="000000" w:themeColor="text1"/>
                <w:sz w:val="24"/>
                <w:szCs w:val="21"/>
              </w:rPr>
              <w:t>、</w:t>
            </w:r>
            <w:hyperlink r:id="rId21" w:tgtFrame="_blank" w:history="1">
              <w:r>
                <w:rPr>
                  <w:rStyle w:val="af2"/>
                  <w:rFonts w:ascii="Times New Roman" w:hAnsi="Times New Roman"/>
                  <w:color w:val="000000" w:themeColor="text1"/>
                  <w:sz w:val="24"/>
                  <w:szCs w:val="21"/>
                  <w:u w:val="none"/>
                </w:rPr>
                <w:t>辉县</w:t>
              </w:r>
            </w:hyperlink>
            <w:r>
              <w:rPr>
                <w:rFonts w:ascii="Times New Roman" w:hAnsi="Times New Roman"/>
                <w:color w:val="000000" w:themeColor="text1"/>
                <w:sz w:val="24"/>
                <w:szCs w:val="21"/>
              </w:rPr>
              <w:t>，经</w:t>
            </w:r>
            <w:hyperlink r:id="rId22" w:tgtFrame="_blank" w:history="1">
              <w:r>
                <w:rPr>
                  <w:rStyle w:val="af2"/>
                  <w:rFonts w:ascii="Times New Roman" w:hAnsi="Times New Roman"/>
                  <w:color w:val="000000" w:themeColor="text1"/>
                  <w:sz w:val="24"/>
                  <w:szCs w:val="21"/>
                  <w:u w:val="none"/>
                </w:rPr>
                <w:t>新乡县</w:t>
              </w:r>
            </w:hyperlink>
            <w:r>
              <w:rPr>
                <w:rFonts w:ascii="Times New Roman" w:hAnsi="Times New Roman"/>
                <w:color w:val="000000" w:themeColor="text1"/>
                <w:sz w:val="24"/>
                <w:szCs w:val="21"/>
              </w:rPr>
              <w:t>西永康北入</w:t>
            </w:r>
            <w:hyperlink r:id="rId23" w:tgtFrame="_blank" w:history="1">
              <w:r>
                <w:rPr>
                  <w:rStyle w:val="af2"/>
                  <w:rFonts w:ascii="Times New Roman" w:hAnsi="Times New Roman"/>
                  <w:color w:val="000000" w:themeColor="text1"/>
                  <w:sz w:val="24"/>
                  <w:szCs w:val="21"/>
                  <w:u w:val="none"/>
                </w:rPr>
                <w:t>共产主义渠</w:t>
              </w:r>
            </w:hyperlink>
            <w:r>
              <w:rPr>
                <w:rFonts w:ascii="Times New Roman" w:hAnsi="Times New Roman"/>
                <w:sz w:val="24"/>
                <w:szCs w:val="21"/>
              </w:rPr>
              <w:t>，全长</w:t>
            </w:r>
            <w:r>
              <w:rPr>
                <w:rFonts w:ascii="Times New Roman" w:hAnsi="Times New Roman"/>
                <w:sz w:val="24"/>
                <w:szCs w:val="21"/>
              </w:rPr>
              <w:t>115.5</w:t>
            </w:r>
            <w:r>
              <w:rPr>
                <w:rFonts w:ascii="Times New Roman" w:hAnsi="Times New Roman"/>
                <w:sz w:val="24"/>
                <w:szCs w:val="21"/>
              </w:rPr>
              <w:t>公里，流域面积</w:t>
            </w:r>
            <w:r>
              <w:rPr>
                <w:rFonts w:ascii="Times New Roman" w:hAnsi="Times New Roman"/>
                <w:sz w:val="24"/>
                <w:szCs w:val="21"/>
              </w:rPr>
              <w:t>2688</w:t>
            </w:r>
            <w:r>
              <w:rPr>
                <w:rFonts w:ascii="Times New Roman" w:hAnsi="Times New Roman"/>
                <w:sz w:val="24"/>
                <w:szCs w:val="21"/>
              </w:rPr>
              <w:t>平方公里，其中山西省</w:t>
            </w:r>
            <w:r>
              <w:rPr>
                <w:rFonts w:ascii="Times New Roman" w:hAnsi="Times New Roman"/>
                <w:sz w:val="24"/>
                <w:szCs w:val="21"/>
              </w:rPr>
              <w:t>716</w:t>
            </w:r>
            <w:r>
              <w:rPr>
                <w:rFonts w:ascii="Times New Roman" w:hAnsi="Times New Roman"/>
                <w:sz w:val="24"/>
                <w:szCs w:val="21"/>
              </w:rPr>
              <w:t>平方公里，河南省</w:t>
            </w:r>
            <w:r>
              <w:rPr>
                <w:rFonts w:ascii="Times New Roman" w:hAnsi="Times New Roman"/>
                <w:sz w:val="24"/>
                <w:szCs w:val="21"/>
              </w:rPr>
              <w:t>1972</w:t>
            </w:r>
            <w:r>
              <w:rPr>
                <w:rFonts w:ascii="Times New Roman" w:hAnsi="Times New Roman"/>
                <w:sz w:val="24"/>
                <w:szCs w:val="21"/>
              </w:rPr>
              <w:t>平方公里。大沙河最大流量</w:t>
            </w:r>
            <w:r>
              <w:rPr>
                <w:rFonts w:ascii="Times New Roman" w:hAnsi="Times New Roman"/>
                <w:sz w:val="24"/>
                <w:szCs w:val="21"/>
              </w:rPr>
              <w:t xml:space="preserve"> 650 </w:t>
            </w:r>
            <w:r>
              <w:rPr>
                <w:rFonts w:ascii="Times New Roman" w:hAnsi="Times New Roman"/>
                <w:sz w:val="24"/>
                <w:szCs w:val="21"/>
              </w:rPr>
              <w:t>立方米</w:t>
            </w:r>
            <w:r>
              <w:rPr>
                <w:rFonts w:ascii="Times New Roman" w:hAnsi="Times New Roman"/>
                <w:sz w:val="24"/>
                <w:szCs w:val="21"/>
              </w:rPr>
              <w:t>/</w:t>
            </w:r>
            <w:r>
              <w:rPr>
                <w:rFonts w:ascii="Times New Roman" w:hAnsi="Times New Roman"/>
                <w:sz w:val="24"/>
                <w:szCs w:val="21"/>
              </w:rPr>
              <w:t>秒。大沙河属山洪河道。由于山洪暴发，冲带沙石，沁河多次决口，形成石河，故得名大沙河。</w:t>
            </w:r>
            <w:r>
              <w:rPr>
                <w:rFonts w:ascii="Times New Roman" w:hAnsi="Times New Roman" w:hint="eastAsia"/>
                <w:sz w:val="24"/>
                <w:szCs w:val="21"/>
              </w:rPr>
              <w:t>目</w:t>
            </w:r>
            <w:r>
              <w:rPr>
                <w:rFonts w:ascii="Times New Roman" w:hAnsi="Times New Roman" w:hint="eastAsia"/>
                <w:sz w:val="24"/>
                <w:szCs w:val="21"/>
              </w:rPr>
              <w:lastRenderedPageBreak/>
              <w:t>前，其水质均超过</w:t>
            </w:r>
            <w:r w:rsidR="00475FF9">
              <w:rPr>
                <w:rFonts w:ascii="Times New Roman" w:hAnsi="Times New Roman"/>
                <w:sz w:val="24"/>
                <w:szCs w:val="21"/>
              </w:rPr>
              <w:fldChar w:fldCharType="begin"/>
            </w:r>
            <w:r>
              <w:rPr>
                <w:rFonts w:ascii="Times New Roman" w:hAnsi="Times New Roman"/>
                <w:sz w:val="24"/>
                <w:szCs w:val="21"/>
              </w:rPr>
              <w:instrText xml:space="preserve"> = 5 \* ROMAN </w:instrText>
            </w:r>
            <w:r w:rsidR="00475FF9">
              <w:rPr>
                <w:rFonts w:ascii="Times New Roman" w:hAnsi="Times New Roman"/>
                <w:sz w:val="24"/>
                <w:szCs w:val="21"/>
              </w:rPr>
              <w:fldChar w:fldCharType="separate"/>
            </w:r>
            <w:r>
              <w:rPr>
                <w:rFonts w:ascii="Times New Roman" w:hAnsi="Times New Roman"/>
                <w:sz w:val="24"/>
                <w:szCs w:val="21"/>
              </w:rPr>
              <w:t>V</w:t>
            </w:r>
            <w:r w:rsidR="00475FF9">
              <w:rPr>
                <w:rFonts w:ascii="Times New Roman" w:hAnsi="Times New Roman"/>
                <w:sz w:val="24"/>
                <w:szCs w:val="21"/>
              </w:rPr>
              <w:fldChar w:fldCharType="end"/>
            </w:r>
            <w:r>
              <w:rPr>
                <w:rFonts w:ascii="Times New Roman" w:hAnsi="Times New Roman" w:hint="eastAsia"/>
                <w:sz w:val="24"/>
                <w:szCs w:val="21"/>
              </w:rPr>
              <w:t>类标准。</w:t>
            </w:r>
          </w:p>
          <w:p w:rsidR="00D2566E" w:rsidRDefault="001945EA">
            <w:pPr>
              <w:pStyle w:val="af6"/>
              <w:spacing w:line="460" w:lineRule="exact"/>
              <w:ind w:firstLineChars="200" w:firstLine="480"/>
              <w:rPr>
                <w:rFonts w:ascii="Times New Roman" w:hAnsi="Times New Roman"/>
                <w:sz w:val="24"/>
                <w:szCs w:val="21"/>
              </w:rPr>
            </w:pPr>
            <w:r>
              <w:rPr>
                <w:rFonts w:ascii="Times New Roman" w:hAnsi="Times New Roman" w:hint="eastAsia"/>
                <w:sz w:val="24"/>
                <w:szCs w:val="21"/>
              </w:rPr>
              <w:t>2</w:t>
            </w:r>
            <w:r>
              <w:rPr>
                <w:rFonts w:ascii="Times New Roman" w:hAnsi="Times New Roman" w:hint="eastAsia"/>
                <w:sz w:val="24"/>
                <w:szCs w:val="21"/>
              </w:rPr>
              <w:t>）卫河：卫河是河南省海河流域最大的河流，发源于新乡县合河乡，流经河南省新乡市、卫辉市、浚县、滑县、汤阴县、内黄县、清丰县及河北省魏县等地，由淇河、洹河（安阳河）、汤河等十余条支流汇集而成。河南省境以内河长</w:t>
            </w:r>
            <w:r>
              <w:rPr>
                <w:rFonts w:ascii="Times New Roman" w:hAnsi="Times New Roman"/>
                <w:sz w:val="24"/>
                <w:szCs w:val="21"/>
              </w:rPr>
              <w:t>286km</w:t>
            </w:r>
            <w:r>
              <w:rPr>
                <w:rFonts w:ascii="Times New Roman" w:hAnsi="Times New Roman" w:hint="eastAsia"/>
                <w:sz w:val="24"/>
                <w:szCs w:val="21"/>
              </w:rPr>
              <w:t>，流域面积</w:t>
            </w:r>
            <w:r>
              <w:rPr>
                <w:rFonts w:ascii="Times New Roman" w:hAnsi="Times New Roman"/>
                <w:sz w:val="24"/>
                <w:szCs w:val="21"/>
              </w:rPr>
              <w:t>12911km</w:t>
            </w:r>
            <w:r>
              <w:rPr>
                <w:rFonts w:ascii="Times New Roman" w:hAnsi="Times New Roman"/>
                <w:sz w:val="24"/>
                <w:szCs w:val="21"/>
                <w:vertAlign w:val="superscript"/>
              </w:rPr>
              <w:t>2</w:t>
            </w:r>
            <w:r>
              <w:rPr>
                <w:rFonts w:ascii="Times New Roman" w:hAnsi="Times New Roman" w:hint="eastAsia"/>
                <w:sz w:val="24"/>
                <w:szCs w:val="21"/>
              </w:rPr>
              <w:t>。目前，除市区段外，水质均超过</w:t>
            </w:r>
            <w:r w:rsidR="00475FF9">
              <w:rPr>
                <w:rFonts w:ascii="Times New Roman" w:hAnsi="Times New Roman"/>
                <w:sz w:val="24"/>
                <w:szCs w:val="21"/>
              </w:rPr>
              <w:fldChar w:fldCharType="begin"/>
            </w:r>
            <w:r>
              <w:rPr>
                <w:rFonts w:ascii="Times New Roman" w:hAnsi="Times New Roman"/>
                <w:sz w:val="24"/>
                <w:szCs w:val="21"/>
              </w:rPr>
              <w:instrText xml:space="preserve"> = 5 \* ROMAN </w:instrText>
            </w:r>
            <w:r w:rsidR="00475FF9">
              <w:rPr>
                <w:rFonts w:ascii="Times New Roman" w:hAnsi="Times New Roman"/>
                <w:sz w:val="24"/>
                <w:szCs w:val="21"/>
              </w:rPr>
              <w:fldChar w:fldCharType="separate"/>
            </w:r>
            <w:r>
              <w:rPr>
                <w:rFonts w:ascii="Times New Roman" w:hAnsi="Times New Roman"/>
                <w:sz w:val="24"/>
                <w:szCs w:val="21"/>
              </w:rPr>
              <w:t>V</w:t>
            </w:r>
            <w:r w:rsidR="00475FF9">
              <w:rPr>
                <w:rFonts w:ascii="Times New Roman" w:hAnsi="Times New Roman"/>
                <w:sz w:val="24"/>
                <w:szCs w:val="21"/>
              </w:rPr>
              <w:fldChar w:fldCharType="end"/>
            </w:r>
            <w:r>
              <w:rPr>
                <w:rFonts w:ascii="Times New Roman" w:hAnsi="Times New Roman" w:hint="eastAsia"/>
                <w:sz w:val="24"/>
                <w:szCs w:val="21"/>
              </w:rPr>
              <w:t>类标准。</w:t>
            </w:r>
          </w:p>
          <w:p w:rsidR="00D2566E" w:rsidRDefault="001945EA">
            <w:pPr>
              <w:pStyle w:val="af6"/>
              <w:spacing w:line="460" w:lineRule="exact"/>
              <w:ind w:firstLineChars="200" w:firstLine="480"/>
              <w:rPr>
                <w:rFonts w:ascii="Times New Roman" w:hAnsi="Times New Roman"/>
                <w:sz w:val="24"/>
                <w:szCs w:val="21"/>
              </w:rPr>
            </w:pPr>
            <w:r>
              <w:rPr>
                <w:rFonts w:ascii="Times New Roman" w:hAnsi="Times New Roman" w:hint="eastAsia"/>
                <w:sz w:val="24"/>
                <w:szCs w:val="21"/>
              </w:rPr>
              <w:t>3</w:t>
            </w:r>
            <w:r>
              <w:rPr>
                <w:rFonts w:ascii="Times New Roman" w:hAnsi="Times New Roman" w:hint="eastAsia"/>
                <w:sz w:val="24"/>
                <w:szCs w:val="21"/>
              </w:rPr>
              <w:t>）共产主义渠：共产主义渠为人工开挖的河流，自获嘉县小段庄入新乡市，从卫辉市小河口出境，平均流量为</w:t>
            </w:r>
            <w:r>
              <w:rPr>
                <w:rFonts w:ascii="Times New Roman" w:hAnsi="Times New Roman"/>
                <w:sz w:val="24"/>
                <w:szCs w:val="21"/>
              </w:rPr>
              <w:t>3.5m</w:t>
            </w:r>
            <w:r>
              <w:rPr>
                <w:rFonts w:ascii="Times New Roman" w:hAnsi="Times New Roman"/>
                <w:sz w:val="24"/>
                <w:szCs w:val="21"/>
                <w:vertAlign w:val="superscript"/>
              </w:rPr>
              <w:t>3</w:t>
            </w:r>
            <w:r>
              <w:rPr>
                <w:rFonts w:ascii="Times New Roman" w:hAnsi="Times New Roman"/>
                <w:sz w:val="24"/>
                <w:szCs w:val="21"/>
              </w:rPr>
              <w:t>/s</w:t>
            </w:r>
            <w:r>
              <w:rPr>
                <w:rFonts w:ascii="Times New Roman" w:hAnsi="Times New Roman" w:hint="eastAsia"/>
                <w:sz w:val="24"/>
                <w:szCs w:val="21"/>
              </w:rPr>
              <w:t>，全长约</w:t>
            </w:r>
            <w:r>
              <w:rPr>
                <w:rFonts w:ascii="Times New Roman" w:hAnsi="Times New Roman"/>
                <w:sz w:val="24"/>
                <w:szCs w:val="21"/>
              </w:rPr>
              <w:t>88km</w:t>
            </w:r>
            <w:r>
              <w:rPr>
                <w:rFonts w:ascii="Times New Roman" w:hAnsi="Times New Roman" w:hint="eastAsia"/>
                <w:sz w:val="24"/>
                <w:szCs w:val="21"/>
              </w:rPr>
              <w:t>。目前，其水质均超过</w:t>
            </w:r>
            <w:r w:rsidR="00475FF9">
              <w:rPr>
                <w:rFonts w:ascii="Times New Roman" w:hAnsi="Times New Roman"/>
                <w:sz w:val="24"/>
                <w:szCs w:val="21"/>
              </w:rPr>
              <w:fldChar w:fldCharType="begin"/>
            </w:r>
            <w:r>
              <w:rPr>
                <w:rFonts w:ascii="Times New Roman" w:hAnsi="Times New Roman"/>
                <w:sz w:val="24"/>
                <w:szCs w:val="21"/>
              </w:rPr>
              <w:instrText xml:space="preserve"> = 5 \* ROMAN </w:instrText>
            </w:r>
            <w:r w:rsidR="00475FF9">
              <w:rPr>
                <w:rFonts w:ascii="Times New Roman" w:hAnsi="Times New Roman"/>
                <w:sz w:val="24"/>
                <w:szCs w:val="21"/>
              </w:rPr>
              <w:fldChar w:fldCharType="separate"/>
            </w:r>
            <w:r>
              <w:rPr>
                <w:rFonts w:ascii="Times New Roman" w:hAnsi="Times New Roman"/>
                <w:sz w:val="24"/>
                <w:szCs w:val="21"/>
              </w:rPr>
              <w:t>V</w:t>
            </w:r>
            <w:r w:rsidR="00475FF9">
              <w:rPr>
                <w:rFonts w:ascii="Times New Roman" w:hAnsi="Times New Roman"/>
                <w:sz w:val="24"/>
                <w:szCs w:val="21"/>
              </w:rPr>
              <w:fldChar w:fldCharType="end"/>
            </w:r>
            <w:r>
              <w:rPr>
                <w:rFonts w:ascii="Times New Roman" w:hAnsi="Times New Roman" w:hint="eastAsia"/>
                <w:sz w:val="24"/>
                <w:szCs w:val="21"/>
              </w:rPr>
              <w:t>类标准。</w:t>
            </w:r>
          </w:p>
          <w:p w:rsidR="00D2566E" w:rsidRDefault="001945EA">
            <w:pPr>
              <w:pStyle w:val="af6"/>
              <w:spacing w:line="460" w:lineRule="exact"/>
              <w:ind w:firstLineChars="200" w:firstLine="480"/>
              <w:rPr>
                <w:rFonts w:ascii="Times New Roman" w:hAnsi="Times New Roman"/>
                <w:sz w:val="24"/>
                <w:szCs w:val="21"/>
              </w:rPr>
            </w:pPr>
            <w:r>
              <w:rPr>
                <w:rFonts w:ascii="Times New Roman" w:hAnsi="Times New Roman" w:hint="eastAsia"/>
                <w:sz w:val="24"/>
                <w:szCs w:val="21"/>
              </w:rPr>
              <w:t>4</w:t>
            </w:r>
            <w:r>
              <w:rPr>
                <w:rFonts w:ascii="Times New Roman" w:hAnsi="Times New Roman" w:hint="eastAsia"/>
                <w:sz w:val="24"/>
                <w:szCs w:val="21"/>
              </w:rPr>
              <w:t>）东孟姜女河：东孟姜女河是卫河的支流，全长</w:t>
            </w:r>
            <w:r>
              <w:rPr>
                <w:rFonts w:ascii="Times New Roman" w:hAnsi="Times New Roman"/>
                <w:sz w:val="24"/>
                <w:szCs w:val="21"/>
              </w:rPr>
              <w:t>50.5km</w:t>
            </w:r>
            <w:r>
              <w:rPr>
                <w:rFonts w:ascii="Times New Roman" w:hAnsi="Times New Roman" w:hint="eastAsia"/>
                <w:sz w:val="24"/>
                <w:szCs w:val="21"/>
              </w:rPr>
              <w:t>，由于在上游接纳了大量的生产、生活废水，水质已超过地面水</w:t>
            </w:r>
            <w:r w:rsidR="00475FF9">
              <w:rPr>
                <w:rFonts w:ascii="Times New Roman" w:hAnsi="Times New Roman"/>
                <w:sz w:val="24"/>
                <w:szCs w:val="21"/>
              </w:rPr>
              <w:fldChar w:fldCharType="begin"/>
            </w:r>
            <w:r>
              <w:rPr>
                <w:rFonts w:ascii="Times New Roman" w:hAnsi="Times New Roman"/>
                <w:sz w:val="24"/>
                <w:szCs w:val="21"/>
              </w:rPr>
              <w:instrText xml:space="preserve"> = 5 \* ROMAN </w:instrText>
            </w:r>
            <w:r w:rsidR="00475FF9">
              <w:rPr>
                <w:rFonts w:ascii="Times New Roman" w:hAnsi="Times New Roman"/>
                <w:sz w:val="24"/>
                <w:szCs w:val="21"/>
              </w:rPr>
              <w:fldChar w:fldCharType="separate"/>
            </w:r>
            <w:r>
              <w:rPr>
                <w:rFonts w:ascii="Times New Roman" w:hAnsi="Times New Roman"/>
                <w:sz w:val="24"/>
                <w:szCs w:val="21"/>
              </w:rPr>
              <w:t>V</w:t>
            </w:r>
            <w:r w:rsidR="00475FF9">
              <w:rPr>
                <w:rFonts w:ascii="Times New Roman" w:hAnsi="Times New Roman"/>
                <w:sz w:val="24"/>
                <w:szCs w:val="21"/>
              </w:rPr>
              <w:fldChar w:fldCharType="end"/>
            </w:r>
            <w:r>
              <w:rPr>
                <w:rFonts w:ascii="Times New Roman" w:hAnsi="Times New Roman" w:hint="eastAsia"/>
                <w:sz w:val="24"/>
                <w:szCs w:val="21"/>
              </w:rPr>
              <w:t>类水质标准。东孟姜女河有三个支流：一支排、二支排和大泉排，三个支流均为纳污河道，无天然径流，目前水质均已超过地面水</w:t>
            </w:r>
            <w:r w:rsidR="00475FF9">
              <w:rPr>
                <w:rFonts w:ascii="Times New Roman" w:hAnsi="Times New Roman"/>
                <w:sz w:val="24"/>
                <w:szCs w:val="21"/>
              </w:rPr>
              <w:fldChar w:fldCharType="begin"/>
            </w:r>
            <w:r>
              <w:rPr>
                <w:rFonts w:ascii="Times New Roman" w:hAnsi="Times New Roman"/>
                <w:sz w:val="24"/>
                <w:szCs w:val="21"/>
              </w:rPr>
              <w:instrText xml:space="preserve"> = 5 \* ROMAN </w:instrText>
            </w:r>
            <w:r w:rsidR="00475FF9">
              <w:rPr>
                <w:rFonts w:ascii="Times New Roman" w:hAnsi="Times New Roman"/>
                <w:sz w:val="24"/>
                <w:szCs w:val="21"/>
              </w:rPr>
              <w:fldChar w:fldCharType="separate"/>
            </w:r>
            <w:r>
              <w:rPr>
                <w:rFonts w:ascii="Times New Roman" w:hAnsi="Times New Roman"/>
                <w:sz w:val="24"/>
                <w:szCs w:val="21"/>
              </w:rPr>
              <w:t>V</w:t>
            </w:r>
            <w:r w:rsidR="00475FF9">
              <w:rPr>
                <w:rFonts w:ascii="Times New Roman" w:hAnsi="Times New Roman"/>
                <w:sz w:val="24"/>
                <w:szCs w:val="21"/>
              </w:rPr>
              <w:fldChar w:fldCharType="end"/>
            </w:r>
            <w:r>
              <w:rPr>
                <w:rFonts w:ascii="Times New Roman" w:hAnsi="Times New Roman" w:hint="eastAsia"/>
                <w:sz w:val="24"/>
                <w:szCs w:val="21"/>
              </w:rPr>
              <w:t>类水质标准。根据新乡市地面水功能区划分，对东孟姜女河的水质要求是达到地面水</w:t>
            </w:r>
            <w:r w:rsidR="00475FF9">
              <w:rPr>
                <w:rFonts w:ascii="Times New Roman" w:hAnsi="Times New Roman"/>
                <w:sz w:val="24"/>
                <w:szCs w:val="21"/>
              </w:rPr>
              <w:fldChar w:fldCharType="begin"/>
            </w:r>
            <w:r>
              <w:rPr>
                <w:rFonts w:ascii="Times New Roman" w:hAnsi="Times New Roman"/>
                <w:sz w:val="24"/>
                <w:szCs w:val="21"/>
              </w:rPr>
              <w:instrText xml:space="preserve"> = 5 \* ROMAN </w:instrText>
            </w:r>
            <w:r w:rsidR="00475FF9">
              <w:rPr>
                <w:rFonts w:ascii="Times New Roman" w:hAnsi="Times New Roman"/>
                <w:sz w:val="24"/>
                <w:szCs w:val="21"/>
              </w:rPr>
              <w:fldChar w:fldCharType="separate"/>
            </w:r>
            <w:r>
              <w:rPr>
                <w:rFonts w:ascii="Times New Roman" w:hAnsi="Times New Roman"/>
                <w:sz w:val="24"/>
                <w:szCs w:val="21"/>
              </w:rPr>
              <w:t>V</w:t>
            </w:r>
            <w:r w:rsidR="00475FF9">
              <w:rPr>
                <w:rFonts w:ascii="Times New Roman" w:hAnsi="Times New Roman"/>
                <w:sz w:val="24"/>
                <w:szCs w:val="21"/>
              </w:rPr>
              <w:fldChar w:fldCharType="end"/>
            </w:r>
            <w:r>
              <w:rPr>
                <w:rFonts w:ascii="Times New Roman" w:hAnsi="Times New Roman" w:hint="eastAsia"/>
                <w:sz w:val="24"/>
                <w:szCs w:val="21"/>
              </w:rPr>
              <w:t>类水质标准，规划功能为自然水域及输水沟渠。</w:t>
            </w:r>
          </w:p>
          <w:p w:rsidR="00D2566E" w:rsidRDefault="001945EA">
            <w:pPr>
              <w:pStyle w:val="af6"/>
              <w:spacing w:line="460" w:lineRule="exact"/>
              <w:ind w:firstLineChars="200" w:firstLine="480"/>
              <w:rPr>
                <w:rFonts w:ascii="Times New Roman" w:hAnsi="Times New Roman"/>
                <w:sz w:val="24"/>
                <w:szCs w:val="21"/>
              </w:rPr>
            </w:pPr>
            <w:r>
              <w:rPr>
                <w:rFonts w:ascii="Times New Roman" w:hAnsi="Times New Roman" w:hint="eastAsia"/>
                <w:sz w:val="24"/>
                <w:szCs w:val="21"/>
              </w:rPr>
              <w:t>5</w:t>
            </w:r>
            <w:r>
              <w:rPr>
                <w:rFonts w:ascii="Times New Roman" w:hAnsi="Times New Roman" w:hint="eastAsia"/>
                <w:sz w:val="24"/>
                <w:szCs w:val="21"/>
              </w:rPr>
              <w:t>）西孟姜女河：卫河的支流，由于接纳了大量的生产、生活废水，水质已超过地面水</w:t>
            </w:r>
            <w:r w:rsidR="00475FF9">
              <w:rPr>
                <w:rFonts w:ascii="Times New Roman" w:hAnsi="Times New Roman"/>
                <w:sz w:val="24"/>
                <w:szCs w:val="21"/>
              </w:rPr>
              <w:fldChar w:fldCharType="begin"/>
            </w:r>
            <w:r>
              <w:rPr>
                <w:rFonts w:ascii="Times New Roman" w:hAnsi="Times New Roman"/>
                <w:sz w:val="24"/>
                <w:szCs w:val="21"/>
              </w:rPr>
              <w:instrText xml:space="preserve"> = 5 \* ROMAN </w:instrText>
            </w:r>
            <w:r w:rsidR="00475FF9">
              <w:rPr>
                <w:rFonts w:ascii="Times New Roman" w:hAnsi="Times New Roman"/>
                <w:sz w:val="24"/>
                <w:szCs w:val="21"/>
              </w:rPr>
              <w:fldChar w:fldCharType="separate"/>
            </w:r>
            <w:r>
              <w:rPr>
                <w:rFonts w:ascii="Times New Roman" w:hAnsi="Times New Roman"/>
                <w:sz w:val="24"/>
                <w:szCs w:val="21"/>
              </w:rPr>
              <w:t>V</w:t>
            </w:r>
            <w:r w:rsidR="00475FF9">
              <w:rPr>
                <w:rFonts w:ascii="Times New Roman" w:hAnsi="Times New Roman"/>
                <w:sz w:val="24"/>
                <w:szCs w:val="21"/>
              </w:rPr>
              <w:fldChar w:fldCharType="end"/>
            </w:r>
            <w:r>
              <w:rPr>
                <w:rFonts w:ascii="Times New Roman" w:hAnsi="Times New Roman" w:hint="eastAsia"/>
                <w:sz w:val="24"/>
                <w:szCs w:val="21"/>
              </w:rPr>
              <w:t>类水质标准。根据新乡市地面水功能区划分，对西孟姜女河的水质要求是达到地面水</w:t>
            </w:r>
            <w:r w:rsidR="00475FF9">
              <w:rPr>
                <w:rFonts w:ascii="Times New Roman" w:hAnsi="Times New Roman"/>
                <w:sz w:val="24"/>
                <w:szCs w:val="21"/>
              </w:rPr>
              <w:fldChar w:fldCharType="begin"/>
            </w:r>
            <w:r>
              <w:rPr>
                <w:rFonts w:ascii="Times New Roman" w:hAnsi="Times New Roman"/>
                <w:sz w:val="24"/>
                <w:szCs w:val="21"/>
              </w:rPr>
              <w:instrText xml:space="preserve"> = 5 \* ROMAN </w:instrText>
            </w:r>
            <w:r w:rsidR="00475FF9">
              <w:rPr>
                <w:rFonts w:ascii="Times New Roman" w:hAnsi="Times New Roman"/>
                <w:sz w:val="24"/>
                <w:szCs w:val="21"/>
              </w:rPr>
              <w:fldChar w:fldCharType="separate"/>
            </w:r>
            <w:r>
              <w:rPr>
                <w:rFonts w:ascii="Times New Roman" w:hAnsi="Times New Roman"/>
                <w:sz w:val="24"/>
                <w:szCs w:val="21"/>
              </w:rPr>
              <w:t>V</w:t>
            </w:r>
            <w:r w:rsidR="00475FF9">
              <w:rPr>
                <w:rFonts w:ascii="Times New Roman" w:hAnsi="Times New Roman"/>
                <w:sz w:val="24"/>
                <w:szCs w:val="21"/>
              </w:rPr>
              <w:fldChar w:fldCharType="end"/>
            </w:r>
            <w:r>
              <w:rPr>
                <w:rFonts w:ascii="Times New Roman" w:hAnsi="Times New Roman" w:hint="eastAsia"/>
                <w:sz w:val="24"/>
                <w:szCs w:val="21"/>
              </w:rPr>
              <w:t>类水质标准，规划功能为自然水域及输水沟渠。</w:t>
            </w:r>
          </w:p>
          <w:p w:rsidR="00D2566E" w:rsidRDefault="001945EA">
            <w:pPr>
              <w:spacing w:line="460" w:lineRule="exact"/>
              <w:ind w:firstLineChars="200" w:firstLine="482"/>
              <w:rPr>
                <w:rFonts w:ascii="Times New Roman" w:hAnsi="Times New Roman"/>
                <w:b/>
                <w:color w:val="auto"/>
                <w:sz w:val="24"/>
                <w:szCs w:val="24"/>
              </w:rPr>
            </w:pPr>
            <w:r>
              <w:rPr>
                <w:rFonts w:ascii="Times New Roman" w:hAnsi="Times New Roman"/>
                <w:b/>
                <w:color w:val="auto"/>
                <w:sz w:val="24"/>
                <w:szCs w:val="24"/>
              </w:rPr>
              <w:t>5</w:t>
            </w:r>
            <w:r>
              <w:rPr>
                <w:rFonts w:ascii="Times New Roman" w:hAnsi="Times New Roman"/>
                <w:b/>
                <w:color w:val="auto"/>
                <w:sz w:val="24"/>
                <w:szCs w:val="24"/>
              </w:rPr>
              <w:t>、地下水</w:t>
            </w:r>
          </w:p>
          <w:p w:rsidR="00D2566E" w:rsidRDefault="001945EA">
            <w:pPr>
              <w:pStyle w:val="af6"/>
              <w:spacing w:line="460" w:lineRule="exact"/>
              <w:ind w:firstLineChars="200" w:firstLine="480"/>
              <w:rPr>
                <w:rFonts w:ascii="Times New Roman" w:hAnsi="Times New Roman"/>
                <w:sz w:val="24"/>
                <w:szCs w:val="21"/>
              </w:rPr>
            </w:pPr>
            <w:r>
              <w:rPr>
                <w:rFonts w:ascii="Times New Roman" w:hAnsi="Times New Roman" w:hint="eastAsia"/>
                <w:sz w:val="24"/>
                <w:szCs w:val="21"/>
              </w:rPr>
              <w:t>新乡县地下水流向总体上为从西南至东北。浅层水顶板埋深</w:t>
            </w:r>
            <w:r>
              <w:rPr>
                <w:rFonts w:ascii="Times New Roman" w:hAnsi="Times New Roman"/>
                <w:sz w:val="24"/>
                <w:szCs w:val="21"/>
              </w:rPr>
              <w:t>4~8m</w:t>
            </w:r>
            <w:r>
              <w:rPr>
                <w:rFonts w:ascii="Times New Roman" w:hAnsi="Times New Roman" w:hint="eastAsia"/>
                <w:sz w:val="24"/>
                <w:szCs w:val="21"/>
              </w:rPr>
              <w:t>，底板埋深</w:t>
            </w:r>
            <w:r>
              <w:rPr>
                <w:rFonts w:ascii="Times New Roman" w:hAnsi="Times New Roman"/>
                <w:sz w:val="24"/>
                <w:szCs w:val="21"/>
              </w:rPr>
              <w:t>71~87m</w:t>
            </w:r>
            <w:r>
              <w:rPr>
                <w:rFonts w:ascii="Times New Roman" w:hAnsi="Times New Roman" w:hint="eastAsia"/>
                <w:sz w:val="24"/>
                <w:szCs w:val="21"/>
              </w:rPr>
              <w:t>，以中砂为主；中层水顶板埋深</w:t>
            </w:r>
            <w:r>
              <w:rPr>
                <w:rFonts w:ascii="Times New Roman" w:hAnsi="Times New Roman"/>
                <w:sz w:val="24"/>
                <w:szCs w:val="21"/>
              </w:rPr>
              <w:t>73~97m</w:t>
            </w:r>
            <w:r>
              <w:rPr>
                <w:rFonts w:ascii="Times New Roman" w:hAnsi="Times New Roman" w:hint="eastAsia"/>
                <w:sz w:val="24"/>
                <w:szCs w:val="21"/>
              </w:rPr>
              <w:t>，底板埋深</w:t>
            </w:r>
            <w:r>
              <w:rPr>
                <w:rFonts w:ascii="Times New Roman" w:hAnsi="Times New Roman"/>
                <w:sz w:val="24"/>
                <w:szCs w:val="21"/>
              </w:rPr>
              <w:t>124~137m</w:t>
            </w:r>
            <w:r>
              <w:rPr>
                <w:rFonts w:ascii="Times New Roman" w:hAnsi="Times New Roman" w:hint="eastAsia"/>
                <w:sz w:val="24"/>
                <w:szCs w:val="21"/>
              </w:rPr>
              <w:t>，以中细砂为主。地下水矿化度小于</w:t>
            </w:r>
            <w:r>
              <w:rPr>
                <w:rFonts w:ascii="Times New Roman" w:hAnsi="Times New Roman"/>
                <w:sz w:val="24"/>
                <w:szCs w:val="21"/>
              </w:rPr>
              <w:t>0.7g/L</w:t>
            </w:r>
            <w:r>
              <w:rPr>
                <w:rFonts w:ascii="Times New Roman" w:hAnsi="Times New Roman" w:hint="eastAsia"/>
                <w:sz w:val="24"/>
                <w:szCs w:val="21"/>
              </w:rPr>
              <w:t>。</w:t>
            </w:r>
          </w:p>
          <w:p w:rsidR="00D2566E" w:rsidRDefault="001945EA">
            <w:pPr>
              <w:spacing w:line="460" w:lineRule="exact"/>
              <w:ind w:firstLineChars="200" w:firstLine="482"/>
              <w:rPr>
                <w:rFonts w:ascii="Times New Roman" w:hAnsi="Times New Roman"/>
                <w:b/>
                <w:color w:val="auto"/>
                <w:sz w:val="24"/>
                <w:szCs w:val="24"/>
              </w:rPr>
            </w:pPr>
            <w:r>
              <w:rPr>
                <w:rFonts w:ascii="Times New Roman" w:hAnsi="Times New Roman"/>
                <w:b/>
                <w:color w:val="auto"/>
                <w:sz w:val="24"/>
                <w:szCs w:val="24"/>
              </w:rPr>
              <w:t>6</w:t>
            </w:r>
            <w:r>
              <w:rPr>
                <w:rFonts w:ascii="Times New Roman" w:hAnsi="Times New Roman"/>
                <w:b/>
                <w:color w:val="auto"/>
                <w:sz w:val="24"/>
                <w:szCs w:val="24"/>
              </w:rPr>
              <w:t>、土壤</w:t>
            </w:r>
            <w:r>
              <w:rPr>
                <w:rFonts w:ascii="Times New Roman" w:hAnsi="Times New Roman" w:hint="eastAsia"/>
                <w:b/>
                <w:color w:val="auto"/>
                <w:sz w:val="24"/>
                <w:szCs w:val="24"/>
              </w:rPr>
              <w:t>状况</w:t>
            </w:r>
          </w:p>
          <w:p w:rsidR="00D2566E" w:rsidRDefault="001945EA">
            <w:pPr>
              <w:spacing w:line="460" w:lineRule="exact"/>
              <w:ind w:firstLineChars="200" w:firstLine="480"/>
              <w:rPr>
                <w:rFonts w:ascii="Times New Roman" w:eastAsiaTheme="minorEastAsia" w:hAnsi="Times New Roman" w:cs="Times New Roman"/>
                <w:sz w:val="24"/>
              </w:rPr>
            </w:pPr>
            <w:r>
              <w:rPr>
                <w:rFonts w:ascii="Times New Roman" w:hAnsi="Times New Roman" w:hint="eastAsia"/>
                <w:sz w:val="24"/>
              </w:rPr>
              <w:t>新</w:t>
            </w:r>
            <w:r>
              <w:rPr>
                <w:rFonts w:ascii="Times New Roman" w:eastAsiaTheme="minorEastAsia" w:hAnsiTheme="minorEastAsia" w:cs="Times New Roman"/>
                <w:sz w:val="24"/>
              </w:rPr>
              <w:t>乡县境内土壤受自然、地理条件影响，类型复杂，根据新乡县土壤资料记载，全县土壤分为潮土、褐土、水稻土、风沙土</w:t>
            </w:r>
            <w:r>
              <w:rPr>
                <w:rFonts w:ascii="Times New Roman" w:eastAsiaTheme="minorEastAsia" w:hAnsi="Times New Roman" w:cs="Times New Roman"/>
                <w:sz w:val="24"/>
              </w:rPr>
              <w:t>4</w:t>
            </w:r>
            <w:r>
              <w:rPr>
                <w:rFonts w:ascii="Times New Roman" w:eastAsiaTheme="minorEastAsia" w:hAnsiTheme="minorEastAsia" w:cs="Times New Roman"/>
                <w:sz w:val="24"/>
              </w:rPr>
              <w:t>个土壤类，</w:t>
            </w:r>
            <w:r>
              <w:rPr>
                <w:rFonts w:ascii="Times New Roman" w:eastAsiaTheme="minorEastAsia" w:hAnsi="Times New Roman" w:cs="Times New Roman"/>
                <w:sz w:val="24"/>
              </w:rPr>
              <w:t>7</w:t>
            </w:r>
            <w:r>
              <w:rPr>
                <w:rFonts w:ascii="Times New Roman" w:eastAsiaTheme="minorEastAsia" w:hAnsiTheme="minorEastAsia" w:cs="Times New Roman"/>
                <w:sz w:val="24"/>
              </w:rPr>
              <w:t>个亚类，</w:t>
            </w:r>
            <w:r>
              <w:rPr>
                <w:rFonts w:ascii="Times New Roman" w:eastAsiaTheme="minorEastAsia" w:hAnsi="Times New Roman" w:cs="Times New Roman"/>
                <w:sz w:val="24"/>
              </w:rPr>
              <w:t>13</w:t>
            </w:r>
            <w:r>
              <w:rPr>
                <w:rFonts w:ascii="Times New Roman" w:eastAsiaTheme="minorEastAsia" w:hAnsiTheme="minorEastAsia" w:cs="Times New Roman"/>
                <w:sz w:val="24"/>
              </w:rPr>
              <w:t>个土属，</w:t>
            </w:r>
            <w:r>
              <w:rPr>
                <w:rFonts w:ascii="Times New Roman" w:eastAsiaTheme="minorEastAsia" w:hAnsi="Times New Roman" w:cs="Times New Roman"/>
                <w:sz w:val="24"/>
              </w:rPr>
              <w:t>35</w:t>
            </w:r>
            <w:r>
              <w:rPr>
                <w:rFonts w:ascii="Times New Roman" w:eastAsiaTheme="minorEastAsia" w:hAnsiTheme="minorEastAsia" w:cs="Times New Roman"/>
                <w:sz w:val="24"/>
              </w:rPr>
              <w:t>个土种。</w:t>
            </w:r>
          </w:p>
          <w:p w:rsidR="00D2566E" w:rsidRDefault="001945EA">
            <w:pPr>
              <w:pStyle w:val="af6"/>
              <w:spacing w:line="460" w:lineRule="exact"/>
              <w:ind w:firstLineChars="200" w:firstLine="480"/>
              <w:rPr>
                <w:rFonts w:ascii="Times New Roman" w:eastAsiaTheme="minorEastAsia" w:hAnsi="Times New Roman" w:cs="Times New Roman"/>
                <w:sz w:val="24"/>
              </w:rPr>
            </w:pPr>
            <w:r>
              <w:rPr>
                <w:rFonts w:ascii="Times New Roman" w:eastAsiaTheme="minorEastAsia" w:hAnsiTheme="minorEastAsia" w:cs="Times New Roman"/>
                <w:sz w:val="24"/>
              </w:rPr>
              <w:t>由于地属华北平原，为燕山运动以后下沉的地区，该县土壤母质新生界第四系，为太行山前冲洪积物与黄河、沁河冲积物沉积而成，依照流水冲积</w:t>
            </w:r>
            <w:r>
              <w:rPr>
                <w:rFonts w:ascii="Times New Roman" w:eastAsiaTheme="minorEastAsia" w:hAnsi="Times New Roman" w:cs="Times New Roman"/>
                <w:sz w:val="24"/>
              </w:rPr>
              <w:t>“</w:t>
            </w:r>
            <w:r>
              <w:rPr>
                <w:rFonts w:ascii="Times New Roman" w:eastAsiaTheme="minorEastAsia" w:hAnsiTheme="minorEastAsia" w:cs="Times New Roman"/>
                <w:sz w:val="24"/>
              </w:rPr>
              <w:t>紧出砂、慢出淤、不紧不慢出两合的沉积规律，形成了县境内砂质、壤质、粘质三级土壤，组成</w:t>
            </w:r>
            <w:r>
              <w:rPr>
                <w:rFonts w:ascii="Times New Roman" w:eastAsiaTheme="minorEastAsia" w:hAnsi="Times New Roman" w:cs="Times New Roman"/>
                <w:sz w:val="24"/>
              </w:rPr>
              <w:t>6</w:t>
            </w:r>
            <w:r>
              <w:rPr>
                <w:rFonts w:ascii="Times New Roman" w:eastAsiaTheme="minorEastAsia" w:hAnsiTheme="minorEastAsia" w:cs="Times New Roman"/>
                <w:sz w:val="24"/>
              </w:rPr>
              <w:t>个母质机械类型。</w:t>
            </w:r>
          </w:p>
          <w:p w:rsidR="00D2566E" w:rsidRDefault="00D2566E">
            <w:pPr>
              <w:spacing w:line="480" w:lineRule="exact"/>
              <w:ind w:firstLineChars="200" w:firstLine="480"/>
              <w:jc w:val="left"/>
              <w:rPr>
                <w:rFonts w:ascii="Times New Roman" w:cs="Times New Roman"/>
                <w:color w:val="auto"/>
                <w:sz w:val="24"/>
              </w:rPr>
            </w:pPr>
          </w:p>
          <w:p w:rsidR="00D2566E" w:rsidRDefault="00D2566E">
            <w:pPr>
              <w:spacing w:line="480" w:lineRule="exact"/>
              <w:ind w:firstLineChars="200" w:firstLine="480"/>
              <w:jc w:val="left"/>
              <w:rPr>
                <w:rFonts w:ascii="Times New Roman" w:cs="Times New Roman"/>
                <w:color w:val="auto"/>
                <w:sz w:val="24"/>
              </w:rPr>
            </w:pPr>
          </w:p>
          <w:p w:rsidR="00D2566E" w:rsidRDefault="00D2566E">
            <w:pPr>
              <w:spacing w:line="480" w:lineRule="exact"/>
              <w:jc w:val="left"/>
              <w:rPr>
                <w:rFonts w:ascii="Times New Roman" w:hAnsi="Times New Roman" w:cs="Times New Roman"/>
                <w:color w:val="auto"/>
                <w:sz w:val="24"/>
                <w:szCs w:val="21"/>
              </w:rPr>
            </w:pPr>
          </w:p>
        </w:tc>
      </w:tr>
    </w:tbl>
    <w:p w:rsidR="00D2566E" w:rsidRDefault="001945EA">
      <w:pPr>
        <w:jc w:val="left"/>
        <w:rPr>
          <w:rFonts w:ascii="Times New Roman" w:hAnsi="Times New Roman" w:cs="Times New Roman"/>
          <w:b/>
          <w:color w:val="auto"/>
        </w:rPr>
      </w:pPr>
      <w:r>
        <w:rPr>
          <w:rFonts w:ascii="Times New Roman" w:hAnsi="Times New Roman" w:cs="Times New Roman"/>
          <w:b/>
          <w:color w:val="auto"/>
        </w:rPr>
        <w:lastRenderedPageBreak/>
        <w:br w:type="page"/>
      </w:r>
      <w:r>
        <w:rPr>
          <w:rFonts w:ascii="Times New Roman" w:hAnsi="Times New Roman" w:cs="Times New Roman"/>
          <w:b/>
          <w:color w:val="auto"/>
        </w:rPr>
        <w:lastRenderedPageBreak/>
        <w:t>环境质量状况</w:t>
      </w:r>
    </w:p>
    <w:tbl>
      <w:tblPr>
        <w:tblW w:w="924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243"/>
      </w:tblGrid>
      <w:tr w:rsidR="00D2566E">
        <w:trPr>
          <w:trHeight w:val="2532"/>
          <w:jc w:val="center"/>
        </w:trPr>
        <w:tc>
          <w:tcPr>
            <w:tcW w:w="9243" w:type="dxa"/>
          </w:tcPr>
          <w:p w:rsidR="00D2566E" w:rsidRDefault="001945EA">
            <w:pPr>
              <w:spacing w:line="460" w:lineRule="exact"/>
              <w:jc w:val="left"/>
              <w:rPr>
                <w:rFonts w:ascii="Times New Roman" w:hAnsi="Times New Roman" w:cs="Times New Roman"/>
                <w:b/>
                <w:color w:val="auto"/>
                <w:sz w:val="24"/>
                <w:szCs w:val="24"/>
              </w:rPr>
            </w:pPr>
            <w:r>
              <w:rPr>
                <w:rFonts w:ascii="Times New Roman" w:hAnsi="Times New Roman" w:cs="Times New Roman"/>
                <w:b/>
                <w:color w:val="auto"/>
                <w:sz w:val="24"/>
                <w:szCs w:val="24"/>
              </w:rPr>
              <w:t>建设项目所在地区域环境质量现状及主要环境问题（环境空气、地面水、地下水、声环境、生态环境等）：</w:t>
            </w:r>
          </w:p>
          <w:p w:rsidR="00D2566E" w:rsidRDefault="001945EA">
            <w:pPr>
              <w:spacing w:line="440" w:lineRule="exact"/>
              <w:ind w:firstLineChars="200" w:firstLine="482"/>
              <w:jc w:val="left"/>
              <w:rPr>
                <w:rFonts w:ascii="Times New Roman" w:hAnsi="Times New Roman" w:cs="Times New Roman"/>
                <w:b/>
                <w:color w:val="auto"/>
                <w:sz w:val="24"/>
              </w:rPr>
            </w:pPr>
            <w:r>
              <w:rPr>
                <w:rFonts w:ascii="Times New Roman" w:hAnsi="Times New Roman" w:cs="Times New Roman"/>
                <w:b/>
                <w:color w:val="auto"/>
                <w:sz w:val="24"/>
              </w:rPr>
              <w:t>1</w:t>
            </w:r>
            <w:r>
              <w:rPr>
                <w:rFonts w:ascii="Times New Roman" w:hAnsi="宋体" w:cs="Times New Roman" w:hint="eastAsia"/>
                <w:b/>
                <w:color w:val="auto"/>
                <w:sz w:val="24"/>
              </w:rPr>
              <w:t>、环境空气质量现状</w:t>
            </w:r>
          </w:p>
          <w:p w:rsidR="00D2566E" w:rsidRDefault="001945EA">
            <w:pPr>
              <w:widowControl/>
              <w:spacing w:line="440" w:lineRule="exact"/>
              <w:ind w:firstLineChars="200" w:firstLine="480"/>
              <w:jc w:val="left"/>
              <w:rPr>
                <w:rFonts w:ascii="Times New Roman" w:hAnsi="Times New Roman" w:cs="Times New Roman"/>
                <w:color w:val="auto"/>
                <w:sz w:val="24"/>
              </w:rPr>
            </w:pPr>
            <w:r>
              <w:rPr>
                <w:rFonts w:ascii="Times New Roman" w:hAnsi="Times New Roman" w:cs="Times New Roman" w:hint="eastAsia"/>
                <w:color w:val="auto"/>
                <w:sz w:val="24"/>
              </w:rPr>
              <w:t>根据大气功能区划分原则，项目所在区域为二类功能区，环境空气质量应执行《环境空气质量标准》（</w:t>
            </w:r>
            <w:r>
              <w:rPr>
                <w:rFonts w:ascii="Times New Roman" w:hAnsi="Times New Roman" w:cs="Times New Roman"/>
                <w:color w:val="auto"/>
                <w:sz w:val="24"/>
              </w:rPr>
              <w:t>GB3095-2012</w:t>
            </w:r>
            <w:r>
              <w:rPr>
                <w:rFonts w:ascii="Times New Roman" w:hAnsi="Times New Roman" w:cs="Times New Roman" w:hint="eastAsia"/>
                <w:color w:val="auto"/>
                <w:sz w:val="24"/>
              </w:rPr>
              <w:t>）二级标准。</w:t>
            </w:r>
            <w:r>
              <w:rPr>
                <w:rFonts w:ascii="宋体" w:hAnsi="宋体" w:cs="宋体" w:hint="eastAsia"/>
                <w:color w:val="auto"/>
                <w:kern w:val="0"/>
                <w:sz w:val="24"/>
                <w:szCs w:val="24"/>
              </w:rPr>
              <w:t>根据新乡市生态环境局发布的</w:t>
            </w:r>
            <w:r>
              <w:rPr>
                <w:rFonts w:ascii="Times New Roman" w:hAnsi="宋体" w:cs="Times New Roman" w:hint="eastAsia"/>
                <w:color w:val="auto"/>
                <w:kern w:val="0"/>
                <w:sz w:val="24"/>
                <w:szCs w:val="24"/>
              </w:rPr>
              <w:t>《新乡市</w:t>
            </w:r>
            <w:r>
              <w:rPr>
                <w:rFonts w:ascii="Times New Roman" w:hAnsi="Times New Roman" w:cs="Times New Roman"/>
                <w:color w:val="auto"/>
                <w:kern w:val="0"/>
                <w:sz w:val="24"/>
                <w:szCs w:val="24"/>
              </w:rPr>
              <w:t>2018</w:t>
            </w:r>
            <w:r>
              <w:rPr>
                <w:rFonts w:ascii="Times New Roman" w:hAnsi="宋体" w:cs="Times New Roman" w:hint="eastAsia"/>
                <w:color w:val="auto"/>
                <w:kern w:val="0"/>
                <w:sz w:val="24"/>
                <w:szCs w:val="24"/>
              </w:rPr>
              <w:t>年环境质量年报》，区域空气质量现状数据如下表所示。</w:t>
            </w:r>
          </w:p>
          <w:p w:rsidR="00D2566E" w:rsidRDefault="001945EA">
            <w:pPr>
              <w:adjustRightInd w:val="0"/>
              <w:snapToGrid w:val="0"/>
              <w:spacing w:line="440" w:lineRule="exact"/>
              <w:ind w:firstLineChars="200" w:firstLine="480"/>
              <w:rPr>
                <w:rFonts w:ascii="Times New Roman" w:eastAsia="黑体" w:hAnsi="Times New Roman" w:cs="Times New Roman"/>
                <w:color w:val="000000"/>
                <w:sz w:val="24"/>
                <w:szCs w:val="22"/>
              </w:rPr>
            </w:pPr>
            <w:r>
              <w:rPr>
                <w:rFonts w:ascii="Times New Roman" w:eastAsia="黑体" w:hAnsi="Times New Roman" w:cs="Times New Roman" w:hint="eastAsia"/>
                <w:color w:val="000000"/>
                <w:sz w:val="24"/>
                <w:szCs w:val="22"/>
              </w:rPr>
              <w:t>表</w:t>
            </w:r>
            <w:r>
              <w:rPr>
                <w:rFonts w:ascii="Times New Roman" w:eastAsia="黑体" w:hAnsi="Times New Roman" w:cs="Times New Roman" w:hint="eastAsia"/>
                <w:color w:val="000000"/>
                <w:sz w:val="24"/>
                <w:szCs w:val="22"/>
              </w:rPr>
              <w:t>10</w:t>
            </w:r>
            <w:r>
              <w:rPr>
                <w:rFonts w:ascii="Times New Roman" w:eastAsia="黑体" w:hAnsi="Times New Roman" w:cs="Times New Roman" w:hint="eastAsia"/>
                <w:color w:val="000000"/>
                <w:sz w:val="24"/>
                <w:szCs w:val="22"/>
              </w:rPr>
              <w:t>区域空气质量现状评价表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CellMar>
                <w:top w:w="57" w:type="dxa"/>
                <w:bottom w:w="57" w:type="dxa"/>
              </w:tblCellMar>
              <w:tblLook w:val="04A0"/>
            </w:tblPr>
            <w:tblGrid>
              <w:gridCol w:w="1389"/>
              <w:gridCol w:w="1870"/>
              <w:gridCol w:w="1551"/>
              <w:gridCol w:w="1685"/>
              <w:gridCol w:w="1266"/>
              <w:gridCol w:w="1266"/>
            </w:tblGrid>
            <w:tr w:rsidR="00D2566E">
              <w:trPr>
                <w:cantSplit/>
                <w:trHeight w:val="397"/>
                <w:jc w:val="center"/>
              </w:trPr>
              <w:tc>
                <w:tcPr>
                  <w:tcW w:w="1389"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污染物</w:t>
                  </w:r>
                </w:p>
              </w:tc>
              <w:tc>
                <w:tcPr>
                  <w:tcW w:w="1870"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年评价指标</w:t>
                  </w:r>
                </w:p>
              </w:tc>
              <w:tc>
                <w:tcPr>
                  <w:tcW w:w="1551"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现状浓度</w:t>
                  </w:r>
                  <w:r>
                    <w:rPr>
                      <w:rFonts w:ascii="Times New Roman" w:hAnsi="Times New Roman" w:cs="Times New Roman"/>
                      <w:b/>
                      <w:color w:val="000000"/>
                      <w:sz w:val="21"/>
                      <w:szCs w:val="21"/>
                    </w:rPr>
                    <w:t>/</w:t>
                  </w:r>
                  <w:r>
                    <w:rPr>
                      <w:rFonts w:ascii="Times New Roman" w:hAnsi="Times New Roman" w:cs="Times New Roman" w:hint="eastAsia"/>
                      <w:b/>
                      <w:color w:val="000000"/>
                      <w:sz w:val="21"/>
                      <w:szCs w:val="21"/>
                    </w:rPr>
                    <w:t>（</w:t>
                  </w:r>
                  <w:r>
                    <w:rPr>
                      <w:rFonts w:ascii="Times New Roman" w:hAnsi="Times New Roman" w:cs="Times New Roman"/>
                      <w:b/>
                      <w:color w:val="000000"/>
                      <w:sz w:val="21"/>
                      <w:szCs w:val="21"/>
                    </w:rPr>
                    <w:t>μg/m</w:t>
                  </w:r>
                  <w:r>
                    <w:rPr>
                      <w:rFonts w:ascii="Times New Roman" w:hAnsi="Times New Roman" w:cs="Times New Roman"/>
                      <w:b/>
                      <w:color w:val="000000"/>
                      <w:sz w:val="21"/>
                      <w:szCs w:val="21"/>
                      <w:vertAlign w:val="superscript"/>
                    </w:rPr>
                    <w:t>3</w:t>
                  </w:r>
                  <w:r>
                    <w:rPr>
                      <w:rFonts w:ascii="Times New Roman" w:hAnsi="Times New Roman" w:cs="Times New Roman" w:hint="eastAsia"/>
                      <w:b/>
                      <w:color w:val="000000"/>
                      <w:sz w:val="21"/>
                      <w:szCs w:val="21"/>
                    </w:rPr>
                    <w:t>）</w:t>
                  </w:r>
                </w:p>
              </w:tc>
              <w:tc>
                <w:tcPr>
                  <w:tcW w:w="1685"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标准值</w:t>
                  </w:r>
                  <w:r>
                    <w:rPr>
                      <w:rFonts w:ascii="Times New Roman" w:hAnsi="Times New Roman" w:cs="Times New Roman"/>
                      <w:b/>
                      <w:color w:val="000000"/>
                      <w:sz w:val="21"/>
                      <w:szCs w:val="21"/>
                    </w:rPr>
                    <w:t>/</w:t>
                  </w:r>
                  <w:r>
                    <w:rPr>
                      <w:rFonts w:ascii="Times New Roman" w:hAnsi="Times New Roman" w:cs="Times New Roman" w:hint="eastAsia"/>
                      <w:b/>
                      <w:color w:val="000000"/>
                      <w:sz w:val="21"/>
                      <w:szCs w:val="21"/>
                    </w:rPr>
                    <w:t>（</w:t>
                  </w:r>
                  <w:r>
                    <w:rPr>
                      <w:rFonts w:ascii="Times New Roman" w:hAnsi="Times New Roman" w:cs="Times New Roman"/>
                      <w:b/>
                      <w:bCs/>
                      <w:color w:val="000000"/>
                      <w:sz w:val="21"/>
                      <w:szCs w:val="21"/>
                    </w:rPr>
                    <w:t>μ</w:t>
                  </w:r>
                  <w:r>
                    <w:rPr>
                      <w:rFonts w:ascii="Times New Roman" w:hAnsi="Times New Roman" w:cs="Times New Roman"/>
                      <w:b/>
                      <w:color w:val="000000"/>
                      <w:sz w:val="21"/>
                      <w:szCs w:val="21"/>
                    </w:rPr>
                    <w:t>g/m</w:t>
                  </w:r>
                  <w:r>
                    <w:rPr>
                      <w:rFonts w:ascii="Times New Roman" w:hAnsi="Times New Roman" w:cs="Times New Roman"/>
                      <w:b/>
                      <w:color w:val="000000"/>
                      <w:sz w:val="21"/>
                      <w:szCs w:val="21"/>
                      <w:vertAlign w:val="superscript"/>
                    </w:rPr>
                    <w:t>3</w:t>
                  </w:r>
                  <w:r>
                    <w:rPr>
                      <w:rFonts w:ascii="Times New Roman" w:hAnsi="Times New Roman" w:cs="Times New Roman" w:hint="eastAsia"/>
                      <w:b/>
                      <w:color w:val="000000"/>
                      <w:sz w:val="21"/>
                      <w:szCs w:val="21"/>
                    </w:rPr>
                    <w:t>）</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占标率</w:t>
                  </w:r>
                  <w:r>
                    <w:rPr>
                      <w:rFonts w:ascii="Times New Roman" w:hAnsi="Times New Roman" w:cs="Times New Roman"/>
                      <w:b/>
                      <w:color w:val="000000"/>
                      <w:sz w:val="21"/>
                      <w:szCs w:val="21"/>
                    </w:rPr>
                    <w:t>/</w:t>
                  </w:r>
                </w:p>
                <w:p w:rsidR="00D2566E" w:rsidRDefault="001945EA">
                  <w:pPr>
                    <w:autoSpaceDE w:val="0"/>
                    <w:autoSpaceDN w:val="0"/>
                    <w:adjustRightInd w:val="0"/>
                    <w:snapToGrid w:val="0"/>
                    <w:jc w:val="center"/>
                    <w:rPr>
                      <w:rFonts w:ascii="Times New Roman" w:hAnsi="Times New Roman" w:cs="Times New Roman"/>
                      <w:b/>
                      <w:color w:val="000000"/>
                      <w:sz w:val="21"/>
                      <w:szCs w:val="21"/>
                    </w:rPr>
                  </w:pPr>
                  <w:r>
                    <w:rPr>
                      <w:rFonts w:ascii="Times New Roman" w:hAnsi="Times New Roman" w:cs="Times New Roman"/>
                      <w:b/>
                      <w:color w:val="000000"/>
                      <w:sz w:val="21"/>
                      <w:szCs w:val="21"/>
                    </w:rPr>
                    <w:t>%</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b/>
                      <w:color w:val="000000"/>
                      <w:sz w:val="21"/>
                      <w:szCs w:val="21"/>
                    </w:rPr>
                  </w:pPr>
                  <w:r>
                    <w:rPr>
                      <w:rFonts w:ascii="Times New Roman" w:hAnsi="Times New Roman" w:cs="Times New Roman" w:hint="eastAsia"/>
                      <w:b/>
                      <w:color w:val="000000"/>
                      <w:sz w:val="21"/>
                      <w:szCs w:val="21"/>
                    </w:rPr>
                    <w:t>达标情况</w:t>
                  </w:r>
                </w:p>
              </w:tc>
            </w:tr>
            <w:tr w:rsidR="00D2566E">
              <w:trPr>
                <w:cantSplit/>
                <w:trHeight w:val="397"/>
                <w:jc w:val="center"/>
              </w:trPr>
              <w:tc>
                <w:tcPr>
                  <w:tcW w:w="1389"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PM</w:t>
                  </w:r>
                  <w:r>
                    <w:rPr>
                      <w:rFonts w:ascii="Times New Roman" w:hAnsi="Times New Roman" w:cs="Times New Roman"/>
                      <w:color w:val="000000"/>
                      <w:sz w:val="21"/>
                      <w:szCs w:val="21"/>
                      <w:vertAlign w:val="subscript"/>
                    </w:rPr>
                    <w:t>10</w:t>
                  </w:r>
                </w:p>
              </w:tc>
              <w:tc>
                <w:tcPr>
                  <w:tcW w:w="1870"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年平均质量浓度</w:t>
                  </w:r>
                </w:p>
              </w:tc>
              <w:tc>
                <w:tcPr>
                  <w:tcW w:w="1551"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105</w:t>
                  </w:r>
                </w:p>
              </w:tc>
              <w:tc>
                <w:tcPr>
                  <w:tcW w:w="1685"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70</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150</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超标</w:t>
                  </w:r>
                </w:p>
              </w:tc>
            </w:tr>
            <w:tr w:rsidR="00D2566E">
              <w:trPr>
                <w:cantSplit/>
                <w:trHeight w:val="397"/>
                <w:jc w:val="center"/>
              </w:trPr>
              <w:tc>
                <w:tcPr>
                  <w:tcW w:w="1389"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PM</w:t>
                  </w:r>
                  <w:r>
                    <w:rPr>
                      <w:rFonts w:ascii="Times New Roman" w:hAnsi="Times New Roman" w:cs="Times New Roman"/>
                      <w:color w:val="000000"/>
                      <w:sz w:val="21"/>
                      <w:szCs w:val="21"/>
                      <w:vertAlign w:val="subscript"/>
                    </w:rPr>
                    <w:t>2.5</w:t>
                  </w:r>
                </w:p>
              </w:tc>
              <w:tc>
                <w:tcPr>
                  <w:tcW w:w="1870"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年平均质量浓度</w:t>
                  </w:r>
                </w:p>
              </w:tc>
              <w:tc>
                <w:tcPr>
                  <w:tcW w:w="1551"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61</w:t>
                  </w:r>
                </w:p>
              </w:tc>
              <w:tc>
                <w:tcPr>
                  <w:tcW w:w="1685"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35</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174</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超标</w:t>
                  </w:r>
                </w:p>
              </w:tc>
            </w:tr>
            <w:tr w:rsidR="00D2566E">
              <w:trPr>
                <w:cantSplit/>
                <w:trHeight w:val="397"/>
                <w:jc w:val="center"/>
              </w:trPr>
              <w:tc>
                <w:tcPr>
                  <w:tcW w:w="1389"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SO</w:t>
                  </w:r>
                  <w:r>
                    <w:rPr>
                      <w:rFonts w:ascii="Times New Roman" w:hAnsi="Times New Roman" w:cs="Times New Roman"/>
                      <w:color w:val="000000"/>
                      <w:sz w:val="21"/>
                      <w:szCs w:val="21"/>
                      <w:vertAlign w:val="subscript"/>
                    </w:rPr>
                    <w:t>2</w:t>
                  </w:r>
                </w:p>
              </w:tc>
              <w:tc>
                <w:tcPr>
                  <w:tcW w:w="1870"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年平均质量浓度</w:t>
                  </w:r>
                </w:p>
              </w:tc>
              <w:tc>
                <w:tcPr>
                  <w:tcW w:w="1551"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19</w:t>
                  </w:r>
                </w:p>
              </w:tc>
              <w:tc>
                <w:tcPr>
                  <w:tcW w:w="1685"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60</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3</w:t>
                  </w:r>
                  <w:r>
                    <w:rPr>
                      <w:rFonts w:ascii="Times New Roman" w:hAnsi="Times New Roman" w:cs="Times New Roman" w:hint="eastAsia"/>
                      <w:color w:val="000000"/>
                      <w:sz w:val="21"/>
                      <w:szCs w:val="21"/>
                    </w:rPr>
                    <w:t>1.6</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达标</w:t>
                  </w:r>
                </w:p>
              </w:tc>
            </w:tr>
            <w:tr w:rsidR="00D2566E">
              <w:trPr>
                <w:cantSplit/>
                <w:trHeight w:val="397"/>
                <w:jc w:val="center"/>
              </w:trPr>
              <w:tc>
                <w:tcPr>
                  <w:tcW w:w="1389"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NO</w:t>
                  </w:r>
                  <w:r>
                    <w:rPr>
                      <w:rFonts w:ascii="Times New Roman" w:hAnsi="Times New Roman" w:cs="Times New Roman"/>
                      <w:color w:val="000000"/>
                      <w:sz w:val="21"/>
                      <w:szCs w:val="21"/>
                      <w:vertAlign w:val="subscript"/>
                    </w:rPr>
                    <w:t>2</w:t>
                  </w:r>
                </w:p>
              </w:tc>
              <w:tc>
                <w:tcPr>
                  <w:tcW w:w="1870"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年平均质量浓度</w:t>
                  </w:r>
                </w:p>
              </w:tc>
              <w:tc>
                <w:tcPr>
                  <w:tcW w:w="1551"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49</w:t>
                  </w:r>
                </w:p>
              </w:tc>
              <w:tc>
                <w:tcPr>
                  <w:tcW w:w="1685"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40</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123</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超标</w:t>
                  </w:r>
                </w:p>
              </w:tc>
            </w:tr>
            <w:tr w:rsidR="00D2566E">
              <w:trPr>
                <w:cantSplit/>
                <w:trHeight w:val="397"/>
                <w:jc w:val="center"/>
              </w:trPr>
              <w:tc>
                <w:tcPr>
                  <w:tcW w:w="1389"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CO</w:t>
                  </w:r>
                </w:p>
              </w:tc>
              <w:tc>
                <w:tcPr>
                  <w:tcW w:w="1870"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第</w:t>
                  </w:r>
                  <w:r>
                    <w:rPr>
                      <w:rFonts w:ascii="Times New Roman" w:hAnsi="Times New Roman" w:cs="Times New Roman"/>
                      <w:color w:val="000000"/>
                      <w:sz w:val="21"/>
                      <w:szCs w:val="21"/>
                    </w:rPr>
                    <w:t>95</w:t>
                  </w:r>
                  <w:r>
                    <w:rPr>
                      <w:rFonts w:ascii="Times New Roman" w:hAnsi="Times New Roman" w:cs="Times New Roman" w:hint="eastAsia"/>
                      <w:color w:val="000000"/>
                      <w:sz w:val="21"/>
                      <w:szCs w:val="21"/>
                    </w:rPr>
                    <w:t>百分位浓度</w:t>
                  </w:r>
                </w:p>
              </w:tc>
              <w:tc>
                <w:tcPr>
                  <w:tcW w:w="1551"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w:t>
                  </w:r>
                  <w:r>
                    <w:rPr>
                      <w:rFonts w:ascii="Times New Roman" w:hAnsi="Times New Roman" w:cs="Times New Roman"/>
                      <w:color w:val="000000"/>
                      <w:sz w:val="21"/>
                      <w:szCs w:val="21"/>
                    </w:rPr>
                    <w:t>.3mg/m</w:t>
                  </w:r>
                  <w:r>
                    <w:rPr>
                      <w:rFonts w:ascii="Times New Roman" w:hAnsi="Times New Roman" w:cs="Times New Roman"/>
                      <w:color w:val="000000"/>
                      <w:sz w:val="21"/>
                      <w:szCs w:val="21"/>
                      <w:vertAlign w:val="superscript"/>
                    </w:rPr>
                    <w:t>3</w:t>
                  </w:r>
                </w:p>
              </w:tc>
              <w:tc>
                <w:tcPr>
                  <w:tcW w:w="1685"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4mg/m</w:t>
                  </w:r>
                  <w:r>
                    <w:rPr>
                      <w:rFonts w:ascii="Times New Roman" w:hAnsi="Times New Roman" w:cs="Times New Roman"/>
                      <w:color w:val="000000"/>
                      <w:sz w:val="21"/>
                      <w:szCs w:val="21"/>
                      <w:vertAlign w:val="superscript"/>
                    </w:rPr>
                    <w:t>3</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57.5</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达标</w:t>
                  </w:r>
                </w:p>
              </w:tc>
            </w:tr>
            <w:tr w:rsidR="00D2566E">
              <w:trPr>
                <w:cantSplit/>
                <w:trHeight w:val="397"/>
                <w:jc w:val="center"/>
              </w:trPr>
              <w:tc>
                <w:tcPr>
                  <w:tcW w:w="1389"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O</w:t>
                  </w:r>
                  <w:r>
                    <w:rPr>
                      <w:rFonts w:ascii="Times New Roman" w:hAnsi="Times New Roman" w:cs="Times New Roman"/>
                      <w:color w:val="000000"/>
                      <w:sz w:val="21"/>
                      <w:szCs w:val="21"/>
                      <w:vertAlign w:val="subscript"/>
                    </w:rPr>
                    <w:t>3</w:t>
                  </w:r>
                </w:p>
              </w:tc>
              <w:tc>
                <w:tcPr>
                  <w:tcW w:w="1870"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第</w:t>
                  </w:r>
                  <w:r>
                    <w:rPr>
                      <w:rFonts w:ascii="Times New Roman" w:hAnsi="Times New Roman" w:cs="Times New Roman"/>
                      <w:color w:val="000000"/>
                      <w:sz w:val="21"/>
                      <w:szCs w:val="21"/>
                    </w:rPr>
                    <w:t>90</w:t>
                  </w:r>
                  <w:r>
                    <w:rPr>
                      <w:rFonts w:ascii="Times New Roman" w:hAnsi="Times New Roman" w:cs="Times New Roman" w:hint="eastAsia"/>
                      <w:color w:val="000000"/>
                      <w:sz w:val="21"/>
                      <w:szCs w:val="21"/>
                    </w:rPr>
                    <w:t>百分位浓度</w:t>
                  </w:r>
                </w:p>
              </w:tc>
              <w:tc>
                <w:tcPr>
                  <w:tcW w:w="1551"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202</w:t>
                  </w:r>
                </w:p>
              </w:tc>
              <w:tc>
                <w:tcPr>
                  <w:tcW w:w="1685"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color w:val="000000"/>
                      <w:sz w:val="21"/>
                      <w:szCs w:val="21"/>
                    </w:rPr>
                    <w:t>160</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126</w:t>
                  </w:r>
                </w:p>
              </w:tc>
              <w:tc>
                <w:tcPr>
                  <w:tcW w:w="1266" w:type="dxa"/>
                  <w:tcMar>
                    <w:top w:w="57" w:type="dxa"/>
                    <w:left w:w="85" w:type="dxa"/>
                    <w:bottom w:w="57" w:type="dxa"/>
                    <w:right w:w="85" w:type="dxa"/>
                  </w:tcMar>
                  <w:vAlign w:val="center"/>
                </w:tcPr>
                <w:p w:rsidR="00D2566E" w:rsidRDefault="001945EA">
                  <w:pPr>
                    <w:autoSpaceDE w:val="0"/>
                    <w:autoSpaceDN w:val="0"/>
                    <w:adjustRightInd w:val="0"/>
                    <w:snapToGrid w:val="0"/>
                    <w:jc w:val="center"/>
                    <w:rPr>
                      <w:rFonts w:ascii="Times New Roman" w:hAnsi="Times New Roman" w:cs="Times New Roman"/>
                      <w:color w:val="000000"/>
                      <w:sz w:val="21"/>
                      <w:szCs w:val="21"/>
                    </w:rPr>
                  </w:pPr>
                  <w:r>
                    <w:rPr>
                      <w:rFonts w:ascii="Times New Roman" w:hAnsi="Times New Roman" w:cs="Times New Roman" w:hint="eastAsia"/>
                      <w:color w:val="000000"/>
                      <w:sz w:val="21"/>
                      <w:szCs w:val="21"/>
                    </w:rPr>
                    <w:t>超标</w:t>
                  </w:r>
                </w:p>
              </w:tc>
            </w:tr>
          </w:tbl>
          <w:p w:rsidR="00D2566E" w:rsidRDefault="001945EA">
            <w:pPr>
              <w:widowControl/>
              <w:spacing w:line="440" w:lineRule="exact"/>
              <w:ind w:firstLineChars="200" w:firstLine="480"/>
              <w:rPr>
                <w:rFonts w:ascii="Times New Roman" w:hAnsi="Times New Roman" w:cs="Times New Roman"/>
                <w:color w:val="auto"/>
                <w:kern w:val="0"/>
                <w:sz w:val="24"/>
              </w:rPr>
            </w:pPr>
            <w:r>
              <w:rPr>
                <w:rFonts w:ascii="Times New Roman" w:hAnsi="Times New Roman" w:cs="Times New Roman" w:hint="eastAsia"/>
                <w:color w:val="auto"/>
                <w:kern w:val="0"/>
                <w:sz w:val="24"/>
              </w:rPr>
              <w:t>由上表可知，其中</w:t>
            </w:r>
            <w:r>
              <w:rPr>
                <w:rFonts w:ascii="Times New Roman" w:hAnsi="Times New Roman" w:cs="Times New Roman"/>
                <w:color w:val="auto"/>
                <w:kern w:val="0"/>
                <w:sz w:val="24"/>
              </w:rPr>
              <w:t>PM</w:t>
            </w:r>
            <w:r>
              <w:rPr>
                <w:rFonts w:ascii="Times New Roman" w:hAnsi="Times New Roman" w:cs="Times New Roman"/>
                <w:color w:val="auto"/>
                <w:kern w:val="0"/>
                <w:sz w:val="24"/>
                <w:vertAlign w:val="subscript"/>
              </w:rPr>
              <w:t>10</w:t>
            </w:r>
            <w:r>
              <w:rPr>
                <w:rFonts w:ascii="Times New Roman" w:hAnsi="Times New Roman" w:cs="Times New Roman" w:hint="eastAsia"/>
                <w:color w:val="auto"/>
                <w:kern w:val="0"/>
                <w:sz w:val="24"/>
              </w:rPr>
              <w:t>、</w:t>
            </w:r>
            <w:r>
              <w:rPr>
                <w:rFonts w:ascii="Times New Roman" w:hAnsi="Times New Roman" w:cs="Times New Roman"/>
                <w:color w:val="auto"/>
                <w:kern w:val="0"/>
                <w:sz w:val="24"/>
              </w:rPr>
              <w:t>PM</w:t>
            </w:r>
            <w:r>
              <w:rPr>
                <w:rFonts w:ascii="Times New Roman" w:hAnsi="Times New Roman" w:cs="Times New Roman"/>
                <w:color w:val="auto"/>
                <w:kern w:val="0"/>
                <w:sz w:val="24"/>
                <w:vertAlign w:val="subscript"/>
              </w:rPr>
              <w:t>2.5</w:t>
            </w:r>
            <w:r>
              <w:rPr>
                <w:rFonts w:ascii="Times New Roman" w:hAnsi="Times New Roman" w:cs="Times New Roman" w:hint="eastAsia"/>
                <w:color w:val="auto"/>
                <w:kern w:val="0"/>
                <w:sz w:val="24"/>
              </w:rPr>
              <w:t>、</w:t>
            </w:r>
            <w:r>
              <w:rPr>
                <w:rFonts w:ascii="Times New Roman" w:hAnsi="Times New Roman" w:cs="Times New Roman"/>
                <w:color w:val="auto"/>
                <w:kern w:val="0"/>
                <w:sz w:val="24"/>
              </w:rPr>
              <w:t>NO</w:t>
            </w:r>
            <w:r>
              <w:rPr>
                <w:rFonts w:ascii="Times New Roman" w:hAnsi="Times New Roman" w:cs="Times New Roman"/>
                <w:color w:val="auto"/>
                <w:kern w:val="0"/>
                <w:sz w:val="24"/>
                <w:vertAlign w:val="subscript"/>
              </w:rPr>
              <w:t>2</w:t>
            </w:r>
            <w:r>
              <w:rPr>
                <w:rFonts w:ascii="Times New Roman" w:hAnsi="Times New Roman" w:cs="Times New Roman"/>
                <w:color w:val="auto"/>
                <w:kern w:val="0"/>
                <w:sz w:val="24"/>
              </w:rPr>
              <w:t>和</w:t>
            </w:r>
            <w:r>
              <w:rPr>
                <w:rFonts w:ascii="Times New Roman" w:hAnsi="Times New Roman" w:cs="Times New Roman" w:hint="eastAsia"/>
                <w:color w:val="auto"/>
                <w:kern w:val="0"/>
                <w:sz w:val="24"/>
              </w:rPr>
              <w:t>O</w:t>
            </w:r>
            <w:r>
              <w:rPr>
                <w:rFonts w:ascii="Times New Roman" w:hAnsi="Times New Roman" w:cs="Times New Roman" w:hint="eastAsia"/>
                <w:color w:val="auto"/>
                <w:kern w:val="0"/>
                <w:sz w:val="24"/>
                <w:vertAlign w:val="subscript"/>
              </w:rPr>
              <w:t>3</w:t>
            </w:r>
            <w:r>
              <w:rPr>
                <w:rFonts w:ascii="Times New Roman" w:hAnsi="Times New Roman" w:cs="Times New Roman" w:hint="eastAsia"/>
                <w:color w:val="auto"/>
                <w:kern w:val="0"/>
                <w:sz w:val="24"/>
              </w:rPr>
              <w:t>均不能够满足《环境空气质量标准》（</w:t>
            </w:r>
            <w:r>
              <w:rPr>
                <w:rFonts w:ascii="Times New Roman" w:hAnsi="Times New Roman" w:cs="Times New Roman"/>
                <w:color w:val="auto"/>
                <w:kern w:val="0"/>
                <w:sz w:val="24"/>
              </w:rPr>
              <w:t>GB3095-2012</w:t>
            </w:r>
            <w:r>
              <w:rPr>
                <w:rFonts w:ascii="Times New Roman" w:hAnsi="Times New Roman" w:cs="Times New Roman" w:hint="eastAsia"/>
                <w:color w:val="auto"/>
                <w:kern w:val="0"/>
                <w:sz w:val="24"/>
              </w:rPr>
              <w:t>）二级标准要求。根据《环境影响评价技术导则大气环境》</w:t>
            </w:r>
            <w:r>
              <w:rPr>
                <w:rFonts w:ascii="Times New Roman" w:hAnsi="Times New Roman" w:cs="Times New Roman"/>
                <w:color w:val="auto"/>
                <w:kern w:val="0"/>
                <w:sz w:val="24"/>
              </w:rPr>
              <w:t>(HJ2.2-2018)</w:t>
            </w:r>
            <w:r>
              <w:rPr>
                <w:rFonts w:ascii="Times New Roman" w:hAnsi="Times New Roman" w:cs="Times New Roman" w:hint="eastAsia"/>
                <w:color w:val="auto"/>
                <w:kern w:val="0"/>
                <w:sz w:val="24"/>
              </w:rPr>
              <w:t>，本项目所在区域属于未达标区。</w:t>
            </w:r>
          </w:p>
          <w:p w:rsidR="00D2566E" w:rsidRDefault="001945EA">
            <w:pPr>
              <w:widowControl/>
              <w:spacing w:line="440" w:lineRule="exact"/>
              <w:ind w:firstLineChars="200" w:firstLine="480"/>
              <w:rPr>
                <w:rFonts w:ascii="Times New Roman" w:hAnsi="Times New Roman" w:cs="Times New Roman"/>
                <w:color w:val="auto"/>
                <w:kern w:val="0"/>
                <w:sz w:val="24"/>
              </w:rPr>
            </w:pPr>
            <w:r>
              <w:rPr>
                <w:rFonts w:ascii="Times New Roman" w:hAnsi="Times New Roman" w:cs="Times New Roman" w:hint="eastAsia"/>
                <w:color w:val="auto"/>
                <w:kern w:val="0"/>
                <w:sz w:val="24"/>
              </w:rPr>
              <w:t>2018</w:t>
            </w:r>
            <w:r>
              <w:rPr>
                <w:rFonts w:ascii="Times New Roman" w:hAnsi="Times New Roman" w:cs="Times New Roman" w:hint="eastAsia"/>
                <w:color w:val="auto"/>
                <w:kern w:val="0"/>
                <w:sz w:val="24"/>
              </w:rPr>
              <w:t>年，新乡市</w:t>
            </w:r>
            <w:r>
              <w:rPr>
                <w:rFonts w:ascii="Times New Roman" w:hAnsi="Times New Roman" w:cs="Times New Roman" w:hint="eastAsia"/>
                <w:color w:val="auto"/>
                <w:kern w:val="0"/>
                <w:sz w:val="24"/>
              </w:rPr>
              <w:t>PM</w:t>
            </w:r>
            <w:r>
              <w:rPr>
                <w:rFonts w:ascii="Times New Roman" w:hAnsi="Times New Roman" w:cs="Times New Roman" w:hint="eastAsia"/>
                <w:color w:val="auto"/>
                <w:kern w:val="0"/>
                <w:sz w:val="24"/>
                <w:vertAlign w:val="subscript"/>
              </w:rPr>
              <w:t>10</w:t>
            </w:r>
            <w:r>
              <w:rPr>
                <w:rFonts w:ascii="Times New Roman" w:hAnsi="Times New Roman" w:cs="Times New Roman" w:hint="eastAsia"/>
                <w:color w:val="auto"/>
                <w:kern w:val="0"/>
                <w:sz w:val="24"/>
              </w:rPr>
              <w:t>平均浓度</w:t>
            </w:r>
            <w:r>
              <w:rPr>
                <w:rFonts w:ascii="Times New Roman" w:hAnsi="Times New Roman" w:cs="Times New Roman" w:hint="eastAsia"/>
                <w:color w:val="auto"/>
                <w:kern w:val="0"/>
                <w:sz w:val="24"/>
              </w:rPr>
              <w:t>105</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立方米，同比下降</w:t>
            </w:r>
            <w:r>
              <w:rPr>
                <w:rFonts w:ascii="Times New Roman" w:hAnsi="Times New Roman" w:cs="Times New Roman" w:hint="eastAsia"/>
                <w:color w:val="auto"/>
                <w:kern w:val="0"/>
                <w:sz w:val="24"/>
              </w:rPr>
              <w:t>4</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立方米，降幅</w:t>
            </w:r>
            <w:r>
              <w:rPr>
                <w:rFonts w:ascii="Times New Roman" w:hAnsi="Times New Roman" w:cs="Times New Roman" w:hint="eastAsia"/>
                <w:color w:val="auto"/>
                <w:kern w:val="0"/>
                <w:sz w:val="24"/>
              </w:rPr>
              <w:t>3.7%</w:t>
            </w:r>
            <w:r>
              <w:rPr>
                <w:rFonts w:ascii="Times New Roman" w:hAnsi="Times New Roman" w:cs="Times New Roman" w:hint="eastAsia"/>
                <w:color w:val="auto"/>
                <w:kern w:val="0"/>
                <w:sz w:val="24"/>
              </w:rPr>
              <w:t>，比全省平均值（</w:t>
            </w:r>
            <w:r>
              <w:rPr>
                <w:rFonts w:ascii="Times New Roman" w:hAnsi="Times New Roman" w:cs="Times New Roman" w:hint="eastAsia"/>
                <w:color w:val="auto"/>
                <w:kern w:val="0"/>
                <w:sz w:val="24"/>
              </w:rPr>
              <w:t>103</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立方米）高</w:t>
            </w:r>
            <w:r>
              <w:rPr>
                <w:rFonts w:ascii="Times New Roman" w:hAnsi="Times New Roman" w:cs="Times New Roman" w:hint="eastAsia"/>
                <w:color w:val="auto"/>
                <w:kern w:val="0"/>
                <w:sz w:val="24"/>
              </w:rPr>
              <w:t>2</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w:t>
            </w:r>
            <w:r>
              <w:rPr>
                <w:rFonts w:ascii="Times New Roman" w:hAnsi="Times New Roman" w:cs="Times New Roman" w:hint="eastAsia"/>
                <w:color w:val="auto"/>
                <w:kern w:val="0"/>
                <w:sz w:val="24"/>
              </w:rPr>
              <w:t>PM</w:t>
            </w:r>
            <w:r>
              <w:rPr>
                <w:rFonts w:ascii="Times New Roman" w:hAnsi="Times New Roman" w:cs="Times New Roman" w:hint="eastAsia"/>
                <w:color w:val="auto"/>
                <w:kern w:val="0"/>
                <w:sz w:val="24"/>
                <w:vertAlign w:val="subscript"/>
              </w:rPr>
              <w:t>2.5</w:t>
            </w:r>
            <w:r>
              <w:rPr>
                <w:rFonts w:ascii="Times New Roman" w:hAnsi="Times New Roman" w:cs="Times New Roman" w:hint="eastAsia"/>
                <w:color w:val="auto"/>
                <w:kern w:val="0"/>
                <w:sz w:val="24"/>
              </w:rPr>
              <w:t>平均浓度</w:t>
            </w:r>
            <w:r>
              <w:rPr>
                <w:rFonts w:ascii="Times New Roman" w:hAnsi="Times New Roman" w:cs="Times New Roman" w:hint="eastAsia"/>
                <w:color w:val="auto"/>
                <w:kern w:val="0"/>
                <w:sz w:val="24"/>
              </w:rPr>
              <w:t>61</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立方米，同比下降</w:t>
            </w:r>
            <w:r>
              <w:rPr>
                <w:rFonts w:ascii="Times New Roman" w:hAnsi="Times New Roman" w:cs="Times New Roman" w:hint="eastAsia"/>
                <w:color w:val="auto"/>
                <w:kern w:val="0"/>
                <w:sz w:val="24"/>
              </w:rPr>
              <w:t>2</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立方米，降幅</w:t>
            </w:r>
            <w:r>
              <w:rPr>
                <w:rFonts w:ascii="Times New Roman" w:hAnsi="Times New Roman" w:cs="Times New Roman" w:hint="eastAsia"/>
                <w:color w:val="auto"/>
                <w:kern w:val="0"/>
                <w:sz w:val="24"/>
              </w:rPr>
              <w:t>3.2%</w:t>
            </w:r>
            <w:r>
              <w:rPr>
                <w:rFonts w:ascii="Times New Roman" w:hAnsi="Times New Roman" w:cs="Times New Roman" w:hint="eastAsia"/>
                <w:color w:val="auto"/>
                <w:kern w:val="0"/>
                <w:sz w:val="24"/>
              </w:rPr>
              <w:t>，与全省平均值（</w:t>
            </w:r>
            <w:r>
              <w:rPr>
                <w:rFonts w:ascii="Times New Roman" w:hAnsi="Times New Roman" w:cs="Times New Roman" w:hint="eastAsia"/>
                <w:color w:val="auto"/>
                <w:kern w:val="0"/>
                <w:sz w:val="24"/>
              </w:rPr>
              <w:t>61</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立方米）持平；</w:t>
            </w:r>
            <w:r>
              <w:rPr>
                <w:rFonts w:ascii="Times New Roman" w:hAnsi="Times New Roman" w:cs="Times New Roman" w:hint="eastAsia"/>
                <w:color w:val="auto"/>
                <w:kern w:val="0"/>
                <w:sz w:val="24"/>
              </w:rPr>
              <w:t>SO</w:t>
            </w:r>
            <w:r>
              <w:rPr>
                <w:rFonts w:ascii="Times New Roman" w:hAnsi="Times New Roman" w:cs="Times New Roman" w:hint="eastAsia"/>
                <w:color w:val="auto"/>
                <w:kern w:val="0"/>
                <w:sz w:val="24"/>
                <w:vertAlign w:val="subscript"/>
              </w:rPr>
              <w:t>2</w:t>
            </w:r>
            <w:r>
              <w:rPr>
                <w:rFonts w:ascii="Times New Roman" w:hAnsi="Times New Roman" w:cs="Times New Roman" w:hint="eastAsia"/>
                <w:color w:val="auto"/>
                <w:kern w:val="0"/>
                <w:sz w:val="24"/>
              </w:rPr>
              <w:t>平均浓度</w:t>
            </w:r>
            <w:r>
              <w:rPr>
                <w:rFonts w:ascii="Times New Roman" w:hAnsi="Times New Roman" w:cs="Times New Roman" w:hint="eastAsia"/>
                <w:color w:val="auto"/>
                <w:kern w:val="0"/>
                <w:sz w:val="24"/>
              </w:rPr>
              <w:t>19</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立方米，同比下降</w:t>
            </w:r>
            <w:r>
              <w:rPr>
                <w:rFonts w:ascii="Times New Roman" w:hAnsi="Times New Roman" w:cs="Times New Roman" w:hint="eastAsia"/>
                <w:color w:val="auto"/>
                <w:kern w:val="0"/>
                <w:sz w:val="24"/>
              </w:rPr>
              <w:t>9</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立方米，降幅</w:t>
            </w:r>
            <w:r>
              <w:rPr>
                <w:rFonts w:ascii="Times New Roman" w:hAnsi="Times New Roman" w:cs="Times New Roman" w:hint="eastAsia"/>
                <w:color w:val="auto"/>
                <w:kern w:val="0"/>
                <w:sz w:val="24"/>
              </w:rPr>
              <w:t>32.1%</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NO</w:t>
            </w:r>
            <w:r>
              <w:rPr>
                <w:rFonts w:ascii="Times New Roman" w:hAnsi="Times New Roman" w:cs="Times New Roman" w:hint="eastAsia"/>
                <w:color w:val="auto"/>
                <w:kern w:val="0"/>
                <w:sz w:val="24"/>
                <w:vertAlign w:val="subscript"/>
              </w:rPr>
              <w:t>2</w:t>
            </w:r>
            <w:r>
              <w:rPr>
                <w:rFonts w:ascii="Times New Roman" w:hAnsi="Times New Roman" w:cs="Times New Roman" w:hint="eastAsia"/>
                <w:color w:val="auto"/>
                <w:kern w:val="0"/>
                <w:sz w:val="24"/>
              </w:rPr>
              <w:t>平均浓度</w:t>
            </w:r>
            <w:r>
              <w:rPr>
                <w:rFonts w:ascii="Times New Roman" w:hAnsi="Times New Roman" w:cs="Times New Roman" w:hint="eastAsia"/>
                <w:color w:val="auto"/>
                <w:kern w:val="0"/>
                <w:sz w:val="24"/>
              </w:rPr>
              <w:t>49</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立方米，同比下降</w:t>
            </w:r>
            <w:r>
              <w:rPr>
                <w:rFonts w:ascii="Times New Roman" w:hAnsi="Times New Roman" w:cs="Times New Roman" w:hint="eastAsia"/>
                <w:color w:val="auto"/>
                <w:kern w:val="0"/>
                <w:sz w:val="24"/>
              </w:rPr>
              <w:t>1</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立方米，降幅</w:t>
            </w:r>
            <w:r>
              <w:rPr>
                <w:rFonts w:ascii="Times New Roman" w:hAnsi="Times New Roman" w:cs="Times New Roman" w:hint="eastAsia"/>
                <w:color w:val="auto"/>
                <w:kern w:val="0"/>
                <w:sz w:val="24"/>
              </w:rPr>
              <w:t>2.0%</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O</w:t>
            </w:r>
            <w:r>
              <w:rPr>
                <w:rFonts w:ascii="Times New Roman" w:hAnsi="Times New Roman" w:cs="Times New Roman" w:hint="eastAsia"/>
                <w:color w:val="auto"/>
                <w:kern w:val="0"/>
                <w:sz w:val="24"/>
                <w:vertAlign w:val="subscript"/>
              </w:rPr>
              <w:t>3</w:t>
            </w:r>
            <w:r>
              <w:rPr>
                <w:rFonts w:ascii="Times New Roman" w:hAnsi="Times New Roman" w:cs="Times New Roman" w:hint="eastAsia"/>
                <w:color w:val="auto"/>
                <w:kern w:val="0"/>
                <w:sz w:val="24"/>
              </w:rPr>
              <w:t>第</w:t>
            </w:r>
            <w:r>
              <w:rPr>
                <w:rFonts w:ascii="Times New Roman" w:hAnsi="Times New Roman" w:cs="Times New Roman" w:hint="eastAsia"/>
                <w:color w:val="auto"/>
                <w:kern w:val="0"/>
                <w:sz w:val="24"/>
              </w:rPr>
              <w:t>90</w:t>
            </w:r>
            <w:r>
              <w:rPr>
                <w:rFonts w:ascii="Times New Roman" w:hAnsi="Times New Roman" w:cs="Times New Roman" w:hint="eastAsia"/>
                <w:color w:val="auto"/>
                <w:kern w:val="0"/>
                <w:sz w:val="24"/>
              </w:rPr>
              <w:t>百分位浓度为</w:t>
            </w:r>
            <w:r>
              <w:rPr>
                <w:rFonts w:ascii="Times New Roman" w:hAnsi="Times New Roman" w:cs="Times New Roman" w:hint="eastAsia"/>
                <w:color w:val="auto"/>
                <w:kern w:val="0"/>
                <w:sz w:val="24"/>
              </w:rPr>
              <w:t>202</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立方米，同比下降</w:t>
            </w:r>
            <w:r>
              <w:rPr>
                <w:rFonts w:ascii="Times New Roman" w:hAnsi="Times New Roman" w:cs="Times New Roman" w:hint="eastAsia"/>
                <w:color w:val="auto"/>
                <w:kern w:val="0"/>
                <w:sz w:val="24"/>
              </w:rPr>
              <w:t>7</w:t>
            </w:r>
            <w:r>
              <w:rPr>
                <w:rFonts w:ascii="Times New Roman" w:hAnsi="Times New Roman" w:cs="Times New Roman" w:hint="eastAsia"/>
                <w:color w:val="auto"/>
                <w:kern w:val="0"/>
                <w:sz w:val="24"/>
              </w:rPr>
              <w:t>微克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立方米，降幅</w:t>
            </w:r>
            <w:r>
              <w:rPr>
                <w:rFonts w:ascii="Times New Roman" w:hAnsi="Times New Roman" w:cs="Times New Roman" w:hint="eastAsia"/>
                <w:color w:val="auto"/>
                <w:kern w:val="0"/>
                <w:sz w:val="24"/>
              </w:rPr>
              <w:t>3.3%</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CO</w:t>
            </w:r>
            <w:r>
              <w:rPr>
                <w:rFonts w:ascii="Times New Roman" w:hAnsi="Times New Roman" w:cs="Times New Roman" w:hint="eastAsia"/>
                <w:color w:val="auto"/>
                <w:kern w:val="0"/>
                <w:sz w:val="24"/>
              </w:rPr>
              <w:t>第</w:t>
            </w:r>
            <w:r>
              <w:rPr>
                <w:rFonts w:ascii="Times New Roman" w:hAnsi="Times New Roman" w:cs="Times New Roman" w:hint="eastAsia"/>
                <w:color w:val="auto"/>
                <w:kern w:val="0"/>
                <w:sz w:val="24"/>
              </w:rPr>
              <w:t>95</w:t>
            </w:r>
            <w:r>
              <w:rPr>
                <w:rFonts w:ascii="Times New Roman" w:hAnsi="Times New Roman" w:cs="Times New Roman" w:hint="eastAsia"/>
                <w:color w:val="auto"/>
                <w:kern w:val="0"/>
                <w:sz w:val="24"/>
              </w:rPr>
              <w:t>百分位浓度</w:t>
            </w:r>
            <w:r>
              <w:rPr>
                <w:rFonts w:ascii="Times New Roman" w:hAnsi="Times New Roman" w:cs="Times New Roman" w:hint="eastAsia"/>
                <w:color w:val="auto"/>
                <w:kern w:val="0"/>
                <w:sz w:val="24"/>
              </w:rPr>
              <w:t>2.30</w:t>
            </w:r>
            <w:r>
              <w:rPr>
                <w:rFonts w:ascii="Times New Roman" w:hAnsi="Times New Roman" w:cs="Times New Roman" w:hint="eastAsia"/>
                <w:color w:val="auto"/>
                <w:kern w:val="0"/>
                <w:sz w:val="24"/>
              </w:rPr>
              <w:t>毫克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立方米，同比下降</w:t>
            </w:r>
            <w:r>
              <w:rPr>
                <w:rFonts w:ascii="Times New Roman" w:hAnsi="Times New Roman" w:cs="Times New Roman" w:hint="eastAsia"/>
                <w:color w:val="auto"/>
                <w:kern w:val="0"/>
                <w:sz w:val="24"/>
              </w:rPr>
              <w:t>0.66</w:t>
            </w:r>
            <w:r>
              <w:rPr>
                <w:rFonts w:ascii="Times New Roman" w:hAnsi="Times New Roman" w:cs="Times New Roman" w:hint="eastAsia"/>
                <w:color w:val="auto"/>
                <w:kern w:val="0"/>
                <w:sz w:val="24"/>
              </w:rPr>
              <w:t>毫克</w:t>
            </w:r>
            <w:r>
              <w:rPr>
                <w:rFonts w:ascii="Times New Roman" w:hAnsi="Times New Roman" w:cs="Times New Roman" w:hint="eastAsia"/>
                <w:color w:val="auto"/>
                <w:kern w:val="0"/>
                <w:sz w:val="24"/>
              </w:rPr>
              <w:t>/</w:t>
            </w:r>
            <w:r>
              <w:rPr>
                <w:rFonts w:ascii="Times New Roman" w:hAnsi="Times New Roman" w:cs="Times New Roman" w:hint="eastAsia"/>
                <w:color w:val="auto"/>
                <w:kern w:val="0"/>
                <w:sz w:val="24"/>
              </w:rPr>
              <w:t>立方米，降幅</w:t>
            </w:r>
            <w:r>
              <w:rPr>
                <w:rFonts w:ascii="Times New Roman" w:hAnsi="Times New Roman" w:cs="Times New Roman" w:hint="eastAsia"/>
                <w:color w:val="auto"/>
                <w:kern w:val="0"/>
                <w:sz w:val="24"/>
              </w:rPr>
              <w:t>22.3%</w:t>
            </w:r>
            <w:r>
              <w:rPr>
                <w:rFonts w:ascii="Times New Roman" w:hAnsi="Times New Roman" w:cs="Times New Roman" w:hint="eastAsia"/>
                <w:color w:val="auto"/>
                <w:kern w:val="0"/>
                <w:sz w:val="24"/>
              </w:rPr>
              <w:t>。</w:t>
            </w:r>
          </w:p>
          <w:p w:rsidR="00D2566E" w:rsidRDefault="001945EA">
            <w:pPr>
              <w:spacing w:line="460" w:lineRule="exact"/>
              <w:ind w:firstLineChars="200" w:firstLine="480"/>
              <w:rPr>
                <w:rFonts w:ascii="Times New Roman" w:hAnsi="Times New Roman"/>
                <w:color w:val="auto"/>
                <w:sz w:val="24"/>
                <w:szCs w:val="24"/>
              </w:rPr>
            </w:pPr>
            <w:r>
              <w:rPr>
                <w:rFonts w:ascii="Times New Roman" w:hAnsi="宋体" w:cs="Times New Roman" w:hint="eastAsia"/>
                <w:color w:val="auto"/>
                <w:kern w:val="0"/>
                <w:sz w:val="24"/>
                <w:szCs w:val="24"/>
              </w:rPr>
              <w:t>目前，新乡市正在实施《新乡市蓝天工程行动计划》、《新乡市</w:t>
            </w:r>
            <w:r>
              <w:rPr>
                <w:rFonts w:ascii="Times New Roman" w:hAnsi="Times New Roman" w:cs="Times New Roman"/>
                <w:color w:val="auto"/>
                <w:kern w:val="0"/>
                <w:sz w:val="24"/>
                <w:szCs w:val="24"/>
              </w:rPr>
              <w:t>201</w:t>
            </w:r>
            <w:r>
              <w:rPr>
                <w:rFonts w:ascii="Times New Roman" w:hAnsi="Times New Roman" w:cs="Times New Roman" w:hint="eastAsia"/>
                <w:color w:val="auto"/>
                <w:kern w:val="0"/>
                <w:sz w:val="24"/>
                <w:szCs w:val="24"/>
              </w:rPr>
              <w:t>9</w:t>
            </w:r>
            <w:r>
              <w:rPr>
                <w:rFonts w:ascii="Times New Roman" w:hAnsi="宋体" w:cs="Times New Roman" w:hint="eastAsia"/>
                <w:color w:val="auto"/>
                <w:kern w:val="0"/>
                <w:sz w:val="24"/>
                <w:szCs w:val="24"/>
              </w:rPr>
              <w:t>年大气污染防治攻坚战实施方案》、《</w:t>
            </w:r>
            <w:r>
              <w:rPr>
                <w:rFonts w:ascii="Times New Roman" w:hAnsi="Times New Roman" w:cs="Times New Roman"/>
                <w:color w:val="auto"/>
                <w:kern w:val="0"/>
                <w:sz w:val="24"/>
                <w:szCs w:val="24"/>
              </w:rPr>
              <w:t>“</w:t>
            </w:r>
            <w:r>
              <w:rPr>
                <w:rFonts w:ascii="Times New Roman" w:hAnsi="宋体" w:cs="Times New Roman" w:hint="eastAsia"/>
                <w:color w:val="auto"/>
                <w:kern w:val="0"/>
                <w:sz w:val="24"/>
                <w:szCs w:val="24"/>
              </w:rPr>
              <w:t>十三五</w:t>
            </w:r>
            <w:r>
              <w:rPr>
                <w:rFonts w:ascii="Times New Roman" w:hAnsi="Times New Roman" w:cs="Times New Roman"/>
                <w:color w:val="auto"/>
                <w:kern w:val="0"/>
                <w:sz w:val="24"/>
                <w:szCs w:val="24"/>
              </w:rPr>
              <w:t>”</w:t>
            </w:r>
            <w:r>
              <w:rPr>
                <w:rFonts w:ascii="Times New Roman" w:hAnsi="宋体" w:cs="Times New Roman" w:hint="eastAsia"/>
                <w:color w:val="auto"/>
                <w:kern w:val="0"/>
                <w:sz w:val="24"/>
                <w:szCs w:val="24"/>
              </w:rPr>
              <w:t>挥发性有机物污染防治工作方案》、《新乡市环境污染防治攻坚战三年行动实施方案（</w:t>
            </w:r>
            <w:r>
              <w:rPr>
                <w:rFonts w:ascii="Times New Roman" w:hAnsi="Times New Roman" w:cs="Times New Roman"/>
                <w:color w:val="auto"/>
                <w:kern w:val="0"/>
                <w:sz w:val="24"/>
                <w:szCs w:val="24"/>
              </w:rPr>
              <w:t>2018-2020</w:t>
            </w:r>
            <w:r>
              <w:rPr>
                <w:rFonts w:ascii="Times New Roman" w:hAnsi="宋体" w:cs="Times New Roman" w:hint="eastAsia"/>
                <w:color w:val="auto"/>
                <w:kern w:val="0"/>
                <w:sz w:val="24"/>
                <w:szCs w:val="24"/>
              </w:rPr>
              <w:t>年）》等一系列措施，将不断改善区域大气环境质量。预计</w:t>
            </w:r>
            <w:r>
              <w:rPr>
                <w:rFonts w:ascii="Times New Roman" w:hAnsi="Times New Roman" w:cs="Times New Roman"/>
                <w:color w:val="auto"/>
                <w:kern w:val="0"/>
                <w:sz w:val="24"/>
                <w:szCs w:val="24"/>
              </w:rPr>
              <w:t>2020</w:t>
            </w:r>
            <w:r>
              <w:rPr>
                <w:rFonts w:ascii="Times New Roman" w:hAnsi="宋体" w:cs="Times New Roman" w:hint="eastAsia"/>
                <w:color w:val="auto"/>
                <w:kern w:val="0"/>
                <w:sz w:val="24"/>
                <w:szCs w:val="24"/>
              </w:rPr>
              <w:t>年可以达到《新乡市环境污染防治攻坚战三年行动实施方案</w:t>
            </w:r>
            <w:r>
              <w:rPr>
                <w:rFonts w:ascii="Times New Roman" w:hAnsi="宋体" w:cs="Times New Roman" w:hint="eastAsia"/>
                <w:color w:val="auto"/>
                <w:kern w:val="0"/>
                <w:sz w:val="24"/>
                <w:szCs w:val="24"/>
              </w:rPr>
              <w:lastRenderedPageBreak/>
              <w:t>（</w:t>
            </w:r>
            <w:r>
              <w:rPr>
                <w:rFonts w:ascii="Times New Roman" w:hAnsi="Times New Roman" w:cs="Times New Roman"/>
                <w:color w:val="auto"/>
                <w:kern w:val="0"/>
                <w:sz w:val="24"/>
                <w:szCs w:val="24"/>
              </w:rPr>
              <w:t>2018-2020</w:t>
            </w:r>
            <w:r>
              <w:rPr>
                <w:rFonts w:ascii="Times New Roman" w:hAnsi="宋体" w:cs="Times New Roman" w:hint="eastAsia"/>
                <w:color w:val="auto"/>
                <w:kern w:val="0"/>
                <w:sz w:val="24"/>
                <w:szCs w:val="24"/>
              </w:rPr>
              <w:t>年）》中：</w:t>
            </w:r>
            <w:r>
              <w:rPr>
                <w:rFonts w:ascii="Times New Roman" w:hAnsi="Times New Roman" w:cs="Times New Roman"/>
                <w:color w:val="auto"/>
                <w:kern w:val="0"/>
                <w:sz w:val="24"/>
                <w:szCs w:val="24"/>
              </w:rPr>
              <w:t>“</w:t>
            </w:r>
            <w:r>
              <w:rPr>
                <w:rFonts w:ascii="Times New Roman" w:hAnsi="宋体" w:cs="Times New Roman" w:hint="eastAsia"/>
                <w:color w:val="auto"/>
                <w:kern w:val="0"/>
                <w:sz w:val="24"/>
                <w:szCs w:val="24"/>
              </w:rPr>
              <w:t>全市</w:t>
            </w:r>
            <w:r>
              <w:rPr>
                <w:rFonts w:ascii="Times New Roman" w:hAnsi="Times New Roman" w:cs="Times New Roman"/>
                <w:color w:val="auto"/>
                <w:kern w:val="0"/>
                <w:sz w:val="24"/>
                <w:szCs w:val="24"/>
              </w:rPr>
              <w:t>PM</w:t>
            </w:r>
            <w:r>
              <w:rPr>
                <w:rFonts w:ascii="Times New Roman" w:hAnsi="Times New Roman" w:cs="Times New Roman"/>
                <w:color w:val="auto"/>
                <w:kern w:val="0"/>
                <w:sz w:val="24"/>
                <w:szCs w:val="24"/>
                <w:vertAlign w:val="subscript"/>
              </w:rPr>
              <w:t>2.5</w:t>
            </w:r>
            <w:r>
              <w:rPr>
                <w:rFonts w:ascii="Times New Roman" w:hAnsi="宋体" w:cs="Times New Roman" w:hint="eastAsia"/>
                <w:color w:val="auto"/>
                <w:kern w:val="0"/>
                <w:sz w:val="24"/>
                <w:szCs w:val="24"/>
              </w:rPr>
              <w:t>年均浓度达到</w:t>
            </w:r>
            <w:r>
              <w:rPr>
                <w:rFonts w:ascii="Times New Roman" w:hAnsi="Times New Roman" w:cs="Times New Roman"/>
                <w:color w:val="auto"/>
                <w:kern w:val="0"/>
                <w:sz w:val="24"/>
                <w:szCs w:val="24"/>
              </w:rPr>
              <w:t>55</w:t>
            </w:r>
            <w:r>
              <w:rPr>
                <w:rFonts w:ascii="Times New Roman" w:hAnsi="宋体" w:cs="Times New Roman" w:hint="eastAsia"/>
                <w:color w:val="auto"/>
                <w:kern w:val="0"/>
                <w:sz w:val="24"/>
                <w:szCs w:val="24"/>
              </w:rPr>
              <w:t>微克</w:t>
            </w:r>
            <w:r>
              <w:rPr>
                <w:rFonts w:ascii="Times New Roman" w:hAnsi="Times New Roman" w:cs="Times New Roman"/>
                <w:color w:val="auto"/>
                <w:kern w:val="0"/>
                <w:sz w:val="24"/>
                <w:szCs w:val="24"/>
              </w:rPr>
              <w:t>/</w:t>
            </w:r>
            <w:r>
              <w:rPr>
                <w:rFonts w:ascii="Times New Roman" w:hAnsi="宋体" w:cs="Times New Roman" w:hint="eastAsia"/>
                <w:color w:val="auto"/>
                <w:kern w:val="0"/>
                <w:sz w:val="24"/>
                <w:szCs w:val="24"/>
              </w:rPr>
              <w:t>立方米以下，</w:t>
            </w:r>
            <w:r>
              <w:rPr>
                <w:rFonts w:ascii="Times New Roman" w:hAnsi="Times New Roman" w:cs="Times New Roman"/>
                <w:color w:val="auto"/>
                <w:kern w:val="0"/>
                <w:sz w:val="24"/>
                <w:szCs w:val="24"/>
              </w:rPr>
              <w:t>PM</w:t>
            </w:r>
            <w:r>
              <w:rPr>
                <w:rFonts w:ascii="Times New Roman" w:hAnsi="Times New Roman" w:cs="Times New Roman"/>
                <w:color w:val="auto"/>
                <w:kern w:val="0"/>
                <w:sz w:val="24"/>
                <w:szCs w:val="24"/>
                <w:vertAlign w:val="subscript"/>
              </w:rPr>
              <w:t>10</w:t>
            </w:r>
            <w:r>
              <w:rPr>
                <w:rFonts w:ascii="Times New Roman" w:hAnsi="宋体" w:cs="Times New Roman" w:hint="eastAsia"/>
                <w:color w:val="auto"/>
                <w:kern w:val="0"/>
                <w:sz w:val="24"/>
                <w:szCs w:val="24"/>
              </w:rPr>
              <w:t>年均浓度达到</w:t>
            </w:r>
            <w:r>
              <w:rPr>
                <w:rFonts w:ascii="Times New Roman" w:hAnsi="Times New Roman" w:cs="Times New Roman"/>
                <w:color w:val="auto"/>
                <w:kern w:val="0"/>
                <w:sz w:val="24"/>
                <w:szCs w:val="24"/>
              </w:rPr>
              <w:t>101</w:t>
            </w:r>
            <w:r>
              <w:rPr>
                <w:rFonts w:ascii="Times New Roman" w:hAnsi="宋体" w:cs="Times New Roman" w:hint="eastAsia"/>
                <w:color w:val="auto"/>
                <w:kern w:val="0"/>
                <w:sz w:val="24"/>
                <w:szCs w:val="24"/>
              </w:rPr>
              <w:t>微克</w:t>
            </w:r>
            <w:r>
              <w:rPr>
                <w:rFonts w:ascii="Times New Roman" w:hAnsi="Times New Roman" w:cs="Times New Roman"/>
                <w:color w:val="auto"/>
                <w:kern w:val="0"/>
                <w:sz w:val="24"/>
                <w:szCs w:val="24"/>
              </w:rPr>
              <w:t>/</w:t>
            </w:r>
            <w:r>
              <w:rPr>
                <w:rFonts w:ascii="Times New Roman" w:hAnsi="宋体" w:cs="Times New Roman" w:hint="eastAsia"/>
                <w:color w:val="auto"/>
                <w:kern w:val="0"/>
                <w:sz w:val="24"/>
                <w:szCs w:val="24"/>
              </w:rPr>
              <w:t>立方米以下，全年优良天数比例达到</w:t>
            </w:r>
            <w:r>
              <w:rPr>
                <w:rFonts w:ascii="Times New Roman" w:hAnsi="Times New Roman" w:cs="Times New Roman"/>
                <w:color w:val="auto"/>
                <w:kern w:val="0"/>
                <w:sz w:val="24"/>
                <w:szCs w:val="24"/>
              </w:rPr>
              <w:t>66%</w:t>
            </w:r>
            <w:r>
              <w:rPr>
                <w:rFonts w:ascii="Times New Roman" w:hAnsi="宋体" w:cs="Times New Roman" w:hint="eastAsia"/>
                <w:color w:val="auto"/>
                <w:kern w:val="0"/>
                <w:sz w:val="24"/>
                <w:szCs w:val="24"/>
              </w:rPr>
              <w:t>以上</w:t>
            </w:r>
            <w:r>
              <w:rPr>
                <w:rFonts w:ascii="Times New Roman" w:hAnsi="Times New Roman" w:cs="Times New Roman"/>
                <w:color w:val="auto"/>
                <w:kern w:val="0"/>
                <w:sz w:val="24"/>
                <w:szCs w:val="24"/>
              </w:rPr>
              <w:t>”</w:t>
            </w:r>
            <w:r>
              <w:rPr>
                <w:rFonts w:ascii="Times New Roman" w:hAnsi="宋体" w:cs="Times New Roman" w:hint="eastAsia"/>
                <w:color w:val="auto"/>
                <w:kern w:val="0"/>
                <w:sz w:val="24"/>
                <w:szCs w:val="24"/>
              </w:rPr>
              <w:t>的目标要求。</w:t>
            </w:r>
            <w:r>
              <w:rPr>
                <w:rFonts w:ascii="Times New Roman" w:hAnsi="Times New Roman" w:hint="eastAsia"/>
                <w:color w:val="auto"/>
                <w:sz w:val="24"/>
              </w:rPr>
              <w:t>本项目无废气产生</w:t>
            </w:r>
            <w:r>
              <w:rPr>
                <w:rFonts w:ascii="Times New Roman" w:hAnsi="Times New Roman" w:hint="eastAsia"/>
                <w:color w:val="auto"/>
                <w:sz w:val="24"/>
                <w:szCs w:val="24"/>
              </w:rPr>
              <w:t>，因此</w:t>
            </w:r>
            <w:r>
              <w:rPr>
                <w:rFonts w:ascii="Times New Roman" w:hAnsi="Times New Roman"/>
                <w:color w:val="auto"/>
                <w:sz w:val="24"/>
              </w:rPr>
              <w:t>对空气环境质量</w:t>
            </w:r>
            <w:r>
              <w:rPr>
                <w:rFonts w:ascii="Times New Roman" w:hAnsi="Times New Roman" w:hint="eastAsia"/>
                <w:color w:val="auto"/>
                <w:sz w:val="24"/>
              </w:rPr>
              <w:t>无</w:t>
            </w:r>
            <w:r>
              <w:rPr>
                <w:rFonts w:ascii="Times New Roman" w:hAnsi="Times New Roman"/>
                <w:color w:val="auto"/>
                <w:sz w:val="24"/>
              </w:rPr>
              <w:t>影响</w:t>
            </w:r>
            <w:r>
              <w:rPr>
                <w:rFonts w:ascii="Times New Roman" w:hAnsi="Times New Roman" w:hint="eastAsia"/>
                <w:color w:val="auto"/>
                <w:sz w:val="24"/>
              </w:rPr>
              <w:t>。</w:t>
            </w:r>
          </w:p>
          <w:p w:rsidR="00D2566E" w:rsidRDefault="001945EA">
            <w:pPr>
              <w:spacing w:line="440" w:lineRule="exact"/>
              <w:ind w:firstLineChars="200" w:firstLine="482"/>
              <w:textAlignment w:val="baseline"/>
              <w:rPr>
                <w:rFonts w:ascii="Times New Roman" w:hAnsi="Times New Roman" w:cs="Times New Roman"/>
                <w:b/>
                <w:color w:val="auto"/>
                <w:sz w:val="24"/>
              </w:rPr>
            </w:pPr>
            <w:r>
              <w:rPr>
                <w:rFonts w:ascii="Times New Roman" w:hAnsi="Times New Roman" w:cs="Times New Roman"/>
                <w:b/>
                <w:color w:val="auto"/>
                <w:sz w:val="24"/>
              </w:rPr>
              <w:t>2</w:t>
            </w:r>
            <w:r>
              <w:rPr>
                <w:rFonts w:ascii="Times New Roman" w:cs="Times New Roman"/>
                <w:b/>
                <w:color w:val="auto"/>
                <w:sz w:val="24"/>
              </w:rPr>
              <w:t>、地表水环境质量现状</w:t>
            </w:r>
          </w:p>
          <w:p w:rsidR="00D2566E" w:rsidRDefault="001945EA">
            <w:pPr>
              <w:spacing w:line="460" w:lineRule="exact"/>
              <w:ind w:firstLineChars="200" w:firstLine="480"/>
              <w:rPr>
                <w:rFonts w:ascii="Times New Roman" w:hAnsi="Times New Roman"/>
                <w:color w:val="auto"/>
                <w:sz w:val="24"/>
                <w:szCs w:val="24"/>
              </w:rPr>
            </w:pPr>
            <w:r>
              <w:rPr>
                <w:rFonts w:ascii="Times New Roman" w:hAnsi="Times New Roman" w:hint="eastAsia"/>
                <w:color w:val="auto"/>
                <w:sz w:val="24"/>
              </w:rPr>
              <w:t>本项目</w:t>
            </w:r>
            <w:r>
              <w:rPr>
                <w:rFonts w:ascii="Times New Roman" w:hAnsi="Times New Roman" w:cs="Times New Roman"/>
                <w:bCs/>
                <w:sz w:val="24"/>
              </w:rPr>
              <w:t>生活污水经化粪池处理后通过污水管网排入古固寨镇污水处理厂进一步处理达标后排入大沙河</w:t>
            </w:r>
            <w:r>
              <w:rPr>
                <w:rFonts w:ascii="Times New Roman" w:hAnsi="Times New Roman" w:hint="eastAsia"/>
                <w:color w:val="auto"/>
                <w:sz w:val="24"/>
              </w:rPr>
              <w:t>。项目所在区域</w:t>
            </w:r>
            <w:r>
              <w:rPr>
                <w:rFonts w:ascii="Times New Roman" w:hAnsi="Times New Roman"/>
                <w:color w:val="auto"/>
                <w:sz w:val="24"/>
              </w:rPr>
              <w:t>纳污水体为</w:t>
            </w:r>
            <w:r>
              <w:rPr>
                <w:rFonts w:ascii="Times New Roman" w:hAnsi="Times New Roman" w:hint="eastAsia"/>
                <w:color w:val="auto"/>
                <w:sz w:val="24"/>
              </w:rPr>
              <w:t>大沙河</w:t>
            </w:r>
            <w:r>
              <w:rPr>
                <w:rFonts w:ascii="Times New Roman" w:hAnsi="Times New Roman"/>
                <w:color w:val="auto"/>
                <w:sz w:val="24"/>
              </w:rPr>
              <w:t>，水体功能类别为</w:t>
            </w:r>
            <w:r>
              <w:rPr>
                <w:rFonts w:ascii="Times New Roman" w:hAnsi="Times New Roman" w:cs="Times New Roman"/>
                <w:color w:val="auto"/>
                <w:sz w:val="24"/>
              </w:rPr>
              <w:t>Ⅳ</w:t>
            </w:r>
            <w:r>
              <w:rPr>
                <w:rFonts w:ascii="Times New Roman" w:hAnsi="Times New Roman" w:hint="eastAsia"/>
                <w:color w:val="auto"/>
                <w:sz w:val="24"/>
              </w:rPr>
              <w:t>类标准</w:t>
            </w:r>
            <w:r>
              <w:rPr>
                <w:rFonts w:ascii="Times New Roman" w:hAnsi="Times New Roman"/>
                <w:color w:val="auto"/>
                <w:sz w:val="24"/>
                <w:szCs w:val="24"/>
              </w:rPr>
              <w:t>。</w:t>
            </w:r>
            <w:r>
              <w:rPr>
                <w:rFonts w:ascii="Times New Roman" w:hAnsi="Times New Roman" w:hint="eastAsia"/>
                <w:color w:val="auto"/>
                <w:sz w:val="24"/>
                <w:szCs w:val="24"/>
              </w:rPr>
              <w:t>根据</w:t>
            </w:r>
            <w:r>
              <w:rPr>
                <w:rFonts w:ascii="Times New Roman" w:hAnsi="Times New Roman"/>
                <w:color w:val="auto"/>
                <w:sz w:val="24"/>
                <w:szCs w:val="24"/>
              </w:rPr>
              <w:t>新乡市环境监测站对</w:t>
            </w:r>
            <w:r>
              <w:rPr>
                <w:rFonts w:ascii="Times New Roman" w:hAnsi="Times New Roman" w:hint="eastAsia"/>
                <w:color w:val="auto"/>
                <w:sz w:val="24"/>
                <w:szCs w:val="24"/>
              </w:rPr>
              <w:t>大沙河小店邢庄</w:t>
            </w:r>
            <w:r>
              <w:rPr>
                <w:rFonts w:ascii="Times New Roman" w:hAnsi="Times New Roman"/>
                <w:color w:val="auto"/>
                <w:sz w:val="24"/>
                <w:szCs w:val="24"/>
              </w:rPr>
              <w:t>责任断面的监测周报数据见下表。</w:t>
            </w:r>
          </w:p>
          <w:p w:rsidR="00D2566E" w:rsidRDefault="001945EA">
            <w:pPr>
              <w:adjustRightInd w:val="0"/>
              <w:spacing w:line="460" w:lineRule="exact"/>
              <w:ind w:firstLineChars="200" w:firstLine="480"/>
              <w:rPr>
                <w:rFonts w:ascii="Times New Roman" w:eastAsia="黑体" w:hAnsi="Times New Roman" w:cs="Times New Roman"/>
                <w:color w:val="auto"/>
                <w:sz w:val="24"/>
                <w:szCs w:val="24"/>
              </w:rPr>
            </w:pPr>
            <w:r>
              <w:rPr>
                <w:rFonts w:ascii="Times New Roman" w:eastAsia="黑体" w:hAnsi="Times New Roman" w:cs="Times New Roman"/>
                <w:color w:val="auto"/>
                <w:sz w:val="24"/>
                <w:szCs w:val="24"/>
              </w:rPr>
              <w:t>表</w:t>
            </w:r>
            <w:r>
              <w:rPr>
                <w:rFonts w:ascii="Times New Roman" w:eastAsia="黑体" w:hAnsi="Times New Roman" w:cs="Times New Roman"/>
                <w:color w:val="auto"/>
                <w:sz w:val="24"/>
                <w:szCs w:val="24"/>
              </w:rPr>
              <w:t>1</w:t>
            </w:r>
            <w:r>
              <w:rPr>
                <w:rFonts w:ascii="Times New Roman" w:eastAsia="黑体" w:hAnsi="Times New Roman" w:cs="Times New Roman" w:hint="eastAsia"/>
                <w:color w:val="auto"/>
                <w:sz w:val="24"/>
                <w:szCs w:val="24"/>
              </w:rPr>
              <w:t>1</w:t>
            </w:r>
            <w:r>
              <w:rPr>
                <w:rFonts w:ascii="Times New Roman" w:eastAsia="黑体" w:hAnsi="Times New Roman" w:cs="Times New Roman" w:hint="eastAsia"/>
                <w:color w:val="auto"/>
                <w:sz w:val="24"/>
                <w:szCs w:val="24"/>
              </w:rPr>
              <w:t>大沙河小店邢庄</w:t>
            </w:r>
            <w:r>
              <w:rPr>
                <w:rFonts w:ascii="Times New Roman" w:eastAsia="黑体" w:hAnsi="Times New Roman" w:cs="Times New Roman"/>
                <w:color w:val="auto"/>
                <w:sz w:val="24"/>
                <w:szCs w:val="24"/>
              </w:rPr>
              <w:t>断面（</w:t>
            </w:r>
            <w:r>
              <w:rPr>
                <w:rFonts w:ascii="Times New Roman" w:eastAsia="黑体" w:hAnsi="Times New Roman" w:cs="Times New Roman" w:hint="eastAsia"/>
                <w:color w:val="auto"/>
                <w:sz w:val="24"/>
                <w:szCs w:val="24"/>
              </w:rPr>
              <w:t>2019</w:t>
            </w:r>
            <w:r>
              <w:rPr>
                <w:rFonts w:ascii="Times New Roman" w:eastAsia="黑体" w:hAnsi="Times New Roman" w:cs="Times New Roman" w:hint="eastAsia"/>
                <w:color w:val="auto"/>
                <w:sz w:val="24"/>
                <w:szCs w:val="24"/>
              </w:rPr>
              <w:t>年</w:t>
            </w:r>
            <w:r>
              <w:rPr>
                <w:rFonts w:ascii="Times New Roman" w:eastAsia="黑体" w:hAnsi="Times New Roman" w:cs="Times New Roman" w:hint="eastAsia"/>
                <w:color w:val="auto"/>
                <w:sz w:val="24"/>
                <w:szCs w:val="24"/>
              </w:rPr>
              <w:t>7</w:t>
            </w:r>
            <w:r>
              <w:rPr>
                <w:rFonts w:ascii="Times New Roman" w:eastAsia="黑体" w:hAnsi="Times New Roman" w:cs="Times New Roman" w:hint="eastAsia"/>
                <w:color w:val="auto"/>
                <w:sz w:val="24"/>
                <w:szCs w:val="24"/>
              </w:rPr>
              <w:t>月份周报</w:t>
            </w:r>
            <w:r>
              <w:rPr>
                <w:rFonts w:ascii="Times New Roman" w:eastAsia="黑体" w:hAnsi="Times New Roman" w:cs="Times New Roman"/>
                <w:color w:val="auto"/>
                <w:sz w:val="24"/>
                <w:szCs w:val="24"/>
              </w:rPr>
              <w:t>）监测数据</w:t>
            </w:r>
            <w:r>
              <w:rPr>
                <w:rFonts w:ascii="Times New Roman" w:eastAsia="黑体" w:hAnsi="Times New Roman" w:cs="Times New Roman"/>
                <w:color w:val="auto"/>
                <w:sz w:val="24"/>
                <w:szCs w:val="24"/>
              </w:rPr>
              <w:t xml:space="preserve">  </w:t>
            </w:r>
            <w:r>
              <w:rPr>
                <w:rFonts w:ascii="Times New Roman" w:eastAsia="黑体" w:hAnsi="Times New Roman" w:cs="Times New Roman"/>
                <w:color w:val="auto"/>
                <w:sz w:val="24"/>
                <w:szCs w:val="24"/>
              </w:rPr>
              <w:t>单位：</w:t>
            </w:r>
            <w:r>
              <w:rPr>
                <w:rFonts w:ascii="Times New Roman" w:eastAsia="黑体" w:hAnsi="Times New Roman" w:cs="Times New Roman"/>
                <w:color w:val="auto"/>
                <w:sz w:val="24"/>
                <w:szCs w:val="24"/>
              </w:rPr>
              <w:t>mg/L</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3024"/>
              <w:gridCol w:w="1819"/>
              <w:gridCol w:w="2410"/>
              <w:gridCol w:w="1819"/>
            </w:tblGrid>
            <w:tr w:rsidR="00D2566E">
              <w:trPr>
                <w:trHeight w:val="397"/>
                <w:jc w:val="center"/>
              </w:trPr>
              <w:tc>
                <w:tcPr>
                  <w:tcW w:w="3024" w:type="dxa"/>
                  <w:vAlign w:val="center"/>
                </w:tcPr>
                <w:p w:rsidR="00D2566E" w:rsidRDefault="001945EA">
                  <w:pPr>
                    <w:adjustRightInd w:val="0"/>
                    <w:snapToGrid w:val="0"/>
                    <w:jc w:val="center"/>
                    <w:rPr>
                      <w:rFonts w:ascii="Times New Roman" w:hAnsi="Times New Roman"/>
                      <w:b/>
                      <w:color w:val="auto"/>
                      <w:sz w:val="21"/>
                      <w:szCs w:val="21"/>
                    </w:rPr>
                  </w:pPr>
                  <w:r>
                    <w:rPr>
                      <w:rFonts w:ascii="Times New Roman" w:hAnsi="Times New Roman"/>
                      <w:b/>
                      <w:color w:val="auto"/>
                      <w:sz w:val="21"/>
                      <w:szCs w:val="21"/>
                    </w:rPr>
                    <w:t>监测因子</w:t>
                  </w:r>
                </w:p>
              </w:tc>
              <w:tc>
                <w:tcPr>
                  <w:tcW w:w="1819" w:type="dxa"/>
                  <w:vAlign w:val="center"/>
                </w:tcPr>
                <w:p w:rsidR="00D2566E" w:rsidRDefault="001945EA">
                  <w:pPr>
                    <w:adjustRightInd w:val="0"/>
                    <w:snapToGrid w:val="0"/>
                    <w:jc w:val="center"/>
                    <w:rPr>
                      <w:rFonts w:ascii="Times New Roman" w:hAnsi="Times New Roman"/>
                      <w:b/>
                      <w:color w:val="auto"/>
                      <w:sz w:val="21"/>
                      <w:szCs w:val="21"/>
                    </w:rPr>
                  </w:pPr>
                  <w:r>
                    <w:rPr>
                      <w:rFonts w:ascii="Times New Roman" w:hAnsi="Times New Roman"/>
                      <w:b/>
                      <w:color w:val="auto"/>
                      <w:sz w:val="21"/>
                      <w:szCs w:val="21"/>
                    </w:rPr>
                    <w:t>COD</w:t>
                  </w:r>
                </w:p>
              </w:tc>
              <w:tc>
                <w:tcPr>
                  <w:tcW w:w="2410" w:type="dxa"/>
                  <w:vAlign w:val="center"/>
                </w:tcPr>
                <w:p w:rsidR="00D2566E" w:rsidRDefault="001945EA">
                  <w:pPr>
                    <w:adjustRightInd w:val="0"/>
                    <w:snapToGrid w:val="0"/>
                    <w:jc w:val="center"/>
                    <w:rPr>
                      <w:rFonts w:ascii="Times New Roman" w:hAnsi="Times New Roman"/>
                      <w:b/>
                      <w:color w:val="auto"/>
                      <w:sz w:val="21"/>
                      <w:szCs w:val="21"/>
                    </w:rPr>
                  </w:pPr>
                  <w:r>
                    <w:rPr>
                      <w:rFonts w:ascii="Times New Roman" w:hAnsi="Times New Roman"/>
                      <w:b/>
                      <w:color w:val="auto"/>
                      <w:sz w:val="21"/>
                      <w:szCs w:val="21"/>
                    </w:rPr>
                    <w:t>NH</w:t>
                  </w:r>
                  <w:r>
                    <w:rPr>
                      <w:rFonts w:ascii="Times New Roman" w:hAnsi="Times New Roman"/>
                      <w:b/>
                      <w:color w:val="auto"/>
                      <w:sz w:val="21"/>
                      <w:szCs w:val="21"/>
                      <w:vertAlign w:val="subscript"/>
                    </w:rPr>
                    <w:t>3</w:t>
                  </w:r>
                  <w:r>
                    <w:rPr>
                      <w:rFonts w:ascii="Times New Roman" w:hAnsi="Times New Roman"/>
                      <w:b/>
                      <w:color w:val="auto"/>
                      <w:sz w:val="21"/>
                      <w:szCs w:val="21"/>
                    </w:rPr>
                    <w:t>-N</w:t>
                  </w:r>
                </w:p>
              </w:tc>
              <w:tc>
                <w:tcPr>
                  <w:tcW w:w="1819" w:type="dxa"/>
                  <w:vAlign w:val="center"/>
                </w:tcPr>
                <w:p w:rsidR="00D2566E" w:rsidRDefault="001945EA">
                  <w:pPr>
                    <w:adjustRightInd w:val="0"/>
                    <w:snapToGrid w:val="0"/>
                    <w:jc w:val="center"/>
                    <w:rPr>
                      <w:rFonts w:ascii="Times New Roman" w:hAnsi="Times New Roman"/>
                      <w:b/>
                      <w:color w:val="auto"/>
                      <w:sz w:val="21"/>
                      <w:szCs w:val="21"/>
                    </w:rPr>
                  </w:pPr>
                  <w:r>
                    <w:rPr>
                      <w:rFonts w:ascii="Times New Roman" w:hAnsi="Times New Roman" w:hint="eastAsia"/>
                      <w:b/>
                      <w:color w:val="auto"/>
                      <w:sz w:val="21"/>
                      <w:szCs w:val="21"/>
                    </w:rPr>
                    <w:t>TP</w:t>
                  </w:r>
                </w:p>
              </w:tc>
            </w:tr>
            <w:tr w:rsidR="00D2566E">
              <w:trPr>
                <w:trHeight w:val="397"/>
                <w:jc w:val="center"/>
              </w:trPr>
              <w:tc>
                <w:tcPr>
                  <w:tcW w:w="3024"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color w:val="auto"/>
                      <w:sz w:val="21"/>
                      <w:szCs w:val="21"/>
                    </w:rPr>
                    <w:t>监测数据</w:t>
                  </w:r>
                </w:p>
              </w:tc>
              <w:tc>
                <w:tcPr>
                  <w:tcW w:w="1819" w:type="dxa"/>
                  <w:vAlign w:val="center"/>
                </w:tcPr>
                <w:p w:rsidR="00D2566E" w:rsidRDefault="001945EA">
                  <w:pPr>
                    <w:adjustRightInd w:val="0"/>
                    <w:snapToGrid w:val="0"/>
                    <w:jc w:val="center"/>
                    <w:rPr>
                      <w:rFonts w:ascii="Times New Roman" w:hAnsi="Times New Roman"/>
                      <w:sz w:val="21"/>
                      <w:szCs w:val="21"/>
                    </w:rPr>
                  </w:pPr>
                  <w:r>
                    <w:rPr>
                      <w:rFonts w:ascii="Times New Roman" w:hAnsi="Times New Roman" w:hint="eastAsia"/>
                      <w:sz w:val="21"/>
                      <w:szCs w:val="21"/>
                    </w:rPr>
                    <w:t>29.4</w:t>
                  </w:r>
                  <w:r>
                    <w:rPr>
                      <w:rFonts w:ascii="Times New Roman" w:hAnsi="Times New Roman"/>
                      <w:sz w:val="21"/>
                      <w:szCs w:val="21"/>
                    </w:rPr>
                    <w:t>~</w:t>
                  </w:r>
                  <w:r>
                    <w:rPr>
                      <w:rFonts w:ascii="Times New Roman" w:hAnsi="Times New Roman" w:hint="eastAsia"/>
                      <w:sz w:val="21"/>
                      <w:szCs w:val="21"/>
                    </w:rPr>
                    <w:t>34.3</w:t>
                  </w:r>
                </w:p>
              </w:tc>
              <w:tc>
                <w:tcPr>
                  <w:tcW w:w="2410" w:type="dxa"/>
                  <w:vAlign w:val="center"/>
                </w:tcPr>
                <w:p w:rsidR="00D2566E" w:rsidRDefault="001945EA">
                  <w:pPr>
                    <w:jc w:val="center"/>
                    <w:rPr>
                      <w:rFonts w:ascii="Times New Roman" w:hAnsi="Times New Roman"/>
                      <w:sz w:val="21"/>
                      <w:szCs w:val="21"/>
                    </w:rPr>
                  </w:pPr>
                  <w:r>
                    <w:rPr>
                      <w:rFonts w:ascii="Times New Roman" w:hAnsi="Times New Roman" w:hint="eastAsia"/>
                      <w:sz w:val="21"/>
                      <w:szCs w:val="21"/>
                    </w:rPr>
                    <w:t>0.29</w:t>
                  </w:r>
                  <w:r>
                    <w:rPr>
                      <w:rFonts w:ascii="Times New Roman" w:hAnsi="Times New Roman"/>
                      <w:sz w:val="21"/>
                      <w:szCs w:val="21"/>
                    </w:rPr>
                    <w:t>~</w:t>
                  </w:r>
                  <w:r>
                    <w:rPr>
                      <w:rFonts w:ascii="Times New Roman" w:hAnsi="Times New Roman" w:hint="eastAsia"/>
                      <w:sz w:val="21"/>
                      <w:szCs w:val="21"/>
                    </w:rPr>
                    <w:t>1.13</w:t>
                  </w:r>
                </w:p>
              </w:tc>
              <w:tc>
                <w:tcPr>
                  <w:tcW w:w="1819" w:type="dxa"/>
                  <w:vAlign w:val="center"/>
                </w:tcPr>
                <w:p w:rsidR="00D2566E" w:rsidRDefault="001945EA">
                  <w:pPr>
                    <w:jc w:val="center"/>
                    <w:rPr>
                      <w:rFonts w:ascii="Times New Roman" w:hAnsi="Times New Roman"/>
                      <w:sz w:val="21"/>
                      <w:szCs w:val="21"/>
                    </w:rPr>
                  </w:pPr>
                  <w:r>
                    <w:rPr>
                      <w:rFonts w:ascii="Times New Roman" w:hAnsi="Times New Roman" w:hint="eastAsia"/>
                      <w:sz w:val="21"/>
                      <w:szCs w:val="21"/>
                    </w:rPr>
                    <w:t>0.043~0.072</w:t>
                  </w:r>
                </w:p>
              </w:tc>
            </w:tr>
            <w:tr w:rsidR="00D2566E">
              <w:trPr>
                <w:trHeight w:val="397"/>
                <w:jc w:val="center"/>
              </w:trPr>
              <w:tc>
                <w:tcPr>
                  <w:tcW w:w="3024"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hint="eastAsia"/>
                      <w:color w:val="auto"/>
                      <w:sz w:val="21"/>
                      <w:szCs w:val="21"/>
                    </w:rPr>
                    <w:t>断面</w:t>
                  </w:r>
                  <w:r>
                    <w:rPr>
                      <w:rFonts w:ascii="Times New Roman" w:hAnsi="Times New Roman"/>
                      <w:color w:val="auto"/>
                      <w:sz w:val="21"/>
                      <w:szCs w:val="21"/>
                    </w:rPr>
                    <w:t>标准</w:t>
                  </w:r>
                </w:p>
              </w:tc>
              <w:tc>
                <w:tcPr>
                  <w:tcW w:w="1819" w:type="dxa"/>
                  <w:vAlign w:val="center"/>
                </w:tcPr>
                <w:p w:rsidR="00D2566E" w:rsidRDefault="001945EA">
                  <w:pPr>
                    <w:jc w:val="center"/>
                    <w:rPr>
                      <w:rFonts w:ascii="Times New Roman" w:hAnsi="Times New Roman"/>
                      <w:sz w:val="21"/>
                      <w:szCs w:val="21"/>
                    </w:rPr>
                  </w:pPr>
                  <w:r>
                    <w:rPr>
                      <w:rFonts w:ascii="Times New Roman" w:hAnsi="Times New Roman" w:hint="eastAsia"/>
                      <w:sz w:val="21"/>
                      <w:szCs w:val="21"/>
                    </w:rPr>
                    <w:t>30</w:t>
                  </w:r>
                </w:p>
              </w:tc>
              <w:tc>
                <w:tcPr>
                  <w:tcW w:w="2410" w:type="dxa"/>
                  <w:vAlign w:val="center"/>
                </w:tcPr>
                <w:p w:rsidR="00D2566E" w:rsidRDefault="001945EA">
                  <w:pPr>
                    <w:jc w:val="center"/>
                    <w:rPr>
                      <w:rFonts w:ascii="Times New Roman" w:hAnsi="Times New Roman"/>
                      <w:sz w:val="21"/>
                      <w:szCs w:val="21"/>
                    </w:rPr>
                  </w:pPr>
                  <w:r>
                    <w:rPr>
                      <w:rFonts w:ascii="Times New Roman" w:hAnsi="Times New Roman" w:hint="eastAsia"/>
                      <w:sz w:val="21"/>
                      <w:szCs w:val="21"/>
                    </w:rPr>
                    <w:t>1.5</w:t>
                  </w:r>
                </w:p>
              </w:tc>
              <w:tc>
                <w:tcPr>
                  <w:tcW w:w="1819" w:type="dxa"/>
                  <w:vAlign w:val="center"/>
                </w:tcPr>
                <w:p w:rsidR="00D2566E" w:rsidRDefault="001945EA">
                  <w:pPr>
                    <w:jc w:val="center"/>
                    <w:rPr>
                      <w:rFonts w:ascii="Times New Roman" w:hAnsi="Times New Roman"/>
                      <w:sz w:val="21"/>
                      <w:szCs w:val="21"/>
                    </w:rPr>
                  </w:pPr>
                  <w:r>
                    <w:rPr>
                      <w:rFonts w:ascii="Times New Roman" w:hAnsi="Times New Roman" w:hint="eastAsia"/>
                      <w:sz w:val="21"/>
                      <w:szCs w:val="21"/>
                    </w:rPr>
                    <w:t>0.3</w:t>
                  </w:r>
                </w:p>
              </w:tc>
            </w:tr>
            <w:tr w:rsidR="00D2566E">
              <w:trPr>
                <w:trHeight w:val="397"/>
                <w:jc w:val="center"/>
              </w:trPr>
              <w:tc>
                <w:tcPr>
                  <w:tcW w:w="3024"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color w:val="auto"/>
                      <w:sz w:val="21"/>
                      <w:szCs w:val="21"/>
                    </w:rPr>
                    <w:t>达标情况</w:t>
                  </w:r>
                </w:p>
              </w:tc>
              <w:tc>
                <w:tcPr>
                  <w:tcW w:w="1819" w:type="dxa"/>
                  <w:vAlign w:val="center"/>
                </w:tcPr>
                <w:p w:rsidR="00D2566E" w:rsidRDefault="001945EA">
                  <w:pPr>
                    <w:jc w:val="center"/>
                    <w:rPr>
                      <w:rFonts w:ascii="Times New Roman" w:hAnsi="Times New Roman"/>
                      <w:sz w:val="21"/>
                      <w:szCs w:val="21"/>
                    </w:rPr>
                  </w:pPr>
                  <w:r>
                    <w:rPr>
                      <w:rFonts w:ascii="Times New Roman" w:hAnsi="Times New Roman" w:hint="eastAsia"/>
                      <w:color w:val="auto"/>
                      <w:sz w:val="21"/>
                      <w:szCs w:val="21"/>
                    </w:rPr>
                    <w:t>超标</w:t>
                  </w:r>
                </w:p>
              </w:tc>
              <w:tc>
                <w:tcPr>
                  <w:tcW w:w="2410" w:type="dxa"/>
                  <w:vAlign w:val="center"/>
                </w:tcPr>
                <w:p w:rsidR="00D2566E" w:rsidRDefault="001945EA">
                  <w:pPr>
                    <w:jc w:val="center"/>
                    <w:rPr>
                      <w:rFonts w:ascii="Times New Roman" w:hAnsi="Times New Roman"/>
                      <w:sz w:val="21"/>
                      <w:szCs w:val="21"/>
                    </w:rPr>
                  </w:pPr>
                  <w:r>
                    <w:rPr>
                      <w:rFonts w:ascii="Times New Roman" w:hAnsi="Times New Roman" w:hint="eastAsia"/>
                      <w:color w:val="auto"/>
                      <w:sz w:val="21"/>
                      <w:szCs w:val="21"/>
                    </w:rPr>
                    <w:t>达标</w:t>
                  </w:r>
                </w:p>
              </w:tc>
              <w:tc>
                <w:tcPr>
                  <w:tcW w:w="1819" w:type="dxa"/>
                  <w:vAlign w:val="center"/>
                </w:tcPr>
                <w:p w:rsidR="00D2566E" w:rsidRDefault="001945EA">
                  <w:pPr>
                    <w:jc w:val="center"/>
                    <w:rPr>
                      <w:rFonts w:ascii="Times New Roman" w:hAnsi="Times New Roman"/>
                      <w:sz w:val="21"/>
                      <w:szCs w:val="21"/>
                    </w:rPr>
                  </w:pPr>
                  <w:r>
                    <w:rPr>
                      <w:rFonts w:ascii="Times New Roman" w:hAnsi="Times New Roman" w:hint="eastAsia"/>
                      <w:color w:val="auto"/>
                      <w:sz w:val="21"/>
                      <w:szCs w:val="21"/>
                    </w:rPr>
                    <w:t>达标</w:t>
                  </w:r>
                </w:p>
              </w:tc>
            </w:tr>
          </w:tbl>
          <w:p w:rsidR="00D2566E" w:rsidRDefault="001945EA">
            <w:pPr>
              <w:spacing w:line="460" w:lineRule="exact"/>
              <w:ind w:firstLineChars="200" w:firstLine="480"/>
              <w:rPr>
                <w:rFonts w:ascii="Times New Roman" w:hAnsi="Times New Roman"/>
                <w:color w:val="auto"/>
                <w:sz w:val="24"/>
                <w:szCs w:val="24"/>
              </w:rPr>
            </w:pPr>
            <w:r>
              <w:rPr>
                <w:rFonts w:ascii="Times New Roman" w:hAnsi="Times New Roman"/>
                <w:color w:val="auto"/>
                <w:kern w:val="0"/>
                <w:sz w:val="24"/>
                <w:szCs w:val="24"/>
              </w:rPr>
              <w:t>由上表可知</w:t>
            </w:r>
            <w:r>
              <w:rPr>
                <w:rFonts w:ascii="Times New Roman" w:hAnsi="Times New Roman" w:hint="eastAsia"/>
                <w:color w:val="auto"/>
                <w:kern w:val="0"/>
                <w:sz w:val="24"/>
                <w:szCs w:val="24"/>
              </w:rPr>
              <w:t>，</w:t>
            </w:r>
            <w:r>
              <w:rPr>
                <w:rFonts w:ascii="Times New Roman" w:hAnsi="Times New Roman" w:hint="eastAsia"/>
                <w:color w:val="auto"/>
                <w:kern w:val="0"/>
                <w:sz w:val="24"/>
                <w:szCs w:val="24"/>
              </w:rPr>
              <w:t>COD</w:t>
            </w:r>
            <w:r>
              <w:rPr>
                <w:rFonts w:ascii="Times New Roman" w:hAnsi="Times New Roman" w:hint="eastAsia"/>
                <w:color w:val="auto"/>
                <w:kern w:val="0"/>
                <w:sz w:val="24"/>
                <w:szCs w:val="24"/>
              </w:rPr>
              <w:t>浓度出现超标现象，</w:t>
            </w:r>
            <w:r>
              <w:rPr>
                <w:rFonts w:ascii="Times New Roman" w:hAnsi="Times New Roman"/>
                <w:color w:val="auto"/>
                <w:kern w:val="0"/>
                <w:sz w:val="24"/>
                <w:szCs w:val="24"/>
              </w:rPr>
              <w:t>其超标原因主要是因为沿途接纳了大量的工业、生活废水和农灌回水所致。</w:t>
            </w:r>
            <w:r>
              <w:rPr>
                <w:rFonts w:ascii="Times New Roman" w:hAnsi="Times New Roman" w:hint="eastAsia"/>
                <w:color w:val="auto"/>
                <w:kern w:val="0"/>
                <w:sz w:val="24"/>
                <w:szCs w:val="24"/>
              </w:rPr>
              <w:t>目前新乡市正在推进实施《新乡市污水处理厂及配套管网建设与城市黑臭水体整治实施方案》（新环攻坚办（</w:t>
            </w:r>
            <w:r>
              <w:rPr>
                <w:rFonts w:ascii="Times New Roman" w:hAnsi="Times New Roman"/>
                <w:color w:val="auto"/>
                <w:kern w:val="0"/>
                <w:sz w:val="24"/>
                <w:szCs w:val="24"/>
              </w:rPr>
              <w:t>2017</w:t>
            </w:r>
            <w:r>
              <w:rPr>
                <w:rFonts w:ascii="Times New Roman" w:hAnsi="Times New Roman" w:hint="eastAsia"/>
                <w:color w:val="auto"/>
                <w:kern w:val="0"/>
                <w:sz w:val="24"/>
                <w:szCs w:val="24"/>
              </w:rPr>
              <w:t>）</w:t>
            </w:r>
            <w:r>
              <w:rPr>
                <w:rFonts w:ascii="Times New Roman" w:hAnsi="Times New Roman"/>
                <w:color w:val="auto"/>
                <w:kern w:val="0"/>
                <w:sz w:val="24"/>
                <w:szCs w:val="24"/>
              </w:rPr>
              <w:t>13</w:t>
            </w:r>
            <w:r>
              <w:rPr>
                <w:rFonts w:ascii="Times New Roman" w:hAnsi="Times New Roman" w:hint="eastAsia"/>
                <w:color w:val="auto"/>
                <w:kern w:val="0"/>
                <w:sz w:val="24"/>
                <w:szCs w:val="24"/>
              </w:rPr>
              <w:t>号）、《新乡市</w:t>
            </w:r>
            <w:r>
              <w:rPr>
                <w:rFonts w:ascii="Times New Roman" w:hAnsi="Times New Roman"/>
                <w:color w:val="auto"/>
                <w:kern w:val="0"/>
                <w:sz w:val="24"/>
                <w:szCs w:val="24"/>
              </w:rPr>
              <w:t>2018</w:t>
            </w:r>
            <w:r>
              <w:rPr>
                <w:rFonts w:ascii="Times New Roman" w:hAnsi="Times New Roman" w:hint="eastAsia"/>
                <w:color w:val="auto"/>
                <w:kern w:val="0"/>
                <w:sz w:val="24"/>
                <w:szCs w:val="24"/>
              </w:rPr>
              <w:t>年持续打好打赢水污染防治攻坚战工作方案》（新政办</w:t>
            </w:r>
            <w:r>
              <w:rPr>
                <w:rFonts w:ascii="Times New Roman" w:hAnsi="Times New Roman"/>
                <w:color w:val="auto"/>
                <w:kern w:val="0"/>
                <w:sz w:val="24"/>
                <w:szCs w:val="24"/>
              </w:rPr>
              <w:t>[2018]28</w:t>
            </w:r>
            <w:r>
              <w:rPr>
                <w:rFonts w:ascii="Times New Roman" w:hAnsi="Times New Roman" w:hint="eastAsia"/>
                <w:color w:val="auto"/>
                <w:kern w:val="0"/>
                <w:sz w:val="24"/>
                <w:szCs w:val="24"/>
              </w:rPr>
              <w:t>号）、《河南省</w:t>
            </w:r>
            <w:r>
              <w:rPr>
                <w:rFonts w:ascii="Times New Roman" w:hAnsi="Times New Roman" w:hint="eastAsia"/>
                <w:color w:val="auto"/>
                <w:kern w:val="0"/>
                <w:sz w:val="24"/>
                <w:szCs w:val="24"/>
              </w:rPr>
              <w:t>2019</w:t>
            </w:r>
            <w:r>
              <w:rPr>
                <w:rFonts w:ascii="Times New Roman" w:hAnsi="Times New Roman" w:hint="eastAsia"/>
                <w:color w:val="auto"/>
                <w:kern w:val="0"/>
                <w:sz w:val="24"/>
                <w:szCs w:val="24"/>
              </w:rPr>
              <w:t>年水污染防治攻坚战实施方案的通知（豫环攻坚办（</w:t>
            </w:r>
            <w:r>
              <w:rPr>
                <w:rFonts w:ascii="Times New Roman" w:hAnsi="Times New Roman" w:hint="eastAsia"/>
                <w:color w:val="auto"/>
                <w:kern w:val="0"/>
                <w:sz w:val="24"/>
                <w:szCs w:val="24"/>
              </w:rPr>
              <w:t>2019</w:t>
            </w:r>
            <w:r>
              <w:rPr>
                <w:rFonts w:ascii="Times New Roman" w:hAnsi="Times New Roman" w:hint="eastAsia"/>
                <w:color w:val="auto"/>
                <w:kern w:val="0"/>
                <w:sz w:val="24"/>
                <w:szCs w:val="24"/>
              </w:rPr>
              <w:t>）</w:t>
            </w:r>
            <w:r>
              <w:rPr>
                <w:rFonts w:ascii="Times New Roman" w:hAnsi="Times New Roman" w:hint="eastAsia"/>
                <w:color w:val="auto"/>
                <w:kern w:val="0"/>
                <w:sz w:val="24"/>
                <w:szCs w:val="24"/>
              </w:rPr>
              <w:t>31</w:t>
            </w:r>
            <w:r>
              <w:rPr>
                <w:sz w:val="24"/>
              </w:rPr>
              <w:t>号</w:t>
            </w:r>
            <w:r>
              <w:rPr>
                <w:rFonts w:ascii="Times New Roman" w:hAnsi="Times New Roman" w:hint="eastAsia"/>
                <w:color w:val="auto"/>
                <w:kern w:val="0"/>
                <w:sz w:val="24"/>
                <w:szCs w:val="24"/>
              </w:rPr>
              <w:t>）》和《新乡市环境污染防治攻坚战三年行动实施方案（</w:t>
            </w:r>
            <w:r>
              <w:rPr>
                <w:rFonts w:ascii="Times New Roman" w:hAnsi="Times New Roman"/>
                <w:color w:val="auto"/>
                <w:kern w:val="0"/>
                <w:sz w:val="24"/>
                <w:szCs w:val="24"/>
              </w:rPr>
              <w:t>2018-2020</w:t>
            </w:r>
            <w:r>
              <w:rPr>
                <w:rFonts w:ascii="Times New Roman" w:hAnsi="Times New Roman" w:hint="eastAsia"/>
                <w:color w:val="auto"/>
                <w:kern w:val="0"/>
                <w:sz w:val="24"/>
                <w:szCs w:val="24"/>
              </w:rPr>
              <w:t>年）》将逐步改善新乡市水环境质量</w:t>
            </w:r>
            <w:r>
              <w:rPr>
                <w:rFonts w:ascii="Times New Roman" w:hAnsi="Times New Roman"/>
                <w:color w:val="auto"/>
                <w:kern w:val="0"/>
                <w:sz w:val="24"/>
                <w:szCs w:val="24"/>
              </w:rPr>
              <w:t>。</w:t>
            </w:r>
          </w:p>
          <w:p w:rsidR="00D2566E" w:rsidRDefault="001945EA">
            <w:pPr>
              <w:spacing w:line="440" w:lineRule="exact"/>
              <w:ind w:firstLineChars="200" w:firstLine="482"/>
              <w:textAlignment w:val="baseline"/>
              <w:rPr>
                <w:rFonts w:ascii="Times New Roman" w:hAnsi="Times New Roman" w:cs="Times New Roman"/>
                <w:b/>
                <w:color w:val="auto"/>
                <w:sz w:val="24"/>
                <w:szCs w:val="24"/>
              </w:rPr>
            </w:pPr>
            <w:r>
              <w:rPr>
                <w:rFonts w:ascii="Times New Roman" w:hAnsi="Times New Roman" w:cs="Times New Roman"/>
                <w:b/>
                <w:color w:val="auto"/>
                <w:sz w:val="24"/>
                <w:szCs w:val="24"/>
              </w:rPr>
              <w:t>3</w:t>
            </w:r>
            <w:r>
              <w:rPr>
                <w:rFonts w:ascii="Times New Roman" w:hAnsi="Times New Roman" w:cs="Times New Roman"/>
                <w:b/>
                <w:color w:val="auto"/>
                <w:sz w:val="24"/>
                <w:szCs w:val="24"/>
              </w:rPr>
              <w:t>、地下水环境质量现状</w:t>
            </w:r>
          </w:p>
          <w:p w:rsidR="00D2566E" w:rsidRDefault="001945EA">
            <w:pPr>
              <w:pStyle w:val="af6"/>
              <w:spacing w:line="440" w:lineRule="exact"/>
              <w:ind w:firstLineChars="200" w:firstLine="480"/>
              <w:rPr>
                <w:rFonts w:ascii="Times New Roman" w:hAnsi="Times New Roman" w:cs="Times New Roman"/>
                <w:sz w:val="24"/>
              </w:rPr>
            </w:pPr>
            <w:r>
              <w:rPr>
                <w:rFonts w:ascii="Times New Roman" w:hAnsi="Times New Roman" w:cs="Times New Roman"/>
                <w:sz w:val="24"/>
              </w:rPr>
              <w:t>本项目所在区域地下水环境质量较好，能够达到《地下水质量标准》（</w:t>
            </w:r>
            <w:r>
              <w:rPr>
                <w:rFonts w:ascii="Times New Roman" w:hAnsi="Times New Roman" w:cs="Times New Roman"/>
                <w:sz w:val="24"/>
              </w:rPr>
              <w:t>GB/T14848-</w:t>
            </w:r>
            <w:r>
              <w:rPr>
                <w:rFonts w:ascii="Times New Roman" w:hAnsi="Times New Roman" w:cs="Times New Roman" w:hint="eastAsia"/>
                <w:sz w:val="24"/>
              </w:rPr>
              <w:t>2017</w:t>
            </w:r>
            <w:r>
              <w:rPr>
                <w:rFonts w:ascii="Times New Roman" w:hAnsi="Times New Roman" w:cs="Times New Roman"/>
                <w:sz w:val="24"/>
              </w:rPr>
              <w:t>）</w:t>
            </w:r>
            <w:r>
              <w:rPr>
                <w:rFonts w:ascii="Times New Roman" w:hAnsi="Times New Roman" w:cs="Times New Roman"/>
                <w:sz w:val="24"/>
              </w:rPr>
              <w:t>Ⅲ</w:t>
            </w:r>
            <w:r>
              <w:rPr>
                <w:rFonts w:ascii="Times New Roman" w:hAnsi="Times New Roman" w:cs="Times New Roman"/>
                <w:sz w:val="24"/>
              </w:rPr>
              <w:t>类标准。</w:t>
            </w:r>
          </w:p>
          <w:p w:rsidR="00D2566E" w:rsidRDefault="001945EA">
            <w:pPr>
              <w:spacing w:line="440" w:lineRule="exact"/>
              <w:ind w:firstLineChars="200" w:firstLine="482"/>
              <w:textAlignment w:val="baseline"/>
              <w:rPr>
                <w:b/>
                <w:color w:val="auto"/>
                <w:sz w:val="24"/>
                <w:szCs w:val="24"/>
              </w:rPr>
            </w:pPr>
            <w:r>
              <w:rPr>
                <w:rFonts w:ascii="Times New Roman" w:hAnsi="Times New Roman" w:cs="Times New Roman"/>
                <w:b/>
                <w:color w:val="auto"/>
                <w:sz w:val="24"/>
                <w:szCs w:val="24"/>
              </w:rPr>
              <w:t>4</w:t>
            </w:r>
            <w:r>
              <w:rPr>
                <w:rFonts w:ascii="Times New Roman" w:cs="Times New Roman"/>
                <w:b/>
                <w:color w:val="auto"/>
                <w:sz w:val="24"/>
                <w:szCs w:val="24"/>
              </w:rPr>
              <w:t>、声环</w:t>
            </w:r>
            <w:r>
              <w:rPr>
                <w:b/>
                <w:color w:val="auto"/>
                <w:sz w:val="24"/>
                <w:szCs w:val="24"/>
              </w:rPr>
              <w:t>境质量现状</w:t>
            </w:r>
          </w:p>
          <w:p w:rsidR="00D2566E" w:rsidRDefault="001945EA">
            <w:pPr>
              <w:adjustRightInd w:val="0"/>
              <w:snapToGrid w:val="0"/>
              <w:spacing w:line="44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根据《新乡县古固寨产业集聚区发展规划环评报告》，本项目所在地处于工业片区为</w:t>
            </w:r>
            <w:r>
              <w:rPr>
                <w:rFonts w:ascii="Times New Roman" w:hAnsi="Times New Roman" w:cs="Times New Roman" w:hint="eastAsia"/>
                <w:color w:val="auto"/>
                <w:sz w:val="24"/>
                <w:szCs w:val="24"/>
              </w:rPr>
              <w:t>3</w:t>
            </w:r>
            <w:r>
              <w:rPr>
                <w:rFonts w:ascii="Times New Roman" w:hAnsi="Times New Roman" w:cs="Times New Roman"/>
                <w:color w:val="auto"/>
                <w:sz w:val="24"/>
                <w:szCs w:val="24"/>
              </w:rPr>
              <w:t>类噪声功能区。</w:t>
            </w:r>
            <w:r>
              <w:rPr>
                <w:rFonts w:ascii="Times New Roman" w:hAnsi="Times New Roman" w:cs="Times New Roman"/>
                <w:color w:val="auto"/>
                <w:sz w:val="24"/>
              </w:rPr>
              <w:t>根</w:t>
            </w:r>
            <w:r>
              <w:rPr>
                <w:rFonts w:ascii="Times New Roman" w:hAnsi="Times New Roman" w:cs="Times New Roman"/>
                <w:color w:val="auto"/>
                <w:sz w:val="24"/>
                <w:szCs w:val="24"/>
              </w:rPr>
              <w:t>据现场实测，项目所在区域昼间噪声为</w:t>
            </w:r>
            <w:r>
              <w:rPr>
                <w:rFonts w:ascii="Times New Roman" w:hAnsi="Times New Roman" w:cs="Times New Roman"/>
                <w:color w:val="auto"/>
                <w:sz w:val="24"/>
                <w:szCs w:val="24"/>
              </w:rPr>
              <w:t>5</w:t>
            </w:r>
            <w:r>
              <w:rPr>
                <w:rFonts w:ascii="Times New Roman" w:hAnsi="Times New Roman" w:cs="Times New Roman" w:hint="eastAsia"/>
                <w:color w:val="auto"/>
                <w:sz w:val="24"/>
                <w:szCs w:val="24"/>
              </w:rPr>
              <w:t>0.5</w:t>
            </w:r>
            <w:r>
              <w:rPr>
                <w:rFonts w:ascii="Times New Roman" w:hAnsi="Times New Roman" w:cs="Times New Roman"/>
                <w:color w:val="auto"/>
                <w:sz w:val="24"/>
                <w:szCs w:val="24"/>
              </w:rPr>
              <w:t>-</w:t>
            </w:r>
            <w:r>
              <w:rPr>
                <w:rFonts w:ascii="Times New Roman" w:hAnsi="Times New Roman" w:cs="Times New Roman" w:hint="eastAsia"/>
                <w:color w:val="auto"/>
                <w:sz w:val="24"/>
                <w:szCs w:val="24"/>
              </w:rPr>
              <w:t>52</w:t>
            </w:r>
            <w:r>
              <w:rPr>
                <w:rFonts w:ascii="Times New Roman" w:hAnsi="Times New Roman" w:cs="Times New Roman"/>
                <w:color w:val="auto"/>
                <w:sz w:val="24"/>
                <w:szCs w:val="24"/>
              </w:rPr>
              <w:t>dB(A)</w:t>
            </w:r>
            <w:r>
              <w:rPr>
                <w:rFonts w:ascii="Times New Roman" w:hAnsi="Times New Roman" w:cs="Times New Roman"/>
                <w:color w:val="auto"/>
                <w:sz w:val="24"/>
                <w:szCs w:val="24"/>
              </w:rPr>
              <w:t>、夜间噪声</w:t>
            </w:r>
            <w:r>
              <w:rPr>
                <w:rFonts w:ascii="Times New Roman" w:hAnsi="Times New Roman" w:cs="Times New Roman"/>
                <w:color w:val="auto"/>
                <w:sz w:val="24"/>
                <w:szCs w:val="24"/>
              </w:rPr>
              <w:t>44.6~48.6 dB(A)</w:t>
            </w:r>
            <w:r>
              <w:rPr>
                <w:rFonts w:ascii="Times New Roman" w:hAnsi="Times New Roman" w:cs="Times New Roman"/>
                <w:color w:val="auto"/>
                <w:sz w:val="24"/>
                <w:szCs w:val="24"/>
              </w:rPr>
              <w:t>，现状值均满足《声环境质量标准》（</w:t>
            </w:r>
            <w:r>
              <w:rPr>
                <w:rFonts w:ascii="Times New Roman" w:hAnsi="Times New Roman" w:cs="Times New Roman"/>
                <w:color w:val="auto"/>
                <w:sz w:val="24"/>
                <w:szCs w:val="24"/>
              </w:rPr>
              <w:t>GB3096-2008</w:t>
            </w:r>
            <w:r>
              <w:rPr>
                <w:rFonts w:ascii="Times New Roman" w:hAnsi="Times New Roman" w:cs="Times New Roman"/>
                <w:color w:val="auto"/>
                <w:sz w:val="24"/>
                <w:szCs w:val="24"/>
              </w:rPr>
              <w:t>）</w:t>
            </w:r>
            <w:r>
              <w:rPr>
                <w:rFonts w:ascii="Times New Roman" w:hAnsi="Times New Roman" w:cs="Times New Roman" w:hint="eastAsia"/>
                <w:color w:val="auto"/>
                <w:sz w:val="24"/>
                <w:szCs w:val="24"/>
              </w:rPr>
              <w:t>3</w:t>
            </w:r>
            <w:r>
              <w:rPr>
                <w:rFonts w:ascii="Times New Roman" w:hAnsi="Times New Roman" w:cs="Times New Roman"/>
                <w:color w:val="auto"/>
                <w:sz w:val="24"/>
                <w:szCs w:val="24"/>
              </w:rPr>
              <w:t>类标准昼间</w:t>
            </w:r>
            <w:r>
              <w:rPr>
                <w:rFonts w:ascii="Times New Roman" w:hAnsi="Times New Roman" w:cs="Times New Roman"/>
                <w:color w:val="auto"/>
                <w:sz w:val="24"/>
                <w:szCs w:val="24"/>
              </w:rPr>
              <w:t>6</w:t>
            </w:r>
            <w:r>
              <w:rPr>
                <w:rFonts w:ascii="Times New Roman" w:hAnsi="Times New Roman" w:cs="Times New Roman" w:hint="eastAsia"/>
                <w:color w:val="auto"/>
                <w:sz w:val="24"/>
                <w:szCs w:val="24"/>
              </w:rPr>
              <w:t>5</w:t>
            </w:r>
            <w:r>
              <w:rPr>
                <w:rFonts w:ascii="Times New Roman" w:hAnsi="Times New Roman" w:cs="Times New Roman"/>
                <w:color w:val="auto"/>
                <w:sz w:val="24"/>
                <w:szCs w:val="24"/>
              </w:rPr>
              <w:t>dB(A)</w:t>
            </w:r>
            <w:r>
              <w:rPr>
                <w:rFonts w:ascii="Times New Roman" w:hAnsi="Times New Roman" w:cs="Times New Roman"/>
                <w:color w:val="auto"/>
                <w:sz w:val="24"/>
                <w:szCs w:val="24"/>
              </w:rPr>
              <w:t>、夜间</w:t>
            </w:r>
            <w:r>
              <w:rPr>
                <w:rFonts w:ascii="Times New Roman" w:hAnsi="Times New Roman" w:cs="Times New Roman"/>
                <w:color w:val="auto"/>
                <w:sz w:val="24"/>
                <w:szCs w:val="24"/>
              </w:rPr>
              <w:t>5</w:t>
            </w:r>
            <w:r>
              <w:rPr>
                <w:rFonts w:ascii="Times New Roman" w:hAnsi="Times New Roman" w:cs="Times New Roman" w:hint="eastAsia"/>
                <w:color w:val="auto"/>
                <w:sz w:val="24"/>
                <w:szCs w:val="24"/>
              </w:rPr>
              <w:t>5</w:t>
            </w:r>
            <w:r>
              <w:rPr>
                <w:rFonts w:ascii="Times New Roman" w:hAnsi="Times New Roman" w:cs="Times New Roman"/>
                <w:color w:val="auto"/>
                <w:sz w:val="24"/>
                <w:szCs w:val="24"/>
              </w:rPr>
              <w:t>dB(A)</w:t>
            </w:r>
            <w:r>
              <w:rPr>
                <w:rFonts w:ascii="Times New Roman" w:hAnsi="Times New Roman" w:cs="Times New Roman"/>
                <w:color w:val="auto"/>
                <w:sz w:val="24"/>
                <w:szCs w:val="24"/>
              </w:rPr>
              <w:t>的标准要求，区域声环境质量较好。</w:t>
            </w:r>
          </w:p>
          <w:p w:rsidR="00D2566E" w:rsidRDefault="001945EA">
            <w:pPr>
              <w:adjustRightInd w:val="0"/>
              <w:snapToGrid w:val="0"/>
              <w:spacing w:line="440" w:lineRule="exact"/>
              <w:ind w:firstLineChars="200" w:firstLine="482"/>
              <w:rPr>
                <w:rFonts w:ascii="Times New Roman" w:hAnsi="Times New Roman" w:cs="Times New Roman"/>
                <w:b/>
                <w:color w:val="auto"/>
                <w:sz w:val="24"/>
                <w:szCs w:val="24"/>
              </w:rPr>
            </w:pPr>
            <w:r>
              <w:rPr>
                <w:rFonts w:ascii="Times New Roman" w:hAnsi="Times New Roman" w:cs="Times New Roman"/>
                <w:b/>
                <w:color w:val="auto"/>
                <w:sz w:val="24"/>
                <w:szCs w:val="24"/>
              </w:rPr>
              <w:t>5</w:t>
            </w:r>
            <w:r>
              <w:rPr>
                <w:rFonts w:ascii="Times New Roman" w:cs="Times New Roman"/>
                <w:b/>
                <w:color w:val="auto"/>
                <w:sz w:val="24"/>
                <w:szCs w:val="24"/>
              </w:rPr>
              <w:t>、生态环境</w:t>
            </w:r>
          </w:p>
          <w:p w:rsidR="00D2566E" w:rsidRDefault="001945EA">
            <w:pPr>
              <w:adjustRightInd w:val="0"/>
              <w:snapToGrid w:val="0"/>
              <w:spacing w:line="440" w:lineRule="exact"/>
              <w:ind w:firstLineChars="200" w:firstLine="480"/>
              <w:jc w:val="left"/>
              <w:rPr>
                <w:color w:val="auto"/>
                <w:sz w:val="24"/>
                <w:szCs w:val="24"/>
              </w:rPr>
            </w:pPr>
            <w:r>
              <w:rPr>
                <w:rFonts w:hint="eastAsia"/>
                <w:color w:val="auto"/>
                <w:sz w:val="24"/>
                <w:szCs w:val="24"/>
              </w:rPr>
              <w:t>评价区域内生态环境主要以人工生态环境为主，主要植被为农作物和人工栽培的树木。区域内无珍稀野生植被和野生动物。</w:t>
            </w:r>
          </w:p>
        </w:tc>
      </w:tr>
      <w:tr w:rsidR="00D2566E">
        <w:trPr>
          <w:trHeight w:val="4048"/>
          <w:jc w:val="center"/>
        </w:trPr>
        <w:tc>
          <w:tcPr>
            <w:tcW w:w="9243" w:type="dxa"/>
          </w:tcPr>
          <w:p w:rsidR="00D2566E" w:rsidRDefault="001945EA">
            <w:pPr>
              <w:adjustRightInd w:val="0"/>
              <w:snapToGrid w:val="0"/>
              <w:spacing w:line="460" w:lineRule="exact"/>
              <w:rPr>
                <w:rFonts w:ascii="Times New Roman" w:hAnsi="Times New Roman" w:cs="Times New Roman"/>
                <w:b/>
                <w:color w:val="auto"/>
                <w:sz w:val="24"/>
              </w:rPr>
            </w:pPr>
            <w:r>
              <w:rPr>
                <w:rFonts w:ascii="Times New Roman" w:hAnsi="Times New Roman" w:cs="Times New Roman"/>
                <w:b/>
                <w:color w:val="auto"/>
                <w:sz w:val="24"/>
              </w:rPr>
              <w:lastRenderedPageBreak/>
              <w:t>主要环境保护目标（列出名单及保护级别）：</w:t>
            </w:r>
          </w:p>
          <w:p w:rsidR="00D2566E" w:rsidRDefault="001945EA">
            <w:pPr>
              <w:pStyle w:val="af7"/>
              <w:spacing w:afterLines="0" w:line="460" w:lineRule="exact"/>
              <w:ind w:firstLineChars="200" w:firstLine="480"/>
              <w:rPr>
                <w:rFonts w:ascii="Times New Roman" w:hAnsi="Times New Roman" w:cs="Times New Roman"/>
              </w:rPr>
            </w:pPr>
            <w:r>
              <w:rPr>
                <w:rFonts w:ascii="Times New Roman" w:hAnsi="Times New Roman" w:cs="Times New Roman"/>
              </w:rPr>
              <w:t>根据现场调查情况，项目周围环境保护目标和保护级别如表</w:t>
            </w:r>
            <w:r>
              <w:rPr>
                <w:rFonts w:ascii="Times New Roman" w:hAnsi="Times New Roman" w:cs="Times New Roman" w:hint="eastAsia"/>
              </w:rPr>
              <w:t>12</w:t>
            </w:r>
            <w:r>
              <w:rPr>
                <w:rFonts w:ascii="Times New Roman" w:hAnsi="Times New Roman" w:cs="Times New Roman"/>
              </w:rPr>
              <w:t>所示。</w:t>
            </w:r>
          </w:p>
          <w:p w:rsidR="00D2566E" w:rsidRDefault="001945EA" w:rsidP="004C3C8F">
            <w:pPr>
              <w:spacing w:line="460" w:lineRule="exact"/>
              <w:ind w:firstLineChars="207" w:firstLine="497"/>
              <w:jc w:val="left"/>
              <w:rPr>
                <w:rFonts w:ascii="Times New Roman" w:eastAsia="黑体" w:hAnsi="Times New Roman" w:cs="Times New Roman"/>
                <w:bCs/>
                <w:color w:val="auto"/>
                <w:sz w:val="24"/>
                <w:szCs w:val="24"/>
              </w:rPr>
            </w:pPr>
            <w:r>
              <w:rPr>
                <w:rFonts w:ascii="Times New Roman" w:eastAsia="黑体" w:hAnsi="黑体" w:cs="Times New Roman"/>
                <w:bCs/>
                <w:color w:val="auto"/>
                <w:sz w:val="24"/>
                <w:szCs w:val="24"/>
              </w:rPr>
              <w:t>表</w:t>
            </w:r>
            <w:r>
              <w:rPr>
                <w:rFonts w:ascii="Times New Roman" w:eastAsia="黑体" w:hAnsi="Times New Roman" w:cs="Times New Roman"/>
                <w:bCs/>
                <w:color w:val="auto"/>
                <w:sz w:val="24"/>
                <w:szCs w:val="24"/>
              </w:rPr>
              <w:t>1</w:t>
            </w:r>
            <w:r>
              <w:rPr>
                <w:rFonts w:ascii="Times New Roman" w:eastAsia="黑体" w:hAnsi="Times New Roman" w:cs="Times New Roman" w:hint="eastAsia"/>
                <w:bCs/>
                <w:color w:val="auto"/>
                <w:sz w:val="24"/>
                <w:szCs w:val="24"/>
              </w:rPr>
              <w:t>2</w:t>
            </w:r>
            <w:r>
              <w:rPr>
                <w:rFonts w:ascii="Times New Roman" w:eastAsia="黑体" w:hAnsi="黑体" w:cs="Times New Roman"/>
                <w:bCs/>
                <w:color w:val="auto"/>
                <w:sz w:val="24"/>
                <w:szCs w:val="24"/>
              </w:rPr>
              <w:t>保护目标概况</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309"/>
              <w:gridCol w:w="2055"/>
              <w:gridCol w:w="1020"/>
              <w:gridCol w:w="1003"/>
              <w:gridCol w:w="3640"/>
            </w:tblGrid>
            <w:tr w:rsidR="00D2566E">
              <w:trPr>
                <w:trHeight w:val="397"/>
                <w:jc w:val="center"/>
              </w:trPr>
              <w:tc>
                <w:tcPr>
                  <w:tcW w:w="1309" w:type="dxa"/>
                  <w:vAlign w:val="center"/>
                </w:tcPr>
                <w:p w:rsidR="00D2566E" w:rsidRDefault="001945EA">
                  <w:pPr>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保护类别</w:t>
                  </w:r>
                </w:p>
              </w:tc>
              <w:tc>
                <w:tcPr>
                  <w:tcW w:w="2055" w:type="dxa"/>
                  <w:vAlign w:val="center"/>
                </w:tcPr>
                <w:p w:rsidR="00D2566E" w:rsidRDefault="001945EA">
                  <w:pPr>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环境保护目标</w:t>
                  </w:r>
                </w:p>
              </w:tc>
              <w:tc>
                <w:tcPr>
                  <w:tcW w:w="1020" w:type="dxa"/>
                  <w:vAlign w:val="center"/>
                </w:tcPr>
                <w:p w:rsidR="00D2566E" w:rsidRDefault="001945EA">
                  <w:pPr>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方位</w:t>
                  </w:r>
                </w:p>
              </w:tc>
              <w:tc>
                <w:tcPr>
                  <w:tcW w:w="1003" w:type="dxa"/>
                  <w:vAlign w:val="center"/>
                </w:tcPr>
                <w:p w:rsidR="00D2566E" w:rsidRDefault="001945EA">
                  <w:pPr>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距离</w:t>
                  </w:r>
                  <w:r>
                    <w:rPr>
                      <w:rFonts w:ascii="Times New Roman" w:hAnsi="Times New Roman" w:cs="Times New Roman"/>
                      <w:b/>
                      <w:bCs/>
                      <w:color w:val="auto"/>
                      <w:sz w:val="21"/>
                      <w:szCs w:val="21"/>
                    </w:rPr>
                    <w:t>m</w:t>
                  </w:r>
                </w:p>
              </w:tc>
              <w:tc>
                <w:tcPr>
                  <w:tcW w:w="3640"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保护级别</w:t>
                  </w:r>
                </w:p>
              </w:tc>
            </w:tr>
            <w:tr w:rsidR="00D2566E">
              <w:trPr>
                <w:trHeight w:val="397"/>
                <w:jc w:val="center"/>
              </w:trPr>
              <w:tc>
                <w:tcPr>
                  <w:tcW w:w="1309" w:type="dxa"/>
                  <w:vAlign w:val="center"/>
                </w:tcPr>
                <w:p w:rsidR="00D2566E" w:rsidRDefault="001945EA">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大气、</w:t>
                  </w:r>
                </w:p>
                <w:p w:rsidR="00D2566E" w:rsidRDefault="001945EA">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声环境</w:t>
                  </w:r>
                </w:p>
              </w:tc>
              <w:tc>
                <w:tcPr>
                  <w:tcW w:w="2055" w:type="dxa"/>
                  <w:vAlign w:val="center"/>
                </w:tcPr>
                <w:p w:rsidR="00D2566E" w:rsidRDefault="001945EA">
                  <w:pPr>
                    <w:adjustRightInd w:val="0"/>
                    <w:snapToGrid w:val="0"/>
                    <w:jc w:val="center"/>
                    <w:rPr>
                      <w:color w:val="auto"/>
                      <w:sz w:val="21"/>
                      <w:szCs w:val="21"/>
                    </w:rPr>
                  </w:pPr>
                  <w:r>
                    <w:rPr>
                      <w:rFonts w:hint="eastAsia"/>
                      <w:color w:val="auto"/>
                      <w:sz w:val="21"/>
                      <w:szCs w:val="21"/>
                    </w:rPr>
                    <w:t>后辛庄村</w:t>
                  </w:r>
                </w:p>
              </w:tc>
              <w:tc>
                <w:tcPr>
                  <w:tcW w:w="1020" w:type="dxa"/>
                  <w:vAlign w:val="center"/>
                </w:tcPr>
                <w:p w:rsidR="00D2566E" w:rsidRDefault="001945EA">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东</w:t>
                  </w:r>
                </w:p>
              </w:tc>
              <w:tc>
                <w:tcPr>
                  <w:tcW w:w="1003" w:type="dxa"/>
                  <w:vAlign w:val="center"/>
                </w:tcPr>
                <w:p w:rsidR="00D2566E" w:rsidRDefault="001945EA">
                  <w:pPr>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984</w:t>
                  </w:r>
                </w:p>
              </w:tc>
              <w:tc>
                <w:tcPr>
                  <w:tcW w:w="3640" w:type="dxa"/>
                  <w:vAlign w:val="center"/>
                </w:tcPr>
                <w:p w:rsidR="00D2566E" w:rsidRDefault="001945EA">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《环境空气质量标准》（</w:t>
                  </w:r>
                  <w:r>
                    <w:rPr>
                      <w:rFonts w:ascii="Times New Roman" w:hAnsi="Times New Roman" w:cs="Times New Roman"/>
                      <w:color w:val="auto"/>
                      <w:sz w:val="21"/>
                      <w:szCs w:val="21"/>
                    </w:rPr>
                    <w:t>GB3095-2012</w:t>
                  </w:r>
                  <w:r>
                    <w:rPr>
                      <w:rFonts w:ascii="Times New Roman" w:hAnsi="Times New Roman" w:cs="Times New Roman"/>
                      <w:color w:val="auto"/>
                      <w:sz w:val="21"/>
                      <w:szCs w:val="21"/>
                    </w:rPr>
                    <w:t>）二级标准</w:t>
                  </w:r>
                </w:p>
                <w:p w:rsidR="00D2566E" w:rsidRDefault="001945EA">
                  <w:pPr>
                    <w:adjustRightInd w:val="0"/>
                    <w:snapToGrid w:val="0"/>
                    <w:jc w:val="center"/>
                    <w:rPr>
                      <w:rFonts w:ascii="Times New Roman" w:hAnsi="Times New Roman" w:cs="Times New Roman"/>
                      <w:color w:val="auto"/>
                      <w:sz w:val="21"/>
                      <w:szCs w:val="21"/>
                    </w:rPr>
                  </w:pPr>
                  <w:r>
                    <w:rPr>
                      <w:rFonts w:ascii="Times New Roman" w:hAnsi="Times New Roman" w:cs="Times New Roman"/>
                      <w:color w:val="auto"/>
                      <w:sz w:val="21"/>
                      <w:szCs w:val="21"/>
                    </w:rPr>
                    <w:t>《声环境质量标准》（</w:t>
                  </w:r>
                  <w:r>
                    <w:rPr>
                      <w:rFonts w:ascii="Times New Roman" w:hAnsi="Times New Roman" w:cs="Times New Roman"/>
                      <w:color w:val="auto"/>
                      <w:sz w:val="21"/>
                      <w:szCs w:val="21"/>
                    </w:rPr>
                    <w:t>GB3096-2008</w:t>
                  </w:r>
                  <w:r>
                    <w:rPr>
                      <w:rFonts w:ascii="Times New Roman" w:hAnsi="Times New Roman" w:cs="Times New Roman"/>
                      <w:color w:val="auto"/>
                      <w:sz w:val="21"/>
                      <w:szCs w:val="21"/>
                    </w:rPr>
                    <w:t>）</w:t>
                  </w:r>
                  <w:r>
                    <w:rPr>
                      <w:rFonts w:ascii="Times New Roman" w:hAnsi="Times New Roman" w:cs="Times New Roman" w:hint="eastAsia"/>
                      <w:color w:val="auto"/>
                      <w:sz w:val="21"/>
                      <w:szCs w:val="21"/>
                    </w:rPr>
                    <w:t>2</w:t>
                  </w:r>
                  <w:r>
                    <w:rPr>
                      <w:rFonts w:ascii="Times New Roman" w:hAnsi="Times New Roman" w:cs="Times New Roman"/>
                      <w:color w:val="auto"/>
                      <w:sz w:val="21"/>
                      <w:szCs w:val="21"/>
                    </w:rPr>
                    <w:t>类标准</w:t>
                  </w:r>
                </w:p>
              </w:tc>
            </w:tr>
            <w:tr w:rsidR="00D2566E">
              <w:trPr>
                <w:trHeight w:val="397"/>
                <w:jc w:val="center"/>
              </w:trPr>
              <w:tc>
                <w:tcPr>
                  <w:tcW w:w="1309"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color w:val="auto"/>
                      <w:sz w:val="21"/>
                      <w:szCs w:val="21"/>
                    </w:rPr>
                    <w:t>饮用水源保护区</w:t>
                  </w:r>
                </w:p>
              </w:tc>
              <w:tc>
                <w:tcPr>
                  <w:tcW w:w="2055" w:type="dxa"/>
                  <w:vAlign w:val="center"/>
                </w:tcPr>
                <w:p w:rsidR="00D2566E" w:rsidRDefault="001945EA">
                  <w:pPr>
                    <w:adjustRightInd w:val="0"/>
                    <w:snapToGrid w:val="0"/>
                    <w:jc w:val="center"/>
                    <w:rPr>
                      <w:rFonts w:ascii="Times New Roman" w:hAnsi="Times New Roman"/>
                      <w:color w:val="auto"/>
                      <w:sz w:val="21"/>
                      <w:szCs w:val="21"/>
                      <w:highlight w:val="yellow"/>
                    </w:rPr>
                  </w:pPr>
                  <w:r>
                    <w:rPr>
                      <w:rFonts w:ascii="Times New Roman" w:hAnsi="Times New Roman" w:hint="eastAsia"/>
                      <w:color w:val="auto"/>
                      <w:kern w:val="0"/>
                      <w:sz w:val="21"/>
                      <w:szCs w:val="21"/>
                    </w:rPr>
                    <w:t>新乡县古固寨镇地下水井群</w:t>
                  </w:r>
                </w:p>
              </w:tc>
              <w:tc>
                <w:tcPr>
                  <w:tcW w:w="1020"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hint="eastAsia"/>
                      <w:color w:val="auto"/>
                      <w:sz w:val="21"/>
                      <w:szCs w:val="21"/>
                    </w:rPr>
                    <w:t>西北</w:t>
                  </w:r>
                </w:p>
              </w:tc>
              <w:tc>
                <w:tcPr>
                  <w:tcW w:w="1003"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hint="eastAsia"/>
                      <w:color w:val="auto"/>
                      <w:sz w:val="21"/>
                      <w:szCs w:val="21"/>
                    </w:rPr>
                    <w:t>1200</w:t>
                  </w:r>
                </w:p>
              </w:tc>
              <w:tc>
                <w:tcPr>
                  <w:tcW w:w="3640"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color w:val="auto"/>
                      <w:sz w:val="21"/>
                      <w:szCs w:val="21"/>
                    </w:rPr>
                    <w:t>乡镇地下水饮用水源一级保护区</w:t>
                  </w:r>
                </w:p>
              </w:tc>
            </w:tr>
            <w:tr w:rsidR="00D2566E">
              <w:trPr>
                <w:trHeight w:val="397"/>
                <w:jc w:val="center"/>
              </w:trPr>
              <w:tc>
                <w:tcPr>
                  <w:tcW w:w="1309"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hint="eastAsia"/>
                      <w:color w:val="auto"/>
                      <w:sz w:val="21"/>
                      <w:szCs w:val="21"/>
                    </w:rPr>
                    <w:t>地表水</w:t>
                  </w:r>
                </w:p>
              </w:tc>
              <w:tc>
                <w:tcPr>
                  <w:tcW w:w="2055"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hint="eastAsia"/>
                      <w:color w:val="auto"/>
                      <w:sz w:val="21"/>
                      <w:szCs w:val="21"/>
                    </w:rPr>
                    <w:t>大沙河</w:t>
                  </w:r>
                </w:p>
              </w:tc>
              <w:tc>
                <w:tcPr>
                  <w:tcW w:w="1020"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hint="eastAsia"/>
                      <w:color w:val="auto"/>
                      <w:sz w:val="21"/>
                      <w:szCs w:val="21"/>
                    </w:rPr>
                    <w:t>西北</w:t>
                  </w:r>
                </w:p>
              </w:tc>
              <w:tc>
                <w:tcPr>
                  <w:tcW w:w="1003"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hint="eastAsia"/>
                      <w:color w:val="auto"/>
                      <w:sz w:val="21"/>
                      <w:szCs w:val="21"/>
                    </w:rPr>
                    <w:t>1100</w:t>
                  </w:r>
                </w:p>
              </w:tc>
              <w:tc>
                <w:tcPr>
                  <w:tcW w:w="3640" w:type="dxa"/>
                  <w:vAlign w:val="center"/>
                </w:tcPr>
                <w:p w:rsidR="00D2566E" w:rsidRDefault="001945EA">
                  <w:pPr>
                    <w:adjustRightInd w:val="0"/>
                    <w:snapToGrid w:val="0"/>
                    <w:jc w:val="center"/>
                    <w:rPr>
                      <w:rFonts w:ascii="Times New Roman" w:hAnsi="Times New Roman"/>
                      <w:color w:val="auto"/>
                      <w:sz w:val="21"/>
                      <w:szCs w:val="21"/>
                    </w:rPr>
                  </w:pPr>
                  <w:r>
                    <w:rPr>
                      <w:rFonts w:ascii="Times New Roman" w:hAnsi="Times New Roman"/>
                      <w:color w:val="auto"/>
                      <w:sz w:val="21"/>
                      <w:szCs w:val="21"/>
                    </w:rPr>
                    <w:t>《地表水环境质量标准》（</w:t>
                  </w:r>
                  <w:r>
                    <w:rPr>
                      <w:rFonts w:ascii="Times New Roman" w:hAnsi="Times New Roman"/>
                      <w:color w:val="auto"/>
                      <w:sz w:val="21"/>
                      <w:szCs w:val="21"/>
                    </w:rPr>
                    <w:t>GB3838-2002</w:t>
                  </w:r>
                  <w:r>
                    <w:rPr>
                      <w:rFonts w:ascii="Times New Roman" w:hAnsi="Times New Roman"/>
                      <w:color w:val="auto"/>
                      <w:sz w:val="21"/>
                      <w:szCs w:val="21"/>
                    </w:rPr>
                    <w:t>）</w:t>
                  </w:r>
                  <w:r>
                    <w:rPr>
                      <w:rFonts w:ascii="Times New Roman" w:hAnsi="Times New Roman" w:cs="Times New Roman"/>
                      <w:color w:val="auto"/>
                      <w:sz w:val="21"/>
                      <w:szCs w:val="21"/>
                    </w:rPr>
                    <w:t>Ⅳ</w:t>
                  </w:r>
                  <w:r>
                    <w:rPr>
                      <w:rFonts w:ascii="Times New Roman" w:hAnsi="Times New Roman"/>
                      <w:color w:val="auto"/>
                      <w:sz w:val="21"/>
                      <w:szCs w:val="21"/>
                    </w:rPr>
                    <w:t>类</w:t>
                  </w:r>
                </w:p>
              </w:tc>
            </w:tr>
          </w:tbl>
          <w:p w:rsidR="00D2566E" w:rsidRDefault="001945EA">
            <w:pPr>
              <w:spacing w:after="120" w:line="44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新乡县古固寨镇地下水井群</w:t>
            </w:r>
            <w:r>
              <w:rPr>
                <w:rFonts w:ascii="Times New Roman" w:hAnsi="Times New Roman" w:cs="Times New Roman"/>
                <w:color w:val="auto"/>
                <w:sz w:val="24"/>
                <w:szCs w:val="24"/>
              </w:rPr>
              <w:t>（共</w:t>
            </w:r>
            <w:r>
              <w:rPr>
                <w:rFonts w:ascii="Times New Roman" w:hAnsi="Times New Roman" w:cs="Times New Roman" w:hint="eastAsia"/>
                <w:color w:val="auto"/>
                <w:sz w:val="24"/>
                <w:szCs w:val="24"/>
              </w:rPr>
              <w:t>2</w:t>
            </w:r>
            <w:r>
              <w:rPr>
                <w:rFonts w:ascii="Times New Roman" w:hAnsi="Times New Roman" w:cs="Times New Roman"/>
                <w:color w:val="auto"/>
                <w:sz w:val="24"/>
                <w:szCs w:val="24"/>
              </w:rPr>
              <w:t>眼井），</w:t>
            </w:r>
            <w:r>
              <w:rPr>
                <w:rFonts w:ascii="Times New Roman" w:hAnsi="Times New Roman" w:cs="Times New Roman" w:hint="eastAsia"/>
                <w:color w:val="auto"/>
                <w:sz w:val="24"/>
                <w:szCs w:val="24"/>
              </w:rPr>
              <w:t>一级保护区：</w:t>
            </w:r>
            <w:r>
              <w:rPr>
                <w:rFonts w:ascii="Times New Roman" w:hAnsi="Times New Roman" w:cs="Times New Roman"/>
                <w:color w:val="auto"/>
                <w:sz w:val="24"/>
                <w:szCs w:val="24"/>
              </w:rPr>
              <w:t>1</w:t>
            </w:r>
            <w:r>
              <w:rPr>
                <w:rFonts w:ascii="Times New Roman" w:hAnsi="Times New Roman" w:cs="Times New Roman" w:hint="eastAsia"/>
                <w:color w:val="auto"/>
                <w:sz w:val="24"/>
                <w:szCs w:val="24"/>
              </w:rPr>
              <w:t>号井取水厂西、南厂界各外延</w:t>
            </w:r>
            <w:r>
              <w:rPr>
                <w:rFonts w:ascii="Times New Roman" w:hAnsi="Times New Roman" w:cs="Times New Roman"/>
                <w:color w:val="auto"/>
                <w:sz w:val="24"/>
                <w:szCs w:val="24"/>
              </w:rPr>
              <w:t>45</w:t>
            </w:r>
            <w:r>
              <w:rPr>
                <w:rFonts w:ascii="Times New Roman" w:hAnsi="Times New Roman" w:cs="Times New Roman" w:hint="eastAsia"/>
                <w:color w:val="auto"/>
                <w:sz w:val="24"/>
                <w:szCs w:val="24"/>
              </w:rPr>
              <w:t>米，东厂界以东</w:t>
            </w:r>
            <w:r>
              <w:rPr>
                <w:rFonts w:ascii="Times New Roman" w:hAnsi="Times New Roman" w:cs="Times New Roman"/>
                <w:color w:val="auto"/>
                <w:sz w:val="24"/>
                <w:szCs w:val="24"/>
              </w:rPr>
              <w:t>20</w:t>
            </w:r>
            <w:r>
              <w:rPr>
                <w:rFonts w:ascii="Times New Roman" w:hAnsi="Times New Roman" w:cs="Times New Roman" w:hint="eastAsia"/>
                <w:color w:val="auto"/>
                <w:sz w:val="24"/>
                <w:szCs w:val="24"/>
              </w:rPr>
              <w:t>米，北以水厂北厂界的矩形区域，</w:t>
            </w:r>
            <w:r>
              <w:rPr>
                <w:rFonts w:ascii="Times New Roman" w:hAnsi="Times New Roman" w:cs="Times New Roman"/>
                <w:color w:val="auto"/>
                <w:sz w:val="24"/>
                <w:szCs w:val="24"/>
              </w:rPr>
              <w:t>2</w:t>
            </w:r>
            <w:r>
              <w:rPr>
                <w:rFonts w:ascii="Times New Roman" w:hAnsi="Times New Roman" w:cs="Times New Roman" w:hint="eastAsia"/>
                <w:color w:val="auto"/>
                <w:sz w:val="24"/>
                <w:szCs w:val="24"/>
              </w:rPr>
              <w:t>号井取取水井外围</w:t>
            </w:r>
            <w:r>
              <w:rPr>
                <w:rFonts w:ascii="Times New Roman" w:hAnsi="Times New Roman" w:cs="Times New Roman"/>
                <w:color w:val="auto"/>
                <w:sz w:val="24"/>
                <w:szCs w:val="24"/>
              </w:rPr>
              <w:t>50</w:t>
            </w:r>
            <w:r>
              <w:rPr>
                <w:rFonts w:ascii="Times New Roman" w:hAnsi="Times New Roman" w:cs="Times New Roman" w:hint="eastAsia"/>
                <w:color w:val="auto"/>
                <w:sz w:val="24"/>
                <w:szCs w:val="24"/>
              </w:rPr>
              <w:t>米圆形区域。</w:t>
            </w:r>
            <w:r>
              <w:rPr>
                <w:rFonts w:ascii="Times New Roman" w:hAnsi="Times New Roman" w:cs="Times New Roman"/>
                <w:color w:val="auto"/>
                <w:sz w:val="24"/>
                <w:szCs w:val="24"/>
              </w:rPr>
              <w:t>该项目不在其一级保护区范围内。</w:t>
            </w: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tabs>
                <w:tab w:val="left" w:pos="780"/>
              </w:tabs>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p w:rsidR="00D2566E" w:rsidRDefault="00D2566E">
            <w:pPr>
              <w:jc w:val="left"/>
              <w:rPr>
                <w:rFonts w:ascii="Times New Roman" w:hAnsi="Times New Roman" w:cs="Times New Roman"/>
                <w:b/>
                <w:color w:val="auto"/>
                <w:sz w:val="24"/>
                <w:szCs w:val="24"/>
              </w:rPr>
            </w:pPr>
          </w:p>
        </w:tc>
      </w:tr>
    </w:tbl>
    <w:p w:rsidR="00D2566E" w:rsidRDefault="001945EA">
      <w:pPr>
        <w:jc w:val="left"/>
        <w:rPr>
          <w:b/>
          <w:color w:val="auto"/>
        </w:rPr>
      </w:pPr>
      <w:r>
        <w:rPr>
          <w:b/>
          <w:color w:val="auto"/>
        </w:rPr>
        <w:br w:type="page"/>
      </w:r>
      <w:r>
        <w:rPr>
          <w:b/>
          <w:color w:val="auto"/>
        </w:rPr>
        <w:lastRenderedPageBreak/>
        <w:t>评价适用标准</w:t>
      </w:r>
    </w:p>
    <w:tbl>
      <w:tblPr>
        <w:tblW w:w="924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843"/>
        <w:gridCol w:w="8400"/>
      </w:tblGrid>
      <w:tr w:rsidR="00D2566E">
        <w:trPr>
          <w:trHeight w:val="2390"/>
          <w:jc w:val="center"/>
        </w:trPr>
        <w:tc>
          <w:tcPr>
            <w:tcW w:w="843" w:type="dxa"/>
            <w:vAlign w:val="center"/>
          </w:tcPr>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环</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境</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质</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量</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标</w:t>
            </w:r>
          </w:p>
          <w:p w:rsidR="00D2566E" w:rsidRDefault="001945EA">
            <w:pPr>
              <w:jc w:val="center"/>
              <w:rPr>
                <w:rFonts w:ascii="Times New Roman" w:hAnsi="Times New Roman" w:cs="Times New Roman"/>
                <w:color w:val="auto"/>
              </w:rPr>
            </w:pPr>
            <w:r>
              <w:rPr>
                <w:rFonts w:ascii="Times New Roman" w:hAnsi="Times New Roman" w:cs="Times New Roman"/>
                <w:b/>
                <w:color w:val="auto"/>
                <w:sz w:val="24"/>
              </w:rPr>
              <w:t>准</w:t>
            </w:r>
          </w:p>
        </w:tc>
        <w:tc>
          <w:tcPr>
            <w:tcW w:w="8400" w:type="dxa"/>
            <w:tcBorders>
              <w:bottom w:val="single" w:sz="8" w:space="0" w:color="auto"/>
            </w:tcBorders>
          </w:tcPr>
          <w:p w:rsidR="00D2566E" w:rsidRDefault="001945EA">
            <w:pPr>
              <w:spacing w:line="440" w:lineRule="exact"/>
              <w:ind w:firstLineChars="200" w:firstLine="480"/>
              <w:rPr>
                <w:rFonts w:ascii="Times New Roman" w:eastAsia="黑体" w:hAnsi="Times New Roman" w:cs="Times New Roman"/>
                <w:color w:val="auto"/>
                <w:sz w:val="24"/>
                <w:szCs w:val="24"/>
              </w:rPr>
            </w:pPr>
            <w:r>
              <w:rPr>
                <w:rFonts w:ascii="Times New Roman" w:eastAsia="黑体" w:cs="Times New Roman"/>
                <w:color w:val="auto"/>
                <w:sz w:val="24"/>
                <w:szCs w:val="24"/>
              </w:rPr>
              <w:t>表</w:t>
            </w:r>
            <w:r>
              <w:rPr>
                <w:rFonts w:ascii="Times New Roman" w:eastAsia="黑体" w:hAnsi="Times New Roman" w:cs="Times New Roman"/>
                <w:color w:val="auto"/>
                <w:sz w:val="24"/>
                <w:szCs w:val="24"/>
              </w:rPr>
              <w:t>1</w:t>
            </w:r>
            <w:r>
              <w:rPr>
                <w:rFonts w:ascii="Times New Roman" w:eastAsia="黑体" w:hAnsi="Times New Roman" w:cs="Times New Roman" w:hint="eastAsia"/>
                <w:color w:val="auto"/>
                <w:sz w:val="24"/>
                <w:szCs w:val="24"/>
              </w:rPr>
              <w:t>3</w:t>
            </w:r>
            <w:r>
              <w:rPr>
                <w:rFonts w:ascii="Times New Roman" w:eastAsia="黑体" w:cs="Times New Roman"/>
                <w:color w:val="auto"/>
                <w:sz w:val="24"/>
                <w:szCs w:val="24"/>
              </w:rPr>
              <w:t>环境质量标准</w:t>
            </w:r>
          </w:p>
          <w:tbl>
            <w:tblPr>
              <w:tblW w:w="8184"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05"/>
              <w:gridCol w:w="2606"/>
              <w:gridCol w:w="1669"/>
              <w:gridCol w:w="1380"/>
              <w:gridCol w:w="22"/>
              <w:gridCol w:w="1402"/>
            </w:tblGrid>
            <w:tr w:rsidR="00D2566E">
              <w:trPr>
                <w:cantSplit/>
                <w:trHeight w:val="397"/>
                <w:jc w:val="center"/>
              </w:trPr>
              <w:tc>
                <w:tcPr>
                  <w:tcW w:w="1105" w:type="dxa"/>
                  <w:vMerge w:val="restart"/>
                  <w:vAlign w:val="center"/>
                </w:tcPr>
                <w:p w:rsidR="00D2566E" w:rsidRDefault="001945EA">
                  <w:pPr>
                    <w:spacing w:line="440" w:lineRule="exact"/>
                    <w:jc w:val="center"/>
                    <w:rPr>
                      <w:b/>
                      <w:bCs/>
                      <w:color w:val="auto"/>
                      <w:sz w:val="21"/>
                      <w:szCs w:val="21"/>
                    </w:rPr>
                  </w:pPr>
                  <w:r>
                    <w:rPr>
                      <w:b/>
                      <w:bCs/>
                      <w:color w:val="auto"/>
                      <w:sz w:val="21"/>
                      <w:szCs w:val="21"/>
                    </w:rPr>
                    <w:t>环境要素</w:t>
                  </w:r>
                </w:p>
              </w:tc>
              <w:tc>
                <w:tcPr>
                  <w:tcW w:w="2606" w:type="dxa"/>
                  <w:vMerge w:val="restart"/>
                  <w:vAlign w:val="center"/>
                </w:tcPr>
                <w:p w:rsidR="00D2566E" w:rsidRDefault="001945EA">
                  <w:pPr>
                    <w:spacing w:line="440" w:lineRule="exact"/>
                    <w:jc w:val="center"/>
                    <w:rPr>
                      <w:b/>
                      <w:bCs/>
                      <w:color w:val="auto"/>
                      <w:sz w:val="21"/>
                      <w:szCs w:val="21"/>
                    </w:rPr>
                  </w:pPr>
                  <w:r>
                    <w:rPr>
                      <w:b/>
                      <w:bCs/>
                      <w:color w:val="auto"/>
                      <w:sz w:val="21"/>
                      <w:szCs w:val="21"/>
                    </w:rPr>
                    <w:t>标准名称及级</w:t>
                  </w:r>
                  <w:r>
                    <w:rPr>
                      <w:b/>
                      <w:bCs/>
                      <w:color w:val="auto"/>
                      <w:sz w:val="21"/>
                      <w:szCs w:val="21"/>
                    </w:rPr>
                    <w:t>(</w:t>
                  </w:r>
                  <w:r>
                    <w:rPr>
                      <w:b/>
                      <w:bCs/>
                      <w:color w:val="auto"/>
                      <w:sz w:val="21"/>
                      <w:szCs w:val="21"/>
                    </w:rPr>
                    <w:t>类</w:t>
                  </w:r>
                  <w:r>
                    <w:rPr>
                      <w:b/>
                      <w:bCs/>
                      <w:color w:val="auto"/>
                      <w:sz w:val="21"/>
                      <w:szCs w:val="21"/>
                    </w:rPr>
                    <w:t>)</w:t>
                  </w:r>
                  <w:r>
                    <w:rPr>
                      <w:b/>
                      <w:bCs/>
                      <w:color w:val="auto"/>
                      <w:sz w:val="21"/>
                      <w:szCs w:val="21"/>
                    </w:rPr>
                    <w:t>别</w:t>
                  </w:r>
                </w:p>
              </w:tc>
              <w:tc>
                <w:tcPr>
                  <w:tcW w:w="1669" w:type="dxa"/>
                  <w:vMerge w:val="restart"/>
                  <w:vAlign w:val="center"/>
                </w:tcPr>
                <w:p w:rsidR="00D2566E" w:rsidRDefault="001945EA">
                  <w:pPr>
                    <w:spacing w:line="440" w:lineRule="exact"/>
                    <w:jc w:val="center"/>
                    <w:rPr>
                      <w:b/>
                      <w:bCs/>
                      <w:color w:val="auto"/>
                      <w:sz w:val="21"/>
                      <w:szCs w:val="21"/>
                    </w:rPr>
                  </w:pPr>
                  <w:r>
                    <w:rPr>
                      <w:b/>
                      <w:bCs/>
                      <w:color w:val="auto"/>
                      <w:sz w:val="21"/>
                      <w:szCs w:val="21"/>
                    </w:rPr>
                    <w:t>项</w:t>
                  </w:r>
                  <w:r>
                    <w:rPr>
                      <w:b/>
                      <w:bCs/>
                      <w:color w:val="auto"/>
                      <w:sz w:val="21"/>
                      <w:szCs w:val="21"/>
                    </w:rPr>
                    <w:t xml:space="preserve">   </w:t>
                  </w:r>
                  <w:r>
                    <w:rPr>
                      <w:b/>
                      <w:bCs/>
                      <w:color w:val="auto"/>
                      <w:sz w:val="21"/>
                      <w:szCs w:val="21"/>
                    </w:rPr>
                    <w:t>目</w:t>
                  </w:r>
                </w:p>
              </w:tc>
              <w:tc>
                <w:tcPr>
                  <w:tcW w:w="2804" w:type="dxa"/>
                  <w:gridSpan w:val="3"/>
                  <w:vAlign w:val="center"/>
                </w:tcPr>
                <w:p w:rsidR="00D2566E" w:rsidRDefault="001945EA">
                  <w:pPr>
                    <w:tabs>
                      <w:tab w:val="left" w:pos="1332"/>
                    </w:tabs>
                    <w:spacing w:line="440" w:lineRule="exact"/>
                    <w:jc w:val="center"/>
                    <w:rPr>
                      <w:b/>
                      <w:bCs/>
                      <w:color w:val="auto"/>
                      <w:sz w:val="21"/>
                      <w:szCs w:val="21"/>
                    </w:rPr>
                  </w:pPr>
                  <w:r>
                    <w:rPr>
                      <w:b/>
                      <w:bCs/>
                      <w:color w:val="auto"/>
                      <w:sz w:val="21"/>
                      <w:szCs w:val="21"/>
                    </w:rPr>
                    <w:t>标</w:t>
                  </w:r>
                  <w:r>
                    <w:rPr>
                      <w:b/>
                      <w:bCs/>
                      <w:color w:val="auto"/>
                      <w:sz w:val="21"/>
                      <w:szCs w:val="21"/>
                    </w:rPr>
                    <w:t xml:space="preserve"> </w:t>
                  </w:r>
                  <w:r>
                    <w:rPr>
                      <w:b/>
                      <w:bCs/>
                      <w:color w:val="auto"/>
                      <w:sz w:val="21"/>
                      <w:szCs w:val="21"/>
                    </w:rPr>
                    <w:t>准</w:t>
                  </w:r>
                  <w:r>
                    <w:rPr>
                      <w:b/>
                      <w:bCs/>
                      <w:color w:val="auto"/>
                      <w:sz w:val="21"/>
                      <w:szCs w:val="21"/>
                    </w:rPr>
                    <w:t xml:space="preserve"> </w:t>
                  </w:r>
                  <w:r>
                    <w:rPr>
                      <w:b/>
                      <w:bCs/>
                      <w:color w:val="auto"/>
                      <w:sz w:val="21"/>
                      <w:szCs w:val="21"/>
                    </w:rPr>
                    <w:t>限</w:t>
                  </w:r>
                  <w:r>
                    <w:rPr>
                      <w:b/>
                      <w:bCs/>
                      <w:color w:val="auto"/>
                      <w:sz w:val="21"/>
                      <w:szCs w:val="21"/>
                    </w:rPr>
                    <w:t xml:space="preserve"> </w:t>
                  </w:r>
                  <w:r>
                    <w:rPr>
                      <w:b/>
                      <w:bCs/>
                      <w:color w:val="auto"/>
                      <w:sz w:val="21"/>
                      <w:szCs w:val="21"/>
                    </w:rPr>
                    <w:t>值</w:t>
                  </w:r>
                </w:p>
              </w:tc>
            </w:tr>
            <w:tr w:rsidR="00D2566E">
              <w:trPr>
                <w:cantSplit/>
                <w:trHeight w:val="397"/>
                <w:jc w:val="center"/>
              </w:trPr>
              <w:tc>
                <w:tcPr>
                  <w:tcW w:w="1105" w:type="dxa"/>
                  <w:vMerge/>
                  <w:vAlign w:val="center"/>
                </w:tcPr>
                <w:p w:rsidR="00D2566E" w:rsidRDefault="00D2566E">
                  <w:pPr>
                    <w:spacing w:line="440" w:lineRule="exact"/>
                    <w:jc w:val="center"/>
                    <w:rPr>
                      <w:b/>
                      <w:bCs/>
                      <w:color w:val="auto"/>
                      <w:sz w:val="21"/>
                      <w:szCs w:val="21"/>
                    </w:rPr>
                  </w:pPr>
                </w:p>
              </w:tc>
              <w:tc>
                <w:tcPr>
                  <w:tcW w:w="2606" w:type="dxa"/>
                  <w:vMerge/>
                  <w:vAlign w:val="center"/>
                </w:tcPr>
                <w:p w:rsidR="00D2566E" w:rsidRDefault="00D2566E">
                  <w:pPr>
                    <w:spacing w:line="440" w:lineRule="exact"/>
                    <w:jc w:val="center"/>
                    <w:rPr>
                      <w:b/>
                      <w:bCs/>
                      <w:color w:val="auto"/>
                      <w:sz w:val="21"/>
                      <w:szCs w:val="21"/>
                    </w:rPr>
                  </w:pPr>
                </w:p>
              </w:tc>
              <w:tc>
                <w:tcPr>
                  <w:tcW w:w="1669" w:type="dxa"/>
                  <w:vMerge/>
                  <w:vAlign w:val="center"/>
                </w:tcPr>
                <w:p w:rsidR="00D2566E" w:rsidRDefault="00D2566E">
                  <w:pPr>
                    <w:spacing w:line="440" w:lineRule="exact"/>
                    <w:jc w:val="center"/>
                    <w:rPr>
                      <w:b/>
                      <w:bCs/>
                      <w:color w:val="auto"/>
                      <w:sz w:val="21"/>
                      <w:szCs w:val="21"/>
                    </w:rPr>
                  </w:pPr>
                </w:p>
              </w:tc>
              <w:tc>
                <w:tcPr>
                  <w:tcW w:w="1402" w:type="dxa"/>
                  <w:gridSpan w:val="2"/>
                  <w:vAlign w:val="center"/>
                </w:tcPr>
                <w:p w:rsidR="00D2566E" w:rsidRDefault="001945EA">
                  <w:pPr>
                    <w:tabs>
                      <w:tab w:val="left" w:pos="1332"/>
                    </w:tabs>
                    <w:spacing w:line="440" w:lineRule="exact"/>
                    <w:jc w:val="center"/>
                    <w:rPr>
                      <w:b/>
                      <w:bCs/>
                      <w:color w:val="auto"/>
                      <w:sz w:val="21"/>
                      <w:szCs w:val="21"/>
                    </w:rPr>
                  </w:pPr>
                  <w:r>
                    <w:rPr>
                      <w:rFonts w:ascii="Times New Roman" w:hAnsi="Times New Roman" w:cs="Times New Roman"/>
                      <w:b/>
                      <w:bCs/>
                      <w:color w:val="auto"/>
                      <w:sz w:val="21"/>
                      <w:szCs w:val="21"/>
                    </w:rPr>
                    <w:t>I</w:t>
                  </w:r>
                  <w:r w:rsidR="00475FF9">
                    <w:rPr>
                      <w:rFonts w:ascii="Times New Roman" w:hAnsi="Times New Roman" w:cs="Times New Roman"/>
                      <w:b/>
                      <w:bCs/>
                      <w:color w:val="auto"/>
                      <w:sz w:val="21"/>
                      <w:szCs w:val="21"/>
                    </w:rPr>
                    <w:fldChar w:fldCharType="begin"/>
                  </w:r>
                  <w:r>
                    <w:rPr>
                      <w:rFonts w:ascii="Times New Roman" w:hAnsi="Times New Roman" w:cs="Times New Roman"/>
                      <w:b/>
                      <w:bCs/>
                      <w:color w:val="auto"/>
                      <w:sz w:val="21"/>
                      <w:szCs w:val="21"/>
                    </w:rPr>
                    <w:instrText xml:space="preserve"> = 4 \* ROMAN </w:instrText>
                  </w:r>
                  <w:r w:rsidR="00475FF9">
                    <w:rPr>
                      <w:rFonts w:ascii="Times New Roman" w:hAnsi="Times New Roman" w:cs="Times New Roman"/>
                      <w:b/>
                      <w:bCs/>
                      <w:color w:val="auto"/>
                      <w:sz w:val="21"/>
                      <w:szCs w:val="21"/>
                    </w:rPr>
                    <w:fldChar w:fldCharType="separate"/>
                  </w:r>
                  <w:r>
                    <w:rPr>
                      <w:rFonts w:ascii="Times New Roman" w:hAnsi="Times New Roman" w:cs="Times New Roman"/>
                      <w:b/>
                      <w:bCs/>
                      <w:color w:val="auto"/>
                      <w:sz w:val="21"/>
                      <w:szCs w:val="21"/>
                    </w:rPr>
                    <w:t>V</w:t>
                  </w:r>
                  <w:r w:rsidR="00475FF9">
                    <w:rPr>
                      <w:rFonts w:ascii="Times New Roman" w:hAnsi="Times New Roman" w:cs="Times New Roman"/>
                      <w:b/>
                      <w:bCs/>
                      <w:color w:val="auto"/>
                      <w:sz w:val="21"/>
                      <w:szCs w:val="21"/>
                    </w:rPr>
                    <w:fldChar w:fldCharType="end"/>
                  </w:r>
                  <w:r>
                    <w:rPr>
                      <w:b/>
                      <w:bCs/>
                      <w:color w:val="auto"/>
                      <w:sz w:val="21"/>
                      <w:szCs w:val="21"/>
                    </w:rPr>
                    <w:t>类</w:t>
                  </w:r>
                </w:p>
              </w:tc>
              <w:tc>
                <w:tcPr>
                  <w:tcW w:w="1402" w:type="dxa"/>
                  <w:vAlign w:val="center"/>
                </w:tcPr>
                <w:p w:rsidR="00D2566E" w:rsidRDefault="00475FF9">
                  <w:pPr>
                    <w:tabs>
                      <w:tab w:val="left" w:pos="1332"/>
                    </w:tabs>
                    <w:spacing w:line="440" w:lineRule="exact"/>
                    <w:jc w:val="center"/>
                    <w:rPr>
                      <w:b/>
                      <w:bCs/>
                      <w:color w:val="auto"/>
                      <w:sz w:val="21"/>
                      <w:szCs w:val="21"/>
                    </w:rPr>
                  </w:pPr>
                  <w:r>
                    <w:rPr>
                      <w:rFonts w:ascii="Times New Roman" w:hAnsi="Times New Roman" w:cs="Times New Roman"/>
                      <w:b/>
                      <w:bCs/>
                      <w:color w:val="auto"/>
                      <w:sz w:val="21"/>
                      <w:szCs w:val="21"/>
                    </w:rPr>
                    <w:fldChar w:fldCharType="begin"/>
                  </w:r>
                  <w:r w:rsidR="001945EA">
                    <w:rPr>
                      <w:rFonts w:ascii="Times New Roman" w:hAnsi="Times New Roman" w:cs="Times New Roman"/>
                      <w:b/>
                      <w:bCs/>
                      <w:color w:val="auto"/>
                      <w:sz w:val="21"/>
                      <w:szCs w:val="21"/>
                    </w:rPr>
                    <w:instrText xml:space="preserve"> = 4 \* ROMAN </w:instrText>
                  </w:r>
                  <w:r>
                    <w:rPr>
                      <w:rFonts w:ascii="Times New Roman" w:hAnsi="Times New Roman" w:cs="Times New Roman"/>
                      <w:b/>
                      <w:bCs/>
                      <w:color w:val="auto"/>
                      <w:sz w:val="21"/>
                      <w:szCs w:val="21"/>
                    </w:rPr>
                    <w:fldChar w:fldCharType="separate"/>
                  </w:r>
                  <w:r w:rsidR="001945EA">
                    <w:rPr>
                      <w:rFonts w:ascii="Times New Roman" w:hAnsi="Times New Roman" w:cs="Times New Roman"/>
                      <w:b/>
                      <w:bCs/>
                      <w:color w:val="auto"/>
                      <w:sz w:val="21"/>
                      <w:szCs w:val="21"/>
                    </w:rPr>
                    <w:t>V</w:t>
                  </w:r>
                  <w:r>
                    <w:rPr>
                      <w:rFonts w:ascii="Times New Roman" w:hAnsi="Times New Roman" w:cs="Times New Roman"/>
                      <w:b/>
                      <w:bCs/>
                      <w:color w:val="auto"/>
                      <w:sz w:val="21"/>
                      <w:szCs w:val="21"/>
                    </w:rPr>
                    <w:fldChar w:fldCharType="end"/>
                  </w:r>
                  <w:r w:rsidR="001945EA">
                    <w:rPr>
                      <w:b/>
                      <w:bCs/>
                      <w:color w:val="auto"/>
                      <w:sz w:val="21"/>
                      <w:szCs w:val="21"/>
                    </w:rPr>
                    <w:t>类</w:t>
                  </w:r>
                </w:p>
              </w:tc>
            </w:tr>
            <w:tr w:rsidR="00D2566E">
              <w:trPr>
                <w:cantSplit/>
                <w:trHeight w:val="397"/>
                <w:jc w:val="center"/>
              </w:trPr>
              <w:tc>
                <w:tcPr>
                  <w:tcW w:w="1105"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cs="Times New Roman"/>
                      <w:color w:val="auto"/>
                      <w:sz w:val="21"/>
                      <w:szCs w:val="21"/>
                    </w:rPr>
                    <w:t>地表水</w:t>
                  </w:r>
                </w:p>
              </w:tc>
              <w:tc>
                <w:tcPr>
                  <w:tcW w:w="2606"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《地表水环境质量标准》（</w:t>
                  </w:r>
                  <w:r>
                    <w:rPr>
                      <w:rFonts w:ascii="Times New Roman" w:hAnsi="Times New Roman" w:cs="Times New Roman"/>
                      <w:color w:val="auto"/>
                      <w:sz w:val="21"/>
                      <w:szCs w:val="21"/>
                    </w:rPr>
                    <w:t>GB3838-2002</w:t>
                  </w:r>
                  <w:r>
                    <w:rPr>
                      <w:rFonts w:ascii="Times New Roman" w:cs="Times New Roman"/>
                      <w:color w:val="auto"/>
                      <w:sz w:val="21"/>
                      <w:szCs w:val="21"/>
                    </w:rPr>
                    <w:t>）</w:t>
                  </w:r>
                </w:p>
              </w:tc>
              <w:tc>
                <w:tcPr>
                  <w:tcW w:w="166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pH</w:t>
                  </w:r>
                </w:p>
              </w:tc>
              <w:tc>
                <w:tcPr>
                  <w:tcW w:w="2804" w:type="dxa"/>
                  <w:gridSpan w:val="3"/>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6-9</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COD</w:t>
                  </w:r>
                  <w:r>
                    <w:rPr>
                      <w:rFonts w:ascii="Times New Roman" w:hAnsi="Times New Roman" w:cs="Times New Roman"/>
                      <w:color w:val="auto"/>
                      <w:sz w:val="21"/>
                      <w:szCs w:val="21"/>
                      <w:vertAlign w:val="subscript"/>
                    </w:rPr>
                    <w:t>Cr</w:t>
                  </w:r>
                </w:p>
              </w:tc>
              <w:tc>
                <w:tcPr>
                  <w:tcW w:w="1402" w:type="dxa"/>
                  <w:gridSpan w:val="2"/>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w:t>
                  </w:r>
                  <w:r>
                    <w:rPr>
                      <w:rFonts w:ascii="Times New Roman" w:hAnsi="Times New Roman" w:cs="Times New Roman"/>
                      <w:color w:val="auto"/>
                      <w:sz w:val="21"/>
                      <w:szCs w:val="21"/>
                    </w:rPr>
                    <w:t>0mg/L</w:t>
                  </w:r>
                </w:p>
              </w:tc>
              <w:tc>
                <w:tcPr>
                  <w:tcW w:w="140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w:t>
                  </w:r>
                  <w:r>
                    <w:rPr>
                      <w:rFonts w:ascii="Times New Roman" w:hAnsi="Times New Roman" w:cs="Times New Roman"/>
                      <w:color w:val="auto"/>
                      <w:sz w:val="21"/>
                      <w:szCs w:val="21"/>
                    </w:rPr>
                    <w:t>0mg/L</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BOD</w:t>
                  </w:r>
                  <w:r>
                    <w:rPr>
                      <w:rFonts w:ascii="Times New Roman" w:hAnsi="Times New Roman" w:cs="Times New Roman"/>
                      <w:color w:val="auto"/>
                      <w:sz w:val="21"/>
                      <w:szCs w:val="21"/>
                      <w:vertAlign w:val="subscript"/>
                    </w:rPr>
                    <w:t>5</w:t>
                  </w:r>
                </w:p>
              </w:tc>
              <w:tc>
                <w:tcPr>
                  <w:tcW w:w="1402" w:type="dxa"/>
                  <w:gridSpan w:val="2"/>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w:t>
                  </w:r>
                  <w:r>
                    <w:rPr>
                      <w:rFonts w:ascii="Times New Roman" w:hAnsi="Times New Roman" w:cs="Times New Roman"/>
                      <w:color w:val="auto"/>
                      <w:sz w:val="21"/>
                      <w:szCs w:val="21"/>
                    </w:rPr>
                    <w:t>mg/L</w:t>
                  </w:r>
                </w:p>
              </w:tc>
              <w:tc>
                <w:tcPr>
                  <w:tcW w:w="140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10</w:t>
                  </w:r>
                  <w:r>
                    <w:rPr>
                      <w:rFonts w:ascii="Times New Roman" w:hAnsi="Times New Roman" w:cs="Times New Roman"/>
                      <w:color w:val="auto"/>
                      <w:sz w:val="21"/>
                      <w:szCs w:val="21"/>
                    </w:rPr>
                    <w:t>mg/L</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NH</w:t>
                  </w:r>
                  <w:r>
                    <w:rPr>
                      <w:rFonts w:ascii="Times New Roman" w:hAnsi="Times New Roman" w:cs="Times New Roman"/>
                      <w:color w:val="auto"/>
                      <w:sz w:val="21"/>
                      <w:szCs w:val="21"/>
                      <w:vertAlign w:val="subscript"/>
                    </w:rPr>
                    <w:t>3</w:t>
                  </w:r>
                  <w:r>
                    <w:rPr>
                      <w:rFonts w:ascii="Times New Roman" w:hAnsi="Times New Roman" w:cs="Times New Roman"/>
                      <w:color w:val="auto"/>
                      <w:sz w:val="21"/>
                      <w:szCs w:val="21"/>
                    </w:rPr>
                    <w:t>-N</w:t>
                  </w:r>
                </w:p>
              </w:tc>
              <w:tc>
                <w:tcPr>
                  <w:tcW w:w="1402" w:type="dxa"/>
                  <w:gridSpan w:val="2"/>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1.5</w:t>
                  </w:r>
                  <w:r>
                    <w:rPr>
                      <w:rFonts w:ascii="Times New Roman" w:hAnsi="Times New Roman" w:cs="Times New Roman"/>
                      <w:color w:val="auto"/>
                      <w:sz w:val="21"/>
                      <w:szCs w:val="21"/>
                    </w:rPr>
                    <w:t>mg/L</w:t>
                  </w:r>
                </w:p>
              </w:tc>
              <w:tc>
                <w:tcPr>
                  <w:tcW w:w="140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w:t>
                  </w:r>
                  <w:r>
                    <w:rPr>
                      <w:rFonts w:ascii="Times New Roman" w:hAnsi="Times New Roman" w:cs="Times New Roman"/>
                      <w:color w:val="auto"/>
                      <w:sz w:val="21"/>
                      <w:szCs w:val="21"/>
                    </w:rPr>
                    <w:t>mg/L</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TP</w:t>
                  </w:r>
                </w:p>
              </w:tc>
              <w:tc>
                <w:tcPr>
                  <w:tcW w:w="1402" w:type="dxa"/>
                  <w:gridSpan w:val="2"/>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0.3</w:t>
                  </w:r>
                  <w:r>
                    <w:rPr>
                      <w:rFonts w:ascii="Times New Roman" w:hAnsi="Times New Roman" w:cs="Times New Roman"/>
                      <w:color w:val="auto"/>
                      <w:sz w:val="21"/>
                      <w:szCs w:val="21"/>
                    </w:rPr>
                    <w:t>mg/L</w:t>
                  </w:r>
                </w:p>
              </w:tc>
              <w:tc>
                <w:tcPr>
                  <w:tcW w:w="140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0.4</w:t>
                  </w:r>
                  <w:r>
                    <w:rPr>
                      <w:rFonts w:ascii="Times New Roman" w:hAnsi="Times New Roman" w:cs="Times New Roman"/>
                      <w:color w:val="auto"/>
                      <w:sz w:val="21"/>
                      <w:szCs w:val="21"/>
                    </w:rPr>
                    <w:t>mg/L</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TN</w:t>
                  </w:r>
                </w:p>
              </w:tc>
              <w:tc>
                <w:tcPr>
                  <w:tcW w:w="1402" w:type="dxa"/>
                  <w:gridSpan w:val="2"/>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1.5mg/L</w:t>
                  </w:r>
                </w:p>
              </w:tc>
              <w:tc>
                <w:tcPr>
                  <w:tcW w:w="140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w:t>
                  </w:r>
                  <w:r>
                    <w:rPr>
                      <w:rFonts w:ascii="Times New Roman" w:hAnsi="Times New Roman" w:cs="Times New Roman"/>
                      <w:color w:val="auto"/>
                      <w:sz w:val="21"/>
                      <w:szCs w:val="21"/>
                    </w:rPr>
                    <w:t>mg/L</w:t>
                  </w:r>
                </w:p>
              </w:tc>
            </w:tr>
            <w:tr w:rsidR="00D2566E">
              <w:trPr>
                <w:cantSplit/>
                <w:trHeight w:val="397"/>
                <w:jc w:val="center"/>
              </w:trPr>
              <w:tc>
                <w:tcPr>
                  <w:tcW w:w="1105"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cs="Times New Roman"/>
                      <w:color w:val="auto"/>
                      <w:sz w:val="21"/>
                      <w:szCs w:val="21"/>
                    </w:rPr>
                    <w:t>地下水</w:t>
                  </w:r>
                </w:p>
              </w:tc>
              <w:tc>
                <w:tcPr>
                  <w:tcW w:w="2606"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《地下水质量标准》（</w:t>
                  </w:r>
                  <w:r>
                    <w:rPr>
                      <w:rFonts w:ascii="Times New Roman" w:hAnsi="Times New Roman" w:cs="Times New Roman"/>
                      <w:color w:val="auto"/>
                      <w:sz w:val="21"/>
                      <w:szCs w:val="21"/>
                    </w:rPr>
                    <w:t>GB/T14848-</w:t>
                  </w:r>
                  <w:r>
                    <w:rPr>
                      <w:rFonts w:ascii="Times New Roman" w:hAnsi="Times New Roman" w:cs="Times New Roman" w:hint="eastAsia"/>
                      <w:color w:val="auto"/>
                      <w:sz w:val="21"/>
                      <w:szCs w:val="21"/>
                    </w:rPr>
                    <w:t>2017</w:t>
                  </w:r>
                  <w:r>
                    <w:rPr>
                      <w:rFonts w:ascii="Times New Roman" w:cs="Times New Roman"/>
                      <w:color w:val="auto"/>
                      <w:sz w:val="21"/>
                      <w:szCs w:val="21"/>
                    </w:rPr>
                    <w:t>）</w:t>
                  </w:r>
                  <w:r>
                    <w:rPr>
                      <w:rFonts w:ascii="Times New Roman" w:hAnsi="Times New Roman" w:cs="Times New Roman"/>
                      <w:color w:val="auto"/>
                      <w:sz w:val="21"/>
                      <w:szCs w:val="21"/>
                    </w:rPr>
                    <w:t>III</w:t>
                  </w:r>
                  <w:r>
                    <w:rPr>
                      <w:rFonts w:ascii="Times New Roman" w:cs="Times New Roman"/>
                      <w:color w:val="auto"/>
                      <w:sz w:val="21"/>
                      <w:szCs w:val="21"/>
                    </w:rPr>
                    <w:t>类</w:t>
                  </w:r>
                </w:p>
              </w:tc>
              <w:tc>
                <w:tcPr>
                  <w:tcW w:w="1669" w:type="dxa"/>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cs="Times New Roman"/>
                      <w:color w:val="auto"/>
                      <w:sz w:val="21"/>
                      <w:szCs w:val="21"/>
                    </w:rPr>
                    <w:t>总硬度</w:t>
                  </w:r>
                </w:p>
              </w:tc>
              <w:tc>
                <w:tcPr>
                  <w:tcW w:w="2804" w:type="dxa"/>
                  <w:gridSpan w:val="3"/>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450mg/L</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cs="Times New Roman"/>
                      <w:color w:val="auto"/>
                      <w:sz w:val="21"/>
                      <w:szCs w:val="21"/>
                    </w:rPr>
                    <w:t>耗氧量</w:t>
                  </w:r>
                </w:p>
              </w:tc>
              <w:tc>
                <w:tcPr>
                  <w:tcW w:w="2804" w:type="dxa"/>
                  <w:gridSpan w:val="3"/>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3mg/L</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cs="Times New Roman"/>
                      <w:color w:val="auto"/>
                      <w:sz w:val="21"/>
                      <w:szCs w:val="21"/>
                    </w:rPr>
                    <w:t>氨氮</w:t>
                  </w:r>
                </w:p>
              </w:tc>
              <w:tc>
                <w:tcPr>
                  <w:tcW w:w="2804" w:type="dxa"/>
                  <w:gridSpan w:val="3"/>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0.</w:t>
                  </w:r>
                  <w:r>
                    <w:rPr>
                      <w:rFonts w:ascii="Times New Roman" w:hAnsi="Times New Roman" w:cs="Times New Roman" w:hint="eastAsia"/>
                      <w:color w:val="auto"/>
                      <w:sz w:val="21"/>
                      <w:szCs w:val="21"/>
                    </w:rPr>
                    <w:t>5</w:t>
                  </w:r>
                  <w:r>
                    <w:rPr>
                      <w:rFonts w:ascii="Times New Roman" w:hAnsi="Times New Roman" w:cs="Times New Roman"/>
                      <w:color w:val="auto"/>
                      <w:sz w:val="21"/>
                      <w:szCs w:val="21"/>
                    </w:rPr>
                    <w:t>mg/L</w:t>
                  </w:r>
                </w:p>
              </w:tc>
            </w:tr>
            <w:tr w:rsidR="00D2566E">
              <w:trPr>
                <w:cantSplit/>
                <w:trHeight w:val="397"/>
                <w:jc w:val="center"/>
              </w:trPr>
              <w:tc>
                <w:tcPr>
                  <w:tcW w:w="1105" w:type="dxa"/>
                  <w:vMerge w:val="restart"/>
                  <w:vAlign w:val="center"/>
                </w:tcPr>
                <w:p w:rsidR="00D2566E" w:rsidRDefault="001945EA">
                  <w:pPr>
                    <w:spacing w:line="440" w:lineRule="exact"/>
                    <w:rPr>
                      <w:rFonts w:ascii="Times New Roman" w:hAnsi="Times New Roman" w:cs="Times New Roman"/>
                      <w:color w:val="auto"/>
                      <w:sz w:val="21"/>
                      <w:szCs w:val="21"/>
                    </w:rPr>
                  </w:pPr>
                  <w:r>
                    <w:rPr>
                      <w:rFonts w:ascii="Times New Roman" w:cs="Times New Roman"/>
                      <w:color w:val="auto"/>
                      <w:sz w:val="21"/>
                      <w:szCs w:val="21"/>
                    </w:rPr>
                    <w:t>环境空气</w:t>
                  </w:r>
                </w:p>
              </w:tc>
              <w:tc>
                <w:tcPr>
                  <w:tcW w:w="2606"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pacing w:val="5"/>
                      <w:sz w:val="21"/>
                      <w:szCs w:val="21"/>
                    </w:rPr>
                    <w:t>《环境空气质量标准》（</w:t>
                  </w:r>
                  <w:r>
                    <w:rPr>
                      <w:rFonts w:ascii="Times New Roman" w:hAnsi="Times New Roman" w:cs="Times New Roman"/>
                      <w:color w:val="auto"/>
                      <w:spacing w:val="5"/>
                      <w:sz w:val="21"/>
                      <w:szCs w:val="21"/>
                    </w:rPr>
                    <w:t>GB3095-2012</w:t>
                  </w:r>
                  <w:r>
                    <w:rPr>
                      <w:rFonts w:ascii="Times New Roman" w:cs="Times New Roman"/>
                      <w:color w:val="auto"/>
                      <w:spacing w:val="5"/>
                      <w:sz w:val="21"/>
                      <w:szCs w:val="21"/>
                    </w:rPr>
                    <w:t>）二级</w:t>
                  </w:r>
                </w:p>
              </w:tc>
              <w:tc>
                <w:tcPr>
                  <w:tcW w:w="1669"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TSP</w:t>
                  </w:r>
                </w:p>
              </w:tc>
              <w:tc>
                <w:tcPr>
                  <w:tcW w:w="2804" w:type="dxa"/>
                  <w:gridSpan w:val="3"/>
                  <w:vAlign w:val="center"/>
                </w:tcPr>
                <w:p w:rsidR="00D2566E" w:rsidRDefault="001945EA">
                  <w:pPr>
                    <w:spacing w:line="440" w:lineRule="exact"/>
                    <w:jc w:val="center"/>
                    <w:rPr>
                      <w:rFonts w:ascii="Times New Roman" w:hAnsi="Times New Roman" w:cs="Times New Roman"/>
                      <w:color w:val="auto"/>
                      <w:spacing w:val="-8"/>
                      <w:sz w:val="21"/>
                      <w:szCs w:val="21"/>
                    </w:rPr>
                  </w:pPr>
                  <w:r>
                    <w:rPr>
                      <w:rFonts w:ascii="Times New Roman" w:hAnsi="Times New Roman" w:cs="Times New Roman"/>
                      <w:color w:val="auto"/>
                      <w:spacing w:val="-8"/>
                      <w:sz w:val="21"/>
                      <w:szCs w:val="21"/>
                    </w:rPr>
                    <w:t>300μ</w:t>
                  </w:r>
                  <w:r>
                    <w:rPr>
                      <w:rFonts w:ascii="Times New Roman" w:hAnsi="Times New Roman" w:cs="Times New Roman"/>
                      <w:color w:val="auto"/>
                      <w:spacing w:val="5"/>
                      <w:sz w:val="21"/>
                      <w:szCs w:val="21"/>
                    </w:rPr>
                    <w:t>g/m</w:t>
                  </w:r>
                  <w:r>
                    <w:rPr>
                      <w:rFonts w:ascii="Times New Roman" w:hAnsi="Times New Roman" w:cs="Times New Roman"/>
                      <w:color w:val="auto"/>
                      <w:spacing w:val="5"/>
                      <w:sz w:val="21"/>
                      <w:szCs w:val="21"/>
                      <w:vertAlign w:val="superscript"/>
                    </w:rPr>
                    <w:t>3</w:t>
                  </w:r>
                  <w:r>
                    <w:rPr>
                      <w:rFonts w:ascii="Times New Roman" w:cs="Times New Roman"/>
                      <w:color w:val="auto"/>
                      <w:spacing w:val="-8"/>
                      <w:sz w:val="21"/>
                      <w:szCs w:val="21"/>
                    </w:rPr>
                    <w:t>（</w:t>
                  </w:r>
                  <w:r>
                    <w:rPr>
                      <w:rFonts w:ascii="Times New Roman" w:hAnsi="Times New Roman" w:cs="Times New Roman"/>
                      <w:color w:val="auto"/>
                      <w:spacing w:val="-8"/>
                      <w:sz w:val="21"/>
                      <w:szCs w:val="21"/>
                    </w:rPr>
                    <w:t>24</w:t>
                  </w:r>
                  <w:r>
                    <w:rPr>
                      <w:rFonts w:ascii="Times New Roman" w:cs="Times New Roman"/>
                      <w:color w:val="auto"/>
                      <w:spacing w:val="-8"/>
                      <w:sz w:val="21"/>
                      <w:szCs w:val="21"/>
                    </w:rPr>
                    <w:t>小时平均）</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cs="Times New Roman"/>
                      <w:color w:val="auto"/>
                      <w:sz w:val="21"/>
                      <w:szCs w:val="21"/>
                    </w:rPr>
                  </w:pPr>
                </w:p>
              </w:tc>
              <w:tc>
                <w:tcPr>
                  <w:tcW w:w="2606" w:type="dxa"/>
                  <w:vMerge/>
                  <w:vAlign w:val="center"/>
                </w:tcPr>
                <w:p w:rsidR="00D2566E" w:rsidRDefault="00D2566E">
                  <w:pPr>
                    <w:jc w:val="center"/>
                    <w:rPr>
                      <w:rFonts w:ascii="Times New Roman" w:cs="Times New Roman"/>
                      <w:color w:val="auto"/>
                      <w:spacing w:val="5"/>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804" w:type="dxa"/>
                  <w:gridSpan w:val="3"/>
                  <w:vAlign w:val="center"/>
                </w:tcPr>
                <w:p w:rsidR="00D2566E" w:rsidRDefault="001945EA">
                  <w:pPr>
                    <w:spacing w:line="440" w:lineRule="exact"/>
                    <w:jc w:val="center"/>
                    <w:rPr>
                      <w:rFonts w:ascii="Times New Roman" w:hAnsi="Times New Roman" w:cs="Times New Roman"/>
                      <w:color w:val="auto"/>
                      <w:spacing w:val="-8"/>
                      <w:sz w:val="21"/>
                      <w:szCs w:val="21"/>
                    </w:rPr>
                  </w:pPr>
                  <w:r>
                    <w:rPr>
                      <w:rFonts w:ascii="Times New Roman" w:hAnsi="Times New Roman" w:cs="Times New Roman" w:hint="eastAsia"/>
                      <w:color w:val="auto"/>
                      <w:spacing w:val="-8"/>
                      <w:sz w:val="21"/>
                      <w:szCs w:val="21"/>
                    </w:rPr>
                    <w:t>20</w:t>
                  </w:r>
                  <w:r>
                    <w:rPr>
                      <w:rFonts w:ascii="Times New Roman" w:hAnsi="Times New Roman" w:cs="Times New Roman"/>
                      <w:color w:val="auto"/>
                      <w:spacing w:val="-8"/>
                      <w:sz w:val="21"/>
                      <w:szCs w:val="21"/>
                    </w:rPr>
                    <w:t>0μg/m</w:t>
                  </w:r>
                  <w:r>
                    <w:rPr>
                      <w:rFonts w:ascii="Times New Roman" w:hAnsi="Times New Roman" w:cs="Times New Roman"/>
                      <w:color w:val="auto"/>
                      <w:spacing w:val="-8"/>
                      <w:sz w:val="21"/>
                      <w:szCs w:val="21"/>
                      <w:vertAlign w:val="superscript"/>
                    </w:rPr>
                    <w:t>3</w:t>
                  </w:r>
                  <w:r>
                    <w:rPr>
                      <w:rFonts w:ascii="Times New Roman" w:hAnsi="Times New Roman" w:cs="Times New Roman"/>
                      <w:color w:val="auto"/>
                      <w:spacing w:val="-8"/>
                      <w:sz w:val="21"/>
                      <w:szCs w:val="21"/>
                    </w:rPr>
                    <w:t>（</w:t>
                  </w:r>
                  <w:r>
                    <w:rPr>
                      <w:rFonts w:ascii="Times New Roman" w:hAnsi="Times New Roman" w:cs="Times New Roman" w:hint="eastAsia"/>
                      <w:color w:val="auto"/>
                      <w:spacing w:val="-8"/>
                      <w:sz w:val="21"/>
                      <w:szCs w:val="21"/>
                    </w:rPr>
                    <w:t>年</w:t>
                  </w:r>
                  <w:r>
                    <w:rPr>
                      <w:rFonts w:ascii="Times New Roman" w:hAnsi="Times New Roman" w:cs="Times New Roman"/>
                      <w:color w:val="auto"/>
                      <w:spacing w:val="-8"/>
                      <w:sz w:val="21"/>
                      <w:szCs w:val="21"/>
                    </w:rPr>
                    <w:t>平均）</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cs="Times New Roman"/>
                      <w:color w:val="auto"/>
                      <w:sz w:val="21"/>
                      <w:szCs w:val="21"/>
                    </w:rPr>
                  </w:pPr>
                </w:p>
              </w:tc>
              <w:tc>
                <w:tcPr>
                  <w:tcW w:w="2606" w:type="dxa"/>
                  <w:vMerge/>
                  <w:vAlign w:val="center"/>
                </w:tcPr>
                <w:p w:rsidR="00D2566E" w:rsidRDefault="00D2566E">
                  <w:pPr>
                    <w:jc w:val="center"/>
                    <w:rPr>
                      <w:rFonts w:ascii="Times New Roman" w:cs="Times New Roman"/>
                      <w:color w:val="auto"/>
                      <w:spacing w:val="5"/>
                      <w:sz w:val="21"/>
                      <w:szCs w:val="21"/>
                    </w:rPr>
                  </w:pPr>
                </w:p>
              </w:tc>
              <w:tc>
                <w:tcPr>
                  <w:tcW w:w="1669"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PM</w:t>
                  </w:r>
                  <w:r>
                    <w:rPr>
                      <w:rFonts w:ascii="Times New Roman" w:hAnsi="Times New Roman" w:cs="Times New Roman" w:hint="eastAsia"/>
                      <w:color w:val="auto"/>
                      <w:sz w:val="21"/>
                      <w:szCs w:val="21"/>
                      <w:vertAlign w:val="subscript"/>
                    </w:rPr>
                    <w:t>2.5</w:t>
                  </w:r>
                </w:p>
              </w:tc>
              <w:tc>
                <w:tcPr>
                  <w:tcW w:w="2804" w:type="dxa"/>
                  <w:gridSpan w:val="3"/>
                  <w:vAlign w:val="center"/>
                </w:tcPr>
                <w:p w:rsidR="00D2566E" w:rsidRDefault="001945EA">
                  <w:pPr>
                    <w:spacing w:line="440" w:lineRule="exact"/>
                    <w:jc w:val="center"/>
                    <w:rPr>
                      <w:rFonts w:ascii="Times New Roman" w:hAnsi="Times New Roman" w:cs="Times New Roman"/>
                      <w:color w:val="auto"/>
                      <w:spacing w:val="-5"/>
                      <w:sz w:val="21"/>
                      <w:szCs w:val="21"/>
                    </w:rPr>
                  </w:pPr>
                  <w:r>
                    <w:rPr>
                      <w:rFonts w:ascii="Times New Roman" w:hAnsi="Times New Roman" w:cs="Times New Roman" w:hint="eastAsia"/>
                      <w:color w:val="auto"/>
                      <w:spacing w:val="-8"/>
                      <w:sz w:val="21"/>
                      <w:szCs w:val="21"/>
                    </w:rPr>
                    <w:t>75</w:t>
                  </w:r>
                  <w:r>
                    <w:rPr>
                      <w:rFonts w:ascii="Times New Roman" w:hAnsi="Times New Roman" w:cs="Times New Roman"/>
                      <w:color w:val="auto"/>
                      <w:spacing w:val="-8"/>
                      <w:sz w:val="21"/>
                      <w:szCs w:val="21"/>
                    </w:rPr>
                    <w:t>μ</w:t>
                  </w:r>
                  <w:r>
                    <w:rPr>
                      <w:rFonts w:ascii="Times New Roman" w:hAnsi="Times New Roman" w:cs="Times New Roman"/>
                      <w:color w:val="auto"/>
                      <w:spacing w:val="5"/>
                      <w:sz w:val="21"/>
                      <w:szCs w:val="21"/>
                    </w:rPr>
                    <w:t>g/m</w:t>
                  </w:r>
                  <w:r>
                    <w:rPr>
                      <w:rFonts w:ascii="Times New Roman" w:hAnsi="Times New Roman" w:cs="Times New Roman"/>
                      <w:color w:val="auto"/>
                      <w:spacing w:val="5"/>
                      <w:sz w:val="21"/>
                      <w:szCs w:val="21"/>
                      <w:vertAlign w:val="superscript"/>
                    </w:rPr>
                    <w:t>3</w:t>
                  </w:r>
                  <w:r>
                    <w:rPr>
                      <w:rFonts w:ascii="Times New Roman" w:cs="Times New Roman"/>
                      <w:color w:val="auto"/>
                      <w:spacing w:val="-5"/>
                      <w:sz w:val="21"/>
                      <w:szCs w:val="21"/>
                    </w:rPr>
                    <w:t>（</w:t>
                  </w:r>
                  <w:r>
                    <w:rPr>
                      <w:rFonts w:ascii="Times New Roman" w:hAnsi="Times New Roman" w:cs="Times New Roman"/>
                      <w:color w:val="auto"/>
                      <w:spacing w:val="-8"/>
                      <w:sz w:val="21"/>
                      <w:szCs w:val="21"/>
                    </w:rPr>
                    <w:t>24</w:t>
                  </w:r>
                  <w:r>
                    <w:rPr>
                      <w:rFonts w:ascii="Times New Roman" w:cs="Times New Roman"/>
                      <w:color w:val="auto"/>
                      <w:spacing w:val="-8"/>
                      <w:sz w:val="21"/>
                      <w:szCs w:val="21"/>
                    </w:rPr>
                    <w:t>小时平均</w:t>
                  </w:r>
                  <w:r>
                    <w:rPr>
                      <w:rFonts w:ascii="Times New Roman" w:cs="Times New Roman"/>
                      <w:color w:val="auto"/>
                      <w:spacing w:val="-5"/>
                      <w:sz w:val="21"/>
                      <w:szCs w:val="21"/>
                    </w:rPr>
                    <w:t>）</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cs="Times New Roman"/>
                      <w:color w:val="auto"/>
                      <w:sz w:val="21"/>
                      <w:szCs w:val="21"/>
                    </w:rPr>
                  </w:pPr>
                </w:p>
              </w:tc>
              <w:tc>
                <w:tcPr>
                  <w:tcW w:w="2606" w:type="dxa"/>
                  <w:vMerge/>
                  <w:vAlign w:val="center"/>
                </w:tcPr>
                <w:p w:rsidR="00D2566E" w:rsidRDefault="00D2566E">
                  <w:pPr>
                    <w:jc w:val="center"/>
                    <w:rPr>
                      <w:rFonts w:ascii="Times New Roman" w:cs="Times New Roman"/>
                      <w:color w:val="auto"/>
                      <w:spacing w:val="5"/>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804" w:type="dxa"/>
                  <w:gridSpan w:val="3"/>
                  <w:vAlign w:val="center"/>
                </w:tcPr>
                <w:p w:rsidR="00D2566E" w:rsidRDefault="001945EA">
                  <w:pPr>
                    <w:spacing w:line="440" w:lineRule="exact"/>
                    <w:jc w:val="center"/>
                    <w:rPr>
                      <w:rFonts w:ascii="Times New Roman" w:hAnsi="Times New Roman" w:cs="Times New Roman"/>
                      <w:color w:val="auto"/>
                      <w:spacing w:val="-8"/>
                      <w:sz w:val="21"/>
                      <w:szCs w:val="21"/>
                    </w:rPr>
                  </w:pPr>
                  <w:r>
                    <w:rPr>
                      <w:rFonts w:ascii="Times New Roman" w:hAnsi="Times New Roman" w:cs="Times New Roman" w:hint="eastAsia"/>
                      <w:color w:val="auto"/>
                      <w:spacing w:val="-8"/>
                      <w:sz w:val="21"/>
                      <w:szCs w:val="21"/>
                    </w:rPr>
                    <w:t>35</w:t>
                  </w:r>
                  <w:r>
                    <w:rPr>
                      <w:rFonts w:ascii="Times New Roman" w:hAnsi="Times New Roman" w:cs="Times New Roman"/>
                      <w:color w:val="auto"/>
                      <w:spacing w:val="-8"/>
                      <w:sz w:val="21"/>
                      <w:szCs w:val="21"/>
                    </w:rPr>
                    <w:t>μg/m</w:t>
                  </w:r>
                  <w:r>
                    <w:rPr>
                      <w:rFonts w:ascii="Times New Roman" w:hAnsi="Times New Roman" w:cs="Times New Roman"/>
                      <w:color w:val="auto"/>
                      <w:spacing w:val="-8"/>
                      <w:sz w:val="21"/>
                      <w:szCs w:val="21"/>
                      <w:vertAlign w:val="superscript"/>
                    </w:rPr>
                    <w:t>3</w:t>
                  </w:r>
                  <w:r>
                    <w:rPr>
                      <w:rFonts w:ascii="Times New Roman" w:hAnsi="Times New Roman" w:cs="Times New Roman"/>
                      <w:color w:val="auto"/>
                      <w:spacing w:val="-8"/>
                      <w:sz w:val="21"/>
                      <w:szCs w:val="21"/>
                    </w:rPr>
                    <w:t>（</w:t>
                  </w:r>
                  <w:r>
                    <w:rPr>
                      <w:rFonts w:ascii="Times New Roman" w:hAnsi="Times New Roman" w:cs="Times New Roman"/>
                      <w:color w:val="auto"/>
                      <w:spacing w:val="-8"/>
                      <w:sz w:val="21"/>
                      <w:szCs w:val="21"/>
                    </w:rPr>
                    <w:t>24</w:t>
                  </w:r>
                  <w:r>
                    <w:rPr>
                      <w:rFonts w:ascii="Times New Roman" w:hAnsi="Times New Roman" w:cs="Times New Roman"/>
                      <w:color w:val="auto"/>
                      <w:spacing w:val="-8"/>
                      <w:sz w:val="21"/>
                      <w:szCs w:val="21"/>
                    </w:rPr>
                    <w:t>小时平均）</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PM</w:t>
                  </w:r>
                  <w:r>
                    <w:rPr>
                      <w:rFonts w:ascii="Times New Roman" w:hAnsi="Times New Roman" w:cs="Times New Roman"/>
                      <w:color w:val="auto"/>
                      <w:sz w:val="21"/>
                      <w:szCs w:val="21"/>
                      <w:vertAlign w:val="subscript"/>
                    </w:rPr>
                    <w:t>10</w:t>
                  </w:r>
                </w:p>
              </w:tc>
              <w:tc>
                <w:tcPr>
                  <w:tcW w:w="2804" w:type="dxa"/>
                  <w:gridSpan w:val="3"/>
                  <w:vAlign w:val="center"/>
                </w:tcPr>
                <w:p w:rsidR="00D2566E" w:rsidRDefault="001945EA">
                  <w:pPr>
                    <w:spacing w:line="440" w:lineRule="exact"/>
                    <w:jc w:val="center"/>
                    <w:rPr>
                      <w:rFonts w:ascii="Times New Roman" w:hAnsi="Times New Roman" w:cs="Times New Roman"/>
                      <w:color w:val="auto"/>
                      <w:spacing w:val="-5"/>
                      <w:sz w:val="21"/>
                      <w:szCs w:val="21"/>
                    </w:rPr>
                  </w:pPr>
                  <w:r>
                    <w:rPr>
                      <w:rFonts w:ascii="Times New Roman" w:hAnsi="Times New Roman" w:cs="Times New Roman"/>
                      <w:color w:val="auto"/>
                      <w:spacing w:val="-8"/>
                      <w:sz w:val="21"/>
                      <w:szCs w:val="21"/>
                    </w:rPr>
                    <w:t>150μ</w:t>
                  </w:r>
                  <w:r>
                    <w:rPr>
                      <w:rFonts w:ascii="Times New Roman" w:hAnsi="Times New Roman" w:cs="Times New Roman"/>
                      <w:color w:val="auto"/>
                      <w:spacing w:val="5"/>
                      <w:sz w:val="21"/>
                      <w:szCs w:val="21"/>
                    </w:rPr>
                    <w:t>g/m</w:t>
                  </w:r>
                  <w:r>
                    <w:rPr>
                      <w:rFonts w:ascii="Times New Roman" w:hAnsi="Times New Roman" w:cs="Times New Roman"/>
                      <w:color w:val="auto"/>
                      <w:spacing w:val="5"/>
                      <w:sz w:val="21"/>
                      <w:szCs w:val="21"/>
                      <w:vertAlign w:val="superscript"/>
                    </w:rPr>
                    <w:t>3</w:t>
                  </w:r>
                  <w:r>
                    <w:rPr>
                      <w:rFonts w:ascii="Times New Roman" w:cs="Times New Roman"/>
                      <w:color w:val="auto"/>
                      <w:spacing w:val="-5"/>
                      <w:sz w:val="21"/>
                      <w:szCs w:val="21"/>
                    </w:rPr>
                    <w:t>（</w:t>
                  </w:r>
                  <w:r>
                    <w:rPr>
                      <w:rFonts w:ascii="Times New Roman" w:hAnsi="Times New Roman" w:cs="Times New Roman"/>
                      <w:color w:val="auto"/>
                      <w:spacing w:val="-8"/>
                      <w:sz w:val="21"/>
                      <w:szCs w:val="21"/>
                    </w:rPr>
                    <w:t>24</w:t>
                  </w:r>
                  <w:r>
                    <w:rPr>
                      <w:rFonts w:ascii="Times New Roman" w:cs="Times New Roman"/>
                      <w:color w:val="auto"/>
                      <w:spacing w:val="-8"/>
                      <w:sz w:val="21"/>
                      <w:szCs w:val="21"/>
                    </w:rPr>
                    <w:t>小时平均</w:t>
                  </w:r>
                  <w:r>
                    <w:rPr>
                      <w:rFonts w:ascii="Times New Roman" w:cs="Times New Roman"/>
                      <w:color w:val="auto"/>
                      <w:spacing w:val="-5"/>
                      <w:sz w:val="21"/>
                      <w:szCs w:val="21"/>
                    </w:rPr>
                    <w:t>）</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804" w:type="dxa"/>
                  <w:gridSpan w:val="3"/>
                  <w:vAlign w:val="center"/>
                </w:tcPr>
                <w:p w:rsidR="00D2566E" w:rsidRDefault="001945EA">
                  <w:pPr>
                    <w:spacing w:line="440" w:lineRule="exact"/>
                    <w:jc w:val="center"/>
                    <w:rPr>
                      <w:rFonts w:ascii="Times New Roman" w:hAnsi="Times New Roman" w:cs="Times New Roman"/>
                      <w:color w:val="auto"/>
                      <w:spacing w:val="-8"/>
                      <w:sz w:val="21"/>
                      <w:szCs w:val="21"/>
                    </w:rPr>
                  </w:pPr>
                  <w:r>
                    <w:rPr>
                      <w:rFonts w:ascii="Times New Roman" w:hAnsi="Times New Roman" w:cs="Times New Roman" w:hint="eastAsia"/>
                      <w:color w:val="auto"/>
                      <w:spacing w:val="-8"/>
                      <w:sz w:val="21"/>
                      <w:szCs w:val="21"/>
                    </w:rPr>
                    <w:t>70</w:t>
                  </w:r>
                  <w:r>
                    <w:rPr>
                      <w:rFonts w:ascii="Times New Roman" w:hAnsi="Times New Roman" w:cs="Times New Roman"/>
                      <w:color w:val="auto"/>
                      <w:spacing w:val="-8"/>
                      <w:sz w:val="21"/>
                      <w:szCs w:val="21"/>
                    </w:rPr>
                    <w:t>μg/m</w:t>
                  </w:r>
                  <w:r>
                    <w:rPr>
                      <w:rFonts w:ascii="Times New Roman" w:hAnsi="Times New Roman" w:cs="Times New Roman"/>
                      <w:color w:val="auto"/>
                      <w:spacing w:val="-8"/>
                      <w:sz w:val="21"/>
                      <w:szCs w:val="21"/>
                      <w:vertAlign w:val="superscript"/>
                    </w:rPr>
                    <w:t>3</w:t>
                  </w:r>
                  <w:r>
                    <w:rPr>
                      <w:rFonts w:ascii="Times New Roman" w:hAnsi="Times New Roman" w:cs="Times New Roman"/>
                      <w:color w:val="auto"/>
                      <w:spacing w:val="-8"/>
                      <w:sz w:val="21"/>
                      <w:szCs w:val="21"/>
                    </w:rPr>
                    <w:t>（</w:t>
                  </w:r>
                  <w:r>
                    <w:rPr>
                      <w:rFonts w:ascii="Times New Roman" w:hAnsi="Times New Roman" w:cs="Times New Roman" w:hint="eastAsia"/>
                      <w:color w:val="auto"/>
                      <w:spacing w:val="-8"/>
                      <w:sz w:val="21"/>
                      <w:szCs w:val="21"/>
                    </w:rPr>
                    <w:t>年</w:t>
                  </w:r>
                  <w:r>
                    <w:rPr>
                      <w:rFonts w:ascii="Times New Roman" w:hAnsi="Times New Roman" w:cs="Times New Roman"/>
                      <w:color w:val="auto"/>
                      <w:spacing w:val="-8"/>
                      <w:sz w:val="21"/>
                      <w:szCs w:val="21"/>
                    </w:rPr>
                    <w:t>平均）</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SO</w:t>
                  </w:r>
                  <w:r>
                    <w:rPr>
                      <w:rFonts w:ascii="Times New Roman" w:hAnsi="Times New Roman" w:cs="Times New Roman"/>
                      <w:color w:val="auto"/>
                      <w:sz w:val="21"/>
                      <w:szCs w:val="21"/>
                      <w:vertAlign w:val="subscript"/>
                    </w:rPr>
                    <w:t>2</w:t>
                  </w:r>
                </w:p>
              </w:tc>
              <w:tc>
                <w:tcPr>
                  <w:tcW w:w="2804" w:type="dxa"/>
                  <w:gridSpan w:val="3"/>
                  <w:vAlign w:val="center"/>
                </w:tcPr>
                <w:p w:rsidR="00D2566E" w:rsidRDefault="001945EA">
                  <w:pPr>
                    <w:spacing w:line="440" w:lineRule="exact"/>
                    <w:jc w:val="center"/>
                    <w:rPr>
                      <w:rFonts w:ascii="Times New Roman" w:hAnsi="Times New Roman" w:cs="Times New Roman"/>
                      <w:color w:val="auto"/>
                      <w:spacing w:val="-5"/>
                      <w:sz w:val="21"/>
                      <w:szCs w:val="21"/>
                    </w:rPr>
                  </w:pPr>
                  <w:r>
                    <w:rPr>
                      <w:rFonts w:ascii="Times New Roman" w:hAnsi="Times New Roman" w:cs="Times New Roman"/>
                      <w:color w:val="auto"/>
                      <w:spacing w:val="-5"/>
                      <w:sz w:val="21"/>
                      <w:szCs w:val="21"/>
                    </w:rPr>
                    <w:t>500</w:t>
                  </w:r>
                  <w:r>
                    <w:rPr>
                      <w:rFonts w:ascii="Times New Roman" w:hAnsi="Times New Roman" w:cs="Times New Roman"/>
                      <w:color w:val="auto"/>
                      <w:spacing w:val="-8"/>
                      <w:sz w:val="21"/>
                      <w:szCs w:val="21"/>
                    </w:rPr>
                    <w:t>μ</w:t>
                  </w:r>
                  <w:r>
                    <w:rPr>
                      <w:rFonts w:ascii="Times New Roman" w:hAnsi="Times New Roman" w:cs="Times New Roman"/>
                      <w:color w:val="auto"/>
                      <w:spacing w:val="5"/>
                      <w:sz w:val="21"/>
                      <w:szCs w:val="21"/>
                    </w:rPr>
                    <w:t>g/m</w:t>
                  </w:r>
                  <w:r>
                    <w:rPr>
                      <w:rFonts w:ascii="Times New Roman" w:hAnsi="Times New Roman" w:cs="Times New Roman"/>
                      <w:color w:val="auto"/>
                      <w:spacing w:val="5"/>
                      <w:sz w:val="21"/>
                      <w:szCs w:val="21"/>
                      <w:vertAlign w:val="superscript"/>
                    </w:rPr>
                    <w:t>3</w:t>
                  </w:r>
                  <w:r>
                    <w:rPr>
                      <w:rFonts w:ascii="Times New Roman" w:cs="Times New Roman"/>
                      <w:color w:val="auto"/>
                      <w:spacing w:val="-5"/>
                      <w:sz w:val="21"/>
                      <w:szCs w:val="21"/>
                    </w:rPr>
                    <w:t>（</w:t>
                  </w:r>
                  <w:r>
                    <w:rPr>
                      <w:rFonts w:ascii="Times New Roman" w:hAnsi="Times New Roman" w:cs="Times New Roman"/>
                      <w:color w:val="auto"/>
                      <w:spacing w:val="-5"/>
                      <w:sz w:val="21"/>
                      <w:szCs w:val="21"/>
                    </w:rPr>
                    <w:t>1</w:t>
                  </w:r>
                  <w:r>
                    <w:rPr>
                      <w:rFonts w:ascii="Times New Roman" w:cs="Times New Roman"/>
                      <w:color w:val="auto"/>
                      <w:spacing w:val="-5"/>
                      <w:sz w:val="21"/>
                      <w:szCs w:val="21"/>
                    </w:rPr>
                    <w:t>小时平均</w:t>
                  </w:r>
                  <w:r>
                    <w:rPr>
                      <w:rFonts w:ascii="Times New Roman" w:cs="Times New Roman"/>
                      <w:color w:val="auto"/>
                      <w:spacing w:val="5"/>
                      <w:sz w:val="21"/>
                      <w:szCs w:val="21"/>
                    </w:rPr>
                    <w:t>）</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804" w:type="dxa"/>
                  <w:gridSpan w:val="3"/>
                  <w:vAlign w:val="center"/>
                </w:tcPr>
                <w:p w:rsidR="00D2566E" w:rsidRDefault="001945EA">
                  <w:pPr>
                    <w:spacing w:line="440" w:lineRule="exact"/>
                    <w:jc w:val="center"/>
                    <w:rPr>
                      <w:rFonts w:ascii="Times New Roman" w:hAnsi="Times New Roman" w:cs="Times New Roman"/>
                      <w:color w:val="auto"/>
                      <w:spacing w:val="-5"/>
                      <w:sz w:val="21"/>
                      <w:szCs w:val="21"/>
                    </w:rPr>
                  </w:pPr>
                  <w:r>
                    <w:rPr>
                      <w:rFonts w:ascii="Times New Roman" w:hAnsi="Times New Roman" w:cs="Times New Roman"/>
                      <w:color w:val="auto"/>
                      <w:spacing w:val="-5"/>
                      <w:sz w:val="21"/>
                      <w:szCs w:val="21"/>
                    </w:rPr>
                    <w:t>150</w:t>
                  </w:r>
                  <w:r>
                    <w:rPr>
                      <w:rFonts w:ascii="Times New Roman" w:hAnsi="Times New Roman" w:cs="Times New Roman"/>
                      <w:color w:val="auto"/>
                      <w:spacing w:val="-8"/>
                      <w:sz w:val="21"/>
                      <w:szCs w:val="21"/>
                    </w:rPr>
                    <w:t>μ</w:t>
                  </w:r>
                  <w:r>
                    <w:rPr>
                      <w:rFonts w:ascii="Times New Roman" w:hAnsi="Times New Roman" w:cs="Times New Roman"/>
                      <w:color w:val="auto"/>
                      <w:spacing w:val="5"/>
                      <w:sz w:val="21"/>
                      <w:szCs w:val="21"/>
                    </w:rPr>
                    <w:t>g/m</w:t>
                  </w:r>
                  <w:r>
                    <w:rPr>
                      <w:rFonts w:ascii="Times New Roman" w:hAnsi="Times New Roman" w:cs="Times New Roman"/>
                      <w:color w:val="auto"/>
                      <w:spacing w:val="5"/>
                      <w:sz w:val="21"/>
                      <w:szCs w:val="21"/>
                      <w:vertAlign w:val="superscript"/>
                    </w:rPr>
                    <w:t>3</w:t>
                  </w:r>
                  <w:r>
                    <w:rPr>
                      <w:rFonts w:ascii="Times New Roman" w:cs="Times New Roman"/>
                      <w:color w:val="auto"/>
                      <w:spacing w:val="-5"/>
                      <w:sz w:val="21"/>
                      <w:szCs w:val="21"/>
                    </w:rPr>
                    <w:t>（</w:t>
                  </w:r>
                  <w:r>
                    <w:rPr>
                      <w:rFonts w:ascii="Times New Roman" w:hAnsi="Times New Roman" w:cs="Times New Roman"/>
                      <w:color w:val="auto"/>
                      <w:spacing w:val="-5"/>
                      <w:sz w:val="21"/>
                      <w:szCs w:val="21"/>
                    </w:rPr>
                    <w:t>24</w:t>
                  </w:r>
                  <w:r>
                    <w:rPr>
                      <w:rFonts w:ascii="Times New Roman" w:cs="Times New Roman"/>
                      <w:color w:val="auto"/>
                      <w:spacing w:val="-5"/>
                      <w:sz w:val="21"/>
                      <w:szCs w:val="21"/>
                    </w:rPr>
                    <w:t>小时平均）</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804" w:type="dxa"/>
                  <w:gridSpan w:val="3"/>
                  <w:vAlign w:val="center"/>
                </w:tcPr>
                <w:p w:rsidR="00D2566E" w:rsidRDefault="001945EA">
                  <w:pPr>
                    <w:spacing w:line="440" w:lineRule="exact"/>
                    <w:jc w:val="center"/>
                    <w:rPr>
                      <w:rFonts w:ascii="Times New Roman" w:hAnsi="Times New Roman" w:cs="Times New Roman"/>
                      <w:color w:val="auto"/>
                      <w:spacing w:val="-5"/>
                      <w:sz w:val="21"/>
                      <w:szCs w:val="21"/>
                    </w:rPr>
                  </w:pPr>
                  <w:r>
                    <w:rPr>
                      <w:rFonts w:ascii="Times New Roman" w:hAnsi="Times New Roman" w:cs="Times New Roman" w:hint="eastAsia"/>
                      <w:color w:val="auto"/>
                      <w:spacing w:val="-5"/>
                      <w:sz w:val="21"/>
                      <w:szCs w:val="21"/>
                    </w:rPr>
                    <w:t>6</w:t>
                  </w:r>
                  <w:r>
                    <w:rPr>
                      <w:rFonts w:ascii="Times New Roman" w:hAnsi="Times New Roman" w:cs="Times New Roman"/>
                      <w:color w:val="auto"/>
                      <w:spacing w:val="-5"/>
                      <w:sz w:val="21"/>
                      <w:szCs w:val="21"/>
                    </w:rPr>
                    <w:t>0μg/m</w:t>
                  </w:r>
                  <w:r>
                    <w:rPr>
                      <w:rFonts w:ascii="Times New Roman" w:hAnsi="Times New Roman" w:cs="Times New Roman"/>
                      <w:color w:val="auto"/>
                      <w:spacing w:val="-5"/>
                      <w:sz w:val="21"/>
                      <w:szCs w:val="21"/>
                      <w:vertAlign w:val="superscript"/>
                    </w:rPr>
                    <w:t>3</w:t>
                  </w:r>
                  <w:r>
                    <w:rPr>
                      <w:rFonts w:ascii="Times New Roman" w:hAnsi="Times New Roman" w:cs="Times New Roman"/>
                      <w:color w:val="auto"/>
                      <w:spacing w:val="-5"/>
                      <w:sz w:val="21"/>
                      <w:szCs w:val="21"/>
                    </w:rPr>
                    <w:t>（</w:t>
                  </w:r>
                  <w:r>
                    <w:rPr>
                      <w:rFonts w:ascii="Times New Roman" w:hAnsi="Times New Roman" w:cs="Times New Roman" w:hint="eastAsia"/>
                      <w:color w:val="auto"/>
                      <w:spacing w:val="-5"/>
                      <w:sz w:val="21"/>
                      <w:szCs w:val="21"/>
                    </w:rPr>
                    <w:t>年</w:t>
                  </w:r>
                  <w:r>
                    <w:rPr>
                      <w:rFonts w:ascii="Times New Roman" w:hAnsi="Times New Roman" w:cs="Times New Roman"/>
                      <w:color w:val="auto"/>
                      <w:spacing w:val="-5"/>
                      <w:sz w:val="21"/>
                      <w:szCs w:val="21"/>
                    </w:rPr>
                    <w:t>平均）</w:t>
                  </w:r>
                </w:p>
              </w:tc>
            </w:tr>
            <w:tr w:rsidR="00D2566E">
              <w:trPr>
                <w:cantSplit/>
                <w:trHeight w:val="475"/>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NO</w:t>
                  </w:r>
                  <w:r>
                    <w:rPr>
                      <w:rFonts w:ascii="Times New Roman" w:hAnsi="Times New Roman" w:cs="Times New Roman"/>
                      <w:color w:val="auto"/>
                      <w:sz w:val="21"/>
                      <w:szCs w:val="21"/>
                      <w:vertAlign w:val="subscript"/>
                    </w:rPr>
                    <w:t>2</w:t>
                  </w:r>
                </w:p>
              </w:tc>
              <w:tc>
                <w:tcPr>
                  <w:tcW w:w="2804" w:type="dxa"/>
                  <w:gridSpan w:val="3"/>
                  <w:vAlign w:val="center"/>
                </w:tcPr>
                <w:p w:rsidR="00D2566E" w:rsidRDefault="001945EA">
                  <w:pPr>
                    <w:spacing w:line="440" w:lineRule="exact"/>
                    <w:jc w:val="center"/>
                    <w:rPr>
                      <w:rFonts w:ascii="Times New Roman" w:hAnsi="Times New Roman" w:cs="Times New Roman"/>
                      <w:color w:val="auto"/>
                      <w:spacing w:val="5"/>
                      <w:sz w:val="21"/>
                      <w:szCs w:val="21"/>
                    </w:rPr>
                  </w:pPr>
                  <w:r>
                    <w:rPr>
                      <w:rFonts w:ascii="Times New Roman" w:hAnsi="Times New Roman" w:cs="Times New Roman"/>
                      <w:color w:val="auto"/>
                      <w:spacing w:val="-5"/>
                      <w:sz w:val="21"/>
                      <w:szCs w:val="21"/>
                    </w:rPr>
                    <w:t>200</w:t>
                  </w:r>
                  <w:r>
                    <w:rPr>
                      <w:rFonts w:ascii="Times New Roman" w:hAnsi="Times New Roman" w:cs="Times New Roman"/>
                      <w:color w:val="auto"/>
                      <w:spacing w:val="-8"/>
                      <w:sz w:val="21"/>
                      <w:szCs w:val="21"/>
                    </w:rPr>
                    <w:t>μ</w:t>
                  </w:r>
                  <w:r>
                    <w:rPr>
                      <w:rFonts w:ascii="Times New Roman" w:hAnsi="Times New Roman" w:cs="Times New Roman"/>
                      <w:color w:val="auto"/>
                      <w:spacing w:val="5"/>
                      <w:sz w:val="21"/>
                      <w:szCs w:val="21"/>
                    </w:rPr>
                    <w:t>g/m</w:t>
                  </w:r>
                  <w:r>
                    <w:rPr>
                      <w:rFonts w:ascii="Times New Roman" w:hAnsi="Times New Roman" w:cs="Times New Roman"/>
                      <w:color w:val="auto"/>
                      <w:spacing w:val="5"/>
                      <w:sz w:val="21"/>
                      <w:szCs w:val="21"/>
                      <w:vertAlign w:val="superscript"/>
                    </w:rPr>
                    <w:t>3</w:t>
                  </w:r>
                  <w:r>
                    <w:rPr>
                      <w:rFonts w:ascii="Times New Roman" w:cs="Times New Roman"/>
                      <w:color w:val="auto"/>
                      <w:spacing w:val="-5"/>
                      <w:sz w:val="21"/>
                      <w:szCs w:val="21"/>
                    </w:rPr>
                    <w:t>（</w:t>
                  </w:r>
                  <w:r>
                    <w:rPr>
                      <w:rFonts w:ascii="Times New Roman" w:hAnsi="Times New Roman" w:cs="Times New Roman"/>
                      <w:color w:val="auto"/>
                      <w:spacing w:val="-5"/>
                      <w:sz w:val="21"/>
                      <w:szCs w:val="21"/>
                    </w:rPr>
                    <w:t>1</w:t>
                  </w:r>
                  <w:r>
                    <w:rPr>
                      <w:rFonts w:ascii="Times New Roman" w:cs="Times New Roman"/>
                      <w:color w:val="auto"/>
                      <w:spacing w:val="-5"/>
                      <w:sz w:val="21"/>
                      <w:szCs w:val="21"/>
                    </w:rPr>
                    <w:t>小时平均</w:t>
                  </w:r>
                  <w:r>
                    <w:rPr>
                      <w:rFonts w:ascii="Times New Roman" w:cs="Times New Roman"/>
                      <w:color w:val="auto"/>
                      <w:spacing w:val="5"/>
                      <w:sz w:val="21"/>
                      <w:szCs w:val="21"/>
                    </w:rPr>
                    <w:t>）</w:t>
                  </w:r>
                </w:p>
              </w:tc>
            </w:tr>
            <w:tr w:rsidR="00D2566E">
              <w:trPr>
                <w:cantSplit/>
                <w:trHeight w:val="474"/>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804" w:type="dxa"/>
                  <w:gridSpan w:val="3"/>
                  <w:vAlign w:val="center"/>
                </w:tcPr>
                <w:p w:rsidR="00D2566E" w:rsidRDefault="001945EA">
                  <w:pPr>
                    <w:spacing w:line="440" w:lineRule="exact"/>
                    <w:jc w:val="center"/>
                    <w:rPr>
                      <w:rFonts w:ascii="Times New Roman" w:hAnsi="Times New Roman" w:cs="Times New Roman"/>
                      <w:color w:val="auto"/>
                      <w:spacing w:val="-5"/>
                      <w:sz w:val="21"/>
                      <w:szCs w:val="21"/>
                    </w:rPr>
                  </w:pPr>
                  <w:r>
                    <w:rPr>
                      <w:rFonts w:ascii="Times New Roman" w:hAnsi="Times New Roman" w:cs="Times New Roman"/>
                      <w:color w:val="auto"/>
                      <w:spacing w:val="-5"/>
                      <w:sz w:val="21"/>
                      <w:szCs w:val="21"/>
                    </w:rPr>
                    <w:t>80</w:t>
                  </w:r>
                  <w:r>
                    <w:rPr>
                      <w:rFonts w:ascii="Times New Roman" w:hAnsi="Times New Roman" w:cs="Times New Roman"/>
                      <w:color w:val="auto"/>
                      <w:spacing w:val="-8"/>
                      <w:sz w:val="21"/>
                      <w:szCs w:val="21"/>
                    </w:rPr>
                    <w:t>μ</w:t>
                  </w:r>
                  <w:r>
                    <w:rPr>
                      <w:rFonts w:ascii="Times New Roman" w:hAnsi="Times New Roman" w:cs="Times New Roman"/>
                      <w:color w:val="auto"/>
                      <w:spacing w:val="5"/>
                      <w:sz w:val="21"/>
                      <w:szCs w:val="21"/>
                    </w:rPr>
                    <w:t>g/m</w:t>
                  </w:r>
                  <w:r>
                    <w:rPr>
                      <w:rFonts w:ascii="Times New Roman" w:hAnsi="Times New Roman" w:cs="Times New Roman"/>
                      <w:color w:val="auto"/>
                      <w:spacing w:val="5"/>
                      <w:sz w:val="21"/>
                      <w:szCs w:val="21"/>
                      <w:vertAlign w:val="superscript"/>
                    </w:rPr>
                    <w:t>3</w:t>
                  </w:r>
                  <w:r>
                    <w:rPr>
                      <w:rFonts w:ascii="Times New Roman" w:cs="Times New Roman"/>
                      <w:color w:val="auto"/>
                      <w:spacing w:val="-5"/>
                      <w:sz w:val="21"/>
                      <w:szCs w:val="21"/>
                    </w:rPr>
                    <w:t>（</w:t>
                  </w:r>
                  <w:r>
                    <w:rPr>
                      <w:rFonts w:ascii="Times New Roman" w:hAnsi="Times New Roman" w:cs="Times New Roman"/>
                      <w:color w:val="auto"/>
                      <w:spacing w:val="-5"/>
                      <w:sz w:val="21"/>
                      <w:szCs w:val="21"/>
                    </w:rPr>
                    <w:t>24</w:t>
                  </w:r>
                  <w:r>
                    <w:rPr>
                      <w:rFonts w:ascii="Times New Roman" w:cs="Times New Roman"/>
                      <w:color w:val="auto"/>
                      <w:spacing w:val="-5"/>
                      <w:sz w:val="21"/>
                      <w:szCs w:val="21"/>
                    </w:rPr>
                    <w:t>小时平均）</w:t>
                  </w:r>
                </w:p>
              </w:tc>
            </w:tr>
            <w:tr w:rsidR="00D2566E">
              <w:trPr>
                <w:cantSplit/>
                <w:trHeight w:val="474"/>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804" w:type="dxa"/>
                  <w:gridSpan w:val="3"/>
                  <w:vAlign w:val="center"/>
                </w:tcPr>
                <w:p w:rsidR="00D2566E" w:rsidRDefault="001945EA">
                  <w:pPr>
                    <w:spacing w:line="440" w:lineRule="exact"/>
                    <w:jc w:val="center"/>
                    <w:rPr>
                      <w:rFonts w:ascii="Times New Roman" w:hAnsi="Times New Roman" w:cs="Times New Roman"/>
                      <w:color w:val="auto"/>
                      <w:spacing w:val="-5"/>
                      <w:sz w:val="21"/>
                      <w:szCs w:val="21"/>
                    </w:rPr>
                  </w:pPr>
                  <w:r>
                    <w:rPr>
                      <w:rFonts w:ascii="Times New Roman" w:hAnsi="Times New Roman" w:cs="Times New Roman" w:hint="eastAsia"/>
                      <w:color w:val="auto"/>
                      <w:spacing w:val="-5"/>
                      <w:sz w:val="21"/>
                      <w:szCs w:val="21"/>
                    </w:rPr>
                    <w:t>4</w:t>
                  </w:r>
                  <w:r>
                    <w:rPr>
                      <w:rFonts w:ascii="Times New Roman" w:hAnsi="Times New Roman" w:cs="Times New Roman"/>
                      <w:color w:val="auto"/>
                      <w:spacing w:val="-5"/>
                      <w:sz w:val="21"/>
                      <w:szCs w:val="21"/>
                    </w:rPr>
                    <w:t>0μg/m</w:t>
                  </w:r>
                  <w:r>
                    <w:rPr>
                      <w:rFonts w:ascii="Times New Roman" w:hAnsi="Times New Roman" w:cs="Times New Roman"/>
                      <w:color w:val="auto"/>
                      <w:spacing w:val="-5"/>
                      <w:sz w:val="21"/>
                      <w:szCs w:val="21"/>
                      <w:vertAlign w:val="superscript"/>
                    </w:rPr>
                    <w:t>3</w:t>
                  </w:r>
                  <w:r>
                    <w:rPr>
                      <w:rFonts w:ascii="Times New Roman" w:hAnsi="Times New Roman" w:cs="Times New Roman"/>
                      <w:color w:val="auto"/>
                      <w:spacing w:val="-5"/>
                      <w:sz w:val="21"/>
                      <w:szCs w:val="21"/>
                    </w:rPr>
                    <w:t>（</w:t>
                  </w:r>
                  <w:r>
                    <w:rPr>
                      <w:rFonts w:ascii="Times New Roman" w:hAnsi="Times New Roman" w:cs="Times New Roman" w:hint="eastAsia"/>
                      <w:color w:val="auto"/>
                      <w:spacing w:val="-5"/>
                      <w:sz w:val="21"/>
                      <w:szCs w:val="21"/>
                    </w:rPr>
                    <w:t>年</w:t>
                  </w:r>
                  <w:r>
                    <w:rPr>
                      <w:rFonts w:ascii="Times New Roman" w:hAnsi="Times New Roman" w:cs="Times New Roman"/>
                      <w:color w:val="auto"/>
                      <w:spacing w:val="-5"/>
                      <w:sz w:val="21"/>
                      <w:szCs w:val="21"/>
                    </w:rPr>
                    <w:t>平均）</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O</w:t>
                  </w:r>
                  <w:r>
                    <w:rPr>
                      <w:rFonts w:ascii="Times New Roman" w:hAnsi="Times New Roman" w:cs="Times New Roman" w:hint="eastAsia"/>
                      <w:color w:val="auto"/>
                      <w:sz w:val="21"/>
                      <w:szCs w:val="21"/>
                      <w:vertAlign w:val="subscript"/>
                    </w:rPr>
                    <w:t>3</w:t>
                  </w:r>
                </w:p>
              </w:tc>
              <w:tc>
                <w:tcPr>
                  <w:tcW w:w="2804" w:type="dxa"/>
                  <w:gridSpan w:val="3"/>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160</w:t>
                  </w:r>
                  <w:r>
                    <w:rPr>
                      <w:rFonts w:ascii="Times New Roman" w:hAnsi="Times New Roman" w:cs="Times New Roman" w:hint="eastAsia"/>
                      <w:color w:val="auto"/>
                      <w:sz w:val="21"/>
                      <w:szCs w:val="21"/>
                    </w:rPr>
                    <w:t>μ</w:t>
                  </w:r>
                  <w:r>
                    <w:rPr>
                      <w:rFonts w:ascii="Times New Roman" w:hAnsi="Times New Roman" w:cs="Times New Roman" w:hint="eastAsia"/>
                      <w:color w:val="auto"/>
                      <w:sz w:val="21"/>
                      <w:szCs w:val="21"/>
                    </w:rPr>
                    <w:t>g/m</w:t>
                  </w:r>
                  <w:r>
                    <w:rPr>
                      <w:rFonts w:ascii="Times New Roman" w:hAnsi="Times New Roman" w:cs="Times New Roman" w:hint="eastAsia"/>
                      <w:color w:val="auto"/>
                      <w:sz w:val="21"/>
                      <w:szCs w:val="21"/>
                      <w:vertAlign w:val="superscript"/>
                    </w:rPr>
                    <w:t>3</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8</w:t>
                  </w:r>
                  <w:r>
                    <w:rPr>
                      <w:rFonts w:ascii="Times New Roman" w:hAnsi="Times New Roman" w:cs="Times New Roman" w:hint="eastAsia"/>
                      <w:color w:val="auto"/>
                      <w:sz w:val="21"/>
                      <w:szCs w:val="21"/>
                    </w:rPr>
                    <w:t>小时平均）</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pacing w:val="5"/>
                      <w:sz w:val="21"/>
                      <w:szCs w:val="21"/>
                    </w:rPr>
                  </w:pPr>
                </w:p>
              </w:tc>
              <w:tc>
                <w:tcPr>
                  <w:tcW w:w="1669" w:type="dxa"/>
                  <w:vMerge/>
                </w:tcPr>
                <w:p w:rsidR="00D2566E" w:rsidRDefault="00D2566E">
                  <w:pPr>
                    <w:spacing w:line="440" w:lineRule="exact"/>
                    <w:jc w:val="center"/>
                    <w:rPr>
                      <w:rFonts w:ascii="Times New Roman" w:hAnsi="Times New Roman" w:cs="Times New Roman"/>
                      <w:color w:val="auto"/>
                      <w:sz w:val="21"/>
                      <w:szCs w:val="21"/>
                    </w:rPr>
                  </w:pPr>
                </w:p>
              </w:tc>
              <w:tc>
                <w:tcPr>
                  <w:tcW w:w="2804" w:type="dxa"/>
                  <w:gridSpan w:val="3"/>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200</w:t>
                  </w:r>
                  <w:r>
                    <w:rPr>
                      <w:rFonts w:ascii="Times New Roman" w:hAnsi="Times New Roman" w:cs="Times New Roman" w:hint="eastAsia"/>
                      <w:color w:val="auto"/>
                      <w:sz w:val="21"/>
                      <w:szCs w:val="21"/>
                    </w:rPr>
                    <w:t>μ</w:t>
                  </w:r>
                  <w:r>
                    <w:rPr>
                      <w:rFonts w:ascii="Times New Roman" w:hAnsi="Times New Roman" w:cs="Times New Roman" w:hint="eastAsia"/>
                      <w:color w:val="auto"/>
                      <w:sz w:val="21"/>
                      <w:szCs w:val="21"/>
                    </w:rPr>
                    <w:t>g/m</w:t>
                  </w:r>
                  <w:r>
                    <w:rPr>
                      <w:rFonts w:ascii="Times New Roman" w:hAnsi="Times New Roman" w:cs="Times New Roman" w:hint="eastAsia"/>
                      <w:color w:val="auto"/>
                      <w:sz w:val="21"/>
                      <w:szCs w:val="21"/>
                      <w:vertAlign w:val="superscript"/>
                    </w:rPr>
                    <w:t>3</w:t>
                  </w:r>
                  <w:r>
                    <w:rPr>
                      <w:rFonts w:ascii="Times New Roman" w:hAnsi="Times New Roman" w:cs="Times New Roman" w:hint="eastAsia"/>
                      <w:color w:val="auto"/>
                      <w:sz w:val="21"/>
                      <w:szCs w:val="21"/>
                    </w:rPr>
                    <w:t>（</w:t>
                  </w:r>
                  <w:r>
                    <w:rPr>
                      <w:rFonts w:ascii="Times New Roman" w:hAnsi="Times New Roman" w:cs="Times New Roman" w:hint="eastAsia"/>
                      <w:color w:val="auto"/>
                      <w:sz w:val="21"/>
                      <w:szCs w:val="21"/>
                    </w:rPr>
                    <w:t>1</w:t>
                  </w:r>
                  <w:r>
                    <w:rPr>
                      <w:rFonts w:ascii="Times New Roman" w:hAnsi="Times New Roman" w:cs="Times New Roman" w:hint="eastAsia"/>
                      <w:color w:val="auto"/>
                      <w:sz w:val="21"/>
                      <w:szCs w:val="21"/>
                    </w:rPr>
                    <w:t>小时平均）</w:t>
                  </w:r>
                </w:p>
              </w:tc>
            </w:tr>
            <w:tr w:rsidR="00D2566E">
              <w:trPr>
                <w:cantSplit/>
                <w:trHeight w:val="397"/>
                <w:jc w:val="center"/>
              </w:trPr>
              <w:tc>
                <w:tcPr>
                  <w:tcW w:w="1105"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cs="Times New Roman"/>
                      <w:color w:val="auto"/>
                      <w:sz w:val="21"/>
                      <w:szCs w:val="21"/>
                    </w:rPr>
                    <w:t>声环境</w:t>
                  </w:r>
                </w:p>
              </w:tc>
              <w:tc>
                <w:tcPr>
                  <w:tcW w:w="2606"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《声环境质量标准》</w:t>
                  </w:r>
                </w:p>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w:t>
                  </w:r>
                  <w:r>
                    <w:rPr>
                      <w:rFonts w:ascii="Times New Roman" w:hAnsi="Times New Roman" w:cs="Times New Roman"/>
                      <w:color w:val="auto"/>
                      <w:sz w:val="21"/>
                      <w:szCs w:val="21"/>
                    </w:rPr>
                    <w:t>GB3096</w:t>
                  </w:r>
                  <w:r>
                    <w:rPr>
                      <w:rFonts w:ascii="Times New Roman" w:cs="Times New Roman"/>
                      <w:color w:val="auto"/>
                      <w:sz w:val="21"/>
                      <w:szCs w:val="21"/>
                    </w:rPr>
                    <w:t>－</w:t>
                  </w:r>
                  <w:r>
                    <w:rPr>
                      <w:rFonts w:ascii="Times New Roman" w:hAnsi="Times New Roman" w:cs="Times New Roman"/>
                      <w:color w:val="auto"/>
                      <w:sz w:val="21"/>
                      <w:szCs w:val="21"/>
                    </w:rPr>
                    <w:t>2008</w:t>
                  </w:r>
                  <w:r>
                    <w:rPr>
                      <w:rFonts w:ascii="Times New Roman" w:cs="Times New Roman"/>
                      <w:color w:val="auto"/>
                      <w:sz w:val="21"/>
                      <w:szCs w:val="21"/>
                    </w:rPr>
                    <w:t>）</w:t>
                  </w:r>
                  <w:r>
                    <w:rPr>
                      <w:rFonts w:ascii="Times New Roman" w:hAnsi="Times New Roman" w:cs="Times New Roman" w:hint="eastAsia"/>
                      <w:color w:val="auto"/>
                      <w:sz w:val="21"/>
                      <w:szCs w:val="21"/>
                    </w:rPr>
                    <w:t>3</w:t>
                  </w:r>
                  <w:r>
                    <w:rPr>
                      <w:rFonts w:ascii="Times New Roman" w:cs="Times New Roman"/>
                      <w:color w:val="auto"/>
                      <w:sz w:val="21"/>
                      <w:szCs w:val="21"/>
                    </w:rPr>
                    <w:t>类</w:t>
                  </w:r>
                </w:p>
              </w:tc>
              <w:tc>
                <w:tcPr>
                  <w:tcW w:w="1669" w:type="dxa"/>
                  <w:vMerge w:val="restart"/>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1380" w:type="dxa"/>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昼</w:t>
                  </w:r>
                </w:p>
              </w:tc>
              <w:tc>
                <w:tcPr>
                  <w:tcW w:w="1424" w:type="dxa"/>
                  <w:gridSpan w:val="2"/>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6</w:t>
                  </w:r>
                  <w:r>
                    <w:rPr>
                      <w:rFonts w:ascii="Times New Roman" w:hAnsi="Times New Roman" w:cs="Times New Roman" w:hint="eastAsia"/>
                      <w:color w:val="auto"/>
                      <w:sz w:val="21"/>
                      <w:szCs w:val="21"/>
                    </w:rPr>
                    <w:t>5</w:t>
                  </w:r>
                  <w:r>
                    <w:rPr>
                      <w:rFonts w:ascii="Times New Roman" w:hAnsi="Times New Roman" w:cs="Times New Roman"/>
                      <w:color w:val="auto"/>
                      <w:sz w:val="21"/>
                      <w:szCs w:val="21"/>
                    </w:rPr>
                    <w:t>dB(A)</w:t>
                  </w:r>
                </w:p>
              </w:tc>
            </w:tr>
            <w:tr w:rsidR="00D2566E">
              <w:trPr>
                <w:cantSplit/>
                <w:trHeight w:val="397"/>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1380" w:type="dxa"/>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cs="Times New Roman"/>
                      <w:color w:val="auto"/>
                      <w:sz w:val="21"/>
                      <w:szCs w:val="21"/>
                    </w:rPr>
                    <w:t>夜</w:t>
                  </w:r>
                </w:p>
              </w:tc>
              <w:tc>
                <w:tcPr>
                  <w:tcW w:w="1424" w:type="dxa"/>
                  <w:gridSpan w:val="2"/>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5</w:t>
                  </w:r>
                  <w:r>
                    <w:rPr>
                      <w:rFonts w:ascii="Times New Roman" w:hAnsi="Times New Roman" w:cs="Times New Roman" w:hint="eastAsia"/>
                      <w:color w:val="auto"/>
                      <w:sz w:val="21"/>
                      <w:szCs w:val="21"/>
                    </w:rPr>
                    <w:t>5</w:t>
                  </w:r>
                  <w:r>
                    <w:rPr>
                      <w:rFonts w:ascii="Times New Roman" w:hAnsi="Times New Roman" w:cs="Times New Roman"/>
                      <w:color w:val="auto"/>
                      <w:sz w:val="21"/>
                      <w:szCs w:val="21"/>
                    </w:rPr>
                    <w:t>dB(A)</w:t>
                  </w:r>
                </w:p>
              </w:tc>
            </w:tr>
            <w:tr w:rsidR="00D2566E">
              <w:trPr>
                <w:cantSplit/>
                <w:trHeight w:val="452"/>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《声环境质量标准》</w:t>
                  </w:r>
                </w:p>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w:t>
                  </w:r>
                  <w:r>
                    <w:rPr>
                      <w:rFonts w:ascii="Times New Roman" w:hAnsi="Times New Roman" w:cs="Times New Roman"/>
                      <w:color w:val="auto"/>
                      <w:sz w:val="21"/>
                      <w:szCs w:val="21"/>
                    </w:rPr>
                    <w:t>GB3096</w:t>
                  </w:r>
                  <w:r>
                    <w:rPr>
                      <w:rFonts w:ascii="Times New Roman" w:hAnsi="Times New Roman" w:cs="Times New Roman"/>
                      <w:color w:val="auto"/>
                      <w:sz w:val="21"/>
                      <w:szCs w:val="21"/>
                    </w:rPr>
                    <w:t>－</w:t>
                  </w:r>
                  <w:r>
                    <w:rPr>
                      <w:rFonts w:ascii="Times New Roman" w:hAnsi="Times New Roman" w:cs="Times New Roman"/>
                      <w:color w:val="auto"/>
                      <w:sz w:val="21"/>
                      <w:szCs w:val="21"/>
                    </w:rPr>
                    <w:t>2008</w:t>
                  </w:r>
                  <w:r>
                    <w:rPr>
                      <w:rFonts w:ascii="Times New Roman" w:hAnsi="Times New Roman" w:cs="Times New Roman"/>
                      <w:color w:val="auto"/>
                      <w:sz w:val="21"/>
                      <w:szCs w:val="21"/>
                    </w:rPr>
                    <w:t>）</w:t>
                  </w:r>
                  <w:r>
                    <w:rPr>
                      <w:rFonts w:ascii="Times New Roman" w:hAnsi="Times New Roman" w:cs="Times New Roman" w:hint="eastAsia"/>
                      <w:color w:val="auto"/>
                      <w:sz w:val="21"/>
                      <w:szCs w:val="21"/>
                    </w:rPr>
                    <w:t>2</w:t>
                  </w:r>
                  <w:r>
                    <w:rPr>
                      <w:rFonts w:ascii="Times New Roman" w:hAnsi="Times New Roman" w:cs="Times New Roman"/>
                      <w:color w:val="auto"/>
                      <w:sz w:val="21"/>
                      <w:szCs w:val="21"/>
                    </w:rPr>
                    <w:t>类</w:t>
                  </w: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1380" w:type="dxa"/>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昼</w:t>
                  </w:r>
                </w:p>
              </w:tc>
              <w:tc>
                <w:tcPr>
                  <w:tcW w:w="1424" w:type="dxa"/>
                  <w:gridSpan w:val="2"/>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6</w:t>
                  </w:r>
                  <w:r>
                    <w:rPr>
                      <w:rFonts w:ascii="Times New Roman" w:hAnsi="Times New Roman" w:cs="Times New Roman" w:hint="eastAsia"/>
                      <w:color w:val="auto"/>
                      <w:sz w:val="21"/>
                      <w:szCs w:val="21"/>
                    </w:rPr>
                    <w:t>0</w:t>
                  </w:r>
                  <w:r>
                    <w:rPr>
                      <w:rFonts w:ascii="Times New Roman" w:hAnsi="Times New Roman" w:cs="Times New Roman"/>
                      <w:color w:val="auto"/>
                      <w:sz w:val="21"/>
                      <w:szCs w:val="21"/>
                    </w:rPr>
                    <w:t>dB(A)</w:t>
                  </w:r>
                </w:p>
              </w:tc>
            </w:tr>
            <w:tr w:rsidR="00D2566E">
              <w:trPr>
                <w:cantSplit/>
                <w:trHeight w:val="452"/>
                <w:jc w:val="center"/>
              </w:trPr>
              <w:tc>
                <w:tcPr>
                  <w:tcW w:w="1105"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2606" w:type="dxa"/>
                  <w:vMerge/>
                  <w:vAlign w:val="center"/>
                </w:tcPr>
                <w:p w:rsidR="00D2566E" w:rsidRDefault="00D2566E">
                  <w:pPr>
                    <w:jc w:val="center"/>
                    <w:rPr>
                      <w:rFonts w:ascii="Times New Roman" w:hAnsi="Times New Roman" w:cs="Times New Roman"/>
                      <w:color w:val="auto"/>
                      <w:sz w:val="21"/>
                      <w:szCs w:val="21"/>
                    </w:rPr>
                  </w:pPr>
                </w:p>
              </w:tc>
              <w:tc>
                <w:tcPr>
                  <w:tcW w:w="1669" w:type="dxa"/>
                  <w:vMerge/>
                  <w:vAlign w:val="center"/>
                </w:tcPr>
                <w:p w:rsidR="00D2566E" w:rsidRDefault="00D2566E">
                  <w:pPr>
                    <w:spacing w:line="440" w:lineRule="exact"/>
                    <w:jc w:val="center"/>
                    <w:rPr>
                      <w:rFonts w:ascii="Times New Roman" w:hAnsi="Times New Roman" w:cs="Times New Roman"/>
                      <w:color w:val="auto"/>
                      <w:sz w:val="21"/>
                      <w:szCs w:val="21"/>
                    </w:rPr>
                  </w:pPr>
                </w:p>
              </w:tc>
              <w:tc>
                <w:tcPr>
                  <w:tcW w:w="1380" w:type="dxa"/>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cs="Times New Roman"/>
                      <w:color w:val="auto"/>
                      <w:sz w:val="21"/>
                      <w:szCs w:val="21"/>
                    </w:rPr>
                    <w:t>夜</w:t>
                  </w:r>
                </w:p>
              </w:tc>
              <w:tc>
                <w:tcPr>
                  <w:tcW w:w="1424" w:type="dxa"/>
                  <w:gridSpan w:val="2"/>
                  <w:vAlign w:val="center"/>
                </w:tcPr>
                <w:p w:rsidR="00D2566E" w:rsidRDefault="001945EA">
                  <w:pPr>
                    <w:spacing w:line="440" w:lineRule="exact"/>
                    <w:jc w:val="center"/>
                    <w:rPr>
                      <w:rFonts w:ascii="Times New Roman" w:hAnsi="Times New Roman" w:cs="Times New Roman"/>
                      <w:color w:val="auto"/>
                      <w:sz w:val="21"/>
                      <w:szCs w:val="21"/>
                    </w:rPr>
                  </w:pPr>
                  <w:r>
                    <w:rPr>
                      <w:rFonts w:ascii="Times New Roman" w:hAnsi="Times New Roman" w:cs="Times New Roman"/>
                      <w:color w:val="auto"/>
                      <w:sz w:val="21"/>
                      <w:szCs w:val="21"/>
                    </w:rPr>
                    <w:t>5</w:t>
                  </w:r>
                  <w:r>
                    <w:rPr>
                      <w:rFonts w:ascii="Times New Roman" w:hAnsi="Times New Roman" w:cs="Times New Roman" w:hint="eastAsia"/>
                      <w:color w:val="auto"/>
                      <w:sz w:val="21"/>
                      <w:szCs w:val="21"/>
                    </w:rPr>
                    <w:t>0</w:t>
                  </w:r>
                  <w:r>
                    <w:rPr>
                      <w:rFonts w:ascii="Times New Roman" w:hAnsi="Times New Roman" w:cs="Times New Roman"/>
                      <w:color w:val="auto"/>
                      <w:sz w:val="21"/>
                      <w:szCs w:val="21"/>
                    </w:rPr>
                    <w:t>dB(A)</w:t>
                  </w:r>
                </w:p>
              </w:tc>
            </w:tr>
          </w:tbl>
          <w:p w:rsidR="00D2566E" w:rsidRDefault="001945EA">
            <w:pPr>
              <w:spacing w:line="460" w:lineRule="exact"/>
              <w:ind w:firstLineChars="200" w:firstLine="482"/>
              <w:jc w:val="left"/>
              <w:rPr>
                <w:b/>
                <w:color w:val="auto"/>
                <w:sz w:val="24"/>
                <w:szCs w:val="24"/>
              </w:rPr>
            </w:pPr>
            <w:r>
              <w:rPr>
                <w:rFonts w:ascii="Times New Roman" w:hAnsi="Times New Roman" w:cs="宋体" w:hint="eastAsia"/>
                <w:b/>
                <w:color w:val="auto"/>
                <w:sz w:val="24"/>
                <w:szCs w:val="24"/>
              </w:rPr>
              <w:lastRenderedPageBreak/>
              <w:t>土壤环境</w:t>
            </w:r>
          </w:p>
          <w:p w:rsidR="00D2566E" w:rsidRDefault="001945EA">
            <w:pPr>
              <w:spacing w:line="460" w:lineRule="exact"/>
              <w:ind w:firstLineChars="200" w:firstLine="480"/>
              <w:jc w:val="left"/>
              <w:rPr>
                <w:color w:val="auto"/>
                <w:sz w:val="24"/>
                <w:szCs w:val="24"/>
              </w:rPr>
            </w:pPr>
            <w:r>
              <w:rPr>
                <w:rFonts w:ascii="Times New Roman" w:hAnsi="Times New Roman" w:cs="宋体" w:hint="eastAsia"/>
                <w:color w:val="auto"/>
                <w:sz w:val="24"/>
                <w:szCs w:val="24"/>
              </w:rPr>
              <w:t>项目所在区域为建设用地，土壤环境应执行《土壤环境质量</w:t>
            </w:r>
            <w:r>
              <w:rPr>
                <w:rFonts w:ascii="Times New Roman" w:hAnsi="Times New Roman" w:cs="Times New Roman"/>
                <w:color w:val="auto"/>
                <w:sz w:val="24"/>
                <w:szCs w:val="24"/>
              </w:rPr>
              <w:t>-</w:t>
            </w:r>
            <w:r>
              <w:rPr>
                <w:rFonts w:ascii="Times New Roman" w:hAnsi="Times New Roman" w:cs="宋体" w:hint="eastAsia"/>
                <w:color w:val="auto"/>
                <w:sz w:val="24"/>
                <w:szCs w:val="24"/>
              </w:rPr>
              <w:t>建设用地土壤污染风险管控标准（试行）》（</w:t>
            </w:r>
            <w:r>
              <w:rPr>
                <w:rFonts w:ascii="Times New Roman" w:hAnsi="Times New Roman" w:cs="Times New Roman"/>
                <w:color w:val="auto"/>
                <w:sz w:val="24"/>
                <w:szCs w:val="24"/>
              </w:rPr>
              <w:t>GB36600-2018</w:t>
            </w:r>
            <w:r>
              <w:rPr>
                <w:rFonts w:ascii="Times New Roman" w:hAnsi="Times New Roman" w:cs="宋体" w:hint="eastAsia"/>
                <w:color w:val="auto"/>
                <w:sz w:val="24"/>
                <w:szCs w:val="24"/>
              </w:rPr>
              <w:t>）表</w:t>
            </w:r>
            <w:r>
              <w:rPr>
                <w:rFonts w:ascii="Times New Roman" w:hAnsi="Times New Roman" w:cs="Times New Roman"/>
                <w:color w:val="auto"/>
                <w:sz w:val="24"/>
                <w:szCs w:val="24"/>
              </w:rPr>
              <w:t>1</w:t>
            </w:r>
            <w:r>
              <w:rPr>
                <w:rFonts w:ascii="Times New Roman" w:hAnsi="Times New Roman" w:cs="宋体" w:hint="eastAsia"/>
                <w:color w:val="auto"/>
                <w:sz w:val="24"/>
                <w:szCs w:val="24"/>
              </w:rPr>
              <w:t>基本项目。具体标准限值见下表。</w:t>
            </w:r>
          </w:p>
          <w:p w:rsidR="00D2566E" w:rsidRDefault="001945EA">
            <w:pPr>
              <w:pStyle w:val="ad"/>
              <w:widowControl w:val="0"/>
              <w:spacing w:before="0" w:beforeAutospacing="0" w:after="0" w:afterAutospacing="0"/>
              <w:ind w:firstLineChars="200" w:firstLine="480"/>
            </w:pPr>
            <w:r>
              <w:rPr>
                <w:rFonts w:ascii="Times New Roman" w:eastAsia="黑体" w:hAnsi="Times New Roman" w:cs="黑体" w:hint="eastAsia"/>
                <w:kern w:val="2"/>
                <w:szCs w:val="20"/>
              </w:rPr>
              <w:t>表</w:t>
            </w:r>
            <w:r>
              <w:rPr>
                <w:rFonts w:ascii="Times New Roman" w:eastAsia="黑体" w:hAnsi="Times New Roman" w:cs="Times New Roman" w:hint="eastAsia"/>
                <w:kern w:val="2"/>
                <w:szCs w:val="20"/>
              </w:rPr>
              <w:t>14</w:t>
            </w:r>
            <w:r>
              <w:rPr>
                <w:rFonts w:ascii="Times New Roman" w:eastAsia="黑体" w:hAnsi="Times New Roman" w:cs="黑体" w:hint="eastAsia"/>
                <w:kern w:val="2"/>
                <w:szCs w:val="20"/>
                <w:lang w:val="pt-BR"/>
              </w:rPr>
              <w:t>土壤环境质量标准</w:t>
            </w:r>
          </w:p>
          <w:tbl>
            <w:tblPr>
              <w:tblW w:w="8182" w:type="dxa"/>
              <w:jc w:val="center"/>
              <w:tblBorders>
                <w:top w:val="single" w:sz="6" w:space="0" w:color="auto"/>
                <w:left w:val="none" w:sz="6" w:space="0" w:color="auto"/>
                <w:bottom w:val="single" w:sz="6" w:space="0" w:color="auto"/>
                <w:right w:val="none" w:sz="6" w:space="0" w:color="auto"/>
                <w:insideH w:val="single" w:sz="4" w:space="0" w:color="auto"/>
                <w:insideV w:val="single" w:sz="4" w:space="0" w:color="auto"/>
              </w:tblBorders>
              <w:tblLayout w:type="fixed"/>
              <w:tblLook w:val="04A0"/>
            </w:tblPr>
            <w:tblGrid>
              <w:gridCol w:w="1151"/>
              <w:gridCol w:w="1407"/>
              <w:gridCol w:w="1406"/>
              <w:gridCol w:w="1406"/>
              <w:gridCol w:w="1406"/>
              <w:gridCol w:w="1406"/>
            </w:tblGrid>
            <w:tr w:rsidR="00D2566E">
              <w:trPr>
                <w:trHeight w:val="397"/>
                <w:jc w:val="center"/>
              </w:trPr>
              <w:tc>
                <w:tcPr>
                  <w:tcW w:w="1151" w:type="dxa"/>
                  <w:tcBorders>
                    <w:top w:val="single" w:sz="6" w:space="0" w:color="auto"/>
                    <w:left w:val="nil"/>
                    <w:bottom w:val="single" w:sz="4" w:space="0" w:color="auto"/>
                    <w:right w:val="single" w:sz="4"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项目</w:t>
                  </w:r>
                </w:p>
              </w:tc>
              <w:tc>
                <w:tcPr>
                  <w:tcW w:w="1407" w:type="dxa"/>
                  <w:tcBorders>
                    <w:top w:val="single" w:sz="6" w:space="0" w:color="auto"/>
                    <w:left w:val="single" w:sz="4" w:space="0" w:color="auto"/>
                    <w:bottom w:val="single" w:sz="4" w:space="0" w:color="auto"/>
                    <w:right w:val="single" w:sz="4"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浓度限值</w:t>
                  </w:r>
                </w:p>
              </w:tc>
              <w:tc>
                <w:tcPr>
                  <w:tcW w:w="1406" w:type="dxa"/>
                  <w:tcBorders>
                    <w:top w:val="single" w:sz="6" w:space="0" w:color="auto"/>
                    <w:left w:val="single" w:sz="4" w:space="0" w:color="auto"/>
                    <w:bottom w:val="single" w:sz="4" w:space="0" w:color="auto"/>
                    <w:right w:val="single" w:sz="4"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项目</w:t>
                  </w:r>
                </w:p>
              </w:tc>
              <w:tc>
                <w:tcPr>
                  <w:tcW w:w="1406" w:type="dxa"/>
                  <w:tcBorders>
                    <w:top w:val="single" w:sz="6" w:space="0" w:color="auto"/>
                    <w:left w:val="single" w:sz="4" w:space="0" w:color="auto"/>
                    <w:bottom w:val="single" w:sz="4" w:space="0" w:color="auto"/>
                    <w:right w:val="single" w:sz="4"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浓度限值</w:t>
                  </w:r>
                </w:p>
              </w:tc>
              <w:tc>
                <w:tcPr>
                  <w:tcW w:w="1406" w:type="dxa"/>
                  <w:tcBorders>
                    <w:top w:val="single" w:sz="6" w:space="0" w:color="auto"/>
                    <w:left w:val="single" w:sz="4" w:space="0" w:color="auto"/>
                    <w:bottom w:val="single" w:sz="4" w:space="0" w:color="auto"/>
                    <w:right w:val="single" w:sz="4"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项目</w:t>
                  </w:r>
                </w:p>
              </w:tc>
              <w:tc>
                <w:tcPr>
                  <w:tcW w:w="1406" w:type="dxa"/>
                  <w:tcBorders>
                    <w:top w:val="single" w:sz="6" w:space="0" w:color="auto"/>
                    <w:left w:val="single" w:sz="4" w:space="0" w:color="auto"/>
                    <w:bottom w:val="single" w:sz="4" w:space="0" w:color="auto"/>
                    <w:right w:val="nil"/>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浓度限值</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砷</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60mg/kg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二氯甲烷</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616mg/kg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苯乙烯</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1290mg/kg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镉</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65mg/kg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w:t>
                  </w:r>
                  <w:r>
                    <w:rPr>
                      <w:rFonts w:ascii="Times New Roman" w:hAnsi="Times New Roman" w:cs="Times New Roman"/>
                      <w:kern w:val="2"/>
                      <w:sz w:val="20"/>
                      <w:szCs w:val="20"/>
                    </w:rPr>
                    <w:t>，</w:t>
                  </w:r>
                  <w:r>
                    <w:rPr>
                      <w:rFonts w:ascii="Times New Roman" w:hAnsi="Times New Roman" w:cs="Times New Roman"/>
                      <w:kern w:val="2"/>
                      <w:sz w:val="20"/>
                      <w:szCs w:val="20"/>
                    </w:rPr>
                    <w:t>2-</w:t>
                  </w:r>
                  <w:r>
                    <w:rPr>
                      <w:rFonts w:ascii="Times New Roman" w:hAnsi="Times New Roman" w:cs="Times New Roman"/>
                      <w:kern w:val="2"/>
                      <w:sz w:val="20"/>
                      <w:szCs w:val="20"/>
                    </w:rPr>
                    <w:t>二氯丙烷</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5mg/kg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甲苯</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1200mg/kg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铬（六价）</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5.7mg/kg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1,1,1,2-</w:t>
                  </w:r>
                  <w:r>
                    <w:rPr>
                      <w:rFonts w:ascii="Times New Roman" w:hAnsi="Times New Roman" w:cs="Times New Roman"/>
                      <w:kern w:val="2"/>
                      <w:sz w:val="20"/>
                      <w:szCs w:val="20"/>
                    </w:rPr>
                    <w:t>四氯乙烷</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间二甲苯</w:t>
                  </w:r>
                  <w:r>
                    <w:rPr>
                      <w:rFonts w:ascii="Times New Roman" w:hAnsi="Times New Roman" w:cs="Times New Roman"/>
                      <w:kern w:val="2"/>
                      <w:sz w:val="20"/>
                      <w:szCs w:val="20"/>
                    </w:rPr>
                    <w:t>+</w:t>
                  </w:r>
                  <w:r>
                    <w:rPr>
                      <w:rFonts w:ascii="Times New Roman" w:hAnsi="Times New Roman" w:cs="Times New Roman"/>
                      <w:kern w:val="2"/>
                      <w:sz w:val="20"/>
                      <w:szCs w:val="20"/>
                    </w:rPr>
                    <w:t>对二甲苯</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570mg/kg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铜</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18000mg/kg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1,1,2,2-</w:t>
                  </w:r>
                  <w:r>
                    <w:rPr>
                      <w:rFonts w:ascii="Times New Roman" w:hAnsi="Times New Roman" w:cs="Times New Roman"/>
                      <w:kern w:val="2"/>
                      <w:sz w:val="20"/>
                      <w:szCs w:val="20"/>
                    </w:rPr>
                    <w:t>四氯乙烷</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6.8mg/kg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邻二甲苯</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640mg/kg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铅</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800mg/kg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四氯乙烯</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53mg/kg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硝基苯</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76mg/kg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汞</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38mg/kg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1,1,1-</w:t>
                  </w:r>
                  <w:r>
                    <w:rPr>
                      <w:rFonts w:ascii="Times New Roman" w:hAnsi="Times New Roman" w:cs="Times New Roman"/>
                      <w:kern w:val="2"/>
                      <w:sz w:val="20"/>
                      <w:szCs w:val="20"/>
                    </w:rPr>
                    <w:t>三氯乙烷</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840mg/kg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苯胺</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260mg/kg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镍</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900mg/kg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1,1,2-</w:t>
                  </w:r>
                  <w:r>
                    <w:rPr>
                      <w:rFonts w:ascii="Times New Roman" w:hAnsi="Times New Roman" w:cs="Times New Roman"/>
                      <w:kern w:val="2"/>
                      <w:sz w:val="20"/>
                      <w:szCs w:val="20"/>
                    </w:rPr>
                    <w:t>三氯乙烷</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2.8mg/kg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w:t>
                  </w:r>
                  <w:r>
                    <w:rPr>
                      <w:rFonts w:ascii="Times New Roman" w:hAnsi="Times New Roman" w:cs="Times New Roman"/>
                      <w:kern w:val="2"/>
                      <w:sz w:val="20"/>
                      <w:szCs w:val="20"/>
                    </w:rPr>
                    <w:t>氯酚</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2256mg/kg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四氯化碳</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2.8mg/kg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三氯乙烯</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2.8mg/kg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苯并</w:t>
                  </w:r>
                  <w:r>
                    <w:rPr>
                      <w:rFonts w:ascii="Times New Roman" w:hAnsi="Times New Roman" w:cs="Times New Roman"/>
                      <w:kern w:val="2"/>
                      <w:sz w:val="20"/>
                      <w:szCs w:val="20"/>
                    </w:rPr>
                    <w:t>[a]</w:t>
                  </w:r>
                  <w:r>
                    <w:rPr>
                      <w:rFonts w:ascii="Times New Roman" w:hAnsi="Times New Roman" w:cs="Times New Roman"/>
                      <w:kern w:val="2"/>
                      <w:sz w:val="20"/>
                      <w:szCs w:val="20"/>
                    </w:rPr>
                    <w:t>蒽</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15mg/kg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氯仿</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0.9mg/kg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1,2,3-</w:t>
                  </w:r>
                  <w:r>
                    <w:rPr>
                      <w:rFonts w:ascii="Times New Roman" w:hAnsi="Times New Roman" w:cs="Times New Roman"/>
                      <w:kern w:val="2"/>
                      <w:sz w:val="20"/>
                      <w:szCs w:val="20"/>
                    </w:rPr>
                    <w:t>三氯丙烷</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0.5mg/kg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苯并</w:t>
                  </w:r>
                  <w:r>
                    <w:rPr>
                      <w:rFonts w:ascii="Times New Roman" w:hAnsi="Times New Roman" w:cs="Times New Roman"/>
                      <w:kern w:val="2"/>
                      <w:sz w:val="20"/>
                      <w:szCs w:val="20"/>
                    </w:rPr>
                    <w:t>[a]</w:t>
                  </w:r>
                  <w:r>
                    <w:rPr>
                      <w:rFonts w:ascii="Times New Roman" w:hAnsi="Times New Roman" w:cs="Times New Roman"/>
                      <w:kern w:val="2"/>
                      <w:sz w:val="20"/>
                      <w:szCs w:val="20"/>
                    </w:rPr>
                    <w:t>芘</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1.5mg/kg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氯甲烷</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37mg/kg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氯乙烯</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0.43mg/kg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苯并</w:t>
                  </w:r>
                  <w:r>
                    <w:rPr>
                      <w:rFonts w:ascii="Times New Roman" w:hAnsi="Times New Roman" w:cs="Times New Roman"/>
                      <w:kern w:val="2"/>
                      <w:sz w:val="20"/>
                      <w:szCs w:val="20"/>
                    </w:rPr>
                    <w:t>[b]</w:t>
                  </w:r>
                  <w:r>
                    <w:rPr>
                      <w:rFonts w:ascii="Times New Roman" w:hAnsi="Times New Roman" w:cs="Times New Roman"/>
                      <w:kern w:val="2"/>
                      <w:sz w:val="20"/>
                      <w:szCs w:val="20"/>
                    </w:rPr>
                    <w:t>荧蒽</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15mg/kg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w:t>
                  </w:r>
                  <w:r>
                    <w:rPr>
                      <w:rFonts w:ascii="Times New Roman" w:hAnsi="Times New Roman" w:cs="Times New Roman"/>
                      <w:kern w:val="2"/>
                      <w:sz w:val="20"/>
                      <w:szCs w:val="20"/>
                    </w:rPr>
                    <w:t>，</w:t>
                  </w:r>
                  <w:r>
                    <w:rPr>
                      <w:rFonts w:ascii="Times New Roman" w:hAnsi="Times New Roman" w:cs="Times New Roman"/>
                      <w:kern w:val="2"/>
                      <w:sz w:val="20"/>
                      <w:szCs w:val="20"/>
                    </w:rPr>
                    <w:t>1-</w:t>
                  </w:r>
                  <w:r>
                    <w:rPr>
                      <w:rFonts w:ascii="Times New Roman" w:hAnsi="Times New Roman" w:cs="Times New Roman"/>
                      <w:kern w:val="2"/>
                      <w:sz w:val="20"/>
                      <w:szCs w:val="20"/>
                    </w:rPr>
                    <w:t>二氯乙烷</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9mg/kg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苯</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4mg/kg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苯并</w:t>
                  </w:r>
                  <w:r>
                    <w:rPr>
                      <w:rFonts w:ascii="Times New Roman" w:hAnsi="Times New Roman" w:cs="Times New Roman"/>
                      <w:kern w:val="2"/>
                      <w:sz w:val="20"/>
                      <w:szCs w:val="20"/>
                    </w:rPr>
                    <w:t>[k]</w:t>
                  </w:r>
                  <w:r>
                    <w:rPr>
                      <w:rFonts w:ascii="Times New Roman" w:hAnsi="Times New Roman" w:cs="Times New Roman"/>
                      <w:kern w:val="2"/>
                      <w:sz w:val="20"/>
                      <w:szCs w:val="20"/>
                    </w:rPr>
                    <w:t>荧蒽</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151mg/kg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w:t>
                  </w:r>
                  <w:r>
                    <w:rPr>
                      <w:rFonts w:ascii="Times New Roman" w:hAnsi="Times New Roman" w:cs="Times New Roman"/>
                      <w:kern w:val="2"/>
                      <w:sz w:val="20"/>
                      <w:szCs w:val="20"/>
                    </w:rPr>
                    <w:t>，</w:t>
                  </w:r>
                  <w:r>
                    <w:rPr>
                      <w:rFonts w:ascii="Times New Roman" w:hAnsi="Times New Roman" w:cs="Times New Roman"/>
                      <w:kern w:val="2"/>
                      <w:sz w:val="20"/>
                      <w:szCs w:val="20"/>
                    </w:rPr>
                    <w:t>2-</w:t>
                  </w:r>
                  <w:r>
                    <w:rPr>
                      <w:rFonts w:ascii="Times New Roman" w:hAnsi="Times New Roman" w:cs="Times New Roman"/>
                      <w:kern w:val="2"/>
                      <w:sz w:val="20"/>
                      <w:szCs w:val="20"/>
                    </w:rPr>
                    <w:t>二氯乙烷</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5mg/kg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氯苯</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270mg/kg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崫</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1293mg/kg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w:t>
                  </w:r>
                  <w:r>
                    <w:rPr>
                      <w:rFonts w:ascii="Times New Roman" w:hAnsi="Times New Roman" w:cs="Times New Roman"/>
                      <w:kern w:val="2"/>
                      <w:sz w:val="20"/>
                      <w:szCs w:val="20"/>
                    </w:rPr>
                    <w:t>，</w:t>
                  </w:r>
                  <w:r>
                    <w:rPr>
                      <w:rFonts w:ascii="Times New Roman" w:hAnsi="Times New Roman" w:cs="Times New Roman"/>
                      <w:kern w:val="2"/>
                      <w:sz w:val="20"/>
                      <w:szCs w:val="20"/>
                    </w:rPr>
                    <w:t>1-</w:t>
                  </w:r>
                  <w:r>
                    <w:rPr>
                      <w:rFonts w:ascii="Times New Roman" w:hAnsi="Times New Roman" w:cs="Times New Roman"/>
                      <w:kern w:val="2"/>
                      <w:sz w:val="20"/>
                      <w:szCs w:val="20"/>
                    </w:rPr>
                    <w:t>二氯乙烯</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66mg/kg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1,2-</w:t>
                  </w:r>
                  <w:r>
                    <w:rPr>
                      <w:rFonts w:ascii="Times New Roman" w:hAnsi="Times New Roman" w:cs="Times New Roman"/>
                      <w:kern w:val="2"/>
                      <w:sz w:val="20"/>
                      <w:szCs w:val="20"/>
                    </w:rPr>
                    <w:t>二氯苯</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560mg/kg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二苯并</w:t>
                  </w:r>
                  <w:r>
                    <w:rPr>
                      <w:rFonts w:ascii="Times New Roman" w:hAnsi="Times New Roman" w:cs="Times New Roman"/>
                      <w:kern w:val="2"/>
                      <w:sz w:val="20"/>
                      <w:szCs w:val="20"/>
                    </w:rPr>
                    <w:t>[a,h]</w:t>
                  </w:r>
                  <w:r>
                    <w:rPr>
                      <w:rFonts w:ascii="Times New Roman" w:hAnsi="Times New Roman" w:cs="Times New Roman"/>
                      <w:kern w:val="2"/>
                      <w:sz w:val="20"/>
                      <w:szCs w:val="20"/>
                    </w:rPr>
                    <w:t>蒽</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1.5mg/kg</w:t>
                  </w:r>
                </w:p>
              </w:tc>
            </w:tr>
            <w:tr w:rsidR="00D2566E">
              <w:trPr>
                <w:trHeight w:val="397"/>
                <w:jc w:val="center"/>
              </w:trPr>
              <w:tc>
                <w:tcPr>
                  <w:tcW w:w="1151" w:type="dxa"/>
                  <w:tcBorders>
                    <w:top w:val="single" w:sz="4" w:space="0" w:color="auto"/>
                    <w:left w:val="nil"/>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顺</w:t>
                  </w:r>
                  <w:r>
                    <w:rPr>
                      <w:rFonts w:ascii="Times New Roman" w:hAnsi="Times New Roman" w:cs="Times New Roman"/>
                      <w:kern w:val="2"/>
                      <w:sz w:val="20"/>
                      <w:szCs w:val="20"/>
                    </w:rPr>
                    <w:t>1</w:t>
                  </w:r>
                  <w:r>
                    <w:rPr>
                      <w:rFonts w:ascii="Times New Roman" w:hAnsi="Times New Roman" w:cs="Times New Roman"/>
                      <w:kern w:val="2"/>
                      <w:sz w:val="20"/>
                      <w:szCs w:val="20"/>
                    </w:rPr>
                    <w:t>，</w:t>
                  </w:r>
                  <w:r>
                    <w:rPr>
                      <w:rFonts w:ascii="Times New Roman" w:hAnsi="Times New Roman" w:cs="Times New Roman"/>
                      <w:kern w:val="2"/>
                      <w:sz w:val="20"/>
                      <w:szCs w:val="20"/>
                    </w:rPr>
                    <w:t>2-</w:t>
                  </w:r>
                  <w:r>
                    <w:rPr>
                      <w:rFonts w:ascii="Times New Roman" w:hAnsi="Times New Roman" w:cs="Times New Roman"/>
                      <w:kern w:val="2"/>
                      <w:sz w:val="20"/>
                      <w:szCs w:val="20"/>
                    </w:rPr>
                    <w:t>二氯乙烯</w:t>
                  </w:r>
                </w:p>
              </w:tc>
              <w:tc>
                <w:tcPr>
                  <w:tcW w:w="1407"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596mg/kg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1,4-</w:t>
                  </w:r>
                  <w:r>
                    <w:rPr>
                      <w:rFonts w:ascii="Times New Roman" w:hAnsi="Times New Roman" w:cs="Times New Roman"/>
                      <w:kern w:val="2"/>
                      <w:sz w:val="20"/>
                      <w:szCs w:val="20"/>
                    </w:rPr>
                    <w:t>二氯苯</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20mg/kg</w:t>
                  </w:r>
                </w:p>
              </w:tc>
              <w:tc>
                <w:tcPr>
                  <w:tcW w:w="1406" w:type="dxa"/>
                  <w:tcBorders>
                    <w:top w:val="single" w:sz="4" w:space="0" w:color="auto"/>
                    <w:left w:val="single" w:sz="4" w:space="0" w:color="auto"/>
                    <w:bottom w:val="single" w:sz="4"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茚并</w:t>
                  </w:r>
                  <w:r>
                    <w:rPr>
                      <w:rFonts w:ascii="Times New Roman" w:hAnsi="Times New Roman" w:cs="Times New Roman"/>
                      <w:kern w:val="2"/>
                      <w:sz w:val="20"/>
                      <w:szCs w:val="20"/>
                    </w:rPr>
                    <w:t>[1,2,3-cd]</w:t>
                  </w:r>
                  <w:r>
                    <w:rPr>
                      <w:rFonts w:ascii="Times New Roman" w:hAnsi="Times New Roman" w:cs="Times New Roman"/>
                      <w:kern w:val="2"/>
                      <w:sz w:val="20"/>
                      <w:szCs w:val="20"/>
                    </w:rPr>
                    <w:t>芘</w:t>
                  </w:r>
                </w:p>
              </w:tc>
              <w:tc>
                <w:tcPr>
                  <w:tcW w:w="1406" w:type="dxa"/>
                  <w:tcBorders>
                    <w:top w:val="single" w:sz="4" w:space="0" w:color="auto"/>
                    <w:left w:val="single" w:sz="4" w:space="0" w:color="auto"/>
                    <w:bottom w:val="single" w:sz="4"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15mg/kg</w:t>
                  </w:r>
                </w:p>
              </w:tc>
            </w:tr>
            <w:tr w:rsidR="00D2566E">
              <w:trPr>
                <w:trHeight w:val="397"/>
                <w:jc w:val="center"/>
              </w:trPr>
              <w:tc>
                <w:tcPr>
                  <w:tcW w:w="1151" w:type="dxa"/>
                  <w:tcBorders>
                    <w:top w:val="single" w:sz="4" w:space="0" w:color="auto"/>
                    <w:left w:val="nil"/>
                    <w:bottom w:val="single" w:sz="6"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反</w:t>
                  </w:r>
                  <w:r>
                    <w:rPr>
                      <w:rFonts w:ascii="Times New Roman" w:hAnsi="Times New Roman" w:cs="Times New Roman"/>
                      <w:kern w:val="2"/>
                      <w:sz w:val="20"/>
                      <w:szCs w:val="20"/>
                    </w:rPr>
                    <w:t>1</w:t>
                  </w:r>
                  <w:r>
                    <w:rPr>
                      <w:rFonts w:ascii="Times New Roman" w:hAnsi="Times New Roman" w:cs="Times New Roman"/>
                      <w:kern w:val="2"/>
                      <w:sz w:val="20"/>
                      <w:szCs w:val="20"/>
                    </w:rPr>
                    <w:t>，</w:t>
                  </w:r>
                  <w:r>
                    <w:rPr>
                      <w:rFonts w:ascii="Times New Roman" w:hAnsi="Times New Roman" w:cs="Times New Roman"/>
                      <w:kern w:val="2"/>
                      <w:sz w:val="20"/>
                      <w:szCs w:val="20"/>
                    </w:rPr>
                    <w:t>2-</w:t>
                  </w:r>
                  <w:r>
                    <w:rPr>
                      <w:rFonts w:ascii="Times New Roman" w:hAnsi="Times New Roman" w:cs="Times New Roman"/>
                      <w:kern w:val="2"/>
                      <w:sz w:val="20"/>
                      <w:szCs w:val="20"/>
                    </w:rPr>
                    <w:t>二氯乙烯</w:t>
                  </w:r>
                </w:p>
              </w:tc>
              <w:tc>
                <w:tcPr>
                  <w:tcW w:w="1407" w:type="dxa"/>
                  <w:tcBorders>
                    <w:top w:val="single" w:sz="4" w:space="0" w:color="auto"/>
                    <w:left w:val="single" w:sz="4" w:space="0" w:color="auto"/>
                    <w:bottom w:val="single" w:sz="6"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54mg/kg</w:t>
                  </w:r>
                </w:p>
              </w:tc>
              <w:tc>
                <w:tcPr>
                  <w:tcW w:w="1406" w:type="dxa"/>
                  <w:tcBorders>
                    <w:top w:val="single" w:sz="4" w:space="0" w:color="auto"/>
                    <w:left w:val="single" w:sz="4" w:space="0" w:color="auto"/>
                    <w:bottom w:val="single" w:sz="6"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乙苯</w:t>
                  </w:r>
                </w:p>
              </w:tc>
              <w:tc>
                <w:tcPr>
                  <w:tcW w:w="1406" w:type="dxa"/>
                  <w:tcBorders>
                    <w:top w:val="single" w:sz="4" w:space="0" w:color="auto"/>
                    <w:left w:val="single" w:sz="4" w:space="0" w:color="auto"/>
                    <w:bottom w:val="single" w:sz="6"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28mg/kg</w:t>
                  </w:r>
                </w:p>
              </w:tc>
              <w:tc>
                <w:tcPr>
                  <w:tcW w:w="1406" w:type="dxa"/>
                  <w:tcBorders>
                    <w:top w:val="single" w:sz="4" w:space="0" w:color="auto"/>
                    <w:left w:val="single" w:sz="4" w:space="0" w:color="auto"/>
                    <w:bottom w:val="single" w:sz="6" w:space="0" w:color="auto"/>
                    <w:right w:val="single" w:sz="4" w:space="0" w:color="auto"/>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萘</w:t>
                  </w:r>
                </w:p>
              </w:tc>
              <w:tc>
                <w:tcPr>
                  <w:tcW w:w="1406" w:type="dxa"/>
                  <w:tcBorders>
                    <w:top w:val="single" w:sz="4" w:space="0" w:color="auto"/>
                    <w:left w:val="single" w:sz="4" w:space="0" w:color="auto"/>
                    <w:bottom w:val="single" w:sz="6" w:space="0" w:color="auto"/>
                    <w:right w:val="nil"/>
                  </w:tcBorders>
                  <w:shd w:val="clear" w:color="auto" w:fill="auto"/>
                  <w:vAlign w:val="center"/>
                </w:tcPr>
                <w:p w:rsidR="00D2566E" w:rsidRDefault="001945EA">
                  <w:pPr>
                    <w:pStyle w:val="ad"/>
                    <w:jc w:val="center"/>
                    <w:rPr>
                      <w:rFonts w:ascii="Times New Roman" w:hAnsi="Times New Roman" w:cs="Times New Roman"/>
                      <w:kern w:val="2"/>
                      <w:sz w:val="20"/>
                      <w:szCs w:val="20"/>
                    </w:rPr>
                  </w:pPr>
                  <w:r>
                    <w:rPr>
                      <w:rFonts w:ascii="Times New Roman" w:hAnsi="Times New Roman" w:cs="Times New Roman"/>
                      <w:kern w:val="2"/>
                      <w:sz w:val="20"/>
                      <w:szCs w:val="20"/>
                    </w:rPr>
                    <w:t>70mg/kg</w:t>
                  </w:r>
                </w:p>
              </w:tc>
            </w:tr>
          </w:tbl>
          <w:p w:rsidR="00D2566E" w:rsidRDefault="00D2566E">
            <w:pPr>
              <w:spacing w:line="460" w:lineRule="exact"/>
              <w:jc w:val="left"/>
              <w:rPr>
                <w:rFonts w:ascii="Times New Roman" w:hAnsi="Times New Roman" w:cs="Times New Roman"/>
                <w:color w:val="auto"/>
                <w:sz w:val="24"/>
                <w:szCs w:val="24"/>
              </w:rPr>
            </w:pPr>
          </w:p>
        </w:tc>
      </w:tr>
      <w:tr w:rsidR="00D2566E">
        <w:trPr>
          <w:trHeight w:val="3524"/>
          <w:jc w:val="center"/>
        </w:trPr>
        <w:tc>
          <w:tcPr>
            <w:tcW w:w="843" w:type="dxa"/>
            <w:vAlign w:val="center"/>
          </w:tcPr>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lastRenderedPageBreak/>
              <w:t>污</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染</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物</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排</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放</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标</w:t>
            </w:r>
          </w:p>
          <w:p w:rsidR="00D2566E" w:rsidRDefault="001945EA">
            <w:pPr>
              <w:jc w:val="center"/>
              <w:rPr>
                <w:rFonts w:ascii="Times New Roman" w:hAnsi="Times New Roman" w:cs="Times New Roman"/>
                <w:color w:val="auto"/>
              </w:rPr>
            </w:pPr>
            <w:r>
              <w:rPr>
                <w:rFonts w:ascii="Times New Roman" w:hAnsi="Times New Roman" w:cs="Times New Roman"/>
                <w:b/>
                <w:color w:val="auto"/>
                <w:sz w:val="24"/>
              </w:rPr>
              <w:t>准</w:t>
            </w:r>
          </w:p>
        </w:tc>
        <w:tc>
          <w:tcPr>
            <w:tcW w:w="8400" w:type="dxa"/>
            <w:tcBorders>
              <w:top w:val="single" w:sz="8" w:space="0" w:color="auto"/>
            </w:tcBorders>
          </w:tcPr>
          <w:p w:rsidR="00D2566E" w:rsidRDefault="001945EA">
            <w:pPr>
              <w:spacing w:line="520" w:lineRule="exact"/>
              <w:ind w:firstLineChars="200" w:firstLine="480"/>
              <w:rPr>
                <w:rFonts w:ascii="Times New Roman" w:eastAsia="黑体" w:hAnsi="Times New Roman" w:cs="Times New Roman"/>
                <w:color w:val="auto"/>
                <w:sz w:val="24"/>
                <w:szCs w:val="24"/>
              </w:rPr>
            </w:pPr>
            <w:r>
              <w:rPr>
                <w:rFonts w:ascii="Times New Roman" w:eastAsia="黑体" w:hAnsi="Times New Roman" w:cs="Times New Roman"/>
                <w:color w:val="auto"/>
                <w:sz w:val="24"/>
                <w:szCs w:val="24"/>
              </w:rPr>
              <w:t>表</w:t>
            </w:r>
            <w:r>
              <w:rPr>
                <w:rFonts w:ascii="Times New Roman" w:eastAsia="黑体" w:hAnsi="Times New Roman" w:cs="Times New Roman"/>
                <w:color w:val="auto"/>
                <w:sz w:val="24"/>
                <w:szCs w:val="24"/>
              </w:rPr>
              <w:t>1</w:t>
            </w:r>
            <w:r>
              <w:rPr>
                <w:rFonts w:ascii="Times New Roman" w:eastAsia="黑体" w:hAnsi="Times New Roman" w:cs="Times New Roman" w:hint="eastAsia"/>
                <w:color w:val="auto"/>
                <w:sz w:val="24"/>
                <w:szCs w:val="24"/>
              </w:rPr>
              <w:t>5</w:t>
            </w:r>
            <w:r>
              <w:rPr>
                <w:rFonts w:ascii="Times New Roman" w:eastAsia="黑体" w:hAnsi="Times New Roman" w:cs="Times New Roman"/>
                <w:color w:val="auto"/>
                <w:sz w:val="24"/>
                <w:szCs w:val="24"/>
              </w:rPr>
              <w:t xml:space="preserve">               </w:t>
            </w:r>
            <w:r>
              <w:rPr>
                <w:rFonts w:ascii="Times New Roman" w:eastAsia="黑体" w:hAnsi="Times New Roman" w:cs="Times New Roman"/>
                <w:color w:val="auto"/>
                <w:sz w:val="24"/>
                <w:szCs w:val="24"/>
              </w:rPr>
              <w:t>污染物排放标准</w:t>
            </w:r>
          </w:p>
          <w:tbl>
            <w:tblPr>
              <w:tblW w:w="8185"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02"/>
              <w:gridCol w:w="3018"/>
              <w:gridCol w:w="1134"/>
              <w:gridCol w:w="2931"/>
            </w:tblGrid>
            <w:tr w:rsidR="00D2566E">
              <w:trPr>
                <w:cantSplit/>
                <w:trHeight w:val="397"/>
                <w:jc w:val="center"/>
              </w:trPr>
              <w:tc>
                <w:tcPr>
                  <w:tcW w:w="1102"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污染因素</w:t>
                  </w:r>
                </w:p>
              </w:tc>
              <w:tc>
                <w:tcPr>
                  <w:tcW w:w="3018"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标准名称及级</w:t>
                  </w:r>
                  <w:r>
                    <w:rPr>
                      <w:rFonts w:ascii="Times New Roman" w:hAnsi="Times New Roman" w:cs="Times New Roman"/>
                      <w:b/>
                      <w:color w:val="auto"/>
                      <w:sz w:val="21"/>
                      <w:szCs w:val="21"/>
                    </w:rPr>
                    <w:t>(</w:t>
                  </w:r>
                  <w:r>
                    <w:rPr>
                      <w:rFonts w:ascii="Times New Roman" w:hAnsi="Times New Roman" w:cs="Times New Roman"/>
                      <w:b/>
                      <w:color w:val="auto"/>
                      <w:sz w:val="21"/>
                      <w:szCs w:val="21"/>
                    </w:rPr>
                    <w:t>类</w:t>
                  </w:r>
                  <w:r>
                    <w:rPr>
                      <w:rFonts w:ascii="Times New Roman" w:hAnsi="Times New Roman" w:cs="Times New Roman"/>
                      <w:b/>
                      <w:color w:val="auto"/>
                      <w:sz w:val="21"/>
                      <w:szCs w:val="21"/>
                    </w:rPr>
                    <w:t>)</w:t>
                  </w:r>
                  <w:r>
                    <w:rPr>
                      <w:rFonts w:ascii="Times New Roman" w:hAnsi="Times New Roman" w:cs="Times New Roman"/>
                      <w:b/>
                      <w:color w:val="auto"/>
                      <w:sz w:val="21"/>
                      <w:szCs w:val="21"/>
                    </w:rPr>
                    <w:t>别</w:t>
                  </w:r>
                </w:p>
              </w:tc>
              <w:tc>
                <w:tcPr>
                  <w:tcW w:w="1134" w:type="dxa"/>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污染因子</w:t>
                  </w:r>
                </w:p>
              </w:tc>
              <w:tc>
                <w:tcPr>
                  <w:tcW w:w="2931" w:type="dxa"/>
                  <w:vAlign w:val="center"/>
                </w:tcPr>
                <w:p w:rsidR="00D2566E" w:rsidRDefault="001945EA">
                  <w:pPr>
                    <w:tabs>
                      <w:tab w:val="left" w:pos="1332"/>
                    </w:tabs>
                    <w:jc w:val="center"/>
                    <w:rPr>
                      <w:rFonts w:ascii="Times New Roman" w:hAnsi="Times New Roman" w:cs="Times New Roman"/>
                      <w:b/>
                      <w:color w:val="auto"/>
                      <w:sz w:val="21"/>
                      <w:szCs w:val="21"/>
                    </w:rPr>
                  </w:pPr>
                  <w:r>
                    <w:rPr>
                      <w:rFonts w:ascii="Times New Roman" w:hAnsi="Times New Roman" w:cs="Times New Roman"/>
                      <w:b/>
                      <w:color w:val="auto"/>
                      <w:sz w:val="21"/>
                      <w:szCs w:val="21"/>
                    </w:rPr>
                    <w:t>标</w:t>
                  </w:r>
                  <w:r>
                    <w:rPr>
                      <w:rFonts w:ascii="Times New Roman" w:hAnsi="Times New Roman" w:cs="Times New Roman"/>
                      <w:b/>
                      <w:color w:val="auto"/>
                      <w:sz w:val="21"/>
                      <w:szCs w:val="21"/>
                    </w:rPr>
                    <w:t xml:space="preserve"> </w:t>
                  </w:r>
                  <w:r>
                    <w:rPr>
                      <w:rFonts w:ascii="Times New Roman" w:hAnsi="Times New Roman" w:cs="Times New Roman"/>
                      <w:b/>
                      <w:color w:val="auto"/>
                      <w:sz w:val="21"/>
                      <w:szCs w:val="21"/>
                    </w:rPr>
                    <w:t>准</w:t>
                  </w:r>
                  <w:r>
                    <w:rPr>
                      <w:rFonts w:ascii="Times New Roman" w:hAnsi="Times New Roman" w:cs="Times New Roman"/>
                      <w:b/>
                      <w:color w:val="auto"/>
                      <w:sz w:val="21"/>
                      <w:szCs w:val="21"/>
                    </w:rPr>
                    <w:t xml:space="preserve"> </w:t>
                  </w:r>
                  <w:r>
                    <w:rPr>
                      <w:rFonts w:ascii="Times New Roman" w:hAnsi="Times New Roman" w:cs="Times New Roman"/>
                      <w:b/>
                      <w:color w:val="auto"/>
                      <w:sz w:val="21"/>
                      <w:szCs w:val="21"/>
                    </w:rPr>
                    <w:t>限</w:t>
                  </w:r>
                  <w:r>
                    <w:rPr>
                      <w:rFonts w:ascii="Times New Roman" w:hAnsi="Times New Roman" w:cs="Times New Roman"/>
                      <w:b/>
                      <w:color w:val="auto"/>
                      <w:sz w:val="21"/>
                      <w:szCs w:val="21"/>
                    </w:rPr>
                    <w:t xml:space="preserve"> </w:t>
                  </w:r>
                  <w:r>
                    <w:rPr>
                      <w:rFonts w:ascii="Times New Roman" w:hAnsi="Times New Roman" w:cs="Times New Roman"/>
                      <w:b/>
                      <w:color w:val="auto"/>
                      <w:sz w:val="21"/>
                      <w:szCs w:val="21"/>
                    </w:rPr>
                    <w:t>值</w:t>
                  </w:r>
                </w:p>
              </w:tc>
            </w:tr>
            <w:tr w:rsidR="00D2566E">
              <w:trPr>
                <w:cantSplit/>
                <w:trHeight w:val="397"/>
                <w:jc w:val="center"/>
              </w:trPr>
              <w:tc>
                <w:tcPr>
                  <w:tcW w:w="110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3018" w:type="dxa"/>
                  <w:vAlign w:val="center"/>
                </w:tcPr>
                <w:p w:rsidR="00D2566E" w:rsidRDefault="001945EA">
                  <w:pPr>
                    <w:tabs>
                      <w:tab w:val="left" w:pos="792"/>
                    </w:tabs>
                    <w:jc w:val="center"/>
                    <w:rPr>
                      <w:rFonts w:ascii="Times New Roman" w:hAnsi="Times New Roman" w:cs="Times New Roman"/>
                      <w:color w:val="auto"/>
                      <w:sz w:val="21"/>
                      <w:szCs w:val="21"/>
                    </w:rPr>
                  </w:pPr>
                  <w:r>
                    <w:rPr>
                      <w:rFonts w:ascii="Times New Roman" w:hAnsi="Times New Roman" w:cs="Times New Roman"/>
                      <w:color w:val="auto"/>
                      <w:sz w:val="21"/>
                      <w:szCs w:val="21"/>
                    </w:rPr>
                    <w:t>《工业企业厂界环境噪声排放标准》（</w:t>
                  </w:r>
                  <w:r>
                    <w:rPr>
                      <w:rFonts w:ascii="Times New Roman" w:hAnsi="Times New Roman" w:cs="Times New Roman"/>
                      <w:color w:val="auto"/>
                      <w:sz w:val="21"/>
                      <w:szCs w:val="21"/>
                    </w:rPr>
                    <w:t>GB12348-2008</w:t>
                  </w:r>
                  <w:r>
                    <w:rPr>
                      <w:rFonts w:ascii="Times New Roman" w:hAnsi="Times New Roman" w:cs="Times New Roman"/>
                      <w:color w:val="auto"/>
                      <w:sz w:val="21"/>
                      <w:szCs w:val="21"/>
                    </w:rPr>
                    <w:t>）</w:t>
                  </w:r>
                  <w:r>
                    <w:rPr>
                      <w:rFonts w:ascii="Times New Roman" w:hAnsi="Times New Roman" w:cs="Times New Roman" w:hint="eastAsia"/>
                      <w:color w:val="auto"/>
                      <w:sz w:val="21"/>
                      <w:szCs w:val="21"/>
                    </w:rPr>
                    <w:t>3</w:t>
                  </w:r>
                  <w:r>
                    <w:rPr>
                      <w:rFonts w:ascii="Times New Roman" w:hAnsi="Times New Roman" w:cs="Times New Roman"/>
                      <w:color w:val="auto"/>
                      <w:sz w:val="21"/>
                      <w:szCs w:val="21"/>
                    </w:rPr>
                    <w:t>类</w:t>
                  </w:r>
                </w:p>
              </w:tc>
              <w:tc>
                <w:tcPr>
                  <w:tcW w:w="1134"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2931" w:type="dxa"/>
                  <w:vAlign w:val="center"/>
                </w:tcPr>
                <w:p w:rsidR="00D2566E" w:rsidRDefault="001945EA">
                  <w:pPr>
                    <w:jc w:val="center"/>
                    <w:rPr>
                      <w:sz w:val="21"/>
                      <w:szCs w:val="24"/>
                    </w:rPr>
                  </w:pPr>
                  <w:r>
                    <w:rPr>
                      <w:rFonts w:asciiTheme="minorEastAsia" w:eastAsiaTheme="minorEastAsia" w:hAnsiTheme="minorEastAsia"/>
                      <w:sz w:val="21"/>
                      <w:szCs w:val="24"/>
                    </w:rPr>
                    <w:t>昼间</w:t>
                  </w:r>
                  <w:r>
                    <w:rPr>
                      <w:rFonts w:ascii="Times New Roman" w:hAnsi="Times New Roman" w:cs="Times New Roman"/>
                      <w:sz w:val="21"/>
                      <w:szCs w:val="24"/>
                    </w:rPr>
                    <w:t>6</w:t>
                  </w:r>
                  <w:r>
                    <w:rPr>
                      <w:rFonts w:ascii="Times New Roman" w:hAnsi="Times New Roman" w:cs="Times New Roman" w:hint="eastAsia"/>
                      <w:sz w:val="21"/>
                      <w:szCs w:val="24"/>
                    </w:rPr>
                    <w:t>5</w:t>
                  </w:r>
                  <w:r>
                    <w:rPr>
                      <w:rFonts w:ascii="Times New Roman" w:hAnsi="Times New Roman" w:cs="Times New Roman"/>
                      <w:sz w:val="21"/>
                      <w:szCs w:val="24"/>
                    </w:rPr>
                    <w:t>dB(A)</w:t>
                  </w:r>
                </w:p>
              </w:tc>
            </w:tr>
            <w:tr w:rsidR="00D2566E">
              <w:trPr>
                <w:cantSplit/>
                <w:trHeight w:val="397"/>
                <w:jc w:val="center"/>
              </w:trPr>
              <w:tc>
                <w:tcPr>
                  <w:tcW w:w="1102"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固废</w:t>
                  </w:r>
                </w:p>
              </w:tc>
              <w:tc>
                <w:tcPr>
                  <w:tcW w:w="7083" w:type="dxa"/>
                  <w:gridSpan w:val="3"/>
                  <w:vAlign w:val="center"/>
                </w:tcPr>
                <w:p w:rsidR="00D2566E" w:rsidRDefault="001945EA">
                  <w:pPr>
                    <w:pStyle w:val="af9"/>
                    <w:ind w:firstLineChars="0" w:firstLine="0"/>
                    <w:jc w:val="center"/>
                    <w:rPr>
                      <w:rFonts w:ascii="Times New Roman" w:hAnsi="Times New Roman" w:cs="Times New Roman"/>
                    </w:rPr>
                  </w:pPr>
                  <w:r>
                    <w:rPr>
                      <w:rFonts w:ascii="Times New Roman" w:hAnsi="Times New Roman" w:cs="Times New Roman"/>
                    </w:rPr>
                    <w:t>《一般工业固体废物贮存、处置场污染控制标准》（</w:t>
                  </w:r>
                  <w:r>
                    <w:rPr>
                      <w:rFonts w:ascii="Times New Roman" w:hAnsi="Times New Roman" w:cs="Times New Roman"/>
                    </w:rPr>
                    <w:t>GB18599-2001</w:t>
                  </w:r>
                  <w:r>
                    <w:rPr>
                      <w:rFonts w:ascii="Times New Roman" w:hAnsi="Times New Roman" w:cs="Times New Roman"/>
                    </w:rPr>
                    <w:t>及</w:t>
                  </w:r>
                  <w:r>
                    <w:rPr>
                      <w:rFonts w:ascii="Times New Roman" w:hAnsi="Times New Roman" w:cs="Times New Roman"/>
                    </w:rPr>
                    <w:t>2013</w:t>
                  </w:r>
                  <w:r>
                    <w:rPr>
                      <w:rFonts w:ascii="Times New Roman" w:hAnsi="Times New Roman" w:cs="Times New Roman"/>
                    </w:rPr>
                    <w:t>修改单）</w:t>
                  </w:r>
                </w:p>
                <w:p w:rsidR="00D2566E" w:rsidRDefault="001945EA">
                  <w:pPr>
                    <w:pStyle w:val="af9"/>
                    <w:ind w:firstLineChars="0" w:firstLine="0"/>
                    <w:jc w:val="center"/>
                    <w:rPr>
                      <w:rFonts w:ascii="Times New Roman" w:hAnsi="Times New Roman" w:cs="Times New Roman"/>
                    </w:rPr>
                  </w:pPr>
                  <w:r>
                    <w:rPr>
                      <w:rFonts w:ascii="Times New Roman" w:hAnsi="Times New Roman" w:cs="Times New Roman"/>
                    </w:rPr>
                    <w:t>《危险废物贮存污染控制标准》（</w:t>
                  </w:r>
                  <w:r>
                    <w:rPr>
                      <w:rFonts w:ascii="Times New Roman" w:hAnsi="Times New Roman" w:cs="Times New Roman"/>
                    </w:rPr>
                    <w:t>GB18597-2001</w:t>
                  </w:r>
                  <w:r>
                    <w:rPr>
                      <w:rFonts w:ascii="Times New Roman" w:hAnsi="Times New Roman" w:cs="Times New Roman"/>
                    </w:rPr>
                    <w:t>及</w:t>
                  </w:r>
                  <w:r>
                    <w:rPr>
                      <w:rFonts w:ascii="Times New Roman" w:hAnsi="Times New Roman" w:cs="Times New Roman" w:hint="eastAsia"/>
                    </w:rPr>
                    <w:t>2013</w:t>
                  </w:r>
                  <w:r>
                    <w:rPr>
                      <w:rFonts w:ascii="Times New Roman" w:hAnsi="Times New Roman" w:cs="Times New Roman" w:hint="eastAsia"/>
                    </w:rPr>
                    <w:t>修改单</w:t>
                  </w:r>
                  <w:r>
                    <w:rPr>
                      <w:rFonts w:ascii="Times New Roman" w:hAnsi="Times New Roman" w:cs="Times New Roman"/>
                    </w:rPr>
                    <w:t>）</w:t>
                  </w:r>
                </w:p>
              </w:tc>
            </w:tr>
            <w:tr w:rsidR="00D2566E">
              <w:trPr>
                <w:cantSplit/>
                <w:trHeight w:val="397"/>
                <w:jc w:val="center"/>
              </w:trPr>
              <w:tc>
                <w:tcPr>
                  <w:tcW w:w="1102"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废水</w:t>
                  </w:r>
                </w:p>
              </w:tc>
              <w:tc>
                <w:tcPr>
                  <w:tcW w:w="3018"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古固寨镇污水处理厂收水标准</w:t>
                  </w:r>
                </w:p>
              </w:tc>
              <w:tc>
                <w:tcPr>
                  <w:tcW w:w="1134"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COD</w:t>
                  </w:r>
                </w:p>
              </w:tc>
              <w:tc>
                <w:tcPr>
                  <w:tcW w:w="2931" w:type="dxa"/>
                  <w:vAlign w:val="center"/>
                </w:tcPr>
                <w:p w:rsidR="00D2566E" w:rsidRDefault="001945EA">
                  <w:pPr>
                    <w:tabs>
                      <w:tab w:val="left" w:pos="1332"/>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350</w:t>
                  </w:r>
                  <w:r>
                    <w:rPr>
                      <w:rFonts w:ascii="Times New Roman" w:hAnsi="Times New Roman" w:cs="Times New Roman"/>
                      <w:color w:val="auto"/>
                      <w:sz w:val="21"/>
                      <w:szCs w:val="21"/>
                    </w:rPr>
                    <w:t>mg/L</w:t>
                  </w:r>
                </w:p>
              </w:tc>
            </w:tr>
            <w:tr w:rsidR="00D2566E">
              <w:trPr>
                <w:cantSplit/>
                <w:trHeight w:val="397"/>
                <w:jc w:val="center"/>
              </w:trPr>
              <w:tc>
                <w:tcPr>
                  <w:tcW w:w="1102" w:type="dxa"/>
                  <w:vMerge/>
                  <w:vAlign w:val="center"/>
                </w:tcPr>
                <w:p w:rsidR="00D2566E" w:rsidRDefault="00D2566E">
                  <w:pPr>
                    <w:jc w:val="center"/>
                    <w:rPr>
                      <w:rFonts w:ascii="Times New Roman" w:hAnsi="Times New Roman" w:cs="Times New Roman"/>
                      <w:color w:val="auto"/>
                      <w:sz w:val="21"/>
                      <w:szCs w:val="21"/>
                    </w:rPr>
                  </w:pPr>
                </w:p>
              </w:tc>
              <w:tc>
                <w:tcPr>
                  <w:tcW w:w="3018" w:type="dxa"/>
                  <w:vMerge/>
                  <w:vAlign w:val="center"/>
                </w:tcPr>
                <w:p w:rsidR="00D2566E" w:rsidRDefault="00D2566E">
                  <w:pPr>
                    <w:pStyle w:val="af9"/>
                    <w:ind w:firstLineChars="0" w:firstLine="0"/>
                    <w:jc w:val="center"/>
                    <w:rPr>
                      <w:rFonts w:ascii="Times New Roman" w:hAnsi="Times New Roman" w:cs="Times New Roman"/>
                    </w:rPr>
                  </w:pPr>
                </w:p>
              </w:tc>
              <w:tc>
                <w:tcPr>
                  <w:tcW w:w="1134" w:type="dxa"/>
                  <w:vAlign w:val="center"/>
                </w:tcPr>
                <w:p w:rsidR="00D2566E" w:rsidRDefault="001945EA">
                  <w:pPr>
                    <w:pStyle w:val="af9"/>
                    <w:ind w:firstLineChars="0" w:firstLine="0"/>
                    <w:jc w:val="center"/>
                    <w:rPr>
                      <w:rFonts w:ascii="Times New Roman" w:hAnsi="Times New Roman" w:cs="Times New Roman"/>
                    </w:rPr>
                  </w:pPr>
                  <w:r>
                    <w:rPr>
                      <w:rFonts w:ascii="Times New Roman" w:hAnsi="Times New Roman" w:cs="Times New Roman" w:hint="eastAsia"/>
                    </w:rPr>
                    <w:t>NH</w:t>
                  </w:r>
                  <w:r>
                    <w:rPr>
                      <w:rFonts w:ascii="Times New Roman" w:hAnsi="Times New Roman" w:cs="Times New Roman" w:hint="eastAsia"/>
                      <w:vertAlign w:val="subscript"/>
                    </w:rPr>
                    <w:t>3</w:t>
                  </w:r>
                  <w:r>
                    <w:rPr>
                      <w:rFonts w:ascii="Times New Roman" w:hAnsi="Times New Roman" w:cs="Times New Roman" w:hint="eastAsia"/>
                    </w:rPr>
                    <w:t>-N</w:t>
                  </w:r>
                </w:p>
              </w:tc>
              <w:tc>
                <w:tcPr>
                  <w:tcW w:w="2931" w:type="dxa"/>
                  <w:vAlign w:val="center"/>
                </w:tcPr>
                <w:p w:rsidR="00D2566E" w:rsidRDefault="001945EA">
                  <w:pPr>
                    <w:pStyle w:val="af9"/>
                    <w:ind w:firstLineChars="0" w:firstLine="0"/>
                    <w:jc w:val="center"/>
                    <w:rPr>
                      <w:rFonts w:ascii="Times New Roman" w:hAnsi="Times New Roman" w:cs="Times New Roman"/>
                    </w:rPr>
                  </w:pPr>
                  <w:r>
                    <w:rPr>
                      <w:rFonts w:ascii="Times New Roman" w:hAnsi="Times New Roman" w:cs="Times New Roman" w:hint="eastAsia"/>
                    </w:rPr>
                    <w:t>30</w:t>
                  </w:r>
                  <w:r>
                    <w:rPr>
                      <w:rFonts w:ascii="Times New Roman" w:hAnsi="Times New Roman" w:cs="Times New Roman"/>
                    </w:rPr>
                    <w:t>mg/L</w:t>
                  </w:r>
                </w:p>
              </w:tc>
            </w:tr>
            <w:tr w:rsidR="00D2566E">
              <w:trPr>
                <w:cantSplit/>
                <w:trHeight w:val="397"/>
                <w:jc w:val="center"/>
              </w:trPr>
              <w:tc>
                <w:tcPr>
                  <w:tcW w:w="1102" w:type="dxa"/>
                  <w:vMerge/>
                  <w:vAlign w:val="center"/>
                </w:tcPr>
                <w:p w:rsidR="00D2566E" w:rsidRDefault="00D2566E">
                  <w:pPr>
                    <w:jc w:val="center"/>
                    <w:rPr>
                      <w:rFonts w:ascii="Times New Roman" w:hAnsi="Times New Roman" w:cs="Times New Roman"/>
                      <w:color w:val="auto"/>
                      <w:sz w:val="21"/>
                      <w:szCs w:val="21"/>
                    </w:rPr>
                  </w:pPr>
                </w:p>
              </w:tc>
              <w:tc>
                <w:tcPr>
                  <w:tcW w:w="3018" w:type="dxa"/>
                  <w:vMerge/>
                  <w:vAlign w:val="center"/>
                </w:tcPr>
                <w:p w:rsidR="00D2566E" w:rsidRDefault="00D2566E">
                  <w:pPr>
                    <w:pStyle w:val="af9"/>
                    <w:ind w:firstLineChars="0" w:firstLine="0"/>
                    <w:jc w:val="center"/>
                    <w:rPr>
                      <w:rFonts w:ascii="Times New Roman" w:hAnsi="Times New Roman" w:cs="Times New Roman"/>
                    </w:rPr>
                  </w:pPr>
                </w:p>
              </w:tc>
              <w:tc>
                <w:tcPr>
                  <w:tcW w:w="1134" w:type="dxa"/>
                  <w:vAlign w:val="center"/>
                </w:tcPr>
                <w:p w:rsidR="00D2566E" w:rsidRDefault="001945EA">
                  <w:pPr>
                    <w:pStyle w:val="af9"/>
                    <w:ind w:firstLineChars="0" w:firstLine="0"/>
                    <w:jc w:val="center"/>
                    <w:rPr>
                      <w:rFonts w:ascii="Times New Roman" w:hAnsi="Times New Roman" w:cs="Times New Roman"/>
                    </w:rPr>
                  </w:pPr>
                  <w:r>
                    <w:rPr>
                      <w:rFonts w:ascii="Times New Roman" w:hAnsi="Times New Roman" w:cs="Times New Roman" w:hint="eastAsia"/>
                    </w:rPr>
                    <w:t>SS</w:t>
                  </w:r>
                </w:p>
              </w:tc>
              <w:tc>
                <w:tcPr>
                  <w:tcW w:w="2931" w:type="dxa"/>
                  <w:vAlign w:val="center"/>
                </w:tcPr>
                <w:p w:rsidR="00D2566E" w:rsidRDefault="001945EA">
                  <w:pPr>
                    <w:pStyle w:val="af9"/>
                    <w:ind w:firstLineChars="0" w:firstLine="0"/>
                    <w:jc w:val="center"/>
                    <w:rPr>
                      <w:rFonts w:ascii="Times New Roman" w:hAnsi="Times New Roman" w:cs="Times New Roman"/>
                    </w:rPr>
                  </w:pPr>
                  <w:r>
                    <w:rPr>
                      <w:rFonts w:ascii="Times New Roman" w:hAnsi="Times New Roman" w:cs="Times New Roman" w:hint="eastAsia"/>
                    </w:rPr>
                    <w:t>240</w:t>
                  </w:r>
                  <w:r>
                    <w:rPr>
                      <w:rFonts w:ascii="Times New Roman" w:hAnsi="Times New Roman" w:cs="Times New Roman"/>
                    </w:rPr>
                    <w:t>mg/L</w:t>
                  </w:r>
                </w:p>
              </w:tc>
            </w:tr>
            <w:tr w:rsidR="00D2566E">
              <w:trPr>
                <w:cantSplit/>
                <w:trHeight w:val="397"/>
                <w:jc w:val="center"/>
              </w:trPr>
              <w:tc>
                <w:tcPr>
                  <w:tcW w:w="1102" w:type="dxa"/>
                  <w:vMerge/>
                  <w:vAlign w:val="center"/>
                </w:tcPr>
                <w:p w:rsidR="00D2566E" w:rsidRDefault="00D2566E">
                  <w:pPr>
                    <w:jc w:val="center"/>
                    <w:rPr>
                      <w:rFonts w:ascii="Times New Roman" w:hAnsi="Times New Roman" w:cs="Times New Roman"/>
                      <w:color w:val="auto"/>
                      <w:sz w:val="21"/>
                      <w:szCs w:val="21"/>
                    </w:rPr>
                  </w:pPr>
                </w:p>
              </w:tc>
              <w:tc>
                <w:tcPr>
                  <w:tcW w:w="3018" w:type="dxa"/>
                  <w:vMerge/>
                  <w:vAlign w:val="center"/>
                </w:tcPr>
                <w:p w:rsidR="00D2566E" w:rsidRDefault="00D2566E">
                  <w:pPr>
                    <w:pStyle w:val="af9"/>
                    <w:ind w:firstLineChars="0" w:firstLine="0"/>
                    <w:jc w:val="center"/>
                    <w:rPr>
                      <w:rFonts w:ascii="Times New Roman" w:hAnsi="Times New Roman" w:cs="Times New Roman"/>
                    </w:rPr>
                  </w:pPr>
                </w:p>
              </w:tc>
              <w:tc>
                <w:tcPr>
                  <w:tcW w:w="1134" w:type="dxa"/>
                  <w:vAlign w:val="center"/>
                </w:tcPr>
                <w:p w:rsidR="00D2566E" w:rsidRDefault="001945EA">
                  <w:pPr>
                    <w:pStyle w:val="af9"/>
                    <w:ind w:firstLineChars="0" w:firstLine="0"/>
                    <w:jc w:val="center"/>
                    <w:rPr>
                      <w:rFonts w:ascii="Times New Roman" w:hAnsi="Times New Roman" w:cs="Times New Roman"/>
                    </w:rPr>
                  </w:pPr>
                  <w:r>
                    <w:rPr>
                      <w:rFonts w:ascii="Times New Roman" w:hAnsi="Times New Roman" w:cs="Times New Roman" w:hint="eastAsia"/>
                    </w:rPr>
                    <w:t>TP</w:t>
                  </w:r>
                </w:p>
              </w:tc>
              <w:tc>
                <w:tcPr>
                  <w:tcW w:w="2931" w:type="dxa"/>
                  <w:vAlign w:val="center"/>
                </w:tcPr>
                <w:p w:rsidR="00D2566E" w:rsidRDefault="001945EA">
                  <w:pPr>
                    <w:pStyle w:val="af9"/>
                    <w:ind w:firstLineChars="0" w:firstLine="0"/>
                    <w:jc w:val="center"/>
                    <w:rPr>
                      <w:rFonts w:ascii="Times New Roman" w:hAnsi="Times New Roman" w:cs="Times New Roman"/>
                    </w:rPr>
                  </w:pPr>
                  <w:r>
                    <w:rPr>
                      <w:rFonts w:ascii="Times New Roman" w:hAnsi="Times New Roman" w:cs="Times New Roman" w:hint="eastAsia"/>
                    </w:rPr>
                    <w:t>5</w:t>
                  </w:r>
                  <w:r>
                    <w:rPr>
                      <w:rFonts w:ascii="Times New Roman" w:hAnsi="Times New Roman" w:cs="Times New Roman"/>
                    </w:rPr>
                    <w:t>mg/L</w:t>
                  </w:r>
                </w:p>
              </w:tc>
            </w:tr>
          </w:tbl>
          <w:p w:rsidR="00D2566E" w:rsidRDefault="00D2566E">
            <w:pPr>
              <w:spacing w:line="460" w:lineRule="exact"/>
              <w:ind w:firstLineChars="200" w:firstLine="560"/>
              <w:rPr>
                <w:rFonts w:ascii="Times New Roman" w:hAnsi="Times New Roman" w:cs="Times New Roman"/>
                <w:color w:val="auto"/>
              </w:rPr>
            </w:pPr>
          </w:p>
        </w:tc>
      </w:tr>
      <w:tr w:rsidR="00D2566E">
        <w:trPr>
          <w:trHeight w:val="3251"/>
          <w:jc w:val="center"/>
        </w:trPr>
        <w:tc>
          <w:tcPr>
            <w:tcW w:w="843" w:type="dxa"/>
            <w:vAlign w:val="center"/>
          </w:tcPr>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总</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量</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控</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制</w:t>
            </w:r>
          </w:p>
          <w:p w:rsidR="00D2566E" w:rsidRDefault="001945EA">
            <w:pPr>
              <w:jc w:val="center"/>
              <w:rPr>
                <w:rFonts w:ascii="Times New Roman" w:hAnsi="Times New Roman" w:cs="Times New Roman"/>
                <w:b/>
                <w:color w:val="auto"/>
                <w:sz w:val="24"/>
              </w:rPr>
            </w:pPr>
            <w:r>
              <w:rPr>
                <w:rFonts w:ascii="Times New Roman" w:hAnsi="Times New Roman" w:cs="Times New Roman"/>
                <w:b/>
                <w:color w:val="auto"/>
                <w:sz w:val="24"/>
              </w:rPr>
              <w:t>标</w:t>
            </w:r>
          </w:p>
          <w:p w:rsidR="00D2566E" w:rsidRDefault="001945EA">
            <w:pPr>
              <w:jc w:val="center"/>
              <w:rPr>
                <w:rFonts w:ascii="Times New Roman" w:hAnsi="Times New Roman" w:cs="Times New Roman"/>
                <w:b/>
                <w:color w:val="auto"/>
              </w:rPr>
            </w:pPr>
            <w:r>
              <w:rPr>
                <w:rFonts w:ascii="Times New Roman" w:hAnsi="Times New Roman" w:cs="Times New Roman"/>
                <w:b/>
                <w:color w:val="auto"/>
                <w:sz w:val="24"/>
              </w:rPr>
              <w:t>准</w:t>
            </w:r>
          </w:p>
        </w:tc>
        <w:tc>
          <w:tcPr>
            <w:tcW w:w="8400" w:type="dxa"/>
          </w:tcPr>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ind w:firstLineChars="450" w:firstLine="1080"/>
              <w:jc w:val="center"/>
              <w:textAlignment w:val="baseline"/>
              <w:rPr>
                <w:rFonts w:ascii="Times New Roman" w:hAnsi="Times New Roman" w:cs="Times New Roman"/>
                <w:color w:val="auto"/>
                <w:sz w:val="24"/>
                <w:szCs w:val="24"/>
              </w:rPr>
            </w:pPr>
          </w:p>
          <w:p w:rsidR="00D2566E" w:rsidRDefault="001945EA">
            <w:pPr>
              <w:spacing w:line="44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本项目总量控制目标：</w:t>
            </w:r>
          </w:p>
          <w:p w:rsidR="00D2566E" w:rsidRDefault="001945EA">
            <w:pPr>
              <w:adjustRightInd w:val="0"/>
              <w:snapToGrid w:val="0"/>
              <w:spacing w:line="440" w:lineRule="exact"/>
              <w:ind w:firstLineChars="200" w:firstLine="480"/>
              <w:textAlignment w:val="baseline"/>
              <w:rPr>
                <w:rFonts w:ascii="Times New Roman" w:hAnsi="Times New Roman" w:cs="Times New Roman"/>
                <w:color w:val="auto"/>
                <w:sz w:val="24"/>
                <w:szCs w:val="24"/>
              </w:rPr>
            </w:pPr>
            <w:r>
              <w:rPr>
                <w:rFonts w:ascii="Times New Roman" w:hAnsi="Times New Roman" w:cs="Times New Roman" w:hint="eastAsia"/>
                <w:color w:val="auto"/>
                <w:sz w:val="24"/>
                <w:szCs w:val="24"/>
              </w:rPr>
              <w:t>出厂废水污染物总量指标：</w:t>
            </w:r>
            <w:r>
              <w:rPr>
                <w:rFonts w:ascii="Times New Roman" w:hAnsi="Times New Roman" w:cs="Times New Roman" w:hint="eastAsia"/>
                <w:color w:val="auto"/>
                <w:sz w:val="24"/>
                <w:szCs w:val="24"/>
              </w:rPr>
              <w:t>COD0.084t/a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NH</w:t>
            </w:r>
            <w:r>
              <w:rPr>
                <w:rFonts w:ascii="Times New Roman" w:hAnsi="Times New Roman" w:cs="Times New Roman" w:hint="eastAsia"/>
                <w:color w:val="auto"/>
                <w:sz w:val="24"/>
                <w:szCs w:val="24"/>
                <w:vertAlign w:val="subscript"/>
              </w:rPr>
              <w:t>3</w:t>
            </w:r>
            <w:r>
              <w:rPr>
                <w:rFonts w:ascii="Times New Roman" w:hAnsi="Times New Roman" w:cs="Times New Roman" w:hint="eastAsia"/>
                <w:color w:val="auto"/>
                <w:sz w:val="24"/>
                <w:szCs w:val="24"/>
              </w:rPr>
              <w:t>-N0.0084t/a</w:t>
            </w:r>
            <w:r>
              <w:rPr>
                <w:rFonts w:ascii="Times New Roman" w:hAnsi="Times New Roman" w:cs="Times New Roman" w:hint="eastAsia"/>
                <w:color w:val="auto"/>
                <w:sz w:val="24"/>
                <w:szCs w:val="24"/>
              </w:rPr>
              <w:t>、</w:t>
            </w:r>
            <w:r>
              <w:rPr>
                <w:rFonts w:ascii="Times New Roman" w:hAnsi="Times New Roman" w:cs="Times New Roman" w:hint="eastAsia"/>
                <w:bCs/>
                <w:color w:val="auto"/>
                <w:sz w:val="24"/>
                <w:szCs w:val="24"/>
              </w:rPr>
              <w:t>SS</w:t>
            </w:r>
            <w:r>
              <w:rPr>
                <w:rFonts w:ascii="Times New Roman" w:hAnsi="Times New Roman" w:cs="Times New Roman" w:hint="eastAsia"/>
                <w:color w:val="auto"/>
                <w:sz w:val="24"/>
                <w:szCs w:val="24"/>
              </w:rPr>
              <w:t xml:space="preserve"> 0.0672t/a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TP0.0010t/a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TN0.010t/a</w:t>
            </w:r>
            <w:r>
              <w:rPr>
                <w:rFonts w:ascii="Times New Roman" w:hAnsi="Times New Roman" w:cs="Times New Roman" w:hint="eastAsia"/>
                <w:color w:val="auto"/>
                <w:sz w:val="24"/>
                <w:szCs w:val="24"/>
              </w:rPr>
              <w:t>，经</w:t>
            </w:r>
            <w:r>
              <w:rPr>
                <w:rFonts w:ascii="Times New Roman" w:hAnsi="Times New Roman" w:cs="Times New Roman" w:hint="eastAsia"/>
                <w:bCs/>
                <w:color w:val="auto"/>
                <w:sz w:val="24"/>
                <w:szCs w:val="24"/>
              </w:rPr>
              <w:t>古固寨镇污水处理厂</w:t>
            </w:r>
            <w:r>
              <w:rPr>
                <w:rFonts w:ascii="Times New Roman" w:hAnsi="Times New Roman" w:cs="Times New Roman" w:hint="eastAsia"/>
                <w:color w:val="auto"/>
                <w:sz w:val="24"/>
                <w:szCs w:val="24"/>
              </w:rPr>
              <w:t>处理后废水污染物排放总量：</w:t>
            </w:r>
            <w:r>
              <w:rPr>
                <w:rFonts w:ascii="Times New Roman" w:hAnsi="Times New Roman" w:cs="Times New Roman" w:hint="eastAsia"/>
                <w:color w:val="auto"/>
                <w:sz w:val="24"/>
                <w:szCs w:val="24"/>
              </w:rPr>
              <w:t>COD0.0134t/a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NH</w:t>
            </w:r>
            <w:r>
              <w:rPr>
                <w:rFonts w:ascii="Times New Roman" w:hAnsi="Times New Roman" w:cs="Times New Roman" w:hint="eastAsia"/>
                <w:color w:val="auto"/>
                <w:sz w:val="24"/>
                <w:szCs w:val="24"/>
                <w:vertAlign w:val="subscript"/>
              </w:rPr>
              <w:t>3</w:t>
            </w:r>
            <w:r>
              <w:rPr>
                <w:rFonts w:ascii="Times New Roman" w:hAnsi="Times New Roman" w:cs="Times New Roman" w:hint="eastAsia"/>
                <w:color w:val="auto"/>
                <w:sz w:val="24"/>
                <w:szCs w:val="24"/>
              </w:rPr>
              <w:t>-N0.0007t/a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TP0.0001t/a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TN0.0007t/a</w:t>
            </w:r>
            <w:r>
              <w:rPr>
                <w:rFonts w:ascii="Times New Roman" w:hAnsi="Times New Roman" w:cs="Times New Roman" w:hint="eastAsia"/>
                <w:color w:val="auto"/>
                <w:sz w:val="24"/>
                <w:szCs w:val="24"/>
              </w:rPr>
              <w:t>。</w:t>
            </w: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p w:rsidR="00D2566E" w:rsidRDefault="00D2566E">
            <w:pPr>
              <w:adjustRightInd w:val="0"/>
              <w:snapToGrid w:val="0"/>
              <w:spacing w:line="300" w:lineRule="exact"/>
              <w:textAlignment w:val="baseline"/>
              <w:rPr>
                <w:rFonts w:ascii="Times New Roman" w:hAnsi="Times New Roman" w:cs="Times New Roman"/>
                <w:color w:val="auto"/>
                <w:sz w:val="24"/>
                <w:szCs w:val="24"/>
              </w:rPr>
            </w:pPr>
          </w:p>
        </w:tc>
      </w:tr>
    </w:tbl>
    <w:p w:rsidR="00D2566E" w:rsidRDefault="001945EA">
      <w:pPr>
        <w:jc w:val="left"/>
        <w:rPr>
          <w:b/>
          <w:color w:val="auto"/>
        </w:rPr>
      </w:pPr>
      <w:r>
        <w:rPr>
          <w:rFonts w:ascii="Times New Roman" w:hAnsi="Times New Roman" w:cs="Times New Roman"/>
          <w:b/>
          <w:color w:val="auto"/>
        </w:rPr>
        <w:br w:type="page"/>
      </w:r>
      <w:r>
        <w:rPr>
          <w:rFonts w:ascii="Times New Roman" w:hAnsi="Times New Roman" w:cs="Times New Roman"/>
          <w:b/>
          <w:color w:val="auto"/>
        </w:rPr>
        <w:lastRenderedPageBreak/>
        <w:t>建设项目工程分析</w:t>
      </w:r>
    </w:p>
    <w:tbl>
      <w:tblPr>
        <w:tblW w:w="936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366"/>
      </w:tblGrid>
      <w:tr w:rsidR="00D2566E">
        <w:trPr>
          <w:trHeight w:val="689"/>
          <w:jc w:val="center"/>
        </w:trPr>
        <w:tc>
          <w:tcPr>
            <w:tcW w:w="9366" w:type="dxa"/>
            <w:tcBorders>
              <w:top w:val="single" w:sz="8" w:space="0" w:color="auto"/>
              <w:bottom w:val="single" w:sz="8" w:space="0" w:color="auto"/>
            </w:tcBorders>
          </w:tcPr>
          <w:p w:rsidR="00D2566E" w:rsidRDefault="00475FF9">
            <w:pPr>
              <w:spacing w:line="460" w:lineRule="exact"/>
              <w:textAlignment w:val="baseline"/>
              <w:rPr>
                <w:rFonts w:ascii="Times New Roman" w:eastAsia="黑体" w:hAnsi="Times New Roman" w:cs="Times New Roman"/>
                <w:color w:val="auto"/>
                <w:sz w:val="24"/>
              </w:rPr>
            </w:pPr>
            <w:r>
              <w:rPr>
                <w:rFonts w:ascii="Times New Roman" w:eastAsia="黑体" w:hAnsi="Times New Roman" w:cs="Times New Roman"/>
                <w:color w:val="auto"/>
                <w:sz w:val="24"/>
              </w:rPr>
              <w:pict>
                <v:shapetype id="_x0000_t32" coordsize="21600,21600" o:spt="32" o:oned="t" path="m,l21600,21600e" filled="f">
                  <v:path arrowok="t" fillok="f" o:connecttype="none"/>
                  <o:lock v:ext="edit" shapetype="t"/>
                </v:shapetype>
                <v:shape id="_x0000_s1737" type="#_x0000_t32" style="position:absolute;left:0;text-align:left;margin-left:228.45pt;margin-top:245.95pt;width:30.9pt;height:0;z-index:251672064" o:gfxdata="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ZT+sTcAAAACwEAAA8AAAAAAAAAAQAgAAAAIgAAAGRycy9kb3ducmV2LnhtbFBLAQIUABQAAAAI&#10;AIdO4kArc4mVIgIAAP8DAAAOAAAAAAAAAAEAIAAAACsBAABkcnMvZTJvRG9jLnhtbFBLBQYAAAAA&#10;BgAGAFkBAAC/BQAAAAA=&#10;" adj="-205480,-1,-205480" strokeweight=".5pt">
                  <v:stroke dashstyle="dash" endarrow="block" joinstyle="miter"/>
                </v:shape>
              </w:pict>
            </w:r>
            <w:r>
              <w:rPr>
                <w:rFonts w:ascii="Times New Roman" w:eastAsia="黑体" w:hAnsi="Times New Roman" w:cs="Times New Roman"/>
                <w:color w:val="auto"/>
                <w:sz w:val="24"/>
              </w:rPr>
              <w:pict>
                <v:shape id="_x0000_s1612" type="#_x0000_t32" style="position:absolute;left:0;text-align:left;margin-left:177.45pt;margin-top:220.75pt;width:21.55pt;height:0;rotation:90;z-index:251654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" adj="-250029,-1,-250029">
                  <v:stroke endarrow="block" endarrowwidth="narrow"/>
                </v:shape>
              </w:pict>
            </w:r>
            <w:r w:rsidR="001945EA">
              <w:rPr>
                <w:rFonts w:ascii="Times New Roman" w:eastAsia="黑体" w:hAnsi="Times New Roman" w:cs="Times New Roman"/>
                <w:color w:val="auto"/>
                <w:sz w:val="24"/>
              </w:rPr>
              <w:t>工艺流程简述（图示）：</w:t>
            </w:r>
          </w:p>
          <w:p w:rsidR="00D2566E" w:rsidRDefault="00475FF9">
            <w:pPr>
              <w:spacing w:line="460" w:lineRule="exact"/>
              <w:textAlignment w:val="baseline"/>
              <w:rPr>
                <w:rFonts w:ascii="Times New Roman" w:eastAsia="黑体" w:hAnsi="Times New Roman" w:cs="Times New Roman"/>
                <w:color w:val="auto"/>
                <w:sz w:val="24"/>
              </w:rPr>
            </w:pPr>
            <w:r>
              <w:rPr>
                <w:rFonts w:ascii="Times New Roman" w:eastAsia="黑体" w:hAnsi="Times New Roman" w:cs="Times New Roman"/>
                <w:color w:val="auto"/>
                <w:sz w:val="24"/>
              </w:rPr>
              <w:pict>
                <v:rect id="_x0000_s1736" style="position:absolute;left:0;text-align:left;margin-left:13.05pt;margin-top:7.1pt;width:427.4pt;height:322.55pt;z-index:251642368" strokeweight="1pt">
                  <v:fill opacity="0"/>
                </v:rect>
              </w:pict>
            </w:r>
            <w:r>
              <w:rPr>
                <w:rFonts w:ascii="Times New Roman" w:eastAsia="黑体" w:hAnsi="Times New Roman" w:cs="Times New Roman"/>
                <w:color w:val="auto"/>
                <w:sz w:val="24"/>
              </w:rPr>
              <w:pict>
                <v:shapetype id="_x0000_t202" coordsize="21600,21600" o:spt="202" path="m,l,21600r21600,l21600,xe">
                  <v:stroke joinstyle="miter"/>
                  <v:path gradientshapeok="t" o:connecttype="rect"/>
                </v:shapetype>
                <v:shape id="_x0000_s1584" type="#_x0000_t202" style="position:absolute;left:0;text-align:left;margin-left:154.3pt;margin-top:16.45pt;width:67.1pt;height:23.15pt;z-index:251652608;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" stroked="f">
                  <v:stroke dashstyle="dash"/>
                  <v:textbox>
                    <w:txbxContent>
                      <w:p w:rsidR="00E57879" w:rsidRDefault="00E57879">
                        <w:pPr>
                          <w:jc w:val="center"/>
                          <w:rPr>
                            <w:color w:val="auto"/>
                            <w:sz w:val="21"/>
                            <w:szCs w:val="21"/>
                          </w:rPr>
                        </w:pPr>
                        <w:r>
                          <w:rPr>
                            <w:rFonts w:hint="eastAsia"/>
                            <w:color w:val="auto"/>
                            <w:sz w:val="21"/>
                            <w:szCs w:val="21"/>
                          </w:rPr>
                          <w:t>纱管纸</w:t>
                        </w:r>
                      </w:p>
                    </w:txbxContent>
                  </v:textbox>
                </v:shape>
              </w:pict>
            </w:r>
          </w:p>
          <w:p w:rsidR="00D2566E" w:rsidRDefault="00475FF9">
            <w:pPr>
              <w:spacing w:line="480" w:lineRule="exact"/>
              <w:ind w:firstLineChars="200" w:firstLine="480"/>
              <w:jc w:val="left"/>
              <w:rPr>
                <w:color w:val="auto"/>
                <w:sz w:val="24"/>
              </w:rPr>
            </w:pPr>
            <w:r w:rsidRPr="00475FF9">
              <w:rPr>
                <w:rFonts w:ascii="Times New Roman" w:eastAsia="黑体" w:hAnsi="Times New Roman" w:cs="Times New Roman"/>
                <w:color w:val="auto"/>
                <w:sz w:val="24"/>
              </w:rPr>
              <w:pict>
                <v:shape id="_x0000_s1583" type="#_x0000_t32" style="position:absolute;left:0;text-align:left;margin-left:177.45pt;margin-top:28.15pt;width:21.55pt;height:0;rotation:90;z-index:25165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" adj="-250029,-1,-250029">
                  <v:stroke endarrow="block" endarrowwidth="narrow"/>
                </v:shape>
              </w:pict>
            </w:r>
          </w:p>
          <w:p w:rsidR="00D2566E" w:rsidRDefault="00475FF9">
            <w:pPr>
              <w:spacing w:line="480" w:lineRule="exact"/>
              <w:ind w:firstLineChars="200" w:firstLine="482"/>
              <w:jc w:val="left"/>
              <w:rPr>
                <w:color w:val="auto"/>
                <w:sz w:val="24"/>
              </w:rPr>
            </w:pPr>
            <w:r w:rsidRPr="00475FF9">
              <w:rPr>
                <w:b/>
                <w:color w:val="auto"/>
                <w:sz w:val="24"/>
              </w:rPr>
              <w:pict>
                <v:rect id="矩形 5" o:spid="_x0000_s1534" style="position:absolute;left:0;text-align:left;margin-left:242.65pt;margin-top:14.6pt;width:51.1pt;height:21.9pt;z-index:251646464;v-text-anchor:middle" filled="f" stroked="f" strokeweight="1pt">
                  <v:textbox>
                    <w:txbxContent>
                      <w:p w:rsidR="00E57879" w:rsidRDefault="00E57879">
                        <w:pPr>
                          <w:jc w:val="center"/>
                          <w:rPr>
                            <w:rFonts w:ascii="Times New Roman" w:hAnsi="Times New Roman" w:cs="Times New Roman"/>
                            <w:color w:val="000000"/>
                            <w:sz w:val="21"/>
                            <w:szCs w:val="21"/>
                          </w:rPr>
                        </w:pPr>
                        <w:r>
                          <w:rPr>
                            <w:rFonts w:ascii="Times New Roman" w:hAnsi="Times New Roman" w:cs="Times New Roman"/>
                            <w:color w:val="000000"/>
                            <w:sz w:val="21"/>
                            <w:szCs w:val="21"/>
                          </w:rPr>
                          <w:t>N</w:t>
                        </w:r>
                        <w:r>
                          <w:rPr>
                            <w:rFonts w:ascii="Times New Roman" w:cs="Times New Roman"/>
                            <w:color w:val="000000"/>
                            <w:sz w:val="21"/>
                            <w:szCs w:val="21"/>
                          </w:rPr>
                          <w:t>、</w:t>
                        </w:r>
                        <w:r>
                          <w:rPr>
                            <w:rFonts w:ascii="Times New Roman" w:hAnsi="Times New Roman" w:cs="Times New Roman"/>
                            <w:color w:val="000000"/>
                            <w:sz w:val="21"/>
                            <w:szCs w:val="21"/>
                          </w:rPr>
                          <w:t>S</w:t>
                        </w:r>
                      </w:p>
                    </w:txbxContent>
                  </v:textbox>
                </v:rect>
              </w:pict>
            </w:r>
            <w:r w:rsidRPr="00475FF9">
              <w:rPr>
                <w:rFonts w:ascii="Times New Roman" w:eastAsia="黑体" w:hAnsi="Times New Roman" w:cs="Times New Roman"/>
                <w:color w:val="auto"/>
                <w:sz w:val="24"/>
              </w:rPr>
              <w:pict>
                <v:shape id="_x0000_s1582" type="#_x0000_t202" style="position:absolute;left:0;text-align:left;margin-left:154.05pt;margin-top:13.2pt;width:69.95pt;height:27.55pt;z-index:251650560;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">
                  <v:textbox style="mso-fit-shape-to-text:t">
                    <w:txbxContent>
                      <w:p w:rsidR="00E57879" w:rsidRDefault="00E57879">
                        <w:pPr>
                          <w:jc w:val="center"/>
                          <w:rPr>
                            <w:color w:val="auto"/>
                            <w:sz w:val="21"/>
                            <w:szCs w:val="21"/>
                          </w:rPr>
                        </w:pPr>
                        <w:r>
                          <w:rPr>
                            <w:color w:val="auto"/>
                            <w:sz w:val="21"/>
                            <w:szCs w:val="21"/>
                          </w:rPr>
                          <w:t>分切成条</w:t>
                        </w:r>
                      </w:p>
                    </w:txbxContent>
                  </v:textbox>
                </v:shape>
              </w:pict>
            </w:r>
          </w:p>
          <w:p w:rsidR="00D2566E" w:rsidRDefault="00475FF9">
            <w:pPr>
              <w:spacing w:line="480" w:lineRule="exact"/>
              <w:ind w:firstLineChars="200" w:firstLine="480"/>
              <w:jc w:val="left"/>
              <w:rPr>
                <w:color w:val="auto"/>
                <w:sz w:val="24"/>
              </w:rPr>
            </w:pPr>
            <w:r w:rsidRPr="00475FF9">
              <w:rPr>
                <w:rFonts w:ascii="Times New Roman" w:eastAsia="黑体" w:hAnsi="Times New Roman" w:cs="Times New Roman"/>
                <w:color w:val="auto"/>
                <w:sz w:val="24"/>
              </w:rPr>
              <w:pict>
                <v:shape id="直接箭头连接符 19" o:spid="_x0000_s1585" type="#_x0000_t32" style="position:absolute;left:0;text-align:left;margin-left:225.05pt;margin-top:2.7pt;width:30.9pt;height:0;z-index:251653632" o:gfxdata="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ZT+sTcAAAACwEAAA8AAAAAAAAAAQAgAAAAIgAAAGRycy9kb3ducmV2LnhtbFBLAQIUABQAAAAI&#10;AIdO4kArc4mVIgIAAP8DAAAOAAAAAAAAAAEAIAAAACsBAABkcnMvZTJvRG9jLnhtbFBLBQYAAAAA&#10;BgAGAFkBAAC/BQAAAAA=&#10;" adj="-205480,-1,-205480" strokeweight=".5pt">
                  <v:stroke dashstyle="dash" endarrow="block" joinstyle="miter"/>
                </v:shape>
              </w:pict>
            </w:r>
            <w:r w:rsidRPr="00475FF9">
              <w:rPr>
                <w:rFonts w:ascii="Times New Roman" w:eastAsia="黑体" w:hAnsi="Times New Roman" w:cs="Times New Roman"/>
                <w:color w:val="auto"/>
                <w:sz w:val="24"/>
              </w:rPr>
              <w:pict>
                <v:shape id="_x0000_s1580" type="#_x0000_t32" style="position:absolute;left:0;text-align:left;margin-left:179.15pt;margin-top:27.55pt;width:21.55pt;height:0;rotation:90;z-index:251648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" adj="-250029,-1,-250029">
                  <v:stroke endarrow="block" endarrowwidth="narrow"/>
                </v:shape>
              </w:pict>
            </w:r>
          </w:p>
          <w:p w:rsidR="00D2566E" w:rsidRDefault="00475FF9">
            <w:pPr>
              <w:tabs>
                <w:tab w:val="left" w:pos="7545"/>
              </w:tabs>
              <w:spacing w:line="480" w:lineRule="exact"/>
              <w:ind w:firstLineChars="200" w:firstLine="480"/>
              <w:jc w:val="left"/>
              <w:rPr>
                <w:color w:val="auto"/>
                <w:sz w:val="24"/>
              </w:rPr>
            </w:pPr>
            <w:r w:rsidRPr="00475FF9">
              <w:rPr>
                <w:rFonts w:ascii="Times New Roman" w:eastAsia="黑体" w:hAnsi="Times New Roman" w:cs="Times New Roman"/>
                <w:color w:val="auto"/>
                <w:sz w:val="24"/>
              </w:rPr>
              <w:pict>
                <v:shape id="_x0000_s2051" type="#_x0000_t202" style="position:absolute;left:0;text-align:left;margin-left:103.95pt;margin-top:17.4pt;width:36.45pt;height:23.15pt;z-index:251664896;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" stroked="f">
                  <v:textbox>
                    <w:txbxContent>
                      <w:p w:rsidR="00E57879" w:rsidRDefault="00E57879">
                        <w:pPr>
                          <w:jc w:val="center"/>
                          <w:rPr>
                            <w:color w:val="auto"/>
                            <w:sz w:val="21"/>
                            <w:szCs w:val="21"/>
                          </w:rPr>
                        </w:pPr>
                        <w:r>
                          <w:rPr>
                            <w:rFonts w:hint="eastAsia"/>
                            <w:color w:val="auto"/>
                            <w:sz w:val="21"/>
                            <w:szCs w:val="21"/>
                          </w:rPr>
                          <w:t>白胶</w:t>
                        </w:r>
                      </w:p>
                    </w:txbxContent>
                  </v:textbox>
                </v:shape>
              </w:pict>
            </w:r>
            <w:r w:rsidRPr="00475FF9">
              <w:rPr>
                <w:rFonts w:ascii="Times New Roman" w:eastAsia="黑体" w:hAnsi="Times New Roman" w:cs="Times New Roman"/>
                <w:color w:val="auto"/>
                <w:sz w:val="24"/>
              </w:rPr>
              <w:pict>
                <v:rect id="_x0000_s1618" style="position:absolute;left:0;text-align:left;margin-left:226.65pt;margin-top:16.7pt;width:40.6pt;height:21.9pt;z-index:251657728;v-text-anchor:middle" filled="f" stroked="f" strokeweight="1pt">
                  <v:textbox>
                    <w:txbxContent>
                      <w:p w:rsidR="00E57879" w:rsidRDefault="00E57879">
                        <w:pPr>
                          <w:jc w:val="center"/>
                          <w:rPr>
                            <w:rFonts w:ascii="Times New Roman" w:hAnsi="Times New Roman" w:cs="Times New Roman"/>
                            <w:color w:val="000000"/>
                            <w:sz w:val="21"/>
                            <w:szCs w:val="21"/>
                          </w:rPr>
                        </w:pPr>
                        <w:r>
                          <w:rPr>
                            <w:rFonts w:ascii="Times New Roman" w:hAnsi="Times New Roman" w:cs="Times New Roman"/>
                            <w:color w:val="000000"/>
                            <w:sz w:val="21"/>
                            <w:szCs w:val="21"/>
                          </w:rPr>
                          <w:t>N</w:t>
                        </w:r>
                      </w:p>
                    </w:txbxContent>
                  </v:textbox>
                </v:rect>
              </w:pict>
            </w:r>
            <w:r w:rsidRPr="00475FF9">
              <w:rPr>
                <w:rFonts w:ascii="Times New Roman" w:eastAsia="黑体" w:hAnsi="Times New Roman" w:cs="Times New Roman"/>
                <w:color w:val="auto"/>
                <w:sz w:val="24"/>
              </w:rPr>
              <w:pict>
                <v:shape id="文本框 16" o:spid="_x0000_s1581" type="#_x0000_t202" style="position:absolute;left:0;text-align:left;margin-left:169.6pt;margin-top:15.2pt;width:38.4pt;height:27.55pt;z-index:251649536;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">
                  <v:textbox style="mso-fit-shape-to-text:t">
                    <w:txbxContent>
                      <w:p w:rsidR="00E57879" w:rsidRDefault="00E57879">
                        <w:pPr>
                          <w:jc w:val="center"/>
                          <w:rPr>
                            <w:color w:val="auto"/>
                            <w:sz w:val="21"/>
                            <w:szCs w:val="21"/>
                          </w:rPr>
                        </w:pPr>
                        <w:r>
                          <w:rPr>
                            <w:color w:val="auto"/>
                            <w:sz w:val="21"/>
                            <w:szCs w:val="21"/>
                          </w:rPr>
                          <w:t>卷绕</w:t>
                        </w:r>
                      </w:p>
                    </w:txbxContent>
                  </v:textbox>
                </v:shape>
              </w:pict>
            </w:r>
          </w:p>
          <w:p w:rsidR="00D2566E" w:rsidRDefault="00475FF9">
            <w:pPr>
              <w:tabs>
                <w:tab w:val="left" w:pos="3930"/>
              </w:tabs>
              <w:spacing w:line="480" w:lineRule="exact"/>
              <w:ind w:firstLineChars="200" w:firstLine="480"/>
              <w:jc w:val="left"/>
              <w:rPr>
                <w:color w:val="auto"/>
                <w:sz w:val="24"/>
              </w:rPr>
            </w:pPr>
            <w:r w:rsidRPr="00475FF9">
              <w:rPr>
                <w:rFonts w:ascii="Times New Roman" w:eastAsia="黑体" w:hAnsi="Times New Roman" w:cs="Times New Roman"/>
                <w:color w:val="auto"/>
                <w:sz w:val="24"/>
              </w:rPr>
              <w:pict>
                <v:shape id="_x0000_s2050" type="#_x0000_t32" style="position:absolute;left:0;text-align:left;margin-left:142.55pt;margin-top:5.85pt;width:26.85pt;height:.35pt;z-index:251659776">
                  <v:stroke endarrow="block" endarrowwidth="narrow"/>
                </v:shape>
              </w:pict>
            </w:r>
            <w:r w:rsidRPr="00475FF9">
              <w:rPr>
                <w:rFonts w:ascii="Times New Roman" w:eastAsia="黑体" w:hAnsi="Times New Roman" w:cs="Times New Roman"/>
                <w:color w:val="auto"/>
                <w:sz w:val="24"/>
              </w:rPr>
              <w:pict>
                <v:shape id="直接箭头连接符 10" o:spid="_x0000_s1579" type="#_x0000_t32" style="position:absolute;left:0;text-align:left;margin-left:177.15pt;margin-top:29.9pt;width:21.55pt;height:0;rotation:90;z-index:251647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" adj="-250029,-1,-250029">
                  <v:stroke endarrow="block" endarrowwidth="narrow"/>
                </v:shape>
              </w:pict>
            </w:r>
            <w:r w:rsidRPr="00475FF9">
              <w:rPr>
                <w:rFonts w:ascii="Times New Roman" w:eastAsia="黑体" w:hAnsi="Times New Roman" w:cs="Times New Roman"/>
                <w:color w:val="auto"/>
                <w:sz w:val="24"/>
              </w:rPr>
              <w:pict>
                <v:shape id="_x0000_s1617" type="#_x0000_t32" style="position:absolute;left:0;text-align:left;margin-left:210.65pt;margin-top:5.3pt;width:30.9pt;height:0;z-index:251658752" o:gfxdata="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DZT+sTcAAAACwEAAA8AAAAAAAAAAQAgAAAAIgAAAGRycy9kb3ducmV2LnhtbFBLAQIUABQAAAAI&#10;AIdO4kArc4mVIgIAAP8DAAAOAAAAAAAAAAEAIAAAACsBAABkcnMvZTJvRG9jLnhtbFBLBQYAAAAA&#10;BgAGAFkBAAC/BQAAAAA=&#10;" adj="-205480,-1,-205480" strokeweight=".5pt">
                  <v:stroke dashstyle="dash" endarrow="block" joinstyle="miter"/>
                </v:shape>
              </w:pict>
            </w:r>
            <w:r w:rsidR="001945EA">
              <w:rPr>
                <w:color w:val="auto"/>
                <w:sz w:val="24"/>
              </w:rPr>
              <w:tab/>
            </w:r>
          </w:p>
          <w:p w:rsidR="00D2566E" w:rsidRDefault="00475FF9">
            <w:pPr>
              <w:spacing w:line="480" w:lineRule="exact"/>
              <w:ind w:firstLineChars="200" w:firstLine="560"/>
              <w:jc w:val="left"/>
              <w:rPr>
                <w:color w:val="auto"/>
                <w:sz w:val="24"/>
                <w:highlight w:val="yellow"/>
              </w:rPr>
            </w:pPr>
            <w:r w:rsidRPr="00475FF9">
              <w:rPr>
                <w:color w:val="auto"/>
              </w:rPr>
              <w:pict>
                <v:shape id="文本框 15" o:spid="_x0000_s1524" type="#_x0000_t202" style="position:absolute;left:0;text-align:left;margin-left:159pt;margin-top:16.65pt;width:59.55pt;height:26.3pt;z-index:25164544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">
                  <v:textbox>
                    <w:txbxContent>
                      <w:p w:rsidR="00E57879" w:rsidRDefault="00E57879">
                        <w:pPr>
                          <w:jc w:val="center"/>
                          <w:rPr>
                            <w:color w:val="auto"/>
                            <w:sz w:val="21"/>
                            <w:szCs w:val="21"/>
                          </w:rPr>
                        </w:pPr>
                        <w:r>
                          <w:rPr>
                            <w:color w:val="auto"/>
                            <w:sz w:val="21"/>
                            <w:szCs w:val="21"/>
                          </w:rPr>
                          <w:t>干燥处理</w:t>
                        </w:r>
                      </w:p>
                    </w:txbxContent>
                  </v:textbox>
                </v:shape>
              </w:pict>
            </w:r>
          </w:p>
          <w:p w:rsidR="00D2566E" w:rsidRDefault="001945EA">
            <w:pPr>
              <w:tabs>
                <w:tab w:val="left" w:pos="3585"/>
              </w:tabs>
              <w:spacing w:line="500" w:lineRule="exact"/>
              <w:jc w:val="left"/>
              <w:rPr>
                <w:color w:val="auto"/>
                <w:sz w:val="22"/>
              </w:rPr>
            </w:pPr>
            <w:r>
              <w:rPr>
                <w:color w:val="auto"/>
                <w:sz w:val="22"/>
              </w:rPr>
              <w:tab/>
            </w:r>
          </w:p>
          <w:p w:rsidR="00D2566E" w:rsidRDefault="00475FF9">
            <w:pPr>
              <w:tabs>
                <w:tab w:val="left" w:pos="3585"/>
              </w:tabs>
              <w:spacing w:line="500" w:lineRule="exact"/>
              <w:jc w:val="left"/>
              <w:rPr>
                <w:color w:val="auto"/>
                <w:sz w:val="22"/>
              </w:rPr>
            </w:pPr>
            <w:r w:rsidRPr="00475FF9">
              <w:rPr>
                <w:rFonts w:ascii="Times New Roman" w:eastAsia="黑体" w:hAnsi="Times New Roman" w:cs="Times New Roman"/>
                <w:color w:val="auto"/>
                <w:sz w:val="24"/>
              </w:rPr>
              <w:pict>
                <v:rect id="_x0000_s1738" style="position:absolute;margin-left:245.75pt;margin-top:17.2pt;width:40.6pt;height:21.9pt;z-index:251673088;v-text-anchor:middle" filled="f" stroked="f" strokeweight="1pt">
                  <v:textbox>
                    <w:txbxContent>
                      <w:p w:rsidR="00E57879" w:rsidRDefault="00E57879">
                        <w:pPr>
                          <w:jc w:val="center"/>
                          <w:rPr>
                            <w:rFonts w:ascii="Times New Roman" w:hAnsi="Times New Roman" w:cs="Times New Roman"/>
                            <w:color w:val="000000"/>
                            <w:sz w:val="21"/>
                            <w:szCs w:val="21"/>
                          </w:rPr>
                        </w:pPr>
                        <w:r>
                          <w:rPr>
                            <w:rFonts w:ascii="Times New Roman" w:hAnsi="Times New Roman" w:cs="Times New Roman"/>
                            <w:color w:val="000000"/>
                            <w:sz w:val="21"/>
                            <w:szCs w:val="21"/>
                          </w:rPr>
                          <w:t>N</w:t>
                        </w:r>
                      </w:p>
                    </w:txbxContent>
                  </v:textbox>
                </v:rect>
              </w:pict>
            </w:r>
            <w:r w:rsidRPr="00475FF9">
              <w:rPr>
                <w:rFonts w:ascii="Times New Roman" w:eastAsia="黑体" w:hAnsi="Times New Roman" w:cs="Times New Roman"/>
                <w:color w:val="auto"/>
                <w:sz w:val="24"/>
              </w:rPr>
              <w:pict>
                <v:shape id="_x0000_s1613" type="#_x0000_t202" style="position:absolute;margin-left:148.25pt;margin-top:16.8pt;width:79.8pt;height:27.55pt;z-index:251655680;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">
                  <v:textbox style="mso-fit-shape-to-text:t">
                    <w:txbxContent>
                      <w:p w:rsidR="00E57879" w:rsidRDefault="00E57879">
                        <w:pPr>
                          <w:jc w:val="center"/>
                          <w:rPr>
                            <w:color w:val="auto"/>
                            <w:sz w:val="21"/>
                            <w:szCs w:val="21"/>
                          </w:rPr>
                        </w:pPr>
                        <w:r>
                          <w:rPr>
                            <w:color w:val="auto"/>
                            <w:sz w:val="21"/>
                            <w:szCs w:val="21"/>
                          </w:rPr>
                          <w:t>精切、定长</w:t>
                        </w:r>
                      </w:p>
                    </w:txbxContent>
                  </v:textbox>
                </v:shape>
              </w:pict>
            </w:r>
          </w:p>
          <w:p w:rsidR="00D2566E" w:rsidRDefault="00D2566E">
            <w:pPr>
              <w:spacing w:line="360" w:lineRule="auto"/>
              <w:ind w:firstLineChars="200" w:firstLine="420"/>
              <w:rPr>
                <w:rFonts w:ascii="Times New Roman" w:cs="Times New Roman"/>
                <w:color w:val="auto"/>
                <w:sz w:val="21"/>
                <w:szCs w:val="21"/>
              </w:rPr>
            </w:pPr>
          </w:p>
          <w:p w:rsidR="00D2566E" w:rsidRDefault="00475FF9">
            <w:pPr>
              <w:spacing w:line="360" w:lineRule="auto"/>
              <w:ind w:firstLineChars="200" w:firstLine="560"/>
              <w:rPr>
                <w:rFonts w:ascii="Times New Roman" w:cs="Times New Roman"/>
                <w:color w:val="auto"/>
                <w:sz w:val="21"/>
                <w:szCs w:val="21"/>
              </w:rPr>
            </w:pPr>
            <w:r w:rsidRPr="00475FF9">
              <w:rPr>
                <w:color w:val="auto"/>
              </w:rPr>
              <w:pict>
                <v:shape id="文本框 7" o:spid="_x0000_s1520" type="#_x0000_t202" style="position:absolute;left:0;text-align:left;margin-left:168.15pt;margin-top:28.1pt;width:40.25pt;height:23.15pt;z-index:251644416;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" stroked="f">
                  <v:stroke dashstyle="dash"/>
                  <v:textbox>
                    <w:txbxContent>
                      <w:p w:rsidR="00E57879" w:rsidRDefault="00E57879">
                        <w:pPr>
                          <w:jc w:val="center"/>
                          <w:rPr>
                            <w:color w:val="auto"/>
                            <w:sz w:val="21"/>
                            <w:szCs w:val="21"/>
                          </w:rPr>
                        </w:pPr>
                        <w:r>
                          <w:rPr>
                            <w:color w:val="auto"/>
                            <w:sz w:val="21"/>
                            <w:szCs w:val="21"/>
                          </w:rPr>
                          <w:t>成品</w:t>
                        </w:r>
                      </w:p>
                    </w:txbxContent>
                  </v:textbox>
                </v:shape>
              </w:pict>
            </w:r>
            <w:r w:rsidRPr="00475FF9">
              <w:rPr>
                <w:rFonts w:ascii="Times New Roman" w:eastAsia="黑体" w:hAnsi="Times New Roman" w:cs="Times New Roman"/>
                <w:color w:val="auto"/>
                <w:sz w:val="24"/>
              </w:rPr>
              <w:pict>
                <v:shape id="_x0000_s1616" type="#_x0000_t32" style="position:absolute;left:0;text-align:left;margin-left:178.4pt;margin-top:13.2pt;width:21.55pt;height:0;rotation:90;z-index:251656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" adj="-250029,-1,-250029">
                  <v:stroke endarrow="block" endarrowwidth="narrow"/>
                </v:shape>
              </w:pict>
            </w:r>
          </w:p>
          <w:p w:rsidR="00D2566E" w:rsidRDefault="00D2566E">
            <w:pPr>
              <w:spacing w:line="360" w:lineRule="auto"/>
              <w:rPr>
                <w:rFonts w:ascii="Times New Roman" w:cs="Times New Roman"/>
                <w:color w:val="auto"/>
                <w:sz w:val="21"/>
                <w:szCs w:val="21"/>
              </w:rPr>
            </w:pPr>
          </w:p>
          <w:p w:rsidR="00D2566E" w:rsidRDefault="001945EA">
            <w:pPr>
              <w:spacing w:line="360" w:lineRule="auto"/>
              <w:ind w:firstLineChars="200" w:firstLine="420"/>
              <w:rPr>
                <w:rFonts w:ascii="Times New Roman" w:eastAsia="黑体" w:hAnsi="Times New Roman" w:cs="Times New Roman"/>
                <w:color w:val="auto"/>
                <w:sz w:val="21"/>
                <w:szCs w:val="21"/>
              </w:rPr>
            </w:pPr>
            <w:r>
              <w:rPr>
                <w:rFonts w:ascii="Times New Roman" w:cs="Times New Roman"/>
                <w:color w:val="auto"/>
                <w:sz w:val="21"/>
                <w:szCs w:val="21"/>
              </w:rPr>
              <w:t>图例：</w:t>
            </w:r>
            <w:r>
              <w:rPr>
                <w:rFonts w:ascii="Times New Roman" w:hAnsi="Times New Roman" w:cs="Times New Roman"/>
                <w:color w:val="auto"/>
                <w:sz w:val="21"/>
                <w:szCs w:val="21"/>
              </w:rPr>
              <w:t xml:space="preserve"> S</w:t>
            </w:r>
            <w:r>
              <w:rPr>
                <w:rFonts w:ascii="Times New Roman" w:cs="Times New Roman"/>
                <w:color w:val="auto"/>
                <w:sz w:val="21"/>
                <w:szCs w:val="21"/>
              </w:rPr>
              <w:t>：固废；</w:t>
            </w:r>
            <w:r>
              <w:rPr>
                <w:rFonts w:ascii="Times New Roman" w:hAnsi="Times New Roman" w:cs="Times New Roman"/>
                <w:color w:val="auto"/>
                <w:sz w:val="21"/>
                <w:szCs w:val="21"/>
              </w:rPr>
              <w:t>N</w:t>
            </w:r>
            <w:r>
              <w:rPr>
                <w:rFonts w:ascii="Times New Roman" w:cs="Times New Roman"/>
                <w:color w:val="auto"/>
                <w:sz w:val="21"/>
                <w:szCs w:val="21"/>
              </w:rPr>
              <w:t>：噪声；</w:t>
            </w:r>
          </w:p>
          <w:p w:rsidR="00D2566E" w:rsidRDefault="00475FF9">
            <w:pPr>
              <w:spacing w:line="480" w:lineRule="exact"/>
              <w:ind w:firstLineChars="200" w:firstLine="440"/>
              <w:rPr>
                <w:color w:val="auto"/>
                <w:sz w:val="24"/>
              </w:rPr>
            </w:pPr>
            <w:r w:rsidRPr="00475FF9">
              <w:rPr>
                <w:color w:val="auto"/>
                <w:sz w:val="22"/>
              </w:rPr>
              <w:pict>
                <v:shape id="_x0000_s1515" type="#_x0000_t202" style="position:absolute;left:0;text-align:left;margin-left:102.9pt;margin-top:.95pt;width:204.25pt;height:26.8pt;z-index:251643392;mso-height-percent:200;mso-height-percent:200;mso-width-relative:margin;mso-height-relative:margin" stroked="f">
                  <v:fill opacity="0"/>
                  <v:textbox style="mso-fit-shape-to-text:t">
                    <w:txbxContent>
                      <w:p w:rsidR="00E57879" w:rsidRDefault="00E57879">
                        <w:pPr>
                          <w:ind w:firstLineChars="350" w:firstLine="840"/>
                          <w:rPr>
                            <w:rFonts w:ascii="黑体" w:eastAsia="黑体" w:hAnsi="黑体"/>
                            <w:color w:val="auto"/>
                            <w:sz w:val="24"/>
                          </w:rPr>
                        </w:pPr>
                        <w:r>
                          <w:rPr>
                            <w:rFonts w:ascii="黑体" w:eastAsia="黑体" w:hAnsi="黑体" w:cs="Times New Roman"/>
                            <w:color w:val="auto"/>
                            <w:sz w:val="24"/>
                          </w:rPr>
                          <w:t>图</w:t>
                        </w:r>
                        <w:r>
                          <w:rPr>
                            <w:rFonts w:ascii="黑体" w:eastAsia="黑体" w:hAnsi="黑体" w:cs="Times New Roman" w:hint="eastAsia"/>
                            <w:color w:val="auto"/>
                            <w:sz w:val="24"/>
                          </w:rPr>
                          <w:t>4 纸管</w:t>
                        </w:r>
                        <w:r>
                          <w:rPr>
                            <w:rFonts w:ascii="黑体" w:eastAsia="黑体" w:hAnsi="黑体"/>
                            <w:color w:val="auto"/>
                            <w:sz w:val="24"/>
                          </w:rPr>
                          <w:t>生产工艺流程图</w:t>
                        </w:r>
                      </w:p>
                    </w:txbxContent>
                  </v:textbox>
                </v:shape>
              </w:pict>
            </w:r>
          </w:p>
          <w:p w:rsidR="00D2566E" w:rsidRDefault="001945EA">
            <w:pPr>
              <w:spacing w:line="460" w:lineRule="exact"/>
              <w:ind w:firstLineChars="200" w:firstLine="480"/>
              <w:rPr>
                <w:rFonts w:ascii="黑体" w:eastAsia="黑体" w:hAnsi="黑体" w:cs="Times New Roman"/>
                <w:color w:val="auto"/>
                <w:sz w:val="24"/>
              </w:rPr>
            </w:pPr>
            <w:r>
              <w:rPr>
                <w:rFonts w:ascii="黑体" w:eastAsia="黑体" w:hAnsi="黑体" w:cs="Times New Roman"/>
                <w:color w:val="auto"/>
                <w:sz w:val="24"/>
              </w:rPr>
              <w:t>工艺流程简述</w:t>
            </w:r>
          </w:p>
          <w:p w:rsidR="00D2566E" w:rsidRDefault="001945EA">
            <w:pPr>
              <w:spacing w:line="460" w:lineRule="exact"/>
              <w:ind w:firstLineChars="200" w:firstLine="482"/>
              <w:rPr>
                <w:rFonts w:ascii="Times New Roman" w:cs="Times New Roman"/>
                <w:color w:val="auto"/>
                <w:sz w:val="24"/>
              </w:rPr>
            </w:pPr>
            <w:r>
              <w:rPr>
                <w:rFonts w:ascii="Times New Roman" w:cs="Times New Roman"/>
                <w:b/>
                <w:color w:val="auto"/>
                <w:sz w:val="24"/>
              </w:rPr>
              <w:t>分切成条：</w:t>
            </w:r>
            <w:r>
              <w:rPr>
                <w:rFonts w:ascii="Times New Roman" w:cs="Times New Roman"/>
                <w:color w:val="auto"/>
                <w:sz w:val="24"/>
              </w:rPr>
              <w:t>利用自动分纸机将原料纱管纸裁成一定宽度的纸条备用。此工序会有固废纸产生及设备噪声</w:t>
            </w:r>
            <w:r>
              <w:rPr>
                <w:rFonts w:ascii="Times New Roman" w:cs="Times New Roman" w:hint="eastAsia"/>
                <w:color w:val="auto"/>
                <w:sz w:val="24"/>
              </w:rPr>
              <w:t>。</w:t>
            </w:r>
          </w:p>
          <w:p w:rsidR="00D2566E" w:rsidRDefault="001945EA">
            <w:pPr>
              <w:spacing w:line="460" w:lineRule="exact"/>
              <w:ind w:firstLineChars="200" w:firstLine="482"/>
              <w:rPr>
                <w:rFonts w:ascii="Times New Roman" w:hAnsi="Times New Roman" w:cs="Times New Roman"/>
                <w:color w:val="auto"/>
                <w:sz w:val="24"/>
              </w:rPr>
            </w:pPr>
            <w:r>
              <w:rPr>
                <w:rFonts w:ascii="Times New Roman" w:cs="Times New Roman" w:hint="eastAsia"/>
                <w:b/>
                <w:color w:val="auto"/>
                <w:sz w:val="24"/>
              </w:rPr>
              <w:t>卷绕：</w:t>
            </w:r>
            <w:r>
              <w:rPr>
                <w:rFonts w:ascii="Times New Roman" w:cs="Times New Roman" w:hint="eastAsia"/>
                <w:color w:val="auto"/>
                <w:sz w:val="24"/>
              </w:rPr>
              <w:t>将购进的原料白胶（根据表</w:t>
            </w:r>
            <w:r>
              <w:rPr>
                <w:rFonts w:ascii="Times New Roman" w:cs="Times New Roman" w:hint="eastAsia"/>
                <w:color w:val="auto"/>
                <w:sz w:val="24"/>
              </w:rPr>
              <w:t>6</w:t>
            </w:r>
            <w:r>
              <w:rPr>
                <w:rFonts w:ascii="Times New Roman" w:cs="Times New Roman" w:hint="eastAsia"/>
                <w:color w:val="auto"/>
                <w:sz w:val="24"/>
              </w:rPr>
              <w:t>白胶理化性质，白胶所含成分均为无机物，不产生有机废气，成分表祥</w:t>
            </w:r>
            <w:bookmarkStart w:id="0" w:name="_GoBack"/>
            <w:bookmarkEnd w:id="0"/>
            <w:r>
              <w:rPr>
                <w:rFonts w:ascii="Times New Roman" w:cs="Times New Roman" w:hint="eastAsia"/>
                <w:color w:val="auto"/>
                <w:sz w:val="24"/>
              </w:rPr>
              <w:t>见附件）利用机器均匀涂至纸条上下表层，使多层羊皮纸条粘结牢固，利用数控螺旋卷管机进行卷绕，卷绕至一定厚度后将双胶纸、玻璃纸依次覆于外层从而保护纸管，卷绕成纸管后用全自动精切机按照一定的长度进行裁剪。此工序会产生设备噪声。</w:t>
            </w:r>
          </w:p>
          <w:p w:rsidR="00D2566E" w:rsidRDefault="001945EA">
            <w:pPr>
              <w:spacing w:line="460" w:lineRule="exact"/>
              <w:ind w:firstLineChars="200" w:firstLine="482"/>
              <w:rPr>
                <w:rFonts w:ascii="Times New Roman" w:hAnsi="Times New Roman" w:cs="Times New Roman"/>
                <w:color w:val="auto"/>
                <w:sz w:val="24"/>
              </w:rPr>
            </w:pPr>
            <w:r>
              <w:rPr>
                <w:rFonts w:ascii="Times New Roman" w:cs="Times New Roman"/>
                <w:b/>
                <w:color w:val="auto"/>
                <w:sz w:val="24"/>
              </w:rPr>
              <w:t>干燥处理：</w:t>
            </w:r>
            <w:r>
              <w:rPr>
                <w:rFonts w:ascii="Times New Roman" w:cs="Times New Roman"/>
                <w:color w:val="auto"/>
                <w:sz w:val="24"/>
              </w:rPr>
              <w:t>将裁剪后的纸管按照要求运至烘干炉内进行烘干（</w:t>
            </w:r>
            <w:r>
              <w:rPr>
                <w:rFonts w:ascii="Times New Roman" w:cs="Times New Roman" w:hint="eastAsia"/>
                <w:color w:val="auto"/>
                <w:sz w:val="24"/>
              </w:rPr>
              <w:t>烘干炉</w:t>
            </w:r>
            <w:r>
              <w:rPr>
                <w:rFonts w:ascii="Times New Roman" w:cs="Times New Roman"/>
                <w:color w:val="auto"/>
                <w:sz w:val="24"/>
              </w:rPr>
              <w:t>使用电加热）目的为烘干水分，烘干时长为</w:t>
            </w:r>
            <w:r>
              <w:rPr>
                <w:rFonts w:ascii="Times New Roman" w:cs="Times New Roman" w:hint="eastAsia"/>
                <w:color w:val="auto"/>
                <w:sz w:val="24"/>
              </w:rPr>
              <w:t>6-7h</w:t>
            </w:r>
            <w:r>
              <w:rPr>
                <w:rFonts w:ascii="Times New Roman" w:cs="Times New Roman" w:hint="eastAsia"/>
                <w:color w:val="auto"/>
                <w:sz w:val="24"/>
              </w:rPr>
              <w:t>，温度为</w:t>
            </w:r>
            <w:r>
              <w:rPr>
                <w:rFonts w:ascii="Times New Roman" w:cs="Times New Roman" w:hint="eastAsia"/>
                <w:color w:val="auto"/>
                <w:sz w:val="24"/>
              </w:rPr>
              <w:t>55</w:t>
            </w:r>
            <w:r>
              <w:rPr>
                <w:rFonts w:ascii="Times New Roman" w:cs="Times New Roman" w:hint="eastAsia"/>
                <w:color w:val="auto"/>
                <w:sz w:val="24"/>
              </w:rPr>
              <w:t>摄氏度。</w:t>
            </w:r>
          </w:p>
          <w:p w:rsidR="00D2566E" w:rsidRDefault="001945EA">
            <w:pPr>
              <w:spacing w:line="460" w:lineRule="exact"/>
              <w:ind w:firstLineChars="200" w:firstLine="482"/>
              <w:rPr>
                <w:rFonts w:ascii="Times New Roman" w:hAnsi="Times New Roman" w:cs="Times New Roman"/>
                <w:color w:val="auto"/>
                <w:sz w:val="24"/>
              </w:rPr>
            </w:pPr>
            <w:r>
              <w:rPr>
                <w:rFonts w:ascii="Times New Roman" w:cs="Times New Roman"/>
                <w:b/>
                <w:color w:val="auto"/>
                <w:sz w:val="24"/>
              </w:rPr>
              <w:t>精切、定长：</w:t>
            </w:r>
            <w:r>
              <w:rPr>
                <w:rFonts w:ascii="Times New Roman" w:cs="Times New Roman"/>
                <w:color w:val="auto"/>
                <w:sz w:val="24"/>
              </w:rPr>
              <w:t>产品烘干后利用全自动半轴精切机及液压精整机等设备进行规定长度的裁剪</w:t>
            </w:r>
            <w:r>
              <w:rPr>
                <w:rFonts w:ascii="Times New Roman" w:cs="Times New Roman" w:hint="eastAsia"/>
                <w:color w:val="auto"/>
                <w:sz w:val="24"/>
              </w:rPr>
              <w:t>。此工序会有设备噪声。</w:t>
            </w:r>
          </w:p>
          <w:p w:rsidR="00D2566E" w:rsidRDefault="001945EA">
            <w:pPr>
              <w:spacing w:line="460" w:lineRule="exact"/>
              <w:ind w:firstLineChars="200" w:firstLine="482"/>
              <w:rPr>
                <w:rFonts w:ascii="Times New Roman" w:cs="Times New Roman"/>
                <w:color w:val="auto"/>
                <w:sz w:val="24"/>
              </w:rPr>
            </w:pPr>
            <w:r>
              <w:rPr>
                <w:rFonts w:ascii="Times New Roman" w:cs="Times New Roman"/>
                <w:b/>
                <w:color w:val="auto"/>
                <w:sz w:val="24"/>
              </w:rPr>
              <w:lastRenderedPageBreak/>
              <w:t>成品：</w:t>
            </w:r>
            <w:r>
              <w:rPr>
                <w:rFonts w:ascii="Times New Roman" w:cs="Times New Roman"/>
                <w:color w:val="auto"/>
                <w:sz w:val="24"/>
              </w:rPr>
              <w:t>精切后的产品由智能装箱机进行装箱待售</w:t>
            </w:r>
            <w:r>
              <w:rPr>
                <w:rFonts w:ascii="Times New Roman" w:cs="Times New Roman" w:hint="eastAsia"/>
                <w:color w:val="auto"/>
                <w:sz w:val="24"/>
              </w:rPr>
              <w:t>。</w:t>
            </w:r>
          </w:p>
        </w:tc>
      </w:tr>
      <w:tr w:rsidR="00D2566E">
        <w:trPr>
          <w:trHeight w:val="973"/>
          <w:jc w:val="center"/>
        </w:trPr>
        <w:tc>
          <w:tcPr>
            <w:tcW w:w="9366" w:type="dxa"/>
            <w:tcBorders>
              <w:top w:val="single" w:sz="8" w:space="0" w:color="auto"/>
              <w:bottom w:val="single" w:sz="8" w:space="0" w:color="auto"/>
            </w:tcBorders>
          </w:tcPr>
          <w:p w:rsidR="00D2566E" w:rsidRDefault="001945EA">
            <w:pPr>
              <w:adjustRightInd w:val="0"/>
              <w:spacing w:line="460" w:lineRule="exact"/>
              <w:textAlignment w:val="baseline"/>
              <w:rPr>
                <w:rFonts w:ascii="Times New Roman" w:hAnsi="Times New Roman" w:cs="Times New Roman"/>
                <w:color w:val="auto"/>
                <w:sz w:val="24"/>
              </w:rPr>
            </w:pPr>
            <w:r>
              <w:rPr>
                <w:rFonts w:ascii="Times New Roman" w:hAnsi="Times New Roman" w:cs="Times New Roman"/>
                <w:color w:val="auto"/>
                <w:sz w:val="24"/>
              </w:rPr>
              <w:lastRenderedPageBreak/>
              <w:t>主要污染工序</w:t>
            </w:r>
          </w:p>
          <w:p w:rsidR="00D2566E" w:rsidRDefault="001945EA">
            <w:pPr>
              <w:adjustRightInd w:val="0"/>
              <w:spacing w:line="460" w:lineRule="exact"/>
              <w:ind w:firstLineChars="200" w:firstLine="480"/>
              <w:textAlignment w:val="baseline"/>
              <w:rPr>
                <w:rFonts w:ascii="Times New Roman" w:hAnsi="Times New Roman" w:cs="Times New Roman"/>
                <w:color w:val="auto"/>
                <w:sz w:val="24"/>
              </w:rPr>
            </w:pPr>
            <w:r>
              <w:rPr>
                <w:rFonts w:ascii="Times New Roman" w:hAnsi="Times New Roman" w:cs="Times New Roman"/>
                <w:color w:val="auto"/>
                <w:sz w:val="24"/>
              </w:rPr>
              <w:t>本项目营运期主要污染物、产污环节及防治措施详见表</w:t>
            </w:r>
            <w:r>
              <w:rPr>
                <w:rFonts w:ascii="Times New Roman" w:hAnsi="Times New Roman" w:cs="Times New Roman" w:hint="eastAsia"/>
                <w:color w:val="auto"/>
                <w:sz w:val="24"/>
              </w:rPr>
              <w:t>16</w:t>
            </w:r>
            <w:r>
              <w:rPr>
                <w:rFonts w:ascii="Times New Roman" w:hAnsi="Times New Roman" w:cs="Times New Roman" w:hint="eastAsia"/>
                <w:color w:val="auto"/>
                <w:sz w:val="24"/>
              </w:rPr>
              <w:t>。</w:t>
            </w:r>
          </w:p>
          <w:p w:rsidR="00D2566E" w:rsidRDefault="001945EA">
            <w:pPr>
              <w:adjustRightInd w:val="0"/>
              <w:snapToGrid w:val="0"/>
              <w:spacing w:line="440" w:lineRule="exact"/>
              <w:ind w:leftChars="175" w:left="490" w:firstLineChars="50" w:firstLine="120"/>
              <w:textAlignment w:val="baseline"/>
              <w:rPr>
                <w:rFonts w:ascii="Times New Roman" w:eastAsia="黑体" w:hAnsi="Times New Roman" w:cs="Times New Roman"/>
                <w:bCs/>
                <w:color w:val="auto"/>
                <w:sz w:val="24"/>
                <w:szCs w:val="24"/>
              </w:rPr>
            </w:pPr>
            <w:r>
              <w:rPr>
                <w:rFonts w:ascii="Times New Roman" w:eastAsia="黑体" w:hAnsi="黑体" w:cs="Times New Roman"/>
                <w:bCs/>
                <w:color w:val="auto"/>
                <w:sz w:val="24"/>
                <w:szCs w:val="24"/>
              </w:rPr>
              <w:t>表</w:t>
            </w:r>
            <w:r>
              <w:rPr>
                <w:rFonts w:ascii="Times New Roman" w:eastAsia="黑体" w:hAnsi="Times New Roman" w:cs="Times New Roman" w:hint="eastAsia"/>
                <w:bCs/>
                <w:color w:val="auto"/>
                <w:sz w:val="24"/>
                <w:szCs w:val="24"/>
              </w:rPr>
              <w:t>16</w:t>
            </w:r>
            <w:r>
              <w:rPr>
                <w:rFonts w:ascii="Times New Roman" w:eastAsia="黑体" w:hAnsi="黑体" w:cs="Times New Roman"/>
                <w:bCs/>
                <w:color w:val="auto"/>
                <w:sz w:val="24"/>
                <w:szCs w:val="24"/>
              </w:rPr>
              <w:t>项目营运期产污环节一览表</w:t>
            </w:r>
          </w:p>
          <w:tbl>
            <w:tblPr>
              <w:tblW w:w="9130"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076"/>
              <w:gridCol w:w="1670"/>
              <w:gridCol w:w="2126"/>
              <w:gridCol w:w="4258"/>
            </w:tblGrid>
            <w:tr w:rsidR="00D2566E">
              <w:trPr>
                <w:trHeight w:val="397"/>
                <w:jc w:val="center"/>
              </w:trPr>
              <w:tc>
                <w:tcPr>
                  <w:tcW w:w="1076"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污染因素</w:t>
                  </w:r>
                </w:p>
              </w:tc>
              <w:tc>
                <w:tcPr>
                  <w:tcW w:w="1670"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产污环节</w:t>
                  </w:r>
                </w:p>
              </w:tc>
              <w:tc>
                <w:tcPr>
                  <w:tcW w:w="2126"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污染物</w:t>
                  </w:r>
                </w:p>
              </w:tc>
              <w:tc>
                <w:tcPr>
                  <w:tcW w:w="4258" w:type="dxa"/>
                  <w:vAlign w:val="center"/>
                </w:tcPr>
                <w:p w:rsidR="00D2566E" w:rsidRDefault="001945EA">
                  <w:pPr>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防治措施</w:t>
                  </w:r>
                </w:p>
              </w:tc>
            </w:tr>
            <w:tr w:rsidR="00D2566E">
              <w:trPr>
                <w:trHeight w:val="397"/>
                <w:jc w:val="center"/>
              </w:trPr>
              <w:tc>
                <w:tcPr>
                  <w:tcW w:w="1076"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废水</w:t>
                  </w:r>
                </w:p>
              </w:tc>
              <w:tc>
                <w:tcPr>
                  <w:tcW w:w="1670"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员工</w:t>
                  </w:r>
                  <w:r>
                    <w:rPr>
                      <w:rFonts w:ascii="Times New Roman" w:hAnsi="Times New Roman" w:cs="Times New Roman"/>
                      <w:color w:val="auto"/>
                      <w:sz w:val="21"/>
                      <w:szCs w:val="21"/>
                    </w:rPr>
                    <w:t>生活</w:t>
                  </w:r>
                </w:p>
              </w:tc>
              <w:tc>
                <w:tcPr>
                  <w:tcW w:w="2126" w:type="dxa"/>
                  <w:vAlign w:val="center"/>
                </w:tcPr>
                <w:p w:rsidR="00D2566E" w:rsidRDefault="001945EA">
                  <w:pPr>
                    <w:jc w:val="center"/>
                    <w:rPr>
                      <w:rFonts w:ascii="Times New Roman" w:hAnsi="Times New Roman" w:cs="Times New Roman"/>
                      <w:color w:val="auto"/>
                      <w:sz w:val="21"/>
                      <w:szCs w:val="21"/>
                      <w:lang w:val="pt-BR"/>
                    </w:rPr>
                  </w:pPr>
                  <w:r>
                    <w:rPr>
                      <w:rFonts w:ascii="Times New Roman" w:hAnsi="Times New Roman" w:cs="Times New Roman"/>
                      <w:color w:val="auto"/>
                      <w:sz w:val="21"/>
                      <w:szCs w:val="21"/>
                      <w:lang w:val="pt-BR"/>
                    </w:rPr>
                    <w:t>COD</w:t>
                  </w:r>
                  <w:r>
                    <w:rPr>
                      <w:rFonts w:ascii="Times New Roman" w:hAnsi="Times New Roman" w:cs="Times New Roman"/>
                      <w:color w:val="auto"/>
                      <w:sz w:val="21"/>
                      <w:szCs w:val="21"/>
                    </w:rPr>
                    <w:t>、</w:t>
                  </w:r>
                  <w:r>
                    <w:rPr>
                      <w:rFonts w:ascii="Times New Roman" w:hAnsi="Times New Roman" w:cs="Times New Roman"/>
                      <w:color w:val="auto"/>
                      <w:sz w:val="21"/>
                      <w:szCs w:val="21"/>
                      <w:lang w:val="pt-BR"/>
                    </w:rPr>
                    <w:t>SS</w:t>
                  </w:r>
                  <w:r>
                    <w:rPr>
                      <w:rFonts w:ascii="Times New Roman" w:hAnsi="Times New Roman" w:cs="Times New Roman"/>
                      <w:color w:val="auto"/>
                      <w:sz w:val="21"/>
                      <w:szCs w:val="21"/>
                    </w:rPr>
                    <w:t>、</w:t>
                  </w:r>
                  <w:r>
                    <w:rPr>
                      <w:rFonts w:ascii="Times New Roman" w:hAnsi="Times New Roman" w:cs="Times New Roman"/>
                      <w:color w:val="auto"/>
                      <w:sz w:val="21"/>
                      <w:szCs w:val="21"/>
                      <w:lang w:val="pt-BR"/>
                    </w:rPr>
                    <w:t>NH</w:t>
                  </w:r>
                  <w:r>
                    <w:rPr>
                      <w:rFonts w:ascii="Times New Roman" w:hAnsi="Times New Roman" w:cs="Times New Roman"/>
                      <w:color w:val="auto"/>
                      <w:sz w:val="21"/>
                      <w:szCs w:val="21"/>
                      <w:vertAlign w:val="subscript"/>
                      <w:lang w:val="pt-BR"/>
                    </w:rPr>
                    <w:t>3</w:t>
                  </w:r>
                  <w:r>
                    <w:rPr>
                      <w:rFonts w:ascii="Times New Roman" w:hAnsi="Times New Roman" w:cs="Times New Roman"/>
                      <w:color w:val="auto"/>
                      <w:sz w:val="21"/>
                      <w:szCs w:val="21"/>
                      <w:lang w:val="pt-BR"/>
                    </w:rPr>
                    <w:t>-N</w:t>
                  </w:r>
                  <w:r>
                    <w:rPr>
                      <w:rFonts w:ascii="Times New Roman" w:hAnsi="Times New Roman" w:cs="Times New Roman" w:hint="eastAsia"/>
                      <w:color w:val="auto"/>
                      <w:sz w:val="21"/>
                      <w:szCs w:val="21"/>
                      <w:lang w:val="pt-BR"/>
                    </w:rPr>
                    <w:t>、</w:t>
                  </w:r>
                  <w:r>
                    <w:rPr>
                      <w:rFonts w:ascii="Times New Roman" w:hAnsi="Times New Roman" w:cs="Times New Roman" w:hint="eastAsia"/>
                      <w:color w:val="auto"/>
                      <w:sz w:val="21"/>
                      <w:szCs w:val="21"/>
                      <w:lang w:val="pt-BR"/>
                    </w:rPr>
                    <w:t>TP</w:t>
                  </w:r>
                  <w:r>
                    <w:rPr>
                      <w:rFonts w:ascii="Times New Roman" w:hAnsi="Times New Roman" w:cs="Times New Roman" w:hint="eastAsia"/>
                      <w:color w:val="auto"/>
                      <w:sz w:val="21"/>
                      <w:szCs w:val="21"/>
                      <w:lang w:val="pt-BR"/>
                    </w:rPr>
                    <w:t>、</w:t>
                  </w:r>
                  <w:r>
                    <w:rPr>
                      <w:rFonts w:ascii="Times New Roman" w:hAnsi="Times New Roman" w:cs="Times New Roman" w:hint="eastAsia"/>
                      <w:color w:val="auto"/>
                      <w:sz w:val="21"/>
                      <w:szCs w:val="21"/>
                      <w:lang w:val="pt-BR"/>
                    </w:rPr>
                    <w:t>TN</w:t>
                  </w:r>
                </w:p>
              </w:tc>
              <w:tc>
                <w:tcPr>
                  <w:tcW w:w="425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bCs/>
                      <w:color w:val="auto"/>
                      <w:sz w:val="21"/>
                      <w:szCs w:val="21"/>
                    </w:rPr>
                    <w:t>生活污水经化粪池处理后通过污水管网排入古固寨镇污水处理厂进一步处理达标后排入大沙河</w:t>
                  </w:r>
                </w:p>
              </w:tc>
            </w:tr>
            <w:tr w:rsidR="00D2566E">
              <w:trPr>
                <w:trHeight w:val="397"/>
                <w:jc w:val="center"/>
              </w:trPr>
              <w:tc>
                <w:tcPr>
                  <w:tcW w:w="1076"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1670"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自动分纸机、数控螺旋卷管机、全自动精切机、智能装箱机等</w:t>
                  </w:r>
                </w:p>
              </w:tc>
              <w:tc>
                <w:tcPr>
                  <w:tcW w:w="2126"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425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设备减振措施、车间密闭隔音、距离衰减</w:t>
                  </w:r>
                </w:p>
              </w:tc>
            </w:tr>
            <w:tr w:rsidR="00D2566E">
              <w:trPr>
                <w:trHeight w:val="397"/>
                <w:jc w:val="center"/>
              </w:trPr>
              <w:tc>
                <w:tcPr>
                  <w:tcW w:w="1076"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固废</w:t>
                  </w:r>
                </w:p>
              </w:tc>
              <w:tc>
                <w:tcPr>
                  <w:tcW w:w="1670" w:type="dxa"/>
                  <w:vAlign w:val="center"/>
                </w:tcPr>
                <w:p w:rsidR="00D2566E" w:rsidRDefault="001945EA">
                  <w:pPr>
                    <w:jc w:val="center"/>
                    <w:rPr>
                      <w:bCs/>
                      <w:color w:val="auto"/>
                      <w:sz w:val="21"/>
                      <w:szCs w:val="21"/>
                    </w:rPr>
                  </w:pPr>
                  <w:r>
                    <w:rPr>
                      <w:bCs/>
                      <w:color w:val="auto"/>
                      <w:sz w:val="21"/>
                      <w:szCs w:val="21"/>
                    </w:rPr>
                    <w:t>分切成条</w:t>
                  </w:r>
                </w:p>
              </w:tc>
              <w:tc>
                <w:tcPr>
                  <w:tcW w:w="2126" w:type="dxa"/>
                  <w:vAlign w:val="center"/>
                </w:tcPr>
                <w:p w:rsidR="00D2566E" w:rsidRDefault="001945EA">
                  <w:pPr>
                    <w:jc w:val="center"/>
                    <w:rPr>
                      <w:bCs/>
                      <w:color w:val="auto"/>
                      <w:sz w:val="21"/>
                      <w:szCs w:val="21"/>
                    </w:rPr>
                  </w:pPr>
                  <w:r>
                    <w:rPr>
                      <w:rFonts w:hint="eastAsia"/>
                      <w:bCs/>
                      <w:color w:val="auto"/>
                      <w:sz w:val="21"/>
                      <w:szCs w:val="21"/>
                    </w:rPr>
                    <w:t>废纸</w:t>
                  </w:r>
                </w:p>
              </w:tc>
              <w:tc>
                <w:tcPr>
                  <w:tcW w:w="4258" w:type="dxa"/>
                  <w:vAlign w:val="center"/>
                </w:tcPr>
                <w:p w:rsidR="00D2566E" w:rsidRDefault="001945EA">
                  <w:pPr>
                    <w:spacing w:line="440" w:lineRule="exact"/>
                    <w:jc w:val="center"/>
                    <w:rPr>
                      <w:color w:val="auto"/>
                      <w:kern w:val="0"/>
                      <w:sz w:val="21"/>
                      <w:szCs w:val="21"/>
                    </w:rPr>
                  </w:pPr>
                  <w:r>
                    <w:rPr>
                      <w:rFonts w:hint="eastAsia"/>
                      <w:color w:val="auto"/>
                      <w:sz w:val="21"/>
                      <w:szCs w:val="21"/>
                    </w:rPr>
                    <w:t>收集后出售</w:t>
                  </w:r>
                </w:p>
              </w:tc>
            </w:tr>
            <w:tr w:rsidR="00D2566E">
              <w:trPr>
                <w:trHeight w:val="397"/>
                <w:jc w:val="center"/>
              </w:trPr>
              <w:tc>
                <w:tcPr>
                  <w:tcW w:w="1076" w:type="dxa"/>
                  <w:vMerge/>
                  <w:vAlign w:val="center"/>
                </w:tcPr>
                <w:p w:rsidR="00D2566E" w:rsidRDefault="00D2566E">
                  <w:pPr>
                    <w:jc w:val="center"/>
                    <w:rPr>
                      <w:rFonts w:ascii="Times New Roman" w:hAnsi="Times New Roman" w:cs="Times New Roman"/>
                      <w:color w:val="auto"/>
                      <w:sz w:val="21"/>
                      <w:szCs w:val="21"/>
                    </w:rPr>
                  </w:pPr>
                </w:p>
              </w:tc>
              <w:tc>
                <w:tcPr>
                  <w:tcW w:w="1670" w:type="dxa"/>
                  <w:vAlign w:val="center"/>
                </w:tcPr>
                <w:p w:rsidR="00D2566E" w:rsidRDefault="001945EA">
                  <w:pPr>
                    <w:jc w:val="center"/>
                    <w:rPr>
                      <w:bCs/>
                      <w:color w:val="auto"/>
                      <w:sz w:val="21"/>
                      <w:szCs w:val="21"/>
                    </w:rPr>
                  </w:pPr>
                  <w:r>
                    <w:rPr>
                      <w:bCs/>
                      <w:color w:val="auto"/>
                      <w:sz w:val="21"/>
                      <w:szCs w:val="21"/>
                    </w:rPr>
                    <w:t>液压精整机</w:t>
                  </w:r>
                </w:p>
              </w:tc>
              <w:tc>
                <w:tcPr>
                  <w:tcW w:w="2126" w:type="dxa"/>
                  <w:vAlign w:val="center"/>
                </w:tcPr>
                <w:p w:rsidR="00D2566E" w:rsidRDefault="001945EA">
                  <w:pPr>
                    <w:jc w:val="center"/>
                    <w:rPr>
                      <w:bCs/>
                      <w:color w:val="auto"/>
                      <w:sz w:val="21"/>
                      <w:szCs w:val="21"/>
                    </w:rPr>
                  </w:pPr>
                  <w:r>
                    <w:rPr>
                      <w:rFonts w:hint="eastAsia"/>
                      <w:bCs/>
                      <w:color w:val="auto"/>
                      <w:sz w:val="21"/>
                      <w:szCs w:val="21"/>
                    </w:rPr>
                    <w:t>液压油</w:t>
                  </w:r>
                </w:p>
              </w:tc>
              <w:tc>
                <w:tcPr>
                  <w:tcW w:w="4258" w:type="dxa"/>
                  <w:vAlign w:val="center"/>
                </w:tcPr>
                <w:p w:rsidR="00D2566E" w:rsidRDefault="001945EA">
                  <w:pPr>
                    <w:spacing w:line="440" w:lineRule="exact"/>
                    <w:jc w:val="center"/>
                    <w:rPr>
                      <w:color w:val="auto"/>
                      <w:sz w:val="21"/>
                      <w:szCs w:val="21"/>
                    </w:rPr>
                  </w:pPr>
                  <w:r>
                    <w:rPr>
                      <w:rFonts w:hint="eastAsia"/>
                      <w:color w:val="auto"/>
                      <w:sz w:val="21"/>
                      <w:szCs w:val="21"/>
                    </w:rPr>
                    <w:t>暂存于危废间，定期交由有相应危废资质单位进行处置</w:t>
                  </w:r>
                </w:p>
              </w:tc>
            </w:tr>
            <w:tr w:rsidR="00D2566E">
              <w:trPr>
                <w:trHeight w:val="525"/>
                <w:jc w:val="center"/>
              </w:trPr>
              <w:tc>
                <w:tcPr>
                  <w:tcW w:w="1076" w:type="dxa"/>
                  <w:vMerge/>
                  <w:vAlign w:val="center"/>
                </w:tcPr>
                <w:p w:rsidR="00D2566E" w:rsidRDefault="00D2566E">
                  <w:pPr>
                    <w:jc w:val="center"/>
                    <w:rPr>
                      <w:rFonts w:ascii="Times New Roman" w:hAnsi="Times New Roman" w:cs="Times New Roman"/>
                      <w:color w:val="auto"/>
                      <w:sz w:val="21"/>
                      <w:szCs w:val="21"/>
                    </w:rPr>
                  </w:pPr>
                </w:p>
              </w:tc>
              <w:tc>
                <w:tcPr>
                  <w:tcW w:w="1670" w:type="dxa"/>
                  <w:vAlign w:val="center"/>
                </w:tcPr>
                <w:p w:rsidR="00D2566E" w:rsidRDefault="001945EA">
                  <w:pPr>
                    <w:jc w:val="center"/>
                    <w:rPr>
                      <w:bCs/>
                      <w:color w:val="auto"/>
                      <w:sz w:val="21"/>
                      <w:szCs w:val="21"/>
                    </w:rPr>
                  </w:pPr>
                  <w:r>
                    <w:rPr>
                      <w:bCs/>
                      <w:color w:val="auto"/>
                      <w:sz w:val="21"/>
                      <w:szCs w:val="21"/>
                    </w:rPr>
                    <w:t>员工生活</w:t>
                  </w:r>
                </w:p>
              </w:tc>
              <w:tc>
                <w:tcPr>
                  <w:tcW w:w="2126" w:type="dxa"/>
                  <w:vAlign w:val="center"/>
                </w:tcPr>
                <w:p w:rsidR="00D2566E" w:rsidRDefault="001945EA">
                  <w:pPr>
                    <w:jc w:val="center"/>
                    <w:rPr>
                      <w:bCs/>
                      <w:color w:val="auto"/>
                      <w:sz w:val="21"/>
                      <w:szCs w:val="21"/>
                    </w:rPr>
                  </w:pPr>
                  <w:r>
                    <w:rPr>
                      <w:bCs/>
                      <w:color w:val="auto"/>
                      <w:sz w:val="21"/>
                      <w:szCs w:val="21"/>
                    </w:rPr>
                    <w:t>生活垃圾</w:t>
                  </w:r>
                </w:p>
              </w:tc>
              <w:tc>
                <w:tcPr>
                  <w:tcW w:w="4258" w:type="dxa"/>
                  <w:vAlign w:val="center"/>
                </w:tcPr>
                <w:p w:rsidR="00D2566E" w:rsidRDefault="001945EA">
                  <w:pPr>
                    <w:jc w:val="center"/>
                    <w:rPr>
                      <w:color w:val="auto"/>
                      <w:sz w:val="21"/>
                      <w:szCs w:val="21"/>
                    </w:rPr>
                  </w:pPr>
                  <w:r>
                    <w:rPr>
                      <w:color w:val="auto"/>
                      <w:sz w:val="21"/>
                      <w:szCs w:val="21"/>
                    </w:rPr>
                    <w:t>由环卫部门统一清运</w:t>
                  </w:r>
                </w:p>
              </w:tc>
            </w:tr>
          </w:tbl>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p w:rsidR="00D2566E" w:rsidRDefault="00D2566E">
            <w:pPr>
              <w:spacing w:line="460" w:lineRule="exact"/>
              <w:textAlignment w:val="baseline"/>
              <w:rPr>
                <w:rFonts w:ascii="Times New Roman" w:eastAsia="黑体" w:hAnsi="Times New Roman" w:cs="Times New Roman"/>
                <w:color w:val="auto"/>
                <w:sz w:val="24"/>
              </w:rPr>
            </w:pPr>
          </w:p>
        </w:tc>
      </w:tr>
    </w:tbl>
    <w:p w:rsidR="00D2566E" w:rsidRDefault="001945EA">
      <w:pPr>
        <w:jc w:val="left"/>
        <w:rPr>
          <w:rFonts w:ascii="Times New Roman" w:hAnsi="Times New Roman" w:cs="Times New Roman"/>
          <w:b/>
          <w:color w:val="auto"/>
        </w:rPr>
      </w:pPr>
      <w:r>
        <w:rPr>
          <w:rFonts w:ascii="Times New Roman" w:hAnsi="Times New Roman" w:cs="Times New Roman"/>
          <w:b/>
          <w:color w:val="auto"/>
        </w:rPr>
        <w:br w:type="page"/>
      </w:r>
      <w:r>
        <w:rPr>
          <w:rFonts w:ascii="Times New Roman" w:hAnsi="Times New Roman" w:cs="Times New Roman"/>
          <w:b/>
          <w:color w:val="auto"/>
        </w:rPr>
        <w:lastRenderedPageBreak/>
        <w:t>项目主要污染物产生及预计排放情况</w:t>
      </w:r>
    </w:p>
    <w:tbl>
      <w:tblPr>
        <w:tblW w:w="9371"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023"/>
        <w:gridCol w:w="1843"/>
        <w:gridCol w:w="1417"/>
        <w:gridCol w:w="2552"/>
        <w:gridCol w:w="2536"/>
      </w:tblGrid>
      <w:tr w:rsidR="00D2566E">
        <w:trPr>
          <w:trHeight w:val="397"/>
          <w:jc w:val="center"/>
        </w:trPr>
        <w:tc>
          <w:tcPr>
            <w:tcW w:w="1023" w:type="dxa"/>
            <w:tcBorders>
              <w:tl2br w:val="single" w:sz="4" w:space="0" w:color="auto"/>
            </w:tcBorders>
          </w:tcPr>
          <w:p w:rsidR="00D2566E" w:rsidRDefault="001945EA">
            <w:pPr>
              <w:jc w:val="left"/>
              <w:rPr>
                <w:rFonts w:ascii="Times New Roman" w:hAnsi="Times New Roman" w:cs="Times New Roman"/>
                <w:b/>
                <w:color w:val="auto"/>
                <w:sz w:val="24"/>
                <w:szCs w:val="24"/>
              </w:rPr>
            </w:pPr>
            <w:r>
              <w:rPr>
                <w:rFonts w:ascii="Times New Roman" w:hAnsi="Times New Roman" w:cs="Times New Roman"/>
                <w:b/>
                <w:color w:val="auto"/>
                <w:sz w:val="24"/>
                <w:szCs w:val="24"/>
              </w:rPr>
              <w:t>内容</w:t>
            </w:r>
          </w:p>
          <w:p w:rsidR="00D2566E" w:rsidRDefault="00D2566E">
            <w:pPr>
              <w:ind w:firstLineChars="100" w:firstLine="241"/>
              <w:jc w:val="left"/>
              <w:rPr>
                <w:rFonts w:ascii="Times New Roman" w:hAnsi="Times New Roman" w:cs="Times New Roman"/>
                <w:b/>
                <w:color w:val="auto"/>
                <w:sz w:val="24"/>
                <w:szCs w:val="24"/>
              </w:rPr>
            </w:pPr>
          </w:p>
          <w:p w:rsidR="00D2566E" w:rsidRDefault="001945EA">
            <w:pPr>
              <w:jc w:val="left"/>
              <w:rPr>
                <w:rFonts w:ascii="Times New Roman" w:hAnsi="Times New Roman" w:cs="Times New Roman"/>
                <w:b/>
                <w:color w:val="auto"/>
                <w:sz w:val="24"/>
                <w:szCs w:val="24"/>
              </w:rPr>
            </w:pPr>
            <w:r>
              <w:rPr>
                <w:rFonts w:ascii="Times New Roman" w:hAnsi="Times New Roman" w:cs="Times New Roman"/>
                <w:b/>
                <w:color w:val="auto"/>
                <w:sz w:val="24"/>
                <w:szCs w:val="24"/>
              </w:rPr>
              <w:t>类型</w:t>
            </w:r>
          </w:p>
        </w:tc>
        <w:tc>
          <w:tcPr>
            <w:tcW w:w="1843"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排放源</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（编号）</w:t>
            </w:r>
          </w:p>
        </w:tc>
        <w:tc>
          <w:tcPr>
            <w:tcW w:w="1417"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污染物</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名</w:t>
            </w:r>
            <w:r>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称</w:t>
            </w:r>
          </w:p>
        </w:tc>
        <w:tc>
          <w:tcPr>
            <w:tcW w:w="2552"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处理前产生浓度及产生量（单位）</w:t>
            </w:r>
          </w:p>
        </w:tc>
        <w:tc>
          <w:tcPr>
            <w:tcW w:w="2536"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排放浓度及排放量</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（单位）</w:t>
            </w:r>
          </w:p>
        </w:tc>
      </w:tr>
      <w:tr w:rsidR="00D2566E">
        <w:trPr>
          <w:trHeight w:val="397"/>
          <w:jc w:val="center"/>
        </w:trPr>
        <w:tc>
          <w:tcPr>
            <w:tcW w:w="1023"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大</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气</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污</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染</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物</w:t>
            </w:r>
          </w:p>
        </w:tc>
        <w:tc>
          <w:tcPr>
            <w:tcW w:w="1843" w:type="dxa"/>
            <w:vAlign w:val="center"/>
          </w:tcPr>
          <w:p w:rsidR="00D2566E" w:rsidRDefault="001945EA">
            <w:pPr>
              <w:jc w:val="center"/>
              <w:rPr>
                <w:color w:val="auto"/>
                <w:sz w:val="24"/>
                <w:szCs w:val="21"/>
              </w:rPr>
            </w:pPr>
            <w:r>
              <w:rPr>
                <w:rFonts w:hint="eastAsia"/>
                <w:color w:val="auto"/>
                <w:sz w:val="24"/>
                <w:szCs w:val="21"/>
              </w:rPr>
              <w:t>/</w:t>
            </w:r>
          </w:p>
        </w:tc>
        <w:tc>
          <w:tcPr>
            <w:tcW w:w="1417" w:type="dxa"/>
            <w:vAlign w:val="center"/>
          </w:tcPr>
          <w:p w:rsidR="00D2566E" w:rsidRDefault="001945EA">
            <w:pPr>
              <w:jc w:val="center"/>
              <w:rPr>
                <w:color w:val="auto"/>
                <w:sz w:val="24"/>
                <w:szCs w:val="24"/>
              </w:rPr>
            </w:pPr>
            <w:r>
              <w:rPr>
                <w:rFonts w:hint="eastAsia"/>
                <w:color w:val="auto"/>
                <w:sz w:val="24"/>
                <w:szCs w:val="24"/>
              </w:rPr>
              <w:t>/</w:t>
            </w:r>
          </w:p>
        </w:tc>
        <w:tc>
          <w:tcPr>
            <w:tcW w:w="2552" w:type="dxa"/>
            <w:tcBorders>
              <w:bottom w:val="single" w:sz="4" w:space="0" w:color="auto"/>
            </w:tcBorders>
            <w:vAlign w:val="center"/>
          </w:tcPr>
          <w:p w:rsidR="00D2566E" w:rsidRDefault="001945EA">
            <w:pPr>
              <w:adjustRightInd w:val="0"/>
              <w:snapToGrid w:val="0"/>
              <w:spacing w:line="240" w:lineRule="atLeast"/>
              <w:jc w:val="center"/>
              <w:rPr>
                <w:rFonts w:ascii="Times New Roman" w:hAnsi="Times New Roman" w:cs="Times New Roman"/>
                <w:color w:val="auto"/>
                <w:sz w:val="24"/>
              </w:rPr>
            </w:pPr>
            <w:r>
              <w:rPr>
                <w:rFonts w:ascii="Times New Roman" w:hAnsi="Times New Roman" w:cs="Times New Roman"/>
                <w:color w:val="auto"/>
                <w:sz w:val="24"/>
              </w:rPr>
              <w:t>/</w:t>
            </w:r>
          </w:p>
        </w:tc>
        <w:tc>
          <w:tcPr>
            <w:tcW w:w="2536" w:type="dxa"/>
            <w:tcBorders>
              <w:bottom w:val="single" w:sz="4" w:space="0" w:color="auto"/>
            </w:tcBorders>
            <w:vAlign w:val="center"/>
          </w:tcPr>
          <w:p w:rsidR="00D2566E" w:rsidRDefault="001945EA">
            <w:pPr>
              <w:adjustRightInd w:val="0"/>
              <w:snapToGrid w:val="0"/>
              <w:spacing w:line="240" w:lineRule="atLeast"/>
              <w:jc w:val="center"/>
              <w:rPr>
                <w:rFonts w:ascii="Times New Roman" w:hAnsi="Times New Roman" w:cs="Times New Roman"/>
                <w:color w:val="auto"/>
                <w:sz w:val="24"/>
              </w:rPr>
            </w:pPr>
            <w:r>
              <w:rPr>
                <w:rFonts w:ascii="Times New Roman" w:hAnsi="Times New Roman" w:cs="Times New Roman"/>
                <w:color w:val="auto"/>
                <w:sz w:val="24"/>
              </w:rPr>
              <w:t>/</w:t>
            </w:r>
          </w:p>
        </w:tc>
      </w:tr>
      <w:tr w:rsidR="00D2566E">
        <w:trPr>
          <w:trHeight w:val="397"/>
          <w:jc w:val="center"/>
        </w:trPr>
        <w:tc>
          <w:tcPr>
            <w:tcW w:w="1023" w:type="dxa"/>
            <w:vMerge w:val="restart"/>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水</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污</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染</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物</w:t>
            </w:r>
          </w:p>
        </w:tc>
        <w:tc>
          <w:tcPr>
            <w:tcW w:w="1843" w:type="dxa"/>
            <w:vMerge w:val="restart"/>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生活污水</w:t>
            </w:r>
          </w:p>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336</w:t>
            </w:r>
            <w:r>
              <w:rPr>
                <w:rFonts w:ascii="Times New Roman" w:hAnsi="Times New Roman" w:cs="Times New Roman"/>
                <w:color w:val="auto"/>
                <w:sz w:val="24"/>
                <w:szCs w:val="24"/>
              </w:rPr>
              <w:t>t/</w:t>
            </w:r>
            <w:r>
              <w:rPr>
                <w:rFonts w:ascii="Times New Roman" w:hAnsi="Times New Roman" w:cs="Times New Roman" w:hint="eastAsia"/>
                <w:color w:val="auto"/>
                <w:sz w:val="24"/>
                <w:szCs w:val="24"/>
              </w:rPr>
              <w:t>a</w:t>
            </w:r>
          </w:p>
        </w:tc>
        <w:tc>
          <w:tcPr>
            <w:tcW w:w="1417"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COD</w:t>
            </w:r>
          </w:p>
        </w:tc>
        <w:tc>
          <w:tcPr>
            <w:tcW w:w="2552" w:type="dxa"/>
            <w:tcBorders>
              <w:bottom w:val="single" w:sz="4" w:space="0" w:color="auto"/>
            </w:tcBorders>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color w:val="auto"/>
                <w:sz w:val="24"/>
                <w:szCs w:val="21"/>
              </w:rPr>
              <w:t>350mg/L</w:t>
            </w:r>
            <w:r>
              <w:rPr>
                <w:rFonts w:ascii="Times New Roman" w:hAnsi="Times New Roman" w:cs="Times New Roman"/>
                <w:color w:val="auto"/>
                <w:sz w:val="24"/>
                <w:szCs w:val="21"/>
              </w:rPr>
              <w:t>、</w:t>
            </w:r>
            <w:r>
              <w:rPr>
                <w:rFonts w:ascii="Times New Roman" w:hAnsi="Times New Roman" w:cs="Times New Roman" w:hint="eastAsia"/>
                <w:color w:val="auto"/>
                <w:sz w:val="24"/>
                <w:szCs w:val="21"/>
              </w:rPr>
              <w:t>0.1176</w:t>
            </w:r>
            <w:r>
              <w:rPr>
                <w:rFonts w:ascii="Times New Roman" w:hAnsi="Times New Roman" w:cs="Times New Roman"/>
                <w:color w:val="auto"/>
                <w:sz w:val="24"/>
                <w:szCs w:val="21"/>
              </w:rPr>
              <w:t>t/a</w:t>
            </w:r>
          </w:p>
        </w:tc>
        <w:tc>
          <w:tcPr>
            <w:tcW w:w="2536" w:type="dxa"/>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hint="eastAsia"/>
                <w:color w:val="auto"/>
                <w:sz w:val="24"/>
                <w:szCs w:val="21"/>
              </w:rPr>
              <w:t>4</w:t>
            </w:r>
            <w:r>
              <w:rPr>
                <w:rFonts w:ascii="Times New Roman" w:hAnsi="Times New Roman" w:cs="Times New Roman"/>
                <w:color w:val="auto"/>
                <w:sz w:val="24"/>
                <w:szCs w:val="21"/>
              </w:rPr>
              <w:t>0 mg/L</w:t>
            </w:r>
            <w:r>
              <w:rPr>
                <w:rFonts w:ascii="Times New Roman" w:hAnsi="Times New Roman" w:cs="Times New Roman"/>
                <w:color w:val="auto"/>
                <w:sz w:val="24"/>
                <w:szCs w:val="21"/>
              </w:rPr>
              <w:t>、</w:t>
            </w:r>
            <w:r>
              <w:rPr>
                <w:rFonts w:ascii="Times New Roman" w:hAnsi="Times New Roman" w:cs="Times New Roman" w:hint="eastAsia"/>
                <w:color w:val="auto"/>
                <w:sz w:val="24"/>
                <w:szCs w:val="21"/>
              </w:rPr>
              <w:t>0.0134t/a</w:t>
            </w:r>
          </w:p>
        </w:tc>
      </w:tr>
      <w:tr w:rsidR="00D2566E">
        <w:trPr>
          <w:trHeight w:val="397"/>
          <w:jc w:val="center"/>
        </w:trPr>
        <w:tc>
          <w:tcPr>
            <w:tcW w:w="1023" w:type="dxa"/>
            <w:vMerge/>
            <w:vAlign w:val="center"/>
          </w:tcPr>
          <w:p w:rsidR="00D2566E" w:rsidRDefault="00D2566E">
            <w:pPr>
              <w:jc w:val="center"/>
              <w:rPr>
                <w:rFonts w:ascii="Times New Roman" w:hAnsi="Times New Roman" w:cs="Times New Roman"/>
                <w:b/>
                <w:color w:val="auto"/>
                <w:sz w:val="24"/>
                <w:szCs w:val="24"/>
              </w:rPr>
            </w:pPr>
          </w:p>
        </w:tc>
        <w:tc>
          <w:tcPr>
            <w:tcW w:w="1843" w:type="dxa"/>
            <w:vMerge/>
            <w:vAlign w:val="center"/>
          </w:tcPr>
          <w:p w:rsidR="00D2566E" w:rsidRDefault="00D2566E">
            <w:pPr>
              <w:jc w:val="center"/>
              <w:rPr>
                <w:rFonts w:ascii="Times New Roman" w:hAnsi="Times New Roman" w:cs="Times New Roman"/>
                <w:color w:val="auto"/>
                <w:sz w:val="24"/>
                <w:szCs w:val="24"/>
              </w:rPr>
            </w:pPr>
          </w:p>
        </w:tc>
        <w:tc>
          <w:tcPr>
            <w:tcW w:w="1417"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NH</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-N</w:t>
            </w:r>
          </w:p>
        </w:tc>
        <w:tc>
          <w:tcPr>
            <w:tcW w:w="2552" w:type="dxa"/>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color w:val="auto"/>
                <w:sz w:val="24"/>
                <w:szCs w:val="21"/>
              </w:rPr>
              <w:t>25mg/L</w:t>
            </w:r>
            <w:r>
              <w:rPr>
                <w:rFonts w:ascii="Times New Roman" w:hAnsi="Times New Roman" w:cs="Times New Roman"/>
                <w:color w:val="auto"/>
                <w:sz w:val="24"/>
                <w:szCs w:val="21"/>
              </w:rPr>
              <w:t>、</w:t>
            </w:r>
            <w:r>
              <w:rPr>
                <w:rFonts w:ascii="Times New Roman" w:hAnsi="Times New Roman" w:cs="Times New Roman" w:hint="eastAsia"/>
                <w:color w:val="auto"/>
                <w:sz w:val="24"/>
                <w:szCs w:val="21"/>
              </w:rPr>
              <w:t>0.</w:t>
            </w:r>
            <w:r>
              <w:rPr>
                <w:rFonts w:ascii="Times New Roman" w:hAnsi="Times New Roman" w:cs="Times New Roman"/>
                <w:color w:val="auto"/>
                <w:sz w:val="24"/>
                <w:szCs w:val="21"/>
              </w:rPr>
              <w:t>0</w:t>
            </w:r>
            <w:r>
              <w:rPr>
                <w:rFonts w:ascii="Times New Roman" w:hAnsi="Times New Roman" w:cs="Times New Roman" w:hint="eastAsia"/>
                <w:color w:val="auto"/>
                <w:sz w:val="24"/>
                <w:szCs w:val="21"/>
              </w:rPr>
              <w:t>084</w:t>
            </w:r>
            <w:r>
              <w:rPr>
                <w:rFonts w:ascii="Times New Roman" w:hAnsi="Times New Roman" w:cs="Times New Roman"/>
                <w:color w:val="auto"/>
                <w:sz w:val="24"/>
                <w:szCs w:val="21"/>
              </w:rPr>
              <w:t>t/a</w:t>
            </w:r>
          </w:p>
        </w:tc>
        <w:tc>
          <w:tcPr>
            <w:tcW w:w="2536" w:type="dxa"/>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color w:val="auto"/>
                <w:sz w:val="24"/>
                <w:szCs w:val="21"/>
              </w:rPr>
              <w:t>2 mg/L</w:t>
            </w:r>
            <w:r>
              <w:rPr>
                <w:rFonts w:ascii="Times New Roman" w:hAnsi="Times New Roman" w:cs="Times New Roman"/>
                <w:color w:val="auto"/>
                <w:sz w:val="24"/>
                <w:szCs w:val="21"/>
              </w:rPr>
              <w:t>、</w:t>
            </w:r>
            <w:r>
              <w:rPr>
                <w:rFonts w:ascii="Times New Roman" w:hAnsi="Times New Roman" w:cs="Times New Roman" w:hint="eastAsia"/>
                <w:color w:val="auto"/>
                <w:sz w:val="24"/>
                <w:szCs w:val="21"/>
              </w:rPr>
              <w:t>0.0007t/a</w:t>
            </w:r>
          </w:p>
        </w:tc>
      </w:tr>
      <w:tr w:rsidR="00D2566E">
        <w:trPr>
          <w:trHeight w:val="397"/>
          <w:jc w:val="center"/>
        </w:trPr>
        <w:tc>
          <w:tcPr>
            <w:tcW w:w="1023" w:type="dxa"/>
            <w:vMerge/>
            <w:vAlign w:val="center"/>
          </w:tcPr>
          <w:p w:rsidR="00D2566E" w:rsidRDefault="00D2566E">
            <w:pPr>
              <w:jc w:val="center"/>
              <w:rPr>
                <w:rFonts w:ascii="Times New Roman" w:hAnsi="Times New Roman" w:cs="Times New Roman"/>
                <w:b/>
                <w:color w:val="auto"/>
                <w:sz w:val="24"/>
                <w:szCs w:val="24"/>
              </w:rPr>
            </w:pPr>
          </w:p>
        </w:tc>
        <w:tc>
          <w:tcPr>
            <w:tcW w:w="1843" w:type="dxa"/>
            <w:vMerge/>
            <w:vAlign w:val="center"/>
          </w:tcPr>
          <w:p w:rsidR="00D2566E" w:rsidRDefault="00D2566E">
            <w:pPr>
              <w:jc w:val="center"/>
              <w:rPr>
                <w:rFonts w:ascii="Times New Roman" w:hAnsi="Times New Roman" w:cs="Times New Roman"/>
                <w:color w:val="auto"/>
                <w:sz w:val="24"/>
                <w:szCs w:val="24"/>
              </w:rPr>
            </w:pPr>
          </w:p>
        </w:tc>
        <w:tc>
          <w:tcPr>
            <w:tcW w:w="1417"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SS</w:t>
            </w:r>
          </w:p>
        </w:tc>
        <w:tc>
          <w:tcPr>
            <w:tcW w:w="2552" w:type="dxa"/>
            <w:tcBorders>
              <w:bottom w:val="single" w:sz="4" w:space="0" w:color="auto"/>
            </w:tcBorders>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color w:val="auto"/>
                <w:sz w:val="24"/>
                <w:szCs w:val="21"/>
              </w:rPr>
              <w:t>300mg/L</w:t>
            </w:r>
            <w:r>
              <w:rPr>
                <w:rFonts w:ascii="Times New Roman" w:hAnsi="Times New Roman" w:cs="Times New Roman"/>
                <w:color w:val="auto"/>
                <w:sz w:val="24"/>
                <w:szCs w:val="21"/>
              </w:rPr>
              <w:t>、</w:t>
            </w:r>
            <w:r>
              <w:rPr>
                <w:rFonts w:ascii="Times New Roman" w:hAnsi="Times New Roman" w:cs="Times New Roman" w:hint="eastAsia"/>
                <w:color w:val="auto"/>
                <w:sz w:val="24"/>
                <w:szCs w:val="21"/>
              </w:rPr>
              <w:t>0.1008</w:t>
            </w:r>
            <w:r>
              <w:rPr>
                <w:rFonts w:ascii="Times New Roman" w:hAnsi="Times New Roman" w:cs="Times New Roman"/>
                <w:color w:val="auto"/>
                <w:sz w:val="24"/>
                <w:szCs w:val="21"/>
              </w:rPr>
              <w:t>t/a</w:t>
            </w:r>
          </w:p>
        </w:tc>
        <w:tc>
          <w:tcPr>
            <w:tcW w:w="2536" w:type="dxa"/>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hint="eastAsia"/>
                <w:color w:val="auto"/>
                <w:sz w:val="24"/>
                <w:szCs w:val="21"/>
              </w:rPr>
              <w:t>/</w:t>
            </w:r>
          </w:p>
        </w:tc>
      </w:tr>
      <w:tr w:rsidR="00D2566E">
        <w:trPr>
          <w:trHeight w:val="397"/>
          <w:jc w:val="center"/>
        </w:trPr>
        <w:tc>
          <w:tcPr>
            <w:tcW w:w="1023" w:type="dxa"/>
            <w:vMerge/>
            <w:vAlign w:val="center"/>
          </w:tcPr>
          <w:p w:rsidR="00D2566E" w:rsidRDefault="00D2566E">
            <w:pPr>
              <w:jc w:val="center"/>
              <w:rPr>
                <w:rFonts w:ascii="Times New Roman" w:hAnsi="Times New Roman" w:cs="Times New Roman"/>
                <w:b/>
                <w:color w:val="auto"/>
                <w:sz w:val="24"/>
                <w:szCs w:val="24"/>
              </w:rPr>
            </w:pPr>
          </w:p>
        </w:tc>
        <w:tc>
          <w:tcPr>
            <w:tcW w:w="1843" w:type="dxa"/>
            <w:vMerge/>
            <w:vAlign w:val="center"/>
          </w:tcPr>
          <w:p w:rsidR="00D2566E" w:rsidRDefault="00D2566E">
            <w:pPr>
              <w:jc w:val="center"/>
              <w:rPr>
                <w:rFonts w:ascii="Times New Roman" w:hAnsi="Times New Roman" w:cs="Times New Roman"/>
                <w:color w:val="auto"/>
                <w:sz w:val="24"/>
                <w:szCs w:val="24"/>
              </w:rPr>
            </w:pPr>
          </w:p>
        </w:tc>
        <w:tc>
          <w:tcPr>
            <w:tcW w:w="1417"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TP</w:t>
            </w:r>
          </w:p>
        </w:tc>
        <w:tc>
          <w:tcPr>
            <w:tcW w:w="2552" w:type="dxa"/>
            <w:tcBorders>
              <w:bottom w:val="single" w:sz="4" w:space="0" w:color="auto"/>
            </w:tcBorders>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hint="eastAsia"/>
                <w:color w:val="auto"/>
                <w:sz w:val="24"/>
                <w:szCs w:val="21"/>
              </w:rPr>
              <w:t>3</w:t>
            </w:r>
            <w:r>
              <w:rPr>
                <w:rFonts w:ascii="Times New Roman" w:hAnsi="Times New Roman" w:cs="Times New Roman"/>
                <w:color w:val="auto"/>
                <w:sz w:val="24"/>
                <w:szCs w:val="21"/>
              </w:rPr>
              <w:t>mg/L</w:t>
            </w:r>
            <w:r>
              <w:rPr>
                <w:rFonts w:ascii="Times New Roman" w:hAnsi="Times New Roman" w:cs="Times New Roman"/>
                <w:color w:val="auto"/>
                <w:sz w:val="24"/>
                <w:szCs w:val="21"/>
              </w:rPr>
              <w:t>、</w:t>
            </w:r>
            <w:r>
              <w:rPr>
                <w:rFonts w:ascii="Times New Roman" w:hAnsi="Times New Roman" w:cs="Times New Roman" w:hint="eastAsia"/>
                <w:color w:val="auto"/>
                <w:sz w:val="24"/>
                <w:szCs w:val="21"/>
              </w:rPr>
              <w:t>0.0010</w:t>
            </w:r>
            <w:r>
              <w:rPr>
                <w:rFonts w:ascii="Times New Roman" w:hAnsi="Times New Roman" w:cs="Times New Roman"/>
                <w:color w:val="auto"/>
                <w:sz w:val="24"/>
                <w:szCs w:val="21"/>
              </w:rPr>
              <w:t>t/a</w:t>
            </w:r>
          </w:p>
        </w:tc>
        <w:tc>
          <w:tcPr>
            <w:tcW w:w="2536" w:type="dxa"/>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hint="eastAsia"/>
                <w:color w:val="auto"/>
                <w:sz w:val="24"/>
                <w:szCs w:val="21"/>
              </w:rPr>
              <w:t>0.4</w:t>
            </w:r>
            <w:r>
              <w:rPr>
                <w:rFonts w:ascii="Times New Roman" w:hAnsi="Times New Roman" w:cs="Times New Roman"/>
                <w:color w:val="auto"/>
                <w:sz w:val="24"/>
                <w:szCs w:val="21"/>
              </w:rPr>
              <w:t xml:space="preserve"> mg/L</w:t>
            </w:r>
            <w:r>
              <w:rPr>
                <w:rFonts w:ascii="Times New Roman" w:hAnsi="Times New Roman" w:cs="Times New Roman"/>
                <w:color w:val="auto"/>
                <w:sz w:val="24"/>
                <w:szCs w:val="21"/>
              </w:rPr>
              <w:t>、</w:t>
            </w:r>
            <w:r>
              <w:rPr>
                <w:rFonts w:ascii="Times New Roman" w:hAnsi="Times New Roman" w:cs="Times New Roman" w:hint="eastAsia"/>
                <w:color w:val="auto"/>
                <w:sz w:val="24"/>
                <w:szCs w:val="21"/>
              </w:rPr>
              <w:t>0.0001</w:t>
            </w:r>
            <w:r>
              <w:rPr>
                <w:rFonts w:ascii="Times New Roman" w:hAnsi="Times New Roman" w:cs="Times New Roman"/>
                <w:color w:val="auto"/>
                <w:sz w:val="24"/>
                <w:szCs w:val="21"/>
              </w:rPr>
              <w:t xml:space="preserve"> t/a</w:t>
            </w:r>
          </w:p>
        </w:tc>
      </w:tr>
      <w:tr w:rsidR="00D2566E">
        <w:trPr>
          <w:trHeight w:val="397"/>
          <w:jc w:val="center"/>
        </w:trPr>
        <w:tc>
          <w:tcPr>
            <w:tcW w:w="1023" w:type="dxa"/>
            <w:vMerge/>
            <w:vAlign w:val="center"/>
          </w:tcPr>
          <w:p w:rsidR="00D2566E" w:rsidRDefault="00D2566E">
            <w:pPr>
              <w:jc w:val="center"/>
              <w:rPr>
                <w:rFonts w:ascii="Times New Roman" w:hAnsi="Times New Roman" w:cs="Times New Roman"/>
                <w:b/>
                <w:color w:val="auto"/>
                <w:sz w:val="24"/>
                <w:szCs w:val="24"/>
              </w:rPr>
            </w:pPr>
          </w:p>
        </w:tc>
        <w:tc>
          <w:tcPr>
            <w:tcW w:w="1843" w:type="dxa"/>
            <w:vMerge/>
            <w:tcBorders>
              <w:bottom w:val="single" w:sz="4" w:space="0" w:color="auto"/>
            </w:tcBorders>
            <w:vAlign w:val="center"/>
          </w:tcPr>
          <w:p w:rsidR="00D2566E" w:rsidRDefault="00D2566E">
            <w:pPr>
              <w:jc w:val="center"/>
              <w:rPr>
                <w:rFonts w:ascii="Times New Roman" w:hAnsi="Times New Roman" w:cs="Times New Roman"/>
                <w:color w:val="auto"/>
                <w:sz w:val="24"/>
                <w:szCs w:val="24"/>
              </w:rPr>
            </w:pPr>
          </w:p>
        </w:tc>
        <w:tc>
          <w:tcPr>
            <w:tcW w:w="1417"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TN</w:t>
            </w:r>
          </w:p>
        </w:tc>
        <w:tc>
          <w:tcPr>
            <w:tcW w:w="2552" w:type="dxa"/>
            <w:tcBorders>
              <w:bottom w:val="single" w:sz="4" w:space="0" w:color="auto"/>
            </w:tcBorders>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hint="eastAsia"/>
                <w:color w:val="auto"/>
                <w:sz w:val="24"/>
                <w:szCs w:val="21"/>
              </w:rPr>
              <w:t>30</w:t>
            </w:r>
            <w:r>
              <w:rPr>
                <w:rFonts w:ascii="Times New Roman" w:hAnsi="Times New Roman" w:cs="Times New Roman"/>
                <w:color w:val="auto"/>
                <w:sz w:val="24"/>
                <w:szCs w:val="21"/>
              </w:rPr>
              <w:t xml:space="preserve"> mg/L</w:t>
            </w:r>
            <w:r>
              <w:rPr>
                <w:rFonts w:ascii="Times New Roman" w:hAnsi="Times New Roman" w:cs="Times New Roman" w:hint="eastAsia"/>
                <w:color w:val="auto"/>
                <w:sz w:val="24"/>
                <w:szCs w:val="21"/>
              </w:rPr>
              <w:t>、</w:t>
            </w:r>
            <w:r>
              <w:rPr>
                <w:rFonts w:ascii="Times New Roman" w:hAnsi="Times New Roman" w:cs="Times New Roman" w:hint="eastAsia"/>
                <w:color w:val="auto"/>
                <w:sz w:val="24"/>
                <w:szCs w:val="21"/>
              </w:rPr>
              <w:t>0.0101</w:t>
            </w:r>
            <w:r>
              <w:rPr>
                <w:rFonts w:ascii="Times New Roman" w:hAnsi="Times New Roman" w:cs="Times New Roman"/>
                <w:color w:val="auto"/>
                <w:sz w:val="24"/>
                <w:szCs w:val="21"/>
              </w:rPr>
              <w:t>t/a</w:t>
            </w:r>
          </w:p>
        </w:tc>
        <w:tc>
          <w:tcPr>
            <w:tcW w:w="2536" w:type="dxa"/>
            <w:vAlign w:val="center"/>
          </w:tcPr>
          <w:p w:rsidR="00D2566E" w:rsidRDefault="001945EA">
            <w:pPr>
              <w:jc w:val="center"/>
              <w:rPr>
                <w:rFonts w:ascii="Times New Roman" w:hAnsi="Times New Roman" w:cs="Times New Roman"/>
                <w:color w:val="auto"/>
                <w:sz w:val="24"/>
                <w:szCs w:val="21"/>
              </w:rPr>
            </w:pPr>
            <w:r>
              <w:rPr>
                <w:rFonts w:ascii="Times New Roman" w:hAnsi="Times New Roman" w:cs="Times New Roman" w:hint="eastAsia"/>
                <w:color w:val="auto"/>
                <w:sz w:val="24"/>
                <w:szCs w:val="21"/>
              </w:rPr>
              <w:t>2</w:t>
            </w:r>
            <w:r>
              <w:rPr>
                <w:rFonts w:ascii="Times New Roman" w:hAnsi="Times New Roman" w:cs="Times New Roman"/>
                <w:color w:val="auto"/>
                <w:sz w:val="24"/>
                <w:szCs w:val="21"/>
              </w:rPr>
              <w:t xml:space="preserve"> mg/L</w:t>
            </w:r>
            <w:r>
              <w:rPr>
                <w:rFonts w:ascii="Times New Roman" w:hAnsi="Times New Roman" w:cs="Times New Roman"/>
                <w:color w:val="auto"/>
                <w:sz w:val="24"/>
                <w:szCs w:val="21"/>
              </w:rPr>
              <w:t>、</w:t>
            </w:r>
            <w:r>
              <w:rPr>
                <w:rFonts w:ascii="Times New Roman" w:hAnsi="Times New Roman" w:cs="Times New Roman" w:hint="eastAsia"/>
                <w:color w:val="auto"/>
                <w:sz w:val="24"/>
                <w:szCs w:val="21"/>
              </w:rPr>
              <w:t>0.0007</w:t>
            </w:r>
            <w:r>
              <w:rPr>
                <w:rFonts w:ascii="Times New Roman" w:hAnsi="Times New Roman" w:cs="Times New Roman"/>
                <w:color w:val="auto"/>
                <w:sz w:val="24"/>
                <w:szCs w:val="21"/>
              </w:rPr>
              <w:t xml:space="preserve"> t/a</w:t>
            </w:r>
          </w:p>
        </w:tc>
      </w:tr>
      <w:tr w:rsidR="00D2566E">
        <w:trPr>
          <w:trHeight w:val="741"/>
          <w:jc w:val="center"/>
        </w:trPr>
        <w:tc>
          <w:tcPr>
            <w:tcW w:w="1023" w:type="dxa"/>
            <w:vMerge w:val="restart"/>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固</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体</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废</w:t>
            </w:r>
          </w:p>
          <w:p w:rsidR="00D2566E" w:rsidRDefault="001945EA">
            <w:pPr>
              <w:rPr>
                <w:rFonts w:ascii="Times New Roman" w:hAnsi="Times New Roman" w:cs="Times New Roman"/>
                <w:b/>
                <w:color w:val="auto"/>
                <w:sz w:val="24"/>
                <w:szCs w:val="24"/>
              </w:rPr>
            </w:pPr>
            <w:r>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弃</w:t>
            </w:r>
          </w:p>
          <w:p w:rsidR="00D2566E" w:rsidRDefault="001945EA">
            <w:pPr>
              <w:ind w:firstLineChars="98" w:firstLine="236"/>
              <w:rPr>
                <w:rFonts w:ascii="Times New Roman" w:hAnsi="Times New Roman" w:cs="Times New Roman"/>
                <w:b/>
                <w:color w:val="auto"/>
                <w:sz w:val="24"/>
                <w:szCs w:val="24"/>
                <w:highlight w:val="yellow"/>
              </w:rPr>
            </w:pPr>
            <w:r>
              <w:rPr>
                <w:rFonts w:ascii="Times New Roman" w:hAnsi="Times New Roman" w:cs="Times New Roman"/>
                <w:b/>
                <w:color w:val="auto"/>
                <w:sz w:val="24"/>
                <w:szCs w:val="24"/>
              </w:rPr>
              <w:t>物</w:t>
            </w:r>
          </w:p>
        </w:tc>
        <w:tc>
          <w:tcPr>
            <w:tcW w:w="1843" w:type="dxa"/>
            <w:vAlign w:val="center"/>
          </w:tcPr>
          <w:p w:rsidR="00D2566E" w:rsidRDefault="001945EA">
            <w:pPr>
              <w:jc w:val="center"/>
              <w:rPr>
                <w:bCs/>
                <w:color w:val="auto"/>
                <w:sz w:val="24"/>
                <w:szCs w:val="24"/>
              </w:rPr>
            </w:pPr>
            <w:r>
              <w:rPr>
                <w:rFonts w:hint="eastAsia"/>
                <w:bCs/>
                <w:color w:val="auto"/>
                <w:sz w:val="24"/>
                <w:szCs w:val="24"/>
              </w:rPr>
              <w:t>分切成条</w:t>
            </w:r>
          </w:p>
        </w:tc>
        <w:tc>
          <w:tcPr>
            <w:tcW w:w="1417" w:type="dxa"/>
            <w:vAlign w:val="center"/>
          </w:tcPr>
          <w:p w:rsidR="00D2566E" w:rsidRDefault="001945EA">
            <w:pPr>
              <w:jc w:val="center"/>
              <w:rPr>
                <w:bCs/>
                <w:color w:val="auto"/>
                <w:sz w:val="24"/>
                <w:szCs w:val="24"/>
              </w:rPr>
            </w:pPr>
            <w:r>
              <w:rPr>
                <w:rFonts w:hint="eastAsia"/>
                <w:bCs/>
                <w:color w:val="auto"/>
                <w:sz w:val="24"/>
                <w:szCs w:val="24"/>
              </w:rPr>
              <w:t>废纸</w:t>
            </w:r>
          </w:p>
        </w:tc>
        <w:tc>
          <w:tcPr>
            <w:tcW w:w="2552"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300t/a</w:t>
            </w:r>
          </w:p>
        </w:tc>
        <w:tc>
          <w:tcPr>
            <w:tcW w:w="253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0</w:t>
            </w:r>
          </w:p>
        </w:tc>
      </w:tr>
      <w:tr w:rsidR="00D2566E">
        <w:trPr>
          <w:trHeight w:val="741"/>
          <w:jc w:val="center"/>
        </w:trPr>
        <w:tc>
          <w:tcPr>
            <w:tcW w:w="1023" w:type="dxa"/>
            <w:vMerge/>
            <w:vAlign w:val="center"/>
          </w:tcPr>
          <w:p w:rsidR="00D2566E" w:rsidRDefault="00D2566E">
            <w:pPr>
              <w:jc w:val="center"/>
              <w:rPr>
                <w:rFonts w:ascii="Times New Roman" w:hAnsi="Times New Roman" w:cs="Times New Roman"/>
                <w:b/>
                <w:color w:val="auto"/>
                <w:sz w:val="24"/>
                <w:szCs w:val="24"/>
              </w:rPr>
            </w:pPr>
          </w:p>
        </w:tc>
        <w:tc>
          <w:tcPr>
            <w:tcW w:w="1843" w:type="dxa"/>
            <w:vAlign w:val="center"/>
          </w:tcPr>
          <w:p w:rsidR="00D2566E" w:rsidRDefault="001945EA">
            <w:pPr>
              <w:jc w:val="center"/>
              <w:rPr>
                <w:bCs/>
                <w:color w:val="auto"/>
                <w:sz w:val="24"/>
                <w:szCs w:val="24"/>
              </w:rPr>
            </w:pPr>
            <w:r>
              <w:rPr>
                <w:rFonts w:hint="eastAsia"/>
                <w:bCs/>
                <w:color w:val="auto"/>
                <w:sz w:val="24"/>
                <w:szCs w:val="24"/>
              </w:rPr>
              <w:t>液压精整机</w:t>
            </w:r>
          </w:p>
        </w:tc>
        <w:tc>
          <w:tcPr>
            <w:tcW w:w="1417" w:type="dxa"/>
            <w:vAlign w:val="center"/>
          </w:tcPr>
          <w:p w:rsidR="00D2566E" w:rsidRDefault="001945EA">
            <w:pPr>
              <w:jc w:val="center"/>
              <w:rPr>
                <w:bCs/>
                <w:color w:val="auto"/>
                <w:sz w:val="24"/>
                <w:szCs w:val="24"/>
              </w:rPr>
            </w:pPr>
            <w:r>
              <w:rPr>
                <w:rFonts w:hint="eastAsia"/>
                <w:bCs/>
                <w:color w:val="auto"/>
                <w:sz w:val="24"/>
                <w:szCs w:val="24"/>
              </w:rPr>
              <w:t>废液压油</w:t>
            </w:r>
          </w:p>
        </w:tc>
        <w:tc>
          <w:tcPr>
            <w:tcW w:w="2552" w:type="dxa"/>
            <w:vAlign w:val="center"/>
          </w:tcPr>
          <w:p w:rsidR="00D2566E" w:rsidRDefault="001945EA">
            <w:pPr>
              <w:jc w:val="center"/>
              <w:rPr>
                <w:rFonts w:ascii="Times New Roman" w:hAnsi="Times New Roman" w:cs="Times New Roman"/>
                <w:color w:val="auto"/>
                <w:sz w:val="24"/>
                <w:szCs w:val="24"/>
                <w:highlight w:val="yellow"/>
              </w:rPr>
            </w:pPr>
            <w:r>
              <w:rPr>
                <w:rFonts w:ascii="Times New Roman" w:hAnsi="Times New Roman" w:cs="Times New Roman" w:hint="eastAsia"/>
                <w:color w:val="auto"/>
                <w:sz w:val="24"/>
                <w:szCs w:val="24"/>
              </w:rPr>
              <w:t>0.05</w:t>
            </w:r>
          </w:p>
        </w:tc>
        <w:tc>
          <w:tcPr>
            <w:tcW w:w="2536"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0</w:t>
            </w:r>
          </w:p>
        </w:tc>
      </w:tr>
      <w:tr w:rsidR="00D2566E">
        <w:trPr>
          <w:trHeight w:val="774"/>
          <w:jc w:val="center"/>
        </w:trPr>
        <w:tc>
          <w:tcPr>
            <w:tcW w:w="1023" w:type="dxa"/>
            <w:vMerge/>
            <w:vAlign w:val="center"/>
          </w:tcPr>
          <w:p w:rsidR="00D2566E" w:rsidRDefault="00D2566E">
            <w:pPr>
              <w:jc w:val="center"/>
              <w:rPr>
                <w:rFonts w:ascii="Times New Roman" w:hAnsi="Times New Roman" w:cs="Times New Roman"/>
                <w:b/>
                <w:color w:val="auto"/>
                <w:sz w:val="24"/>
                <w:szCs w:val="24"/>
              </w:rPr>
            </w:pPr>
          </w:p>
        </w:tc>
        <w:tc>
          <w:tcPr>
            <w:tcW w:w="1843" w:type="dxa"/>
            <w:tcBorders>
              <w:bottom w:val="single" w:sz="4" w:space="0" w:color="auto"/>
            </w:tcBorders>
            <w:vAlign w:val="center"/>
          </w:tcPr>
          <w:p w:rsidR="00D2566E" w:rsidRDefault="001945EA">
            <w:pPr>
              <w:jc w:val="center"/>
              <w:rPr>
                <w:bCs/>
                <w:color w:val="auto"/>
                <w:sz w:val="24"/>
                <w:szCs w:val="24"/>
              </w:rPr>
            </w:pPr>
            <w:r>
              <w:rPr>
                <w:rFonts w:hint="eastAsia"/>
                <w:bCs/>
                <w:color w:val="auto"/>
                <w:sz w:val="24"/>
                <w:szCs w:val="24"/>
              </w:rPr>
              <w:t>员工生活</w:t>
            </w:r>
          </w:p>
        </w:tc>
        <w:tc>
          <w:tcPr>
            <w:tcW w:w="1417" w:type="dxa"/>
            <w:tcBorders>
              <w:bottom w:val="single" w:sz="4" w:space="0" w:color="auto"/>
            </w:tcBorders>
            <w:vAlign w:val="center"/>
          </w:tcPr>
          <w:p w:rsidR="00D2566E" w:rsidRDefault="001945EA">
            <w:pPr>
              <w:jc w:val="center"/>
              <w:rPr>
                <w:bCs/>
                <w:color w:val="auto"/>
                <w:sz w:val="24"/>
                <w:szCs w:val="24"/>
              </w:rPr>
            </w:pPr>
            <w:r>
              <w:rPr>
                <w:rFonts w:hint="eastAsia"/>
                <w:bCs/>
                <w:color w:val="auto"/>
                <w:sz w:val="24"/>
                <w:szCs w:val="24"/>
              </w:rPr>
              <w:t>生活垃圾</w:t>
            </w:r>
          </w:p>
        </w:tc>
        <w:tc>
          <w:tcPr>
            <w:tcW w:w="2552"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7t/a</w:t>
            </w:r>
          </w:p>
        </w:tc>
        <w:tc>
          <w:tcPr>
            <w:tcW w:w="2536"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0</w:t>
            </w:r>
          </w:p>
        </w:tc>
      </w:tr>
      <w:tr w:rsidR="00D2566E">
        <w:trPr>
          <w:trHeight w:val="397"/>
          <w:jc w:val="center"/>
        </w:trPr>
        <w:tc>
          <w:tcPr>
            <w:tcW w:w="1023"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噪</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声</w:t>
            </w:r>
          </w:p>
        </w:tc>
        <w:tc>
          <w:tcPr>
            <w:tcW w:w="8348" w:type="dxa"/>
            <w:gridSpan w:val="4"/>
            <w:vAlign w:val="center"/>
          </w:tcPr>
          <w:p w:rsidR="00D2566E" w:rsidRDefault="001945EA">
            <w:pPr>
              <w:spacing w:line="46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该项目高噪声主要来源于</w:t>
            </w:r>
            <w:r>
              <w:rPr>
                <w:rFonts w:ascii="Times New Roman" w:hAnsi="Times New Roman" w:cs="Times New Roman" w:hint="eastAsia"/>
                <w:color w:val="auto"/>
                <w:sz w:val="24"/>
                <w:szCs w:val="24"/>
              </w:rPr>
              <w:t>自动分纸机、数控螺旋卷管机、全自动精切机、智能装箱机等</w:t>
            </w:r>
            <w:r>
              <w:rPr>
                <w:rFonts w:ascii="Times New Roman" w:hAnsi="Times New Roman" w:cs="Times New Roman"/>
                <w:color w:val="auto"/>
                <w:sz w:val="24"/>
                <w:szCs w:val="24"/>
              </w:rPr>
              <w:t>设备运行过程，声源强度在</w:t>
            </w:r>
            <w:r>
              <w:rPr>
                <w:rFonts w:ascii="Times New Roman" w:hAnsi="Times New Roman" w:cs="Times New Roman"/>
                <w:color w:val="auto"/>
                <w:sz w:val="24"/>
                <w:szCs w:val="24"/>
              </w:rPr>
              <w:t>7</w:t>
            </w:r>
            <w:r>
              <w:rPr>
                <w:rFonts w:ascii="Times New Roman" w:hAnsi="Times New Roman" w:cs="Times New Roman" w:hint="eastAsia"/>
                <w:color w:val="auto"/>
                <w:sz w:val="24"/>
                <w:szCs w:val="24"/>
              </w:rPr>
              <w:t>5</w:t>
            </w:r>
            <w:r>
              <w:rPr>
                <w:rFonts w:ascii="Times New Roman" w:hAnsi="Times New Roman" w:cs="Times New Roman"/>
                <w:color w:val="auto"/>
                <w:sz w:val="24"/>
                <w:szCs w:val="24"/>
              </w:rPr>
              <w:t>～</w:t>
            </w:r>
            <w:r>
              <w:rPr>
                <w:rFonts w:ascii="Times New Roman" w:hAnsi="Times New Roman" w:cs="Times New Roman" w:hint="eastAsia"/>
                <w:color w:val="auto"/>
                <w:sz w:val="24"/>
                <w:szCs w:val="24"/>
              </w:rPr>
              <w:t>80</w:t>
            </w:r>
            <w:r>
              <w:rPr>
                <w:rFonts w:ascii="Times New Roman" w:hAnsi="Times New Roman" w:cs="Times New Roman"/>
                <w:color w:val="auto"/>
                <w:sz w:val="24"/>
                <w:szCs w:val="24"/>
              </w:rPr>
              <w:t>dB(A)</w:t>
            </w:r>
            <w:r>
              <w:rPr>
                <w:rFonts w:ascii="Times New Roman" w:hAnsi="Times New Roman" w:cs="Times New Roman"/>
                <w:color w:val="auto"/>
                <w:sz w:val="24"/>
                <w:szCs w:val="24"/>
              </w:rPr>
              <w:t>之间</w:t>
            </w:r>
            <w:r>
              <w:rPr>
                <w:rFonts w:ascii="Times New Roman" w:hAnsi="Times New Roman" w:cs="Times New Roman" w:hint="eastAsia"/>
                <w:color w:val="auto"/>
                <w:sz w:val="24"/>
                <w:szCs w:val="24"/>
              </w:rPr>
              <w:t>。</w:t>
            </w:r>
            <w:r>
              <w:rPr>
                <w:rFonts w:ascii="Times New Roman" w:hAnsi="Times New Roman" w:cs="Times New Roman"/>
                <w:color w:val="auto"/>
                <w:sz w:val="24"/>
                <w:szCs w:val="24"/>
              </w:rPr>
              <w:t>经过减振措施、厂房密闭隔音及距离衰减后，预计厂界噪声能够满足《工业企业厂界环境噪声排放标准》（</w:t>
            </w:r>
            <w:r>
              <w:rPr>
                <w:rFonts w:ascii="Times New Roman" w:hAnsi="Times New Roman" w:cs="Times New Roman"/>
                <w:color w:val="auto"/>
                <w:sz w:val="24"/>
                <w:szCs w:val="24"/>
              </w:rPr>
              <w:t>GB12348-2008</w:t>
            </w:r>
            <w:r>
              <w:rPr>
                <w:rFonts w:ascii="Times New Roman" w:hAnsi="Times New Roman" w:cs="Times New Roman"/>
                <w:color w:val="auto"/>
                <w:sz w:val="24"/>
                <w:szCs w:val="24"/>
              </w:rPr>
              <w:t>）</w:t>
            </w:r>
            <w:r>
              <w:rPr>
                <w:rFonts w:ascii="Times New Roman" w:hAnsi="Times New Roman" w:cs="Times New Roman" w:hint="eastAsia"/>
                <w:color w:val="auto"/>
                <w:sz w:val="24"/>
                <w:szCs w:val="24"/>
              </w:rPr>
              <w:t>3</w:t>
            </w:r>
            <w:r>
              <w:rPr>
                <w:rFonts w:ascii="Times New Roman" w:hAnsi="Times New Roman" w:cs="Times New Roman"/>
                <w:color w:val="auto"/>
                <w:sz w:val="24"/>
                <w:szCs w:val="24"/>
              </w:rPr>
              <w:t>类昼间</w:t>
            </w:r>
            <w:r>
              <w:rPr>
                <w:rFonts w:ascii="Times New Roman" w:hAnsi="Times New Roman" w:cs="Times New Roman" w:hint="eastAsia"/>
                <w:color w:val="auto"/>
                <w:sz w:val="24"/>
                <w:szCs w:val="24"/>
              </w:rPr>
              <w:t>65</w:t>
            </w:r>
            <w:r>
              <w:rPr>
                <w:rFonts w:ascii="Times New Roman" w:hAnsi="Times New Roman" w:cs="Times New Roman"/>
                <w:color w:val="auto"/>
                <w:sz w:val="24"/>
                <w:szCs w:val="24"/>
              </w:rPr>
              <w:t>dB(A)</w:t>
            </w:r>
            <w:r>
              <w:rPr>
                <w:rFonts w:ascii="Times New Roman" w:hAnsi="Times New Roman" w:cs="Times New Roman" w:hint="eastAsia"/>
                <w:color w:val="auto"/>
                <w:sz w:val="24"/>
                <w:szCs w:val="24"/>
              </w:rPr>
              <w:t>的</w:t>
            </w:r>
            <w:r>
              <w:rPr>
                <w:rFonts w:ascii="Times New Roman" w:hAnsi="Times New Roman" w:cs="Times New Roman"/>
                <w:color w:val="auto"/>
                <w:sz w:val="24"/>
                <w:szCs w:val="24"/>
              </w:rPr>
              <w:t>标准要求。</w:t>
            </w:r>
          </w:p>
        </w:tc>
      </w:tr>
      <w:tr w:rsidR="00D2566E">
        <w:trPr>
          <w:trHeight w:val="397"/>
          <w:jc w:val="center"/>
        </w:trPr>
        <w:tc>
          <w:tcPr>
            <w:tcW w:w="1023"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其</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他</w:t>
            </w:r>
          </w:p>
        </w:tc>
        <w:tc>
          <w:tcPr>
            <w:tcW w:w="8348" w:type="dxa"/>
            <w:gridSpan w:val="4"/>
            <w:vAlign w:val="center"/>
          </w:tcPr>
          <w:p w:rsidR="00D2566E" w:rsidRDefault="00D2566E">
            <w:pPr>
              <w:rPr>
                <w:rFonts w:ascii="Times New Roman" w:hAnsi="Times New Roman" w:cs="Times New Roman"/>
                <w:color w:val="auto"/>
                <w:sz w:val="24"/>
                <w:szCs w:val="24"/>
              </w:rPr>
            </w:pPr>
          </w:p>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无</w:t>
            </w:r>
          </w:p>
          <w:p w:rsidR="00D2566E" w:rsidRDefault="00D2566E">
            <w:pPr>
              <w:rPr>
                <w:rFonts w:ascii="Times New Roman" w:hAnsi="Times New Roman" w:cs="Times New Roman"/>
                <w:color w:val="auto"/>
                <w:sz w:val="24"/>
                <w:szCs w:val="24"/>
              </w:rPr>
            </w:pPr>
          </w:p>
        </w:tc>
      </w:tr>
      <w:tr w:rsidR="00D2566E">
        <w:trPr>
          <w:trHeight w:val="397"/>
          <w:jc w:val="center"/>
        </w:trPr>
        <w:tc>
          <w:tcPr>
            <w:tcW w:w="9371" w:type="dxa"/>
            <w:gridSpan w:val="5"/>
          </w:tcPr>
          <w:p w:rsidR="00D2566E" w:rsidRDefault="001945EA">
            <w:pPr>
              <w:spacing w:line="460" w:lineRule="exact"/>
              <w:rPr>
                <w:rFonts w:ascii="Times New Roman" w:hAnsi="Times New Roman" w:cs="Times New Roman"/>
                <w:b/>
                <w:color w:val="auto"/>
                <w:sz w:val="24"/>
                <w:szCs w:val="24"/>
              </w:rPr>
            </w:pPr>
            <w:r>
              <w:rPr>
                <w:rFonts w:ascii="Times New Roman" w:hAnsi="Times New Roman" w:cs="Times New Roman"/>
                <w:b/>
                <w:color w:val="auto"/>
                <w:sz w:val="24"/>
                <w:szCs w:val="24"/>
              </w:rPr>
              <w:t>主要生态影响（不够时可附另页）：</w:t>
            </w:r>
          </w:p>
          <w:p w:rsidR="00D2566E" w:rsidRDefault="00D2566E">
            <w:pPr>
              <w:spacing w:line="460" w:lineRule="exact"/>
              <w:rPr>
                <w:rFonts w:ascii="Times New Roman" w:hAnsi="Times New Roman" w:cs="Times New Roman"/>
                <w:b/>
                <w:color w:val="auto"/>
                <w:sz w:val="24"/>
                <w:szCs w:val="24"/>
              </w:rPr>
            </w:pPr>
          </w:p>
          <w:p w:rsidR="00D2566E" w:rsidRDefault="00D2566E">
            <w:pPr>
              <w:spacing w:line="460" w:lineRule="exact"/>
              <w:rPr>
                <w:rFonts w:ascii="Times New Roman" w:hAnsi="Times New Roman" w:cs="Times New Roman"/>
                <w:b/>
                <w:color w:val="auto"/>
                <w:sz w:val="24"/>
                <w:szCs w:val="24"/>
              </w:rPr>
            </w:pPr>
          </w:p>
          <w:p w:rsidR="00D2566E" w:rsidRDefault="00D2566E">
            <w:pPr>
              <w:spacing w:line="460" w:lineRule="exact"/>
              <w:rPr>
                <w:rFonts w:ascii="Times New Roman" w:hAnsi="Times New Roman" w:cs="Times New Roman"/>
                <w:b/>
                <w:color w:val="auto"/>
                <w:sz w:val="24"/>
                <w:szCs w:val="24"/>
              </w:rPr>
            </w:pPr>
          </w:p>
          <w:p w:rsidR="00D2566E" w:rsidRDefault="001945EA">
            <w:pPr>
              <w:spacing w:line="400" w:lineRule="exact"/>
              <w:jc w:val="center"/>
              <w:rPr>
                <w:rFonts w:ascii="Times New Roman" w:hAnsi="Times New Roman" w:cs="Times New Roman"/>
                <w:color w:val="auto"/>
                <w:sz w:val="24"/>
                <w:szCs w:val="24"/>
              </w:rPr>
            </w:pPr>
            <w:r>
              <w:rPr>
                <w:rFonts w:ascii="Times New Roman" w:hAnsi="Times New Roman" w:cs="Times New Roman"/>
                <w:color w:val="auto"/>
                <w:sz w:val="24"/>
                <w:szCs w:val="24"/>
              </w:rPr>
              <w:t>/</w:t>
            </w:r>
          </w:p>
          <w:p w:rsidR="00D2566E" w:rsidRDefault="00D2566E">
            <w:pPr>
              <w:spacing w:line="400" w:lineRule="exact"/>
              <w:rPr>
                <w:rFonts w:ascii="Times New Roman" w:hAnsi="Times New Roman" w:cs="Times New Roman"/>
                <w:color w:val="auto"/>
                <w:sz w:val="24"/>
                <w:szCs w:val="24"/>
              </w:rPr>
            </w:pPr>
          </w:p>
        </w:tc>
      </w:tr>
    </w:tbl>
    <w:p w:rsidR="00D2566E" w:rsidRDefault="001945EA">
      <w:pPr>
        <w:jc w:val="left"/>
        <w:rPr>
          <w:rFonts w:ascii="Times New Roman" w:hAnsi="Times New Roman" w:cs="Times New Roman"/>
          <w:b/>
          <w:color w:val="auto"/>
        </w:rPr>
      </w:pPr>
      <w:r>
        <w:rPr>
          <w:rFonts w:ascii="Times New Roman" w:hAnsi="Times New Roman" w:cs="Times New Roman"/>
          <w:b/>
          <w:color w:val="auto"/>
          <w:highlight w:val="yellow"/>
        </w:rPr>
        <w:br w:type="page"/>
      </w:r>
      <w:r>
        <w:rPr>
          <w:rFonts w:ascii="Times New Roman" w:hAnsi="Times New Roman" w:cs="Times New Roman"/>
          <w:b/>
          <w:color w:val="auto"/>
        </w:rPr>
        <w:lastRenderedPageBreak/>
        <w:t>环境影响分析</w:t>
      </w:r>
    </w:p>
    <w:tbl>
      <w:tblPr>
        <w:tblW w:w="9243"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243"/>
      </w:tblGrid>
      <w:tr w:rsidR="00D2566E">
        <w:trPr>
          <w:trHeight w:val="1007"/>
          <w:jc w:val="center"/>
        </w:trPr>
        <w:tc>
          <w:tcPr>
            <w:tcW w:w="9243" w:type="dxa"/>
            <w:tcBorders>
              <w:bottom w:val="single" w:sz="4" w:space="0" w:color="auto"/>
            </w:tcBorders>
          </w:tcPr>
          <w:p w:rsidR="00D2566E" w:rsidRDefault="001945EA">
            <w:pPr>
              <w:spacing w:line="460" w:lineRule="exact"/>
              <w:jc w:val="left"/>
              <w:rPr>
                <w:rFonts w:ascii="Times New Roman" w:hAnsi="Times New Roman" w:cs="Times New Roman"/>
                <w:b/>
                <w:color w:val="auto"/>
                <w:sz w:val="24"/>
                <w:szCs w:val="24"/>
              </w:rPr>
            </w:pPr>
            <w:r>
              <w:rPr>
                <w:rFonts w:ascii="Times New Roman" w:hAnsi="Times New Roman" w:cs="Times New Roman"/>
                <w:b/>
                <w:color w:val="auto"/>
                <w:sz w:val="24"/>
                <w:szCs w:val="24"/>
              </w:rPr>
              <w:t>施工期环境影响分析：</w:t>
            </w:r>
          </w:p>
          <w:p w:rsidR="00D2566E" w:rsidRDefault="001945EA">
            <w:pPr>
              <w:spacing w:line="460" w:lineRule="exact"/>
              <w:ind w:firstLineChars="200" w:firstLine="480"/>
              <w:jc w:val="left"/>
              <w:rPr>
                <w:rFonts w:ascii="Times New Roman" w:hAnsi="Times New Roman" w:cs="Times New Roman"/>
                <w:bCs/>
                <w:color w:val="auto"/>
                <w:sz w:val="24"/>
                <w:szCs w:val="24"/>
              </w:rPr>
            </w:pPr>
            <w:r>
              <w:rPr>
                <w:rFonts w:ascii="Times New Roman" w:hAnsi="Times New Roman" w:cs="Times New Roman"/>
                <w:bCs/>
                <w:color w:val="auto"/>
                <w:sz w:val="24"/>
              </w:rPr>
              <w:t>目前，本项目利用现有厂房进行生产，因此不存在施工期影响。</w:t>
            </w:r>
          </w:p>
        </w:tc>
      </w:tr>
      <w:tr w:rsidR="00D2566E">
        <w:trPr>
          <w:trHeight w:val="12039"/>
          <w:jc w:val="center"/>
        </w:trPr>
        <w:tc>
          <w:tcPr>
            <w:tcW w:w="9243" w:type="dxa"/>
            <w:tcBorders>
              <w:top w:val="single" w:sz="4" w:space="0" w:color="auto"/>
            </w:tcBorders>
          </w:tcPr>
          <w:p w:rsidR="00D2566E" w:rsidRDefault="001945EA">
            <w:pPr>
              <w:spacing w:line="480" w:lineRule="exact"/>
              <w:jc w:val="left"/>
              <w:rPr>
                <w:rFonts w:ascii="Times New Roman" w:hAnsi="Times New Roman" w:cs="Times New Roman"/>
                <w:b/>
                <w:color w:val="auto"/>
                <w:sz w:val="24"/>
                <w:szCs w:val="24"/>
              </w:rPr>
            </w:pPr>
            <w:r>
              <w:rPr>
                <w:rFonts w:ascii="Times New Roman" w:hAnsi="Times New Roman" w:cs="Times New Roman"/>
                <w:b/>
                <w:color w:val="auto"/>
                <w:sz w:val="24"/>
                <w:szCs w:val="24"/>
              </w:rPr>
              <w:t>营运期环境影响分析：</w:t>
            </w:r>
          </w:p>
          <w:p w:rsidR="00D2566E" w:rsidRDefault="001945EA">
            <w:pPr>
              <w:spacing w:line="480" w:lineRule="exact"/>
              <w:ind w:firstLineChars="200" w:firstLine="480"/>
              <w:jc w:val="left"/>
              <w:rPr>
                <w:rFonts w:ascii="Times New Roman" w:hAnsi="Times New Roman" w:cs="Times New Roman"/>
                <w:color w:val="auto"/>
                <w:sz w:val="24"/>
                <w:szCs w:val="24"/>
              </w:rPr>
            </w:pPr>
            <w:r>
              <w:rPr>
                <w:rFonts w:ascii="Times New Roman" w:hAnsi="Times New Roman" w:cs="Times New Roman"/>
                <w:color w:val="auto"/>
                <w:sz w:val="24"/>
                <w:szCs w:val="24"/>
              </w:rPr>
              <w:t>营运期污染因素主要有废水、噪声、固废，具体内容详见以下分析。</w:t>
            </w:r>
          </w:p>
          <w:p w:rsidR="00D2566E" w:rsidRDefault="001945EA">
            <w:pPr>
              <w:spacing w:line="480" w:lineRule="exact"/>
              <w:ind w:firstLineChars="200" w:firstLine="480"/>
              <w:jc w:val="left"/>
              <w:rPr>
                <w:rFonts w:ascii="黑体" w:eastAsia="黑体" w:hAnsi="黑体" w:cs="Times New Roman"/>
                <w:color w:val="auto"/>
                <w:sz w:val="24"/>
              </w:rPr>
            </w:pPr>
            <w:r>
              <w:rPr>
                <w:rFonts w:ascii="黑体" w:eastAsia="黑体" w:hAnsi="黑体" w:cs="Times New Roman"/>
                <w:color w:val="auto"/>
                <w:sz w:val="24"/>
              </w:rPr>
              <w:t>一、废水</w:t>
            </w:r>
          </w:p>
          <w:p w:rsidR="00D2566E" w:rsidRDefault="001945EA">
            <w:pPr>
              <w:spacing w:line="480" w:lineRule="exact"/>
              <w:ind w:firstLineChars="200" w:firstLine="480"/>
              <w:rPr>
                <w:rFonts w:ascii="Times New Roman" w:hAnsi="Times New Roman" w:cs="Times New Roman"/>
                <w:bCs/>
                <w:sz w:val="24"/>
              </w:rPr>
            </w:pPr>
            <w:r>
              <w:rPr>
                <w:rFonts w:hint="eastAsia"/>
                <w:bCs/>
                <w:sz w:val="24"/>
              </w:rPr>
              <w:t>本</w:t>
            </w:r>
            <w:r>
              <w:rPr>
                <w:rFonts w:ascii="Times New Roman" w:hAnsi="Times New Roman" w:cs="Times New Roman"/>
                <w:bCs/>
                <w:sz w:val="24"/>
              </w:rPr>
              <w:t>项目产生的废水主要为员工生活污水，无生产废水，生活污水经化粪池处理后通过污水管网排入古固寨镇污水处理厂进一步处理达标后排入大沙河，属于间接排放，根据《环境影响评价技术导则</w:t>
            </w:r>
            <w:r>
              <w:rPr>
                <w:rFonts w:ascii="Times New Roman" w:hAnsi="Times New Roman" w:cs="Times New Roman"/>
                <w:bCs/>
                <w:sz w:val="24"/>
              </w:rPr>
              <w:t>-</w:t>
            </w:r>
            <w:r>
              <w:rPr>
                <w:rFonts w:ascii="Times New Roman" w:hAnsi="Times New Roman" w:cs="Times New Roman"/>
                <w:bCs/>
                <w:sz w:val="24"/>
              </w:rPr>
              <w:t>地表水环境》（</w:t>
            </w:r>
            <w:r>
              <w:rPr>
                <w:rFonts w:ascii="Times New Roman" w:hAnsi="Times New Roman" w:cs="Times New Roman"/>
                <w:bCs/>
                <w:sz w:val="24"/>
              </w:rPr>
              <w:t>HJ2.3-2018</w:t>
            </w:r>
            <w:r>
              <w:rPr>
                <w:rFonts w:ascii="Times New Roman" w:hAnsi="Times New Roman" w:cs="Times New Roman"/>
                <w:bCs/>
                <w:sz w:val="24"/>
              </w:rPr>
              <w:t>），本项目评价等级为三级</w:t>
            </w:r>
            <w:r>
              <w:rPr>
                <w:rFonts w:ascii="Times New Roman" w:hAnsi="Times New Roman" w:cs="Times New Roman"/>
                <w:bCs/>
                <w:sz w:val="24"/>
              </w:rPr>
              <w:t>B</w:t>
            </w:r>
            <w:r>
              <w:rPr>
                <w:rFonts w:ascii="Times New Roman" w:hAnsi="Times New Roman" w:cs="Times New Roman"/>
                <w:bCs/>
                <w:sz w:val="24"/>
              </w:rPr>
              <w:t>。</w:t>
            </w:r>
          </w:p>
          <w:p w:rsidR="00D2566E" w:rsidRDefault="001945EA">
            <w:pPr>
              <w:spacing w:line="480" w:lineRule="exact"/>
              <w:ind w:firstLineChars="200" w:firstLine="480"/>
              <w:jc w:val="left"/>
              <w:rPr>
                <w:rFonts w:ascii="黑体" w:eastAsia="黑体" w:hAnsi="黑体" w:cs="Times New Roman"/>
                <w:color w:val="auto"/>
                <w:sz w:val="24"/>
              </w:rPr>
            </w:pPr>
            <w:r>
              <w:rPr>
                <w:rFonts w:ascii="Times New Roman" w:hAnsi="Times New Roman" w:cs="Times New Roman"/>
                <w:bCs/>
                <w:sz w:val="24"/>
              </w:rPr>
              <w:t>1</w:t>
            </w:r>
            <w:r>
              <w:rPr>
                <w:rFonts w:ascii="Times New Roman" w:hAnsi="Times New Roman" w:cs="Times New Roman"/>
                <w:bCs/>
                <w:sz w:val="24"/>
              </w:rPr>
              <w:t>、废水污染物产排情况</w:t>
            </w:r>
            <w:r>
              <w:rPr>
                <w:rFonts w:ascii="Times New Roman" w:hAnsi="Times New Roman" w:cs="Times New Roman"/>
                <w:bCs/>
                <w:sz w:val="24"/>
              </w:rPr>
              <w:tab/>
            </w:r>
          </w:p>
          <w:p w:rsidR="00D2566E" w:rsidRDefault="001945EA">
            <w:pPr>
              <w:spacing w:line="480" w:lineRule="exact"/>
              <w:ind w:firstLineChars="200" w:firstLine="480"/>
              <w:rPr>
                <w:rFonts w:ascii="Times New Roman" w:hAnsi="Times New Roman" w:cs="Times New Roman"/>
                <w:color w:val="auto"/>
                <w:sz w:val="24"/>
                <w:szCs w:val="24"/>
              </w:rPr>
            </w:pPr>
            <w:r>
              <w:rPr>
                <w:rFonts w:ascii="Times New Roman" w:hAnsi="Times New Roman" w:cs="Times New Roman"/>
                <w:bCs/>
                <w:color w:val="auto"/>
                <w:sz w:val="24"/>
                <w:szCs w:val="24"/>
              </w:rPr>
              <w:t>本项目营运期间无生产废水产生，本项目产生的废水主要为生活污水。项目</w:t>
            </w:r>
            <w:r>
              <w:rPr>
                <w:rFonts w:ascii="Times New Roman" w:hAnsi="Times New Roman" w:cs="Times New Roman" w:hint="eastAsia"/>
                <w:bCs/>
                <w:color w:val="auto"/>
                <w:sz w:val="24"/>
                <w:szCs w:val="24"/>
              </w:rPr>
              <w:t>员</w:t>
            </w:r>
            <w:r>
              <w:rPr>
                <w:rFonts w:ascii="Times New Roman" w:hAnsi="Times New Roman" w:cs="Times New Roman"/>
                <w:bCs/>
                <w:color w:val="auto"/>
                <w:sz w:val="24"/>
                <w:szCs w:val="24"/>
              </w:rPr>
              <w:t>工定员</w:t>
            </w:r>
            <w:r>
              <w:rPr>
                <w:rFonts w:ascii="Times New Roman" w:hAnsi="Times New Roman" w:cs="Times New Roman" w:hint="eastAsia"/>
                <w:bCs/>
                <w:color w:val="auto"/>
                <w:sz w:val="24"/>
                <w:szCs w:val="24"/>
              </w:rPr>
              <w:t>40</w:t>
            </w:r>
            <w:r>
              <w:rPr>
                <w:rFonts w:ascii="Times New Roman" w:hAnsi="Times New Roman" w:cs="Times New Roman"/>
                <w:bCs/>
                <w:color w:val="auto"/>
                <w:sz w:val="24"/>
                <w:szCs w:val="24"/>
              </w:rPr>
              <w:t>名，均为周边村民，不在厂区食宿，单班</w:t>
            </w:r>
            <w:r>
              <w:rPr>
                <w:rFonts w:ascii="Times New Roman" w:hAnsi="Times New Roman" w:cs="Times New Roman" w:hint="eastAsia"/>
                <w:bCs/>
                <w:color w:val="auto"/>
                <w:sz w:val="24"/>
                <w:szCs w:val="24"/>
              </w:rPr>
              <w:t>10</w:t>
            </w:r>
            <w:r>
              <w:rPr>
                <w:rFonts w:ascii="Times New Roman" w:hAnsi="Times New Roman" w:cs="Times New Roman" w:hint="eastAsia"/>
                <w:bCs/>
                <w:color w:val="auto"/>
                <w:sz w:val="24"/>
                <w:szCs w:val="24"/>
              </w:rPr>
              <w:t>小时</w:t>
            </w:r>
            <w:r>
              <w:rPr>
                <w:rFonts w:ascii="Times New Roman" w:hAnsi="Times New Roman" w:cs="Times New Roman"/>
                <w:bCs/>
                <w:color w:val="auto"/>
                <w:sz w:val="24"/>
                <w:szCs w:val="24"/>
              </w:rPr>
              <w:t>生产，年工作</w:t>
            </w:r>
            <w:r>
              <w:rPr>
                <w:rFonts w:ascii="Times New Roman" w:hAnsi="Times New Roman" w:cs="Times New Roman" w:hint="eastAsia"/>
                <w:bCs/>
                <w:color w:val="auto"/>
                <w:sz w:val="24"/>
                <w:szCs w:val="24"/>
              </w:rPr>
              <w:t>35</w:t>
            </w:r>
            <w:r>
              <w:rPr>
                <w:rFonts w:ascii="Times New Roman" w:hAnsi="Times New Roman" w:cs="Times New Roman"/>
                <w:bCs/>
                <w:color w:val="auto"/>
                <w:sz w:val="24"/>
                <w:szCs w:val="24"/>
              </w:rPr>
              <w:t>0</w:t>
            </w:r>
            <w:r>
              <w:rPr>
                <w:rFonts w:ascii="Times New Roman" w:hAnsi="Times New Roman" w:cs="Times New Roman"/>
                <w:bCs/>
                <w:color w:val="auto"/>
                <w:sz w:val="24"/>
                <w:szCs w:val="24"/>
              </w:rPr>
              <w:t>天，生活用水量按</w:t>
            </w:r>
            <w:r>
              <w:rPr>
                <w:rFonts w:ascii="Times New Roman" w:hAnsi="Times New Roman" w:cs="Times New Roman"/>
                <w:bCs/>
                <w:color w:val="auto"/>
                <w:sz w:val="24"/>
                <w:szCs w:val="24"/>
              </w:rPr>
              <w:t>30L/</w:t>
            </w:r>
            <w:r>
              <w:rPr>
                <w:rFonts w:ascii="Times New Roman" w:hAnsi="Times New Roman" w:cs="Times New Roman"/>
                <w:bCs/>
                <w:color w:val="auto"/>
                <w:sz w:val="24"/>
                <w:szCs w:val="24"/>
              </w:rPr>
              <w:t>人</w:t>
            </w:r>
            <w:r>
              <w:rPr>
                <w:rFonts w:ascii="Times New Roman" w:hAnsi="Times New Roman" w:cs="Times New Roman"/>
                <w:bCs/>
                <w:color w:val="auto"/>
                <w:sz w:val="24"/>
                <w:szCs w:val="24"/>
              </w:rPr>
              <w:t>·d</w:t>
            </w:r>
            <w:r>
              <w:rPr>
                <w:rFonts w:ascii="Times New Roman" w:hAnsi="Times New Roman" w:cs="Times New Roman"/>
                <w:bCs/>
                <w:color w:val="auto"/>
                <w:sz w:val="24"/>
                <w:szCs w:val="24"/>
              </w:rPr>
              <w:t>计算，</w:t>
            </w:r>
            <w:r>
              <w:rPr>
                <w:rFonts w:ascii="Times New Roman" w:hAnsi="Times New Roman" w:cs="Times New Roman" w:hint="eastAsia"/>
                <w:bCs/>
                <w:color w:val="auto"/>
                <w:sz w:val="24"/>
                <w:szCs w:val="24"/>
              </w:rPr>
              <w:t>则用水量为</w:t>
            </w:r>
            <w:r>
              <w:rPr>
                <w:rFonts w:ascii="Times New Roman" w:hAnsi="Times New Roman" w:cs="Times New Roman" w:hint="eastAsia"/>
                <w:bCs/>
                <w:color w:val="auto"/>
                <w:sz w:val="24"/>
                <w:szCs w:val="24"/>
              </w:rPr>
              <w:t>1.2t/d</w:t>
            </w:r>
            <w:r>
              <w:rPr>
                <w:rFonts w:ascii="Times New Roman" w:hAnsi="Times New Roman" w:cs="Times New Roman" w:hint="eastAsia"/>
                <w:bCs/>
                <w:color w:val="auto"/>
                <w:sz w:val="24"/>
                <w:szCs w:val="24"/>
              </w:rPr>
              <w:t>，即</w:t>
            </w:r>
            <w:r>
              <w:rPr>
                <w:rFonts w:ascii="Times New Roman" w:hAnsi="Times New Roman" w:cs="Times New Roman" w:hint="eastAsia"/>
                <w:bCs/>
                <w:color w:val="auto"/>
                <w:sz w:val="24"/>
                <w:szCs w:val="24"/>
              </w:rPr>
              <w:t>420t/a</w:t>
            </w:r>
            <w:r>
              <w:rPr>
                <w:rFonts w:ascii="Times New Roman" w:hAnsi="Times New Roman" w:cs="Times New Roman" w:hint="eastAsia"/>
                <w:bCs/>
                <w:color w:val="auto"/>
                <w:sz w:val="24"/>
                <w:szCs w:val="24"/>
              </w:rPr>
              <w:t>，排放系数以</w:t>
            </w:r>
            <w:r>
              <w:rPr>
                <w:rFonts w:ascii="Times New Roman" w:hAnsi="Times New Roman" w:cs="Times New Roman" w:hint="eastAsia"/>
                <w:bCs/>
                <w:color w:val="auto"/>
                <w:sz w:val="24"/>
                <w:szCs w:val="24"/>
              </w:rPr>
              <w:t>0.8</w:t>
            </w:r>
            <w:r>
              <w:rPr>
                <w:rFonts w:ascii="Times New Roman" w:hAnsi="Times New Roman" w:cs="Times New Roman" w:hint="eastAsia"/>
                <w:bCs/>
                <w:color w:val="auto"/>
                <w:sz w:val="24"/>
                <w:szCs w:val="24"/>
              </w:rPr>
              <w:t>计</w:t>
            </w:r>
            <w:r>
              <w:rPr>
                <w:rFonts w:ascii="Times New Roman" w:hAnsi="Times New Roman" w:cs="Times New Roman"/>
                <w:bCs/>
                <w:color w:val="auto"/>
                <w:sz w:val="24"/>
                <w:szCs w:val="24"/>
              </w:rPr>
              <w:t>，</w:t>
            </w:r>
            <w:r>
              <w:rPr>
                <w:rFonts w:ascii="Times New Roman" w:hAnsi="Times New Roman" w:cs="Times New Roman" w:hint="eastAsia"/>
                <w:bCs/>
                <w:color w:val="auto"/>
                <w:sz w:val="24"/>
                <w:szCs w:val="24"/>
              </w:rPr>
              <w:t>则</w:t>
            </w:r>
            <w:r>
              <w:rPr>
                <w:rFonts w:ascii="Times New Roman" w:hAnsi="Times New Roman" w:cs="Times New Roman"/>
                <w:bCs/>
                <w:color w:val="auto"/>
                <w:sz w:val="24"/>
                <w:szCs w:val="24"/>
              </w:rPr>
              <w:t>排放量为</w:t>
            </w:r>
            <w:r>
              <w:rPr>
                <w:rFonts w:ascii="Times New Roman" w:hAnsi="Times New Roman" w:cs="Times New Roman" w:hint="eastAsia"/>
                <w:bCs/>
                <w:color w:val="auto"/>
                <w:sz w:val="24"/>
                <w:szCs w:val="24"/>
              </w:rPr>
              <w:t>0.96</w:t>
            </w:r>
            <w:r>
              <w:rPr>
                <w:rFonts w:ascii="Times New Roman" w:hAnsi="Times New Roman" w:cs="Times New Roman"/>
                <w:bCs/>
                <w:color w:val="auto"/>
                <w:sz w:val="24"/>
                <w:szCs w:val="24"/>
              </w:rPr>
              <w:t>t/d</w:t>
            </w:r>
            <w:r>
              <w:rPr>
                <w:rFonts w:ascii="Times New Roman" w:hAnsi="Times New Roman" w:cs="Times New Roman"/>
                <w:bCs/>
                <w:color w:val="auto"/>
                <w:sz w:val="24"/>
                <w:szCs w:val="24"/>
              </w:rPr>
              <w:t>，</w:t>
            </w:r>
            <w:r>
              <w:rPr>
                <w:rFonts w:ascii="Times New Roman" w:hAnsi="Times New Roman" w:cs="Times New Roman" w:hint="eastAsia"/>
                <w:bCs/>
                <w:color w:val="auto"/>
                <w:sz w:val="24"/>
                <w:szCs w:val="24"/>
              </w:rPr>
              <w:t>即</w:t>
            </w:r>
            <w:r>
              <w:rPr>
                <w:rFonts w:ascii="Times New Roman" w:hAnsi="Times New Roman" w:cs="Times New Roman" w:hint="eastAsia"/>
                <w:bCs/>
                <w:color w:val="auto"/>
                <w:sz w:val="24"/>
                <w:szCs w:val="24"/>
              </w:rPr>
              <w:t>336t/a</w:t>
            </w:r>
            <w:r>
              <w:rPr>
                <w:rFonts w:ascii="Times New Roman" w:hAnsi="Times New Roman" w:cs="Times New Roman" w:hint="eastAsia"/>
                <w:bCs/>
                <w:color w:val="auto"/>
                <w:sz w:val="24"/>
                <w:szCs w:val="24"/>
              </w:rPr>
              <w:t>，</w:t>
            </w:r>
            <w:r>
              <w:rPr>
                <w:rFonts w:ascii="Times New Roman" w:hAnsi="Times New Roman" w:cs="Times New Roman"/>
                <w:bCs/>
                <w:color w:val="auto"/>
                <w:sz w:val="24"/>
                <w:szCs w:val="24"/>
              </w:rPr>
              <w:t>类比确定废水：</w:t>
            </w:r>
            <w:r>
              <w:rPr>
                <w:rFonts w:ascii="Times New Roman" w:hAnsi="Times New Roman" w:cs="Times New Roman"/>
                <w:bCs/>
                <w:color w:val="auto"/>
                <w:sz w:val="24"/>
                <w:szCs w:val="24"/>
              </w:rPr>
              <w:t>COD350mg/L</w:t>
            </w:r>
            <w:r>
              <w:rPr>
                <w:rFonts w:ascii="Times New Roman" w:hAnsi="Times New Roman" w:cs="Times New Roman"/>
                <w:bCs/>
                <w:color w:val="auto"/>
                <w:sz w:val="24"/>
                <w:szCs w:val="24"/>
              </w:rPr>
              <w:t>、</w:t>
            </w:r>
            <w:r>
              <w:rPr>
                <w:rFonts w:ascii="Times New Roman" w:hAnsi="Times New Roman" w:cs="Times New Roman"/>
                <w:bCs/>
                <w:color w:val="auto"/>
                <w:sz w:val="24"/>
                <w:szCs w:val="24"/>
              </w:rPr>
              <w:t>SS</w:t>
            </w:r>
            <w:r>
              <w:rPr>
                <w:rFonts w:ascii="Times New Roman" w:hAnsi="Times New Roman" w:cs="Times New Roman" w:hint="eastAsia"/>
                <w:bCs/>
                <w:color w:val="auto"/>
                <w:sz w:val="24"/>
                <w:szCs w:val="24"/>
              </w:rPr>
              <w:t>200</w:t>
            </w:r>
            <w:r>
              <w:rPr>
                <w:rFonts w:ascii="Times New Roman" w:hAnsi="Times New Roman" w:cs="Times New Roman"/>
                <w:bCs/>
                <w:color w:val="auto"/>
                <w:sz w:val="24"/>
                <w:szCs w:val="24"/>
              </w:rPr>
              <w:t>mg/L</w:t>
            </w:r>
            <w:r>
              <w:rPr>
                <w:rFonts w:ascii="Times New Roman" w:hAnsi="Times New Roman" w:cs="Times New Roman"/>
                <w:bCs/>
                <w:color w:val="auto"/>
                <w:sz w:val="24"/>
                <w:szCs w:val="24"/>
              </w:rPr>
              <w:t>、</w:t>
            </w:r>
            <w:r>
              <w:rPr>
                <w:rFonts w:ascii="Times New Roman" w:hAnsi="Times New Roman" w:cs="Times New Roman"/>
                <w:bCs/>
                <w:color w:val="auto"/>
                <w:sz w:val="24"/>
                <w:szCs w:val="24"/>
              </w:rPr>
              <w:t>NH</w:t>
            </w:r>
            <w:r>
              <w:rPr>
                <w:rFonts w:ascii="Times New Roman" w:hAnsi="Times New Roman" w:cs="Times New Roman"/>
                <w:bCs/>
                <w:color w:val="auto"/>
                <w:sz w:val="24"/>
                <w:szCs w:val="24"/>
                <w:vertAlign w:val="subscript"/>
              </w:rPr>
              <w:t>3</w:t>
            </w:r>
            <w:r>
              <w:rPr>
                <w:rFonts w:ascii="Times New Roman" w:hAnsi="Times New Roman" w:cs="Times New Roman"/>
                <w:bCs/>
                <w:color w:val="auto"/>
                <w:sz w:val="24"/>
                <w:szCs w:val="24"/>
              </w:rPr>
              <w:t>-N25mg/L</w:t>
            </w:r>
            <w:r>
              <w:rPr>
                <w:rFonts w:ascii="Times New Roman" w:hAnsi="Times New Roman" w:cs="Times New Roman" w:hint="eastAsia"/>
                <w:bCs/>
                <w:color w:val="auto"/>
                <w:sz w:val="24"/>
                <w:szCs w:val="24"/>
              </w:rPr>
              <w:t>，</w:t>
            </w:r>
            <w:r>
              <w:rPr>
                <w:rFonts w:ascii="Times New Roman" w:hAnsi="Times New Roman" w:cs="Times New Roman" w:hint="eastAsia"/>
                <w:bCs/>
                <w:color w:val="auto"/>
                <w:sz w:val="24"/>
                <w:szCs w:val="24"/>
              </w:rPr>
              <w:t>TP3</w:t>
            </w:r>
            <w:r>
              <w:rPr>
                <w:rFonts w:ascii="Times New Roman" w:hAnsi="Times New Roman" w:cs="Times New Roman"/>
                <w:bCs/>
                <w:color w:val="auto"/>
                <w:sz w:val="24"/>
                <w:szCs w:val="24"/>
              </w:rPr>
              <w:t>mg/L</w:t>
            </w:r>
            <w:r>
              <w:rPr>
                <w:rFonts w:ascii="Times New Roman" w:hAnsi="Times New Roman" w:cs="Times New Roman"/>
                <w:bCs/>
                <w:color w:val="auto"/>
                <w:sz w:val="24"/>
                <w:szCs w:val="24"/>
              </w:rPr>
              <w:t>、</w:t>
            </w:r>
            <w:r>
              <w:rPr>
                <w:rFonts w:ascii="Times New Roman" w:hAnsi="Times New Roman" w:cs="Times New Roman" w:hint="eastAsia"/>
                <w:bCs/>
                <w:color w:val="auto"/>
                <w:sz w:val="24"/>
                <w:szCs w:val="24"/>
              </w:rPr>
              <w:t>TN30</w:t>
            </w:r>
            <w:r>
              <w:rPr>
                <w:rFonts w:ascii="Times New Roman" w:hAnsi="Times New Roman" w:cs="Times New Roman"/>
                <w:bCs/>
                <w:color w:val="auto"/>
                <w:sz w:val="24"/>
                <w:szCs w:val="24"/>
              </w:rPr>
              <w:t xml:space="preserve"> mg/L</w:t>
            </w:r>
            <w:r>
              <w:rPr>
                <w:rFonts w:ascii="Times New Roman" w:hAnsi="Times New Roman" w:cs="Times New Roman"/>
                <w:bCs/>
                <w:color w:val="auto"/>
                <w:sz w:val="24"/>
                <w:szCs w:val="24"/>
              </w:rPr>
              <w:t>，经化粪池处理后的水质为</w:t>
            </w:r>
            <w:r>
              <w:rPr>
                <w:rFonts w:ascii="Times New Roman" w:hAnsi="Times New Roman" w:cs="Times New Roman"/>
                <w:bCs/>
                <w:color w:val="auto"/>
                <w:sz w:val="24"/>
                <w:szCs w:val="24"/>
              </w:rPr>
              <w:t>COD250mg/L</w:t>
            </w:r>
            <w:r>
              <w:rPr>
                <w:rFonts w:ascii="Times New Roman" w:hAnsi="Times New Roman" w:cs="Times New Roman"/>
                <w:bCs/>
                <w:color w:val="auto"/>
                <w:sz w:val="24"/>
                <w:szCs w:val="24"/>
              </w:rPr>
              <w:t>、</w:t>
            </w:r>
            <w:r>
              <w:rPr>
                <w:rFonts w:ascii="Times New Roman" w:hAnsi="Times New Roman" w:cs="Times New Roman"/>
                <w:bCs/>
                <w:color w:val="auto"/>
                <w:sz w:val="24"/>
                <w:szCs w:val="24"/>
              </w:rPr>
              <w:t>SS200mg/L</w:t>
            </w:r>
            <w:r>
              <w:rPr>
                <w:rFonts w:ascii="Times New Roman" w:hAnsi="Times New Roman" w:cs="Times New Roman"/>
                <w:bCs/>
                <w:color w:val="auto"/>
                <w:sz w:val="24"/>
                <w:szCs w:val="24"/>
              </w:rPr>
              <w:t>、</w:t>
            </w:r>
            <w:r>
              <w:rPr>
                <w:rFonts w:ascii="Times New Roman" w:hAnsi="Times New Roman" w:cs="Times New Roman"/>
                <w:bCs/>
                <w:color w:val="auto"/>
                <w:sz w:val="24"/>
                <w:szCs w:val="24"/>
              </w:rPr>
              <w:t>NH</w:t>
            </w:r>
            <w:r>
              <w:rPr>
                <w:rFonts w:ascii="Times New Roman" w:hAnsi="Times New Roman" w:cs="Times New Roman"/>
                <w:bCs/>
                <w:color w:val="auto"/>
                <w:sz w:val="24"/>
                <w:szCs w:val="24"/>
                <w:vertAlign w:val="subscript"/>
              </w:rPr>
              <w:t>3</w:t>
            </w:r>
            <w:r>
              <w:rPr>
                <w:rFonts w:ascii="Times New Roman" w:hAnsi="Times New Roman" w:cs="Times New Roman"/>
                <w:bCs/>
                <w:color w:val="auto"/>
                <w:sz w:val="24"/>
                <w:szCs w:val="24"/>
              </w:rPr>
              <w:t>-N25mg/L</w:t>
            </w:r>
            <w:r>
              <w:rPr>
                <w:rFonts w:ascii="Times New Roman" w:hAnsi="Times New Roman" w:cs="Times New Roman"/>
                <w:bCs/>
                <w:color w:val="auto"/>
                <w:sz w:val="24"/>
                <w:szCs w:val="24"/>
              </w:rPr>
              <w:t>，</w:t>
            </w:r>
            <w:r>
              <w:rPr>
                <w:rFonts w:ascii="Times New Roman" w:hAnsi="Times New Roman" w:cs="Times New Roman" w:hint="eastAsia"/>
                <w:bCs/>
                <w:color w:val="auto"/>
                <w:sz w:val="24"/>
                <w:szCs w:val="24"/>
              </w:rPr>
              <w:t>TP3</w:t>
            </w:r>
            <w:r>
              <w:rPr>
                <w:rFonts w:ascii="Times New Roman" w:hAnsi="Times New Roman" w:cs="Times New Roman"/>
                <w:bCs/>
                <w:color w:val="auto"/>
                <w:sz w:val="24"/>
                <w:szCs w:val="24"/>
              </w:rPr>
              <w:t>mg/L</w:t>
            </w:r>
            <w:r>
              <w:rPr>
                <w:rFonts w:ascii="Times New Roman" w:hAnsi="Times New Roman" w:cs="Times New Roman" w:hint="eastAsia"/>
                <w:bCs/>
                <w:color w:val="auto"/>
                <w:sz w:val="24"/>
                <w:szCs w:val="24"/>
              </w:rPr>
              <w:t xml:space="preserve"> </w:t>
            </w:r>
            <w:r>
              <w:rPr>
                <w:rFonts w:ascii="Times New Roman" w:hAnsi="Times New Roman" w:cs="Times New Roman" w:hint="eastAsia"/>
                <w:bCs/>
                <w:color w:val="auto"/>
                <w:sz w:val="24"/>
                <w:szCs w:val="24"/>
              </w:rPr>
              <w:t>、</w:t>
            </w:r>
            <w:r>
              <w:rPr>
                <w:rFonts w:ascii="Times New Roman" w:hAnsi="Times New Roman" w:cs="Times New Roman" w:hint="eastAsia"/>
                <w:bCs/>
                <w:color w:val="auto"/>
                <w:sz w:val="24"/>
                <w:szCs w:val="24"/>
              </w:rPr>
              <w:t>TN30</w:t>
            </w:r>
            <w:r>
              <w:rPr>
                <w:rFonts w:ascii="Times New Roman" w:hAnsi="Times New Roman" w:cs="Times New Roman"/>
                <w:bCs/>
                <w:color w:val="auto"/>
                <w:sz w:val="24"/>
                <w:szCs w:val="24"/>
              </w:rPr>
              <w:t xml:space="preserve"> mg/L</w:t>
            </w:r>
            <w:r>
              <w:rPr>
                <w:rFonts w:ascii="Times New Roman" w:hAnsi="Times New Roman" w:cs="Times New Roman" w:hint="eastAsia"/>
                <w:bCs/>
                <w:color w:val="auto"/>
                <w:sz w:val="24"/>
                <w:szCs w:val="24"/>
              </w:rPr>
              <w:t>，</w:t>
            </w:r>
            <w:r>
              <w:rPr>
                <w:rFonts w:ascii="Times New Roman" w:hAnsi="Times New Roman" w:cs="Times New Roman"/>
                <w:bCs/>
                <w:color w:val="auto"/>
                <w:sz w:val="24"/>
                <w:szCs w:val="24"/>
              </w:rPr>
              <w:t>生活污水经化粪池处理后通过污水管网排入古固寨镇污水处理厂进一步处理达标后排入大沙河</w:t>
            </w:r>
            <w:r>
              <w:rPr>
                <w:rFonts w:ascii="Times New Roman" w:hAnsi="Times New Roman" w:cs="Times New Roman"/>
                <w:color w:val="auto"/>
                <w:sz w:val="24"/>
                <w:szCs w:val="24"/>
              </w:rPr>
              <w:t>。</w:t>
            </w:r>
          </w:p>
          <w:p w:rsidR="00D2566E" w:rsidRDefault="001945EA">
            <w:pPr>
              <w:spacing w:line="48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2</w:t>
            </w:r>
            <w:r>
              <w:rPr>
                <w:rFonts w:ascii="Times New Roman" w:hAnsi="Times New Roman" w:cs="Times New Roman" w:hint="eastAsia"/>
                <w:color w:val="auto"/>
                <w:sz w:val="24"/>
                <w:szCs w:val="24"/>
              </w:rPr>
              <w:t>、污水处理厂依托可行性分析</w:t>
            </w:r>
          </w:p>
          <w:p w:rsidR="00D2566E" w:rsidRDefault="001945EA">
            <w:pPr>
              <w:spacing w:line="480" w:lineRule="exact"/>
              <w:ind w:firstLineChars="200" w:firstLine="480"/>
              <w:rPr>
                <w:rFonts w:ascii="Times New Roman" w:hAnsi="Times New Roman" w:cs="Times New Roman"/>
                <w:bCs/>
                <w:color w:val="auto"/>
                <w:sz w:val="24"/>
                <w:szCs w:val="24"/>
              </w:rPr>
            </w:pPr>
            <w:r>
              <w:rPr>
                <w:rFonts w:ascii="Times New Roman" w:hAnsi="Times New Roman" w:cs="Times New Roman" w:hint="eastAsia"/>
                <w:color w:val="auto"/>
                <w:sz w:val="24"/>
                <w:szCs w:val="24"/>
              </w:rPr>
              <w:t>本项目位于新乡市新乡县古固寨镇产业聚集区富强路以南，在</w:t>
            </w:r>
            <w:r>
              <w:rPr>
                <w:rFonts w:ascii="Times New Roman" w:hAnsi="Times New Roman" w:cs="Times New Roman" w:hint="eastAsia"/>
                <w:bCs/>
                <w:color w:val="auto"/>
                <w:sz w:val="24"/>
                <w:szCs w:val="24"/>
              </w:rPr>
              <w:t>古固寨镇污水处理厂</w:t>
            </w:r>
            <w:r>
              <w:rPr>
                <w:rFonts w:ascii="Times New Roman" w:hAnsi="Times New Roman" w:cs="Times New Roman" w:hint="eastAsia"/>
                <w:color w:val="auto"/>
                <w:sz w:val="24"/>
                <w:szCs w:val="24"/>
              </w:rPr>
              <w:t>的收水范围内，</w:t>
            </w:r>
            <w:r>
              <w:rPr>
                <w:rFonts w:ascii="Times New Roman" w:hAnsi="Times New Roman" w:cs="Times New Roman" w:hint="eastAsia"/>
                <w:bCs/>
                <w:color w:val="auto"/>
                <w:sz w:val="24"/>
                <w:szCs w:val="24"/>
              </w:rPr>
              <w:t>古固寨镇污水处理厂</w:t>
            </w:r>
            <w:r>
              <w:rPr>
                <w:rFonts w:ascii="Times New Roman" w:hAnsi="Times New Roman" w:cs="Times New Roman" w:hint="eastAsia"/>
                <w:color w:val="auto"/>
                <w:sz w:val="24"/>
                <w:szCs w:val="24"/>
              </w:rPr>
              <w:t>采用“物化</w:t>
            </w:r>
            <w:r>
              <w:rPr>
                <w:rFonts w:ascii="Times New Roman" w:hAnsi="Times New Roman" w:cs="Times New Roman"/>
                <w:color w:val="auto"/>
                <w:sz w:val="24"/>
                <w:szCs w:val="24"/>
              </w:rPr>
              <w:t>+</w:t>
            </w:r>
            <w:r>
              <w:rPr>
                <w:rFonts w:ascii="Times New Roman" w:hAnsi="Times New Roman" w:cs="Times New Roman" w:hint="eastAsia"/>
                <w:color w:val="auto"/>
                <w:sz w:val="24"/>
                <w:szCs w:val="24"/>
              </w:rPr>
              <w:t>水解酸化</w:t>
            </w:r>
            <w:r>
              <w:rPr>
                <w:rFonts w:ascii="Times New Roman" w:hAnsi="Times New Roman" w:cs="Times New Roman"/>
                <w:color w:val="auto"/>
                <w:sz w:val="24"/>
                <w:szCs w:val="24"/>
              </w:rPr>
              <w:t>+UASB</w:t>
            </w:r>
            <w:r>
              <w:rPr>
                <w:rFonts w:ascii="Times New Roman" w:hAnsi="Times New Roman" w:cs="Times New Roman" w:hint="eastAsia"/>
                <w:color w:val="auto"/>
                <w:sz w:val="24"/>
                <w:szCs w:val="24"/>
              </w:rPr>
              <w:t>厌氧反应器</w:t>
            </w:r>
            <w:r>
              <w:rPr>
                <w:rFonts w:ascii="Times New Roman" w:hAnsi="Times New Roman" w:cs="Times New Roman"/>
                <w:color w:val="auto"/>
                <w:sz w:val="24"/>
                <w:szCs w:val="24"/>
              </w:rPr>
              <w:t>+</w:t>
            </w:r>
            <w:r>
              <w:rPr>
                <w:rFonts w:ascii="Times New Roman" w:hAnsi="Times New Roman" w:cs="Times New Roman" w:hint="eastAsia"/>
                <w:color w:val="auto"/>
                <w:sz w:val="24"/>
                <w:szCs w:val="24"/>
              </w:rPr>
              <w:t>氧化沟</w:t>
            </w:r>
            <w:r>
              <w:rPr>
                <w:rFonts w:ascii="Times New Roman" w:hAnsi="Times New Roman" w:cs="Times New Roman"/>
                <w:color w:val="auto"/>
                <w:sz w:val="24"/>
                <w:szCs w:val="24"/>
              </w:rPr>
              <w:t>+</w:t>
            </w:r>
            <w:r>
              <w:rPr>
                <w:rFonts w:ascii="Times New Roman" w:hAnsi="Times New Roman" w:cs="Times New Roman" w:hint="eastAsia"/>
                <w:color w:val="auto"/>
                <w:sz w:val="24"/>
                <w:szCs w:val="24"/>
              </w:rPr>
              <w:t>二沉池</w:t>
            </w:r>
            <w:r>
              <w:rPr>
                <w:rFonts w:ascii="Times New Roman" w:hAnsi="Times New Roman" w:cs="Times New Roman"/>
                <w:color w:val="auto"/>
                <w:sz w:val="24"/>
                <w:szCs w:val="24"/>
              </w:rPr>
              <w:t>+</w:t>
            </w:r>
            <w:r>
              <w:rPr>
                <w:rFonts w:ascii="Times New Roman" w:hAnsi="Times New Roman" w:cs="Times New Roman" w:hint="eastAsia"/>
                <w:color w:val="auto"/>
                <w:sz w:val="24"/>
                <w:szCs w:val="24"/>
              </w:rPr>
              <w:t>絮凝沉淀＋</w:t>
            </w:r>
            <w:r>
              <w:rPr>
                <w:rFonts w:ascii="Times New Roman" w:hAnsi="Times New Roman" w:cs="Times New Roman"/>
                <w:color w:val="auto"/>
                <w:sz w:val="24"/>
                <w:szCs w:val="24"/>
              </w:rPr>
              <w:t>fenton</w:t>
            </w:r>
            <w:r>
              <w:rPr>
                <w:rFonts w:ascii="Times New Roman" w:hAnsi="Times New Roman" w:cs="Times New Roman" w:hint="eastAsia"/>
                <w:color w:val="auto"/>
                <w:sz w:val="24"/>
                <w:szCs w:val="24"/>
              </w:rPr>
              <w:t>深度治理”工艺，项目生活污水经化粪池处理后水质为</w:t>
            </w:r>
            <w:r>
              <w:rPr>
                <w:rFonts w:ascii="Times New Roman" w:hAnsi="Times New Roman" w:cs="Times New Roman"/>
                <w:color w:val="auto"/>
                <w:sz w:val="24"/>
                <w:szCs w:val="24"/>
              </w:rPr>
              <w:t>COD250mg/L</w:t>
            </w:r>
            <w:r>
              <w:rPr>
                <w:rFonts w:ascii="Times New Roman" w:hAnsi="Times New Roman" w:cs="Times New Roman" w:hint="eastAsia"/>
                <w:color w:val="auto"/>
                <w:sz w:val="24"/>
                <w:szCs w:val="24"/>
              </w:rPr>
              <w:t>、</w:t>
            </w:r>
            <w:r>
              <w:rPr>
                <w:rFonts w:ascii="Times New Roman" w:hAnsi="Times New Roman" w:cs="Times New Roman"/>
                <w:color w:val="auto"/>
                <w:sz w:val="24"/>
                <w:szCs w:val="24"/>
              </w:rPr>
              <w:t>SS200mg/L</w:t>
            </w:r>
            <w:r>
              <w:rPr>
                <w:rFonts w:ascii="Times New Roman" w:hAnsi="Times New Roman" w:cs="Times New Roman" w:hint="eastAsia"/>
                <w:color w:val="auto"/>
                <w:sz w:val="24"/>
                <w:szCs w:val="24"/>
              </w:rPr>
              <w:t>、</w:t>
            </w:r>
            <w:r>
              <w:rPr>
                <w:rFonts w:ascii="Times New Roman" w:hAnsi="Times New Roman" w:cs="Times New Roman"/>
                <w:color w:val="auto"/>
                <w:sz w:val="24"/>
                <w:szCs w:val="24"/>
              </w:rPr>
              <w:t>NH</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-N25mg/L</w:t>
            </w:r>
            <w:r>
              <w:rPr>
                <w:rFonts w:ascii="Times New Roman" w:hAnsi="Times New Roman" w:cs="Times New Roman" w:hint="eastAsia"/>
                <w:color w:val="auto"/>
                <w:sz w:val="24"/>
                <w:szCs w:val="24"/>
              </w:rPr>
              <w:t>、</w:t>
            </w:r>
            <w:r>
              <w:rPr>
                <w:rFonts w:ascii="Times New Roman" w:hAnsi="Times New Roman" w:cs="Times New Roman"/>
                <w:color w:val="auto"/>
                <w:sz w:val="24"/>
                <w:szCs w:val="24"/>
              </w:rPr>
              <w:t>TP3mg/L</w:t>
            </w:r>
            <w:r>
              <w:rPr>
                <w:rFonts w:ascii="Times New Roman" w:hAnsi="Times New Roman" w:cs="Times New Roman" w:hint="eastAsia"/>
                <w:color w:val="auto"/>
                <w:sz w:val="24"/>
                <w:szCs w:val="24"/>
              </w:rPr>
              <w:t>、</w:t>
            </w:r>
            <w:r>
              <w:rPr>
                <w:rFonts w:ascii="Times New Roman" w:hAnsi="Times New Roman" w:cs="Times New Roman"/>
                <w:color w:val="auto"/>
                <w:sz w:val="24"/>
                <w:szCs w:val="24"/>
              </w:rPr>
              <w:t>TN30mg/L</w:t>
            </w:r>
            <w:r>
              <w:rPr>
                <w:rFonts w:ascii="Times New Roman" w:hAnsi="Times New Roman" w:cs="Times New Roman" w:hint="eastAsia"/>
                <w:color w:val="auto"/>
                <w:sz w:val="24"/>
                <w:szCs w:val="24"/>
              </w:rPr>
              <w:t>，能够满足</w:t>
            </w:r>
            <w:r>
              <w:rPr>
                <w:rFonts w:ascii="Times New Roman" w:hAnsi="Times New Roman" w:cs="Times New Roman" w:hint="eastAsia"/>
                <w:bCs/>
                <w:color w:val="auto"/>
                <w:sz w:val="24"/>
                <w:szCs w:val="24"/>
              </w:rPr>
              <w:t>古固寨镇污水处理厂</w:t>
            </w:r>
            <w:r>
              <w:rPr>
                <w:rFonts w:ascii="Times New Roman" w:hAnsi="Times New Roman" w:cs="Times New Roman" w:hint="eastAsia"/>
                <w:color w:val="auto"/>
                <w:sz w:val="24"/>
                <w:szCs w:val="24"/>
              </w:rPr>
              <w:t>收水标准</w:t>
            </w:r>
            <w:r>
              <w:rPr>
                <w:rFonts w:ascii="Times New Roman" w:hAnsi="Times New Roman" w:cs="Times New Roman"/>
                <w:bCs/>
                <w:color w:val="auto"/>
                <w:sz w:val="24"/>
                <w:szCs w:val="24"/>
              </w:rPr>
              <w:t>COD≤350mg/L</w:t>
            </w:r>
            <w:r>
              <w:rPr>
                <w:rFonts w:ascii="Times New Roman" w:hAnsi="Times New Roman" w:cs="Times New Roman"/>
                <w:bCs/>
                <w:color w:val="auto"/>
                <w:sz w:val="24"/>
                <w:szCs w:val="24"/>
              </w:rPr>
              <w:t>、</w:t>
            </w:r>
            <w:r>
              <w:rPr>
                <w:rFonts w:ascii="Times New Roman" w:hAnsi="Times New Roman" w:cs="Times New Roman"/>
                <w:bCs/>
                <w:color w:val="auto"/>
                <w:sz w:val="24"/>
                <w:szCs w:val="24"/>
              </w:rPr>
              <w:t>NH</w:t>
            </w:r>
            <w:r>
              <w:rPr>
                <w:rFonts w:ascii="Times New Roman" w:hAnsi="Times New Roman" w:cs="Times New Roman"/>
                <w:bCs/>
                <w:color w:val="auto"/>
                <w:sz w:val="24"/>
                <w:szCs w:val="24"/>
                <w:vertAlign w:val="subscript"/>
              </w:rPr>
              <w:t>3</w:t>
            </w:r>
            <w:r>
              <w:rPr>
                <w:rFonts w:ascii="Times New Roman" w:hAnsi="Times New Roman" w:cs="Times New Roman"/>
                <w:bCs/>
                <w:color w:val="auto"/>
                <w:sz w:val="24"/>
                <w:szCs w:val="24"/>
              </w:rPr>
              <w:t>-N≤30mg/L</w:t>
            </w:r>
            <w:r>
              <w:rPr>
                <w:rFonts w:ascii="Times New Roman" w:hAnsi="Times New Roman" w:cs="Times New Roman"/>
                <w:bCs/>
                <w:color w:val="auto"/>
                <w:sz w:val="24"/>
                <w:szCs w:val="24"/>
              </w:rPr>
              <w:t>、</w:t>
            </w:r>
            <w:r>
              <w:rPr>
                <w:rFonts w:ascii="Times New Roman" w:hAnsi="Times New Roman" w:cs="Times New Roman"/>
                <w:bCs/>
                <w:color w:val="auto"/>
                <w:sz w:val="24"/>
                <w:szCs w:val="24"/>
              </w:rPr>
              <w:t>SS≤240mg/L</w:t>
            </w:r>
            <w:r>
              <w:rPr>
                <w:rFonts w:ascii="Times New Roman" w:hAnsi="Times New Roman" w:cs="Times New Roman"/>
                <w:bCs/>
                <w:color w:val="auto"/>
                <w:sz w:val="24"/>
                <w:szCs w:val="24"/>
              </w:rPr>
              <w:t>、</w:t>
            </w:r>
            <w:r>
              <w:rPr>
                <w:rFonts w:ascii="Times New Roman" w:hAnsi="Times New Roman" w:cs="Times New Roman"/>
                <w:bCs/>
                <w:color w:val="auto"/>
                <w:sz w:val="24"/>
                <w:szCs w:val="24"/>
              </w:rPr>
              <w:t>TP≤5mg/L</w:t>
            </w:r>
            <w:r>
              <w:rPr>
                <w:rFonts w:ascii="Times New Roman" w:hAnsi="Times New Roman" w:cs="Times New Roman"/>
                <w:bCs/>
                <w:color w:val="auto"/>
                <w:sz w:val="24"/>
                <w:szCs w:val="24"/>
              </w:rPr>
              <w:t>的要求</w:t>
            </w:r>
            <w:r>
              <w:rPr>
                <w:rFonts w:ascii="Times New Roman" w:hAnsi="Times New Roman" w:cs="Times New Roman" w:hint="eastAsia"/>
                <w:bCs/>
                <w:color w:val="auto"/>
                <w:sz w:val="24"/>
                <w:szCs w:val="24"/>
              </w:rPr>
              <w:t>，古固寨镇污水处理厂设计处理规模为</w:t>
            </w:r>
            <w:r>
              <w:rPr>
                <w:rFonts w:ascii="Times New Roman" w:hAnsi="Times New Roman" w:cs="Times New Roman"/>
                <w:bCs/>
                <w:color w:val="auto"/>
                <w:sz w:val="24"/>
                <w:szCs w:val="24"/>
              </w:rPr>
              <w:t>2.5</w:t>
            </w:r>
            <w:r>
              <w:rPr>
                <w:rFonts w:ascii="Times New Roman" w:hAnsi="Times New Roman" w:cs="Times New Roman" w:hint="eastAsia"/>
                <w:bCs/>
                <w:color w:val="auto"/>
                <w:sz w:val="24"/>
                <w:szCs w:val="24"/>
              </w:rPr>
              <w:t>万</w:t>
            </w:r>
            <w:r>
              <w:rPr>
                <w:rFonts w:ascii="Times New Roman" w:hAnsi="Times New Roman" w:cs="Times New Roman"/>
                <w:bCs/>
                <w:color w:val="auto"/>
                <w:sz w:val="24"/>
                <w:szCs w:val="24"/>
              </w:rPr>
              <w:t>t/d</w:t>
            </w:r>
            <w:r>
              <w:rPr>
                <w:rFonts w:ascii="Times New Roman" w:hAnsi="Times New Roman" w:cs="Times New Roman" w:hint="eastAsia"/>
                <w:bCs/>
                <w:color w:val="auto"/>
                <w:sz w:val="24"/>
                <w:szCs w:val="24"/>
              </w:rPr>
              <w:t>，目前实际处理量为</w:t>
            </w:r>
            <w:r>
              <w:rPr>
                <w:rFonts w:ascii="Times New Roman" w:hAnsi="Times New Roman" w:cs="Times New Roman"/>
                <w:bCs/>
                <w:color w:val="auto"/>
                <w:sz w:val="24"/>
                <w:szCs w:val="24"/>
              </w:rPr>
              <w:t>0.8</w:t>
            </w:r>
            <w:r>
              <w:rPr>
                <w:rFonts w:ascii="Times New Roman" w:hAnsi="Times New Roman" w:cs="Times New Roman" w:hint="eastAsia"/>
                <w:bCs/>
                <w:color w:val="auto"/>
                <w:sz w:val="24"/>
                <w:szCs w:val="24"/>
              </w:rPr>
              <w:t>万</w:t>
            </w:r>
            <w:r>
              <w:rPr>
                <w:rFonts w:ascii="Times New Roman" w:hAnsi="Times New Roman" w:cs="Times New Roman"/>
                <w:bCs/>
                <w:color w:val="auto"/>
                <w:sz w:val="24"/>
                <w:szCs w:val="24"/>
              </w:rPr>
              <w:t>t/d</w:t>
            </w:r>
            <w:r>
              <w:rPr>
                <w:rFonts w:ascii="Times New Roman" w:hAnsi="Times New Roman" w:cs="Times New Roman" w:hint="eastAsia"/>
                <w:bCs/>
                <w:color w:val="auto"/>
                <w:sz w:val="24"/>
                <w:szCs w:val="24"/>
              </w:rPr>
              <w:t>，本项目排放量为</w:t>
            </w:r>
            <w:r>
              <w:rPr>
                <w:rFonts w:ascii="Times New Roman" w:hAnsi="Times New Roman" w:cs="Times New Roman" w:hint="eastAsia"/>
                <w:bCs/>
                <w:color w:val="auto"/>
                <w:sz w:val="24"/>
                <w:szCs w:val="24"/>
              </w:rPr>
              <w:t>0.6</w:t>
            </w:r>
            <w:r>
              <w:rPr>
                <w:rFonts w:ascii="Times New Roman" w:hAnsi="Times New Roman" w:cs="Times New Roman"/>
                <w:bCs/>
                <w:color w:val="auto"/>
                <w:sz w:val="24"/>
                <w:szCs w:val="24"/>
              </w:rPr>
              <w:t>t/d</w:t>
            </w:r>
            <w:r>
              <w:rPr>
                <w:rFonts w:ascii="Times New Roman" w:hAnsi="Times New Roman" w:cs="Times New Roman" w:hint="eastAsia"/>
                <w:bCs/>
                <w:color w:val="auto"/>
                <w:sz w:val="24"/>
                <w:szCs w:val="24"/>
              </w:rPr>
              <w:t>，远小于古固寨镇污水处理厂剩余容量，生活污水经化粪池处理后通过管网排入古固寨镇污水处理厂进一步处理可行。古固寨镇污水处理厂出水浓度执行《地表水环境质量标准》</w:t>
            </w:r>
            <w:r>
              <w:rPr>
                <w:rFonts w:ascii="Times New Roman" w:hAnsi="Times New Roman" w:cs="Times New Roman"/>
                <w:bCs/>
                <w:color w:val="auto"/>
                <w:sz w:val="24"/>
                <w:szCs w:val="24"/>
              </w:rPr>
              <w:t>(GB3838-2002)</w:t>
            </w:r>
            <w:r w:rsidRPr="004C3C8F">
              <w:rPr>
                <w:rFonts w:ascii="Times New Roman" w:hAnsi="Times New Roman" w:cs="Times New Roman" w:hint="eastAsia"/>
                <w:bCs/>
                <w:color w:val="auto"/>
                <w:sz w:val="24"/>
                <w:szCs w:val="24"/>
              </w:rPr>
              <w:t>I</w:t>
            </w:r>
            <w:r w:rsidRPr="004C3C8F">
              <w:rPr>
                <w:rFonts w:ascii="Times New Roman" w:hAnsi="Times New Roman" w:cs="Times New Roman"/>
                <w:bCs/>
                <w:color w:val="auto"/>
                <w:sz w:val="24"/>
                <w:szCs w:val="24"/>
              </w:rPr>
              <w:t>V</w:t>
            </w:r>
            <w:r>
              <w:rPr>
                <w:rFonts w:ascii="Times New Roman" w:hAnsi="Times New Roman" w:cs="Times New Roman" w:hint="eastAsia"/>
                <w:bCs/>
                <w:color w:val="auto"/>
                <w:sz w:val="24"/>
                <w:szCs w:val="24"/>
              </w:rPr>
              <w:t>类水体标准。</w:t>
            </w:r>
          </w:p>
          <w:p w:rsidR="00D2566E" w:rsidRDefault="001945EA">
            <w:pPr>
              <w:spacing w:line="48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3</w:t>
            </w:r>
            <w:r>
              <w:rPr>
                <w:rFonts w:ascii="Times New Roman" w:hAnsi="Times New Roman" w:cs="Times New Roman" w:hint="eastAsia"/>
                <w:color w:val="auto"/>
                <w:sz w:val="24"/>
                <w:szCs w:val="24"/>
              </w:rPr>
              <w:t>、污染物排放信息</w:t>
            </w:r>
          </w:p>
          <w:p w:rsidR="00D2566E" w:rsidRDefault="001945EA">
            <w:pPr>
              <w:spacing w:line="480" w:lineRule="exact"/>
              <w:ind w:firstLineChars="200" w:firstLine="480"/>
              <w:rPr>
                <w:rFonts w:ascii="Times New Roman" w:hAnsi="Times New Roman" w:cs="Times New Roman"/>
                <w:color w:val="auto"/>
                <w:sz w:val="24"/>
                <w:szCs w:val="24"/>
              </w:rPr>
            </w:pPr>
            <w:r>
              <w:rPr>
                <w:rFonts w:ascii="宋体" w:hAnsi="宋体" w:cs="Times New Roman" w:hint="eastAsia"/>
                <w:color w:val="auto"/>
                <w:sz w:val="24"/>
                <w:szCs w:val="24"/>
              </w:rPr>
              <w:lastRenderedPageBreak/>
              <w:t>①</w:t>
            </w:r>
            <w:r>
              <w:rPr>
                <w:rFonts w:ascii="Times New Roman" w:hAnsi="Times New Roman" w:cs="Times New Roman" w:hint="eastAsia"/>
                <w:color w:val="auto"/>
                <w:sz w:val="24"/>
                <w:szCs w:val="24"/>
              </w:rPr>
              <w:t>废水类别、污染物及污染治理设施信息表</w:t>
            </w:r>
          </w:p>
          <w:p w:rsidR="00D2566E" w:rsidRDefault="001945EA">
            <w:pPr>
              <w:adjustRightInd w:val="0"/>
              <w:snapToGrid w:val="0"/>
              <w:spacing w:line="460" w:lineRule="exact"/>
              <w:ind w:firstLineChars="200" w:firstLine="480"/>
              <w:rPr>
                <w:rFonts w:ascii="Times New Roman" w:eastAsia="黑体" w:hAnsi="Times New Roman" w:cs="Times New Roman"/>
                <w:color w:val="auto"/>
                <w:sz w:val="24"/>
                <w:szCs w:val="22"/>
                <w:lang w:val="pt-BR"/>
              </w:rPr>
            </w:pPr>
            <w:r>
              <w:rPr>
                <w:rFonts w:ascii="Times New Roman" w:eastAsia="黑体" w:hAnsi="Times New Roman" w:cs="Times New Roman" w:hint="eastAsia"/>
                <w:color w:val="auto"/>
                <w:sz w:val="24"/>
                <w:szCs w:val="22"/>
                <w:lang w:val="pt-BR"/>
              </w:rPr>
              <w:t>表</w:t>
            </w:r>
            <w:r>
              <w:rPr>
                <w:rFonts w:ascii="Times New Roman" w:eastAsia="黑体" w:hAnsi="Times New Roman" w:cs="Times New Roman" w:hint="eastAsia"/>
                <w:color w:val="auto"/>
                <w:sz w:val="24"/>
                <w:szCs w:val="22"/>
                <w:lang w:val="pt-BR"/>
              </w:rPr>
              <w:t>1</w:t>
            </w:r>
            <w:r>
              <w:rPr>
                <w:rFonts w:ascii="Times New Roman" w:eastAsia="黑体" w:hAnsi="Times New Roman" w:cs="Times New Roman" w:hint="eastAsia"/>
                <w:color w:val="auto"/>
                <w:sz w:val="24"/>
                <w:szCs w:val="22"/>
              </w:rPr>
              <w:t>7</w:t>
            </w:r>
            <w:r>
              <w:rPr>
                <w:rFonts w:ascii="Times New Roman" w:eastAsia="黑体" w:hAnsi="Times New Roman" w:cs="Times New Roman" w:hint="eastAsia"/>
                <w:color w:val="auto"/>
                <w:sz w:val="24"/>
                <w:szCs w:val="22"/>
                <w:lang w:val="pt-BR"/>
              </w:rPr>
              <w:t>废水类别、污染物及污染治理设施信息表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250"/>
              <w:gridCol w:w="601"/>
              <w:gridCol w:w="840"/>
              <w:gridCol w:w="437"/>
              <w:gridCol w:w="1134"/>
              <w:gridCol w:w="991"/>
              <w:gridCol w:w="951"/>
              <w:gridCol w:w="865"/>
              <w:gridCol w:w="738"/>
              <w:gridCol w:w="991"/>
              <w:gridCol w:w="1229"/>
            </w:tblGrid>
            <w:tr w:rsidR="00D2566E">
              <w:trPr>
                <w:trHeight w:val="397"/>
                <w:jc w:val="center"/>
              </w:trPr>
              <w:tc>
                <w:tcPr>
                  <w:tcW w:w="250" w:type="dxa"/>
                  <w:vMerge w:val="restart"/>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序号</w:t>
                  </w:r>
                </w:p>
              </w:tc>
              <w:tc>
                <w:tcPr>
                  <w:tcW w:w="601" w:type="dxa"/>
                  <w:vMerge w:val="restart"/>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废水类别</w:t>
                  </w:r>
                </w:p>
              </w:tc>
              <w:tc>
                <w:tcPr>
                  <w:tcW w:w="840" w:type="dxa"/>
                  <w:vMerge w:val="restart"/>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污染物种类</w:t>
                  </w:r>
                </w:p>
              </w:tc>
              <w:tc>
                <w:tcPr>
                  <w:tcW w:w="437" w:type="dxa"/>
                  <w:vMerge w:val="restart"/>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排放去向</w:t>
                  </w:r>
                </w:p>
              </w:tc>
              <w:tc>
                <w:tcPr>
                  <w:tcW w:w="1134" w:type="dxa"/>
                  <w:vMerge w:val="restart"/>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排放规律</w:t>
                  </w:r>
                </w:p>
              </w:tc>
              <w:tc>
                <w:tcPr>
                  <w:tcW w:w="2807" w:type="dxa"/>
                  <w:gridSpan w:val="3"/>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污染治理措施</w:t>
                  </w:r>
                </w:p>
              </w:tc>
              <w:tc>
                <w:tcPr>
                  <w:tcW w:w="738" w:type="dxa"/>
                  <w:vMerge w:val="restart"/>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排放口编号</w:t>
                  </w:r>
                </w:p>
              </w:tc>
              <w:tc>
                <w:tcPr>
                  <w:tcW w:w="991" w:type="dxa"/>
                  <w:vMerge w:val="restart"/>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排放口设置是否符合要求</w:t>
                  </w:r>
                </w:p>
              </w:tc>
              <w:tc>
                <w:tcPr>
                  <w:tcW w:w="1229" w:type="dxa"/>
                  <w:vMerge w:val="restart"/>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排放口</w:t>
                  </w:r>
                </w:p>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类型</w:t>
                  </w:r>
                </w:p>
              </w:tc>
            </w:tr>
            <w:tr w:rsidR="00D2566E">
              <w:trPr>
                <w:trHeight w:val="397"/>
                <w:jc w:val="center"/>
              </w:trPr>
              <w:tc>
                <w:tcPr>
                  <w:tcW w:w="250" w:type="dxa"/>
                  <w:vMerge/>
                  <w:tcMar>
                    <w:left w:w="6" w:type="dxa"/>
                    <w:right w:w="6" w:type="dxa"/>
                  </w:tcMar>
                  <w:vAlign w:val="center"/>
                </w:tcPr>
                <w:p w:rsidR="00D2566E" w:rsidRDefault="00D2566E">
                  <w:pPr>
                    <w:jc w:val="center"/>
                    <w:rPr>
                      <w:rFonts w:ascii="Times New Roman" w:hAnsi="Times New Roman" w:cs="Times New Roman"/>
                      <w:b/>
                      <w:sz w:val="21"/>
                      <w:szCs w:val="21"/>
                    </w:rPr>
                  </w:pPr>
                </w:p>
              </w:tc>
              <w:tc>
                <w:tcPr>
                  <w:tcW w:w="601" w:type="dxa"/>
                  <w:vMerge/>
                  <w:tcMar>
                    <w:left w:w="6" w:type="dxa"/>
                    <w:right w:w="6" w:type="dxa"/>
                  </w:tcMar>
                  <w:vAlign w:val="center"/>
                </w:tcPr>
                <w:p w:rsidR="00D2566E" w:rsidRDefault="00D2566E">
                  <w:pPr>
                    <w:jc w:val="center"/>
                    <w:rPr>
                      <w:rFonts w:ascii="Times New Roman" w:hAnsi="Times New Roman" w:cs="Times New Roman"/>
                      <w:b/>
                      <w:sz w:val="21"/>
                      <w:szCs w:val="21"/>
                    </w:rPr>
                  </w:pPr>
                </w:p>
              </w:tc>
              <w:tc>
                <w:tcPr>
                  <w:tcW w:w="840" w:type="dxa"/>
                  <w:vMerge/>
                  <w:tcMar>
                    <w:left w:w="6" w:type="dxa"/>
                    <w:right w:w="6" w:type="dxa"/>
                  </w:tcMar>
                  <w:vAlign w:val="center"/>
                </w:tcPr>
                <w:p w:rsidR="00D2566E" w:rsidRDefault="00D2566E">
                  <w:pPr>
                    <w:jc w:val="center"/>
                    <w:rPr>
                      <w:rFonts w:ascii="Times New Roman" w:hAnsi="Times New Roman" w:cs="Times New Roman"/>
                      <w:b/>
                      <w:sz w:val="21"/>
                      <w:szCs w:val="21"/>
                    </w:rPr>
                  </w:pPr>
                </w:p>
              </w:tc>
              <w:tc>
                <w:tcPr>
                  <w:tcW w:w="437" w:type="dxa"/>
                  <w:vMerge/>
                  <w:tcMar>
                    <w:left w:w="6" w:type="dxa"/>
                    <w:right w:w="6" w:type="dxa"/>
                  </w:tcMar>
                  <w:vAlign w:val="center"/>
                </w:tcPr>
                <w:p w:rsidR="00D2566E" w:rsidRDefault="00D2566E">
                  <w:pPr>
                    <w:jc w:val="center"/>
                    <w:rPr>
                      <w:rFonts w:ascii="Times New Roman" w:hAnsi="Times New Roman" w:cs="Times New Roman"/>
                      <w:b/>
                      <w:sz w:val="21"/>
                      <w:szCs w:val="21"/>
                    </w:rPr>
                  </w:pPr>
                </w:p>
              </w:tc>
              <w:tc>
                <w:tcPr>
                  <w:tcW w:w="1134" w:type="dxa"/>
                  <w:vMerge/>
                  <w:tcMar>
                    <w:left w:w="6" w:type="dxa"/>
                    <w:right w:w="6" w:type="dxa"/>
                  </w:tcMar>
                  <w:vAlign w:val="center"/>
                </w:tcPr>
                <w:p w:rsidR="00D2566E" w:rsidRDefault="00D2566E">
                  <w:pPr>
                    <w:jc w:val="center"/>
                    <w:rPr>
                      <w:rFonts w:ascii="Times New Roman" w:hAnsi="Times New Roman" w:cs="Times New Roman"/>
                      <w:b/>
                      <w:sz w:val="21"/>
                      <w:szCs w:val="21"/>
                    </w:rPr>
                  </w:pPr>
                </w:p>
              </w:tc>
              <w:tc>
                <w:tcPr>
                  <w:tcW w:w="991" w:type="dxa"/>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污染治理措施编号</w:t>
                  </w:r>
                </w:p>
              </w:tc>
              <w:tc>
                <w:tcPr>
                  <w:tcW w:w="951" w:type="dxa"/>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污染治理措施名称</w:t>
                  </w:r>
                </w:p>
              </w:tc>
              <w:tc>
                <w:tcPr>
                  <w:tcW w:w="865" w:type="dxa"/>
                  <w:tcMar>
                    <w:left w:w="6" w:type="dxa"/>
                    <w:right w:w="6"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污染治理措施工艺</w:t>
                  </w:r>
                </w:p>
              </w:tc>
              <w:tc>
                <w:tcPr>
                  <w:tcW w:w="738" w:type="dxa"/>
                  <w:vMerge/>
                  <w:tcMar>
                    <w:left w:w="6" w:type="dxa"/>
                    <w:right w:w="6" w:type="dxa"/>
                  </w:tcMar>
                  <w:vAlign w:val="center"/>
                </w:tcPr>
                <w:p w:rsidR="00D2566E" w:rsidRDefault="00D2566E">
                  <w:pPr>
                    <w:jc w:val="center"/>
                    <w:rPr>
                      <w:rFonts w:ascii="Times New Roman" w:hAnsi="Times New Roman" w:cs="Times New Roman"/>
                      <w:b/>
                      <w:sz w:val="21"/>
                      <w:szCs w:val="21"/>
                    </w:rPr>
                  </w:pPr>
                </w:p>
              </w:tc>
              <w:tc>
                <w:tcPr>
                  <w:tcW w:w="991" w:type="dxa"/>
                  <w:vMerge/>
                  <w:tcMar>
                    <w:left w:w="6" w:type="dxa"/>
                    <w:right w:w="6" w:type="dxa"/>
                  </w:tcMar>
                  <w:vAlign w:val="center"/>
                </w:tcPr>
                <w:p w:rsidR="00D2566E" w:rsidRDefault="00D2566E">
                  <w:pPr>
                    <w:jc w:val="center"/>
                    <w:rPr>
                      <w:rFonts w:ascii="Times New Roman" w:hAnsi="Times New Roman" w:cs="Times New Roman"/>
                      <w:b/>
                      <w:sz w:val="21"/>
                      <w:szCs w:val="21"/>
                    </w:rPr>
                  </w:pPr>
                </w:p>
              </w:tc>
              <w:tc>
                <w:tcPr>
                  <w:tcW w:w="1229" w:type="dxa"/>
                  <w:vMerge/>
                  <w:tcMar>
                    <w:left w:w="6" w:type="dxa"/>
                    <w:right w:w="6" w:type="dxa"/>
                  </w:tcMar>
                  <w:vAlign w:val="center"/>
                </w:tcPr>
                <w:p w:rsidR="00D2566E" w:rsidRDefault="00D2566E">
                  <w:pPr>
                    <w:jc w:val="center"/>
                    <w:rPr>
                      <w:rFonts w:ascii="Times New Roman" w:hAnsi="Times New Roman" w:cs="Times New Roman"/>
                      <w:b/>
                      <w:sz w:val="21"/>
                      <w:szCs w:val="21"/>
                    </w:rPr>
                  </w:pPr>
                </w:p>
              </w:tc>
            </w:tr>
            <w:tr w:rsidR="00D2566E">
              <w:trPr>
                <w:trHeight w:val="397"/>
                <w:jc w:val="center"/>
              </w:trPr>
              <w:tc>
                <w:tcPr>
                  <w:tcW w:w="250"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1</w:t>
                  </w:r>
                </w:p>
              </w:tc>
              <w:tc>
                <w:tcPr>
                  <w:tcW w:w="601"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生活污水</w:t>
                  </w:r>
                </w:p>
              </w:tc>
              <w:tc>
                <w:tcPr>
                  <w:tcW w:w="840"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SS</w:t>
                  </w:r>
                  <w:r>
                    <w:rPr>
                      <w:rFonts w:ascii="Times New Roman" w:hAnsi="Times New Roman" w:cs="Times New Roman"/>
                      <w:bCs/>
                      <w:spacing w:val="-4"/>
                      <w:sz w:val="21"/>
                      <w:szCs w:val="21"/>
                    </w:rPr>
                    <w:t>、</w:t>
                  </w:r>
                  <w:r>
                    <w:rPr>
                      <w:rFonts w:ascii="Times New Roman" w:hAnsi="Times New Roman" w:cs="Times New Roman"/>
                      <w:bCs/>
                      <w:spacing w:val="-4"/>
                      <w:sz w:val="21"/>
                      <w:szCs w:val="21"/>
                    </w:rPr>
                    <w:t>COD</w:t>
                  </w:r>
                  <w:r>
                    <w:rPr>
                      <w:rFonts w:ascii="Times New Roman" w:hAnsi="Times New Roman" w:cs="Times New Roman"/>
                      <w:bCs/>
                      <w:spacing w:val="-4"/>
                      <w:sz w:val="21"/>
                      <w:szCs w:val="21"/>
                    </w:rPr>
                    <w:t>、</w:t>
                  </w:r>
                  <w:r>
                    <w:rPr>
                      <w:rFonts w:ascii="Times New Roman" w:hAnsi="Times New Roman" w:cs="Times New Roman"/>
                      <w:bCs/>
                      <w:spacing w:val="-4"/>
                      <w:sz w:val="21"/>
                      <w:szCs w:val="21"/>
                    </w:rPr>
                    <w:t>NH</w:t>
                  </w:r>
                  <w:r>
                    <w:rPr>
                      <w:rFonts w:ascii="Times New Roman" w:hAnsi="Times New Roman" w:cs="Times New Roman"/>
                      <w:bCs/>
                      <w:spacing w:val="-4"/>
                      <w:sz w:val="21"/>
                      <w:szCs w:val="21"/>
                      <w:vertAlign w:val="subscript"/>
                    </w:rPr>
                    <w:t>3</w:t>
                  </w:r>
                  <w:r>
                    <w:rPr>
                      <w:rFonts w:ascii="Times New Roman" w:hAnsi="Times New Roman" w:cs="Times New Roman"/>
                      <w:bCs/>
                      <w:spacing w:val="-4"/>
                      <w:sz w:val="21"/>
                      <w:szCs w:val="21"/>
                    </w:rPr>
                    <w:t>-N</w:t>
                  </w:r>
                  <w:r>
                    <w:rPr>
                      <w:rFonts w:ascii="Times New Roman" w:hAnsi="Times New Roman" w:cs="Times New Roman"/>
                      <w:bCs/>
                      <w:spacing w:val="-4"/>
                      <w:sz w:val="21"/>
                      <w:szCs w:val="21"/>
                    </w:rPr>
                    <w:t>、</w:t>
                  </w:r>
                  <w:r>
                    <w:rPr>
                      <w:rFonts w:ascii="Times New Roman" w:hAnsi="Times New Roman" w:cs="Times New Roman"/>
                      <w:bCs/>
                      <w:spacing w:val="-4"/>
                      <w:sz w:val="21"/>
                      <w:szCs w:val="21"/>
                    </w:rPr>
                    <w:t>TP</w:t>
                  </w:r>
                  <w:r>
                    <w:rPr>
                      <w:rFonts w:ascii="Times New Roman" w:hAnsi="Times New Roman" w:cs="Times New Roman"/>
                      <w:bCs/>
                      <w:spacing w:val="-4"/>
                      <w:sz w:val="21"/>
                      <w:szCs w:val="21"/>
                    </w:rPr>
                    <w:t>、</w:t>
                  </w:r>
                  <w:r>
                    <w:rPr>
                      <w:rFonts w:ascii="Times New Roman" w:hAnsi="Times New Roman" w:cs="Times New Roman"/>
                      <w:bCs/>
                      <w:spacing w:val="-4"/>
                      <w:sz w:val="21"/>
                      <w:szCs w:val="21"/>
                    </w:rPr>
                    <w:t>TN</w:t>
                  </w:r>
                </w:p>
              </w:tc>
              <w:tc>
                <w:tcPr>
                  <w:tcW w:w="437"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城市污水处理厂</w:t>
                  </w:r>
                </w:p>
              </w:tc>
              <w:tc>
                <w:tcPr>
                  <w:tcW w:w="1134" w:type="dxa"/>
                  <w:tcMar>
                    <w:left w:w="6" w:type="dxa"/>
                    <w:right w:w="6" w:type="dxa"/>
                  </w:tcMar>
                  <w:vAlign w:val="center"/>
                </w:tcPr>
                <w:p w:rsidR="00D2566E" w:rsidRDefault="001945EA">
                  <w:pPr>
                    <w:rPr>
                      <w:rFonts w:ascii="Times New Roman" w:hAnsi="Times New Roman" w:cs="Times New Roman"/>
                      <w:sz w:val="21"/>
                      <w:szCs w:val="21"/>
                    </w:rPr>
                  </w:pPr>
                  <w:r>
                    <w:rPr>
                      <w:rFonts w:ascii="Times New Roman" w:hAnsi="Times New Roman" w:cs="Times New Roman"/>
                      <w:sz w:val="21"/>
                      <w:szCs w:val="21"/>
                    </w:rPr>
                    <w:t>间断排放，排放期间流量不稳定且无规律，但不属于冲击型排放</w:t>
                  </w:r>
                </w:p>
              </w:tc>
              <w:tc>
                <w:tcPr>
                  <w:tcW w:w="991"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TW001</w:t>
                  </w:r>
                </w:p>
              </w:tc>
              <w:tc>
                <w:tcPr>
                  <w:tcW w:w="951"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生活污水处理系统</w:t>
                  </w:r>
                </w:p>
              </w:tc>
              <w:tc>
                <w:tcPr>
                  <w:tcW w:w="865"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化粪池</w:t>
                  </w:r>
                </w:p>
              </w:tc>
              <w:tc>
                <w:tcPr>
                  <w:tcW w:w="738"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DW001</w:t>
                  </w:r>
                </w:p>
              </w:tc>
              <w:tc>
                <w:tcPr>
                  <w:tcW w:w="991" w:type="dxa"/>
                  <w:tcMar>
                    <w:left w:w="6" w:type="dxa"/>
                    <w:right w:w="6" w:type="dxa"/>
                  </w:tcMar>
                  <w:vAlign w:val="center"/>
                </w:tcPr>
                <w:p w:rsidR="00D2566E" w:rsidRDefault="001945EA">
                  <w:pPr>
                    <w:jc w:val="center"/>
                    <w:rPr>
                      <w:rFonts w:ascii="Times New Roman" w:hAnsi="Times New Roman" w:cs="Times New Roman"/>
                      <w:sz w:val="21"/>
                      <w:szCs w:val="21"/>
                    </w:rPr>
                  </w:pPr>
                  <w:r>
                    <w:rPr>
                      <w:rFonts w:ascii="Times New Roman" w:eastAsia="MS Mincho" w:hAnsi="Times New Roman" w:cs="Times New Roman"/>
                      <w:sz w:val="21"/>
                      <w:szCs w:val="21"/>
                    </w:rPr>
                    <w:sym w:font="Wingdings" w:char="F0FE"/>
                  </w:r>
                  <w:r>
                    <w:rPr>
                      <w:rFonts w:ascii="Times New Roman" w:hAnsi="Times New Roman" w:cs="Times New Roman"/>
                      <w:sz w:val="21"/>
                      <w:szCs w:val="21"/>
                    </w:rPr>
                    <w:t>是</w:t>
                  </w:r>
                </w:p>
                <w:p w:rsidR="00D2566E" w:rsidRDefault="001945EA">
                  <w:pPr>
                    <w:jc w:val="center"/>
                    <w:rPr>
                      <w:rFonts w:ascii="Times New Roman" w:hAnsi="Times New Roman" w:cs="Times New Roman"/>
                      <w:sz w:val="21"/>
                      <w:szCs w:val="21"/>
                    </w:rPr>
                  </w:pPr>
                  <w:r>
                    <w:rPr>
                      <w:rFonts w:ascii="Times New Roman" w:hAnsi="Times New Roman" w:cs="Times New Roman"/>
                      <w:spacing w:val="-1"/>
                      <w:sz w:val="21"/>
                      <w:szCs w:val="21"/>
                    </w:rPr>
                    <w:t>□</w:t>
                  </w:r>
                  <w:r>
                    <w:rPr>
                      <w:rFonts w:ascii="Times New Roman" w:hAnsi="Times New Roman" w:cs="Times New Roman"/>
                      <w:sz w:val="21"/>
                      <w:szCs w:val="21"/>
                    </w:rPr>
                    <w:t>否</w:t>
                  </w:r>
                </w:p>
              </w:tc>
              <w:tc>
                <w:tcPr>
                  <w:tcW w:w="1229" w:type="dxa"/>
                  <w:tcMar>
                    <w:left w:w="6" w:type="dxa"/>
                    <w:right w:w="6" w:type="dxa"/>
                  </w:tcMar>
                  <w:vAlign w:val="center"/>
                </w:tcPr>
                <w:p w:rsidR="00D2566E" w:rsidRDefault="001945EA">
                  <w:pPr>
                    <w:rPr>
                      <w:rFonts w:ascii="Times New Roman" w:hAnsi="Times New Roman" w:cs="Times New Roman"/>
                      <w:sz w:val="21"/>
                      <w:szCs w:val="21"/>
                    </w:rPr>
                  </w:pPr>
                  <w:r>
                    <w:rPr>
                      <w:rFonts w:ascii="Times New Roman" w:eastAsia="MS Mincho" w:hAnsi="Times New Roman" w:cs="Times New Roman"/>
                      <w:sz w:val="21"/>
                      <w:szCs w:val="21"/>
                    </w:rPr>
                    <w:sym w:font="Wingdings" w:char="F0FE"/>
                  </w:r>
                  <w:r>
                    <w:rPr>
                      <w:rFonts w:ascii="Times New Roman" w:hAnsi="Times New Roman" w:cs="Times New Roman"/>
                      <w:sz w:val="21"/>
                      <w:szCs w:val="21"/>
                    </w:rPr>
                    <w:t>企业总排</w:t>
                  </w:r>
                </w:p>
                <w:p w:rsidR="00D2566E" w:rsidRDefault="001945EA">
                  <w:pPr>
                    <w:rPr>
                      <w:rFonts w:ascii="Times New Roman" w:hAnsi="Times New Roman" w:cs="Times New Roman"/>
                      <w:sz w:val="21"/>
                      <w:szCs w:val="21"/>
                    </w:rPr>
                  </w:pPr>
                  <w:r>
                    <w:rPr>
                      <w:rFonts w:ascii="Times New Roman" w:hAnsi="Times New Roman" w:cs="Times New Roman"/>
                      <w:spacing w:val="-1"/>
                      <w:sz w:val="21"/>
                      <w:szCs w:val="21"/>
                    </w:rPr>
                    <w:t>□</w:t>
                  </w:r>
                  <w:r>
                    <w:rPr>
                      <w:rFonts w:ascii="Times New Roman" w:hAnsi="Times New Roman" w:cs="Times New Roman"/>
                      <w:sz w:val="21"/>
                      <w:szCs w:val="21"/>
                    </w:rPr>
                    <w:t>雨水排放</w:t>
                  </w:r>
                </w:p>
                <w:p w:rsidR="00D2566E" w:rsidRDefault="001945EA">
                  <w:pPr>
                    <w:rPr>
                      <w:rFonts w:ascii="Times New Roman" w:hAnsi="Times New Roman" w:cs="Times New Roman"/>
                      <w:sz w:val="21"/>
                      <w:szCs w:val="21"/>
                    </w:rPr>
                  </w:pPr>
                  <w:r>
                    <w:rPr>
                      <w:rFonts w:ascii="Times New Roman" w:hAnsi="Times New Roman" w:cs="Times New Roman"/>
                      <w:spacing w:val="-1"/>
                      <w:sz w:val="21"/>
                      <w:szCs w:val="21"/>
                    </w:rPr>
                    <w:t>□</w:t>
                  </w:r>
                  <w:r>
                    <w:rPr>
                      <w:rFonts w:ascii="Times New Roman" w:hAnsi="Times New Roman" w:cs="Times New Roman"/>
                      <w:sz w:val="21"/>
                      <w:szCs w:val="21"/>
                    </w:rPr>
                    <w:t>清净下水排放</w:t>
                  </w:r>
                </w:p>
                <w:p w:rsidR="00D2566E" w:rsidRDefault="001945EA">
                  <w:pPr>
                    <w:rPr>
                      <w:rFonts w:ascii="Times New Roman" w:hAnsi="Times New Roman" w:cs="Times New Roman"/>
                      <w:sz w:val="21"/>
                      <w:szCs w:val="21"/>
                    </w:rPr>
                  </w:pPr>
                  <w:r>
                    <w:rPr>
                      <w:rFonts w:ascii="Times New Roman" w:hAnsi="Times New Roman" w:cs="Times New Roman"/>
                      <w:spacing w:val="-1"/>
                      <w:sz w:val="21"/>
                      <w:szCs w:val="21"/>
                    </w:rPr>
                    <w:t>□</w:t>
                  </w:r>
                  <w:r>
                    <w:rPr>
                      <w:rFonts w:ascii="Times New Roman" w:hAnsi="Times New Roman" w:cs="Times New Roman"/>
                      <w:sz w:val="21"/>
                      <w:szCs w:val="21"/>
                    </w:rPr>
                    <w:t>温排水排放</w:t>
                  </w:r>
                </w:p>
                <w:p w:rsidR="00D2566E" w:rsidRDefault="001945EA">
                  <w:pPr>
                    <w:rPr>
                      <w:rFonts w:ascii="Times New Roman" w:hAnsi="Times New Roman" w:cs="Times New Roman"/>
                      <w:sz w:val="21"/>
                      <w:szCs w:val="21"/>
                    </w:rPr>
                  </w:pPr>
                  <w:r>
                    <w:rPr>
                      <w:rFonts w:ascii="Times New Roman" w:hAnsi="Times New Roman" w:cs="Times New Roman"/>
                      <w:spacing w:val="-1"/>
                      <w:sz w:val="21"/>
                      <w:szCs w:val="21"/>
                    </w:rPr>
                    <w:t>□</w:t>
                  </w:r>
                  <w:r>
                    <w:rPr>
                      <w:rFonts w:ascii="Times New Roman" w:hAnsi="Times New Roman" w:cs="Times New Roman"/>
                      <w:sz w:val="21"/>
                      <w:szCs w:val="21"/>
                    </w:rPr>
                    <w:t>车间或车间处理设施排放口排放</w:t>
                  </w:r>
                </w:p>
              </w:tc>
            </w:tr>
          </w:tbl>
          <w:p w:rsidR="00D2566E" w:rsidRDefault="001945EA">
            <w:pPr>
              <w:spacing w:line="460" w:lineRule="exact"/>
              <w:ind w:firstLineChars="200" w:firstLine="480"/>
              <w:jc w:val="left"/>
              <w:rPr>
                <w:rFonts w:ascii="Times New Roman" w:hAnsi="Times New Roman" w:cs="Times New Roman"/>
                <w:color w:val="auto"/>
                <w:sz w:val="24"/>
                <w:szCs w:val="24"/>
              </w:rPr>
            </w:pPr>
            <w:r>
              <w:rPr>
                <w:rFonts w:ascii="宋体" w:hAnsi="宋体" w:cs="Times New Roman" w:hint="eastAsia"/>
                <w:color w:val="auto"/>
                <w:sz w:val="24"/>
                <w:szCs w:val="24"/>
              </w:rPr>
              <w:t>②</w:t>
            </w:r>
            <w:r>
              <w:rPr>
                <w:rFonts w:ascii="Times New Roman" w:hAnsi="Times New Roman" w:cs="Times New Roman" w:hint="eastAsia"/>
                <w:color w:val="auto"/>
                <w:sz w:val="24"/>
                <w:szCs w:val="24"/>
              </w:rPr>
              <w:t>废水间接排放口基本情况</w:t>
            </w:r>
          </w:p>
          <w:p w:rsidR="00D2566E" w:rsidRDefault="001945EA">
            <w:pPr>
              <w:adjustRightInd w:val="0"/>
              <w:snapToGrid w:val="0"/>
              <w:spacing w:line="460" w:lineRule="exact"/>
              <w:ind w:firstLineChars="200" w:firstLine="480"/>
              <w:rPr>
                <w:rFonts w:ascii="Times New Roman" w:eastAsia="黑体" w:hAnsi="Times New Roman" w:cs="Times New Roman"/>
                <w:color w:val="auto"/>
                <w:sz w:val="24"/>
                <w:szCs w:val="22"/>
                <w:lang w:val="pt-BR"/>
              </w:rPr>
            </w:pPr>
            <w:r>
              <w:rPr>
                <w:rFonts w:ascii="Times New Roman" w:eastAsia="黑体" w:hAnsi="Times New Roman" w:cs="Times New Roman" w:hint="eastAsia"/>
                <w:color w:val="auto"/>
                <w:sz w:val="24"/>
                <w:szCs w:val="22"/>
                <w:lang w:val="pt-BR"/>
              </w:rPr>
              <w:t>表</w:t>
            </w:r>
            <w:r>
              <w:rPr>
                <w:rFonts w:ascii="Times New Roman" w:eastAsia="黑体" w:hAnsi="Times New Roman" w:cs="Times New Roman" w:hint="eastAsia"/>
                <w:color w:val="auto"/>
                <w:sz w:val="24"/>
                <w:szCs w:val="22"/>
                <w:lang w:val="pt-BR"/>
              </w:rPr>
              <w:t>1</w:t>
            </w:r>
            <w:r>
              <w:rPr>
                <w:rFonts w:ascii="Times New Roman" w:eastAsia="黑体" w:hAnsi="Times New Roman" w:cs="Times New Roman" w:hint="eastAsia"/>
                <w:color w:val="auto"/>
                <w:sz w:val="24"/>
                <w:szCs w:val="22"/>
              </w:rPr>
              <w:t>8</w:t>
            </w:r>
            <w:r>
              <w:rPr>
                <w:rFonts w:ascii="Times New Roman" w:eastAsia="黑体" w:hAnsi="Times New Roman" w:cs="Times New Roman" w:hint="eastAsia"/>
                <w:color w:val="auto"/>
                <w:sz w:val="24"/>
                <w:szCs w:val="22"/>
                <w:lang w:val="pt-BR"/>
              </w:rPr>
              <w:t xml:space="preserve">     </w:t>
            </w:r>
            <w:r>
              <w:rPr>
                <w:rFonts w:ascii="Times New Roman" w:eastAsia="黑体" w:hAnsi="Times New Roman" w:cs="Times New Roman" w:hint="eastAsia"/>
                <w:color w:val="auto"/>
                <w:sz w:val="24"/>
                <w:szCs w:val="22"/>
                <w:lang w:val="pt-BR"/>
              </w:rPr>
              <w:t>废水间接排放口基本情况表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284"/>
              <w:gridCol w:w="567"/>
              <w:gridCol w:w="709"/>
              <w:gridCol w:w="708"/>
              <w:gridCol w:w="709"/>
              <w:gridCol w:w="567"/>
              <w:gridCol w:w="1276"/>
              <w:gridCol w:w="850"/>
              <w:gridCol w:w="851"/>
              <w:gridCol w:w="850"/>
              <w:gridCol w:w="1656"/>
            </w:tblGrid>
            <w:tr w:rsidR="00D2566E">
              <w:trPr>
                <w:trHeight w:val="397"/>
                <w:jc w:val="center"/>
              </w:trPr>
              <w:tc>
                <w:tcPr>
                  <w:tcW w:w="284" w:type="dxa"/>
                  <w:vMerge w:val="restart"/>
                  <w:tcMar>
                    <w:left w:w="0" w:type="dxa"/>
                    <w:right w:w="0" w:type="dxa"/>
                  </w:tcMar>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序号</w:t>
                  </w:r>
                </w:p>
              </w:tc>
              <w:tc>
                <w:tcPr>
                  <w:tcW w:w="567" w:type="dxa"/>
                  <w:vMerge w:val="restart"/>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排放口编号</w:t>
                  </w:r>
                </w:p>
              </w:tc>
              <w:tc>
                <w:tcPr>
                  <w:tcW w:w="1417" w:type="dxa"/>
                  <w:gridSpan w:val="2"/>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排放口地理坐标</w:t>
                  </w:r>
                </w:p>
              </w:tc>
              <w:tc>
                <w:tcPr>
                  <w:tcW w:w="709" w:type="dxa"/>
                  <w:vMerge w:val="restart"/>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废水排放量</w:t>
                  </w:r>
                  <w:r>
                    <w:rPr>
                      <w:rFonts w:ascii="Times New Roman" w:hAnsi="Times New Roman" w:cs="Times New Roman"/>
                      <w:b/>
                      <w:sz w:val="21"/>
                      <w:szCs w:val="21"/>
                    </w:rPr>
                    <w:t>/</w:t>
                  </w:r>
                  <w:r>
                    <w:rPr>
                      <w:rFonts w:ascii="Times New Roman" w:hAnsi="Times New Roman" w:cs="Times New Roman"/>
                      <w:b/>
                      <w:sz w:val="21"/>
                      <w:szCs w:val="21"/>
                    </w:rPr>
                    <w:t>（万</w:t>
                  </w:r>
                  <w:r>
                    <w:rPr>
                      <w:rFonts w:ascii="Times New Roman" w:hAnsi="Times New Roman" w:cs="Times New Roman"/>
                      <w:b/>
                      <w:sz w:val="21"/>
                      <w:szCs w:val="21"/>
                    </w:rPr>
                    <w:t>t/a</w:t>
                  </w:r>
                  <w:r>
                    <w:rPr>
                      <w:rFonts w:ascii="Times New Roman" w:hAnsi="Times New Roman" w:cs="Times New Roman"/>
                      <w:b/>
                      <w:sz w:val="21"/>
                      <w:szCs w:val="21"/>
                    </w:rPr>
                    <w:t>）</w:t>
                  </w:r>
                </w:p>
              </w:tc>
              <w:tc>
                <w:tcPr>
                  <w:tcW w:w="567" w:type="dxa"/>
                  <w:vMerge w:val="restart"/>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w:t>
                  </w:r>
                </w:p>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去向</w:t>
                  </w:r>
                </w:p>
              </w:tc>
              <w:tc>
                <w:tcPr>
                  <w:tcW w:w="1276" w:type="dxa"/>
                  <w:vMerge w:val="restart"/>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排放</w:t>
                  </w:r>
                </w:p>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规律</w:t>
                  </w:r>
                </w:p>
              </w:tc>
              <w:tc>
                <w:tcPr>
                  <w:tcW w:w="850" w:type="dxa"/>
                  <w:vMerge w:val="restart"/>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间歇排放时段</w:t>
                  </w:r>
                </w:p>
              </w:tc>
              <w:tc>
                <w:tcPr>
                  <w:tcW w:w="3357" w:type="dxa"/>
                  <w:gridSpan w:val="3"/>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受纳污水处理厂信息</w:t>
                  </w:r>
                </w:p>
              </w:tc>
            </w:tr>
            <w:tr w:rsidR="00D2566E">
              <w:trPr>
                <w:trHeight w:val="397"/>
                <w:jc w:val="center"/>
              </w:trPr>
              <w:tc>
                <w:tcPr>
                  <w:tcW w:w="284" w:type="dxa"/>
                  <w:vMerge/>
                  <w:tcMar>
                    <w:left w:w="0" w:type="dxa"/>
                    <w:right w:w="0" w:type="dxa"/>
                  </w:tcMar>
                  <w:vAlign w:val="center"/>
                </w:tcPr>
                <w:p w:rsidR="00D2566E" w:rsidRDefault="00D2566E">
                  <w:pPr>
                    <w:jc w:val="center"/>
                    <w:rPr>
                      <w:rFonts w:ascii="Times New Roman" w:hAnsi="Times New Roman" w:cs="Times New Roman"/>
                      <w:b/>
                      <w:sz w:val="21"/>
                      <w:szCs w:val="21"/>
                    </w:rPr>
                  </w:pPr>
                </w:p>
              </w:tc>
              <w:tc>
                <w:tcPr>
                  <w:tcW w:w="567" w:type="dxa"/>
                  <w:vMerge/>
                  <w:vAlign w:val="center"/>
                </w:tcPr>
                <w:p w:rsidR="00D2566E" w:rsidRDefault="00D2566E">
                  <w:pPr>
                    <w:jc w:val="center"/>
                    <w:rPr>
                      <w:rFonts w:ascii="Times New Roman" w:hAnsi="Times New Roman" w:cs="Times New Roman"/>
                      <w:b/>
                      <w:sz w:val="21"/>
                      <w:szCs w:val="21"/>
                    </w:rPr>
                  </w:pPr>
                </w:p>
              </w:tc>
              <w:tc>
                <w:tcPr>
                  <w:tcW w:w="709" w:type="dxa"/>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经度</w:t>
                  </w:r>
                </w:p>
              </w:tc>
              <w:tc>
                <w:tcPr>
                  <w:tcW w:w="708" w:type="dxa"/>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纬度</w:t>
                  </w:r>
                </w:p>
              </w:tc>
              <w:tc>
                <w:tcPr>
                  <w:tcW w:w="709" w:type="dxa"/>
                  <w:vMerge/>
                  <w:vAlign w:val="center"/>
                </w:tcPr>
                <w:p w:rsidR="00D2566E" w:rsidRDefault="00D2566E">
                  <w:pPr>
                    <w:jc w:val="center"/>
                    <w:rPr>
                      <w:rFonts w:ascii="Times New Roman" w:hAnsi="Times New Roman" w:cs="Times New Roman"/>
                      <w:b/>
                      <w:sz w:val="21"/>
                      <w:szCs w:val="21"/>
                    </w:rPr>
                  </w:pPr>
                </w:p>
              </w:tc>
              <w:tc>
                <w:tcPr>
                  <w:tcW w:w="567" w:type="dxa"/>
                  <w:vMerge/>
                  <w:vAlign w:val="center"/>
                </w:tcPr>
                <w:p w:rsidR="00D2566E" w:rsidRDefault="00D2566E">
                  <w:pPr>
                    <w:jc w:val="center"/>
                    <w:rPr>
                      <w:rFonts w:ascii="Times New Roman" w:hAnsi="Times New Roman" w:cs="Times New Roman"/>
                      <w:b/>
                      <w:sz w:val="21"/>
                      <w:szCs w:val="21"/>
                    </w:rPr>
                  </w:pPr>
                </w:p>
              </w:tc>
              <w:tc>
                <w:tcPr>
                  <w:tcW w:w="1276" w:type="dxa"/>
                  <w:vMerge/>
                  <w:vAlign w:val="center"/>
                </w:tcPr>
                <w:p w:rsidR="00D2566E" w:rsidRDefault="00D2566E">
                  <w:pPr>
                    <w:jc w:val="center"/>
                    <w:rPr>
                      <w:rFonts w:ascii="Times New Roman" w:hAnsi="Times New Roman" w:cs="Times New Roman"/>
                      <w:b/>
                      <w:sz w:val="21"/>
                      <w:szCs w:val="21"/>
                    </w:rPr>
                  </w:pPr>
                </w:p>
              </w:tc>
              <w:tc>
                <w:tcPr>
                  <w:tcW w:w="850" w:type="dxa"/>
                  <w:vMerge/>
                  <w:vAlign w:val="center"/>
                </w:tcPr>
                <w:p w:rsidR="00D2566E" w:rsidRDefault="00D2566E">
                  <w:pPr>
                    <w:jc w:val="center"/>
                    <w:rPr>
                      <w:rFonts w:ascii="Times New Roman" w:hAnsi="Times New Roman" w:cs="Times New Roman"/>
                      <w:b/>
                      <w:sz w:val="21"/>
                      <w:szCs w:val="21"/>
                    </w:rPr>
                  </w:pPr>
                </w:p>
              </w:tc>
              <w:tc>
                <w:tcPr>
                  <w:tcW w:w="851" w:type="dxa"/>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名称</w:t>
                  </w:r>
                </w:p>
              </w:tc>
              <w:tc>
                <w:tcPr>
                  <w:tcW w:w="850" w:type="dxa"/>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污染物种类</w:t>
                  </w:r>
                </w:p>
              </w:tc>
              <w:tc>
                <w:tcPr>
                  <w:tcW w:w="1656" w:type="dxa"/>
                  <w:vAlign w:val="center"/>
                </w:tcPr>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国家或地方污染物排放标准浓度限值</w:t>
                  </w:r>
                </w:p>
                <w:p w:rsidR="00D2566E" w:rsidRDefault="001945EA">
                  <w:pPr>
                    <w:jc w:val="center"/>
                    <w:rPr>
                      <w:rFonts w:ascii="Times New Roman" w:hAnsi="Times New Roman" w:cs="Times New Roman"/>
                      <w:b/>
                      <w:sz w:val="21"/>
                      <w:szCs w:val="21"/>
                    </w:rPr>
                  </w:pPr>
                  <w:r>
                    <w:rPr>
                      <w:rFonts w:ascii="Times New Roman" w:hAnsi="Times New Roman" w:cs="Times New Roman"/>
                      <w:b/>
                      <w:sz w:val="21"/>
                      <w:szCs w:val="21"/>
                    </w:rPr>
                    <w:t>/</w:t>
                  </w:r>
                  <w:r>
                    <w:rPr>
                      <w:rFonts w:ascii="Times New Roman" w:hAnsi="Times New Roman" w:cs="Times New Roman"/>
                      <w:b/>
                      <w:sz w:val="21"/>
                      <w:szCs w:val="21"/>
                    </w:rPr>
                    <w:t>（</w:t>
                  </w:r>
                  <w:r>
                    <w:rPr>
                      <w:rFonts w:ascii="Times New Roman" w:hAnsi="Times New Roman" w:cs="Times New Roman"/>
                      <w:b/>
                      <w:sz w:val="21"/>
                      <w:szCs w:val="21"/>
                    </w:rPr>
                    <w:t>mg/L</w:t>
                  </w:r>
                  <w:r>
                    <w:rPr>
                      <w:rFonts w:ascii="Times New Roman" w:hAnsi="Times New Roman" w:cs="Times New Roman"/>
                      <w:b/>
                      <w:sz w:val="21"/>
                      <w:szCs w:val="21"/>
                    </w:rPr>
                    <w:t>）</w:t>
                  </w:r>
                </w:p>
              </w:tc>
            </w:tr>
            <w:tr w:rsidR="00D2566E">
              <w:trPr>
                <w:trHeight w:val="397"/>
                <w:jc w:val="center"/>
              </w:trPr>
              <w:tc>
                <w:tcPr>
                  <w:tcW w:w="284" w:type="dxa"/>
                  <w:vMerge w:val="restart"/>
                  <w:tcMar>
                    <w:left w:w="0" w:type="dxa"/>
                    <w:right w:w="0" w:type="dxa"/>
                  </w:tcMar>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1</w:t>
                  </w:r>
                </w:p>
              </w:tc>
              <w:tc>
                <w:tcPr>
                  <w:tcW w:w="567" w:type="dxa"/>
                  <w:vMerge w:val="restart"/>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DW001</w:t>
                  </w:r>
                </w:p>
              </w:tc>
              <w:tc>
                <w:tcPr>
                  <w:tcW w:w="709" w:type="dxa"/>
                  <w:vMerge w:val="restart"/>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114.0</w:t>
                  </w:r>
                  <w:r>
                    <w:rPr>
                      <w:rFonts w:ascii="Times New Roman" w:hAnsi="Times New Roman" w:cs="Times New Roman" w:hint="eastAsia"/>
                      <w:sz w:val="21"/>
                      <w:szCs w:val="21"/>
                    </w:rPr>
                    <w:t>10802</w:t>
                  </w:r>
                </w:p>
              </w:tc>
              <w:tc>
                <w:tcPr>
                  <w:tcW w:w="708" w:type="dxa"/>
                  <w:vMerge w:val="restart"/>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35.</w:t>
                  </w:r>
                  <w:r>
                    <w:rPr>
                      <w:rFonts w:ascii="Times New Roman" w:hAnsi="Times New Roman" w:cs="Times New Roman" w:hint="eastAsia"/>
                      <w:sz w:val="21"/>
                      <w:szCs w:val="21"/>
                    </w:rPr>
                    <w:t xml:space="preserve">140514 </w:t>
                  </w:r>
                </w:p>
              </w:tc>
              <w:tc>
                <w:tcPr>
                  <w:tcW w:w="709" w:type="dxa"/>
                  <w:vMerge w:val="restart"/>
                  <w:vAlign w:val="center"/>
                </w:tcPr>
                <w:p w:rsidR="00D2566E" w:rsidRDefault="001945EA">
                  <w:pPr>
                    <w:jc w:val="center"/>
                    <w:rPr>
                      <w:rFonts w:ascii="Times New Roman" w:hAnsi="Times New Roman" w:cs="Times New Roman"/>
                      <w:sz w:val="21"/>
                      <w:szCs w:val="21"/>
                    </w:rPr>
                  </w:pPr>
                  <w:r>
                    <w:rPr>
                      <w:rFonts w:ascii="Times New Roman" w:hAnsi="Times New Roman" w:cs="Times New Roman" w:hint="eastAsia"/>
                      <w:sz w:val="21"/>
                      <w:szCs w:val="21"/>
                    </w:rPr>
                    <w:t>0.018</w:t>
                  </w:r>
                </w:p>
              </w:tc>
              <w:tc>
                <w:tcPr>
                  <w:tcW w:w="567" w:type="dxa"/>
                  <w:vMerge w:val="restart"/>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污水处理厂</w:t>
                  </w:r>
                </w:p>
              </w:tc>
              <w:tc>
                <w:tcPr>
                  <w:tcW w:w="1276" w:type="dxa"/>
                  <w:vMerge w:val="restart"/>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间断排放，排放期间流量不稳定且无规律，但不属于冲击型排放</w:t>
                  </w:r>
                </w:p>
              </w:tc>
              <w:tc>
                <w:tcPr>
                  <w:tcW w:w="850" w:type="dxa"/>
                  <w:vMerge w:val="restart"/>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08:00~</w:t>
                  </w:r>
                </w:p>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18:00</w:t>
                  </w:r>
                </w:p>
              </w:tc>
              <w:tc>
                <w:tcPr>
                  <w:tcW w:w="851" w:type="dxa"/>
                  <w:vMerge w:val="restart"/>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z w:val="21"/>
                      <w:szCs w:val="21"/>
                    </w:rPr>
                    <w:t>古固寨镇污水处理厂</w:t>
                  </w:r>
                </w:p>
              </w:tc>
              <w:tc>
                <w:tcPr>
                  <w:tcW w:w="850"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COD</w:t>
                  </w:r>
                </w:p>
              </w:tc>
              <w:tc>
                <w:tcPr>
                  <w:tcW w:w="1656"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40</w:t>
                  </w:r>
                </w:p>
              </w:tc>
            </w:tr>
            <w:tr w:rsidR="00D2566E">
              <w:trPr>
                <w:trHeight w:val="397"/>
                <w:jc w:val="center"/>
              </w:trPr>
              <w:tc>
                <w:tcPr>
                  <w:tcW w:w="284" w:type="dxa"/>
                  <w:vMerge/>
                  <w:tcMar>
                    <w:left w:w="0" w:type="dxa"/>
                    <w:right w:w="0" w:type="dxa"/>
                  </w:tcMar>
                  <w:vAlign w:val="center"/>
                </w:tcPr>
                <w:p w:rsidR="00D2566E" w:rsidRDefault="00D2566E">
                  <w:pPr>
                    <w:jc w:val="center"/>
                    <w:rPr>
                      <w:rFonts w:ascii="Times New Roman" w:hAnsi="Times New Roman" w:cs="Times New Roman"/>
                      <w:sz w:val="21"/>
                      <w:szCs w:val="21"/>
                    </w:rPr>
                  </w:pPr>
                </w:p>
              </w:tc>
              <w:tc>
                <w:tcPr>
                  <w:tcW w:w="567" w:type="dxa"/>
                  <w:vMerge/>
                  <w:vAlign w:val="center"/>
                </w:tcPr>
                <w:p w:rsidR="00D2566E" w:rsidRDefault="00D2566E">
                  <w:pPr>
                    <w:jc w:val="center"/>
                    <w:rPr>
                      <w:rFonts w:ascii="Times New Roman" w:hAnsi="Times New Roman" w:cs="Times New Roman"/>
                      <w:sz w:val="21"/>
                      <w:szCs w:val="21"/>
                    </w:rPr>
                  </w:pPr>
                </w:p>
              </w:tc>
              <w:tc>
                <w:tcPr>
                  <w:tcW w:w="709" w:type="dxa"/>
                  <w:vMerge/>
                  <w:vAlign w:val="center"/>
                </w:tcPr>
                <w:p w:rsidR="00D2566E" w:rsidRDefault="00D2566E">
                  <w:pPr>
                    <w:jc w:val="center"/>
                    <w:rPr>
                      <w:rFonts w:ascii="Times New Roman" w:hAnsi="Times New Roman" w:cs="Times New Roman"/>
                      <w:bCs/>
                      <w:spacing w:val="-4"/>
                      <w:sz w:val="21"/>
                      <w:szCs w:val="21"/>
                    </w:rPr>
                  </w:pPr>
                </w:p>
              </w:tc>
              <w:tc>
                <w:tcPr>
                  <w:tcW w:w="708" w:type="dxa"/>
                  <w:vMerge/>
                  <w:vAlign w:val="center"/>
                </w:tcPr>
                <w:p w:rsidR="00D2566E" w:rsidRDefault="00D2566E">
                  <w:pPr>
                    <w:jc w:val="center"/>
                    <w:rPr>
                      <w:rFonts w:ascii="Times New Roman" w:hAnsi="Times New Roman" w:cs="Times New Roman"/>
                      <w:sz w:val="21"/>
                      <w:szCs w:val="21"/>
                    </w:rPr>
                  </w:pPr>
                </w:p>
              </w:tc>
              <w:tc>
                <w:tcPr>
                  <w:tcW w:w="709" w:type="dxa"/>
                  <w:vMerge/>
                  <w:vAlign w:val="center"/>
                </w:tcPr>
                <w:p w:rsidR="00D2566E" w:rsidRDefault="00D2566E">
                  <w:pPr>
                    <w:jc w:val="center"/>
                    <w:rPr>
                      <w:rFonts w:ascii="Times New Roman" w:hAnsi="Times New Roman" w:cs="Times New Roman"/>
                      <w:b/>
                      <w:sz w:val="21"/>
                      <w:szCs w:val="21"/>
                    </w:rPr>
                  </w:pPr>
                </w:p>
              </w:tc>
              <w:tc>
                <w:tcPr>
                  <w:tcW w:w="567" w:type="dxa"/>
                  <w:vMerge/>
                  <w:vAlign w:val="center"/>
                </w:tcPr>
                <w:p w:rsidR="00D2566E" w:rsidRDefault="00D2566E">
                  <w:pPr>
                    <w:jc w:val="center"/>
                    <w:rPr>
                      <w:rFonts w:ascii="Times New Roman" w:hAnsi="Times New Roman" w:cs="Times New Roman"/>
                      <w:sz w:val="21"/>
                      <w:szCs w:val="21"/>
                    </w:rPr>
                  </w:pPr>
                </w:p>
              </w:tc>
              <w:tc>
                <w:tcPr>
                  <w:tcW w:w="1276" w:type="dxa"/>
                  <w:vMerge/>
                  <w:vAlign w:val="center"/>
                </w:tcPr>
                <w:p w:rsidR="00D2566E" w:rsidRDefault="00D2566E">
                  <w:pPr>
                    <w:jc w:val="center"/>
                    <w:rPr>
                      <w:rFonts w:ascii="Times New Roman" w:hAnsi="Times New Roman" w:cs="Times New Roman"/>
                      <w:sz w:val="21"/>
                      <w:szCs w:val="21"/>
                    </w:rPr>
                  </w:pPr>
                </w:p>
              </w:tc>
              <w:tc>
                <w:tcPr>
                  <w:tcW w:w="850" w:type="dxa"/>
                  <w:vMerge/>
                  <w:vAlign w:val="center"/>
                </w:tcPr>
                <w:p w:rsidR="00D2566E" w:rsidRDefault="00D2566E">
                  <w:pPr>
                    <w:jc w:val="center"/>
                    <w:rPr>
                      <w:rFonts w:ascii="Times New Roman" w:hAnsi="Times New Roman" w:cs="Times New Roman"/>
                      <w:sz w:val="21"/>
                      <w:szCs w:val="21"/>
                    </w:rPr>
                  </w:pPr>
                </w:p>
              </w:tc>
              <w:tc>
                <w:tcPr>
                  <w:tcW w:w="851" w:type="dxa"/>
                  <w:vMerge/>
                  <w:vAlign w:val="center"/>
                </w:tcPr>
                <w:p w:rsidR="00D2566E" w:rsidRDefault="00D2566E">
                  <w:pPr>
                    <w:jc w:val="center"/>
                    <w:rPr>
                      <w:rFonts w:ascii="Times New Roman" w:hAnsi="Times New Roman" w:cs="Times New Roman"/>
                      <w:sz w:val="21"/>
                      <w:szCs w:val="21"/>
                    </w:rPr>
                  </w:pPr>
                </w:p>
              </w:tc>
              <w:tc>
                <w:tcPr>
                  <w:tcW w:w="850"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NH</w:t>
                  </w:r>
                  <w:r>
                    <w:rPr>
                      <w:rFonts w:ascii="Times New Roman" w:hAnsi="Times New Roman" w:cs="Times New Roman"/>
                      <w:bCs/>
                      <w:spacing w:val="-4"/>
                      <w:sz w:val="21"/>
                      <w:szCs w:val="21"/>
                      <w:vertAlign w:val="subscript"/>
                    </w:rPr>
                    <w:t>3</w:t>
                  </w:r>
                  <w:r>
                    <w:rPr>
                      <w:rFonts w:ascii="Times New Roman" w:hAnsi="Times New Roman" w:cs="Times New Roman"/>
                      <w:bCs/>
                      <w:spacing w:val="-4"/>
                      <w:sz w:val="21"/>
                      <w:szCs w:val="21"/>
                    </w:rPr>
                    <w:t>-N</w:t>
                  </w:r>
                </w:p>
              </w:tc>
              <w:tc>
                <w:tcPr>
                  <w:tcW w:w="1656"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2</w:t>
                  </w:r>
                </w:p>
              </w:tc>
            </w:tr>
            <w:tr w:rsidR="00D2566E">
              <w:trPr>
                <w:trHeight w:val="397"/>
                <w:jc w:val="center"/>
              </w:trPr>
              <w:tc>
                <w:tcPr>
                  <w:tcW w:w="284" w:type="dxa"/>
                  <w:vMerge/>
                  <w:tcMar>
                    <w:left w:w="0" w:type="dxa"/>
                    <w:right w:w="0" w:type="dxa"/>
                  </w:tcMar>
                  <w:vAlign w:val="center"/>
                </w:tcPr>
                <w:p w:rsidR="00D2566E" w:rsidRDefault="00D2566E">
                  <w:pPr>
                    <w:jc w:val="center"/>
                    <w:rPr>
                      <w:rFonts w:ascii="Times New Roman" w:hAnsi="Times New Roman" w:cs="Times New Roman"/>
                      <w:sz w:val="21"/>
                      <w:szCs w:val="21"/>
                    </w:rPr>
                  </w:pPr>
                </w:p>
              </w:tc>
              <w:tc>
                <w:tcPr>
                  <w:tcW w:w="567" w:type="dxa"/>
                  <w:vMerge/>
                  <w:vAlign w:val="center"/>
                </w:tcPr>
                <w:p w:rsidR="00D2566E" w:rsidRDefault="00D2566E">
                  <w:pPr>
                    <w:jc w:val="center"/>
                    <w:rPr>
                      <w:rFonts w:ascii="Times New Roman" w:hAnsi="Times New Roman" w:cs="Times New Roman"/>
                      <w:sz w:val="21"/>
                      <w:szCs w:val="21"/>
                    </w:rPr>
                  </w:pPr>
                </w:p>
              </w:tc>
              <w:tc>
                <w:tcPr>
                  <w:tcW w:w="709" w:type="dxa"/>
                  <w:vMerge/>
                  <w:vAlign w:val="center"/>
                </w:tcPr>
                <w:p w:rsidR="00D2566E" w:rsidRDefault="00D2566E">
                  <w:pPr>
                    <w:jc w:val="center"/>
                    <w:rPr>
                      <w:rFonts w:ascii="Times New Roman" w:hAnsi="Times New Roman" w:cs="Times New Roman"/>
                      <w:bCs/>
                      <w:spacing w:val="-4"/>
                      <w:sz w:val="21"/>
                      <w:szCs w:val="21"/>
                    </w:rPr>
                  </w:pPr>
                </w:p>
              </w:tc>
              <w:tc>
                <w:tcPr>
                  <w:tcW w:w="708" w:type="dxa"/>
                  <w:vMerge/>
                  <w:vAlign w:val="center"/>
                </w:tcPr>
                <w:p w:rsidR="00D2566E" w:rsidRDefault="00D2566E">
                  <w:pPr>
                    <w:jc w:val="center"/>
                    <w:rPr>
                      <w:rFonts w:ascii="Times New Roman" w:hAnsi="Times New Roman" w:cs="Times New Roman"/>
                      <w:sz w:val="21"/>
                      <w:szCs w:val="21"/>
                    </w:rPr>
                  </w:pPr>
                </w:p>
              </w:tc>
              <w:tc>
                <w:tcPr>
                  <w:tcW w:w="709" w:type="dxa"/>
                  <w:vMerge/>
                  <w:vAlign w:val="center"/>
                </w:tcPr>
                <w:p w:rsidR="00D2566E" w:rsidRDefault="00D2566E">
                  <w:pPr>
                    <w:jc w:val="center"/>
                    <w:rPr>
                      <w:rFonts w:ascii="Times New Roman" w:hAnsi="Times New Roman" w:cs="Times New Roman"/>
                      <w:b/>
                      <w:sz w:val="21"/>
                      <w:szCs w:val="21"/>
                    </w:rPr>
                  </w:pPr>
                </w:p>
              </w:tc>
              <w:tc>
                <w:tcPr>
                  <w:tcW w:w="567" w:type="dxa"/>
                  <w:vMerge/>
                  <w:vAlign w:val="center"/>
                </w:tcPr>
                <w:p w:rsidR="00D2566E" w:rsidRDefault="00D2566E">
                  <w:pPr>
                    <w:jc w:val="center"/>
                    <w:rPr>
                      <w:rFonts w:ascii="Times New Roman" w:hAnsi="Times New Roman" w:cs="Times New Roman"/>
                      <w:sz w:val="21"/>
                      <w:szCs w:val="21"/>
                    </w:rPr>
                  </w:pPr>
                </w:p>
              </w:tc>
              <w:tc>
                <w:tcPr>
                  <w:tcW w:w="1276" w:type="dxa"/>
                  <w:vMerge/>
                  <w:vAlign w:val="center"/>
                </w:tcPr>
                <w:p w:rsidR="00D2566E" w:rsidRDefault="00D2566E">
                  <w:pPr>
                    <w:jc w:val="center"/>
                    <w:rPr>
                      <w:rFonts w:ascii="Times New Roman" w:hAnsi="Times New Roman" w:cs="Times New Roman"/>
                      <w:sz w:val="21"/>
                      <w:szCs w:val="21"/>
                    </w:rPr>
                  </w:pPr>
                </w:p>
              </w:tc>
              <w:tc>
                <w:tcPr>
                  <w:tcW w:w="850" w:type="dxa"/>
                  <w:vMerge/>
                  <w:vAlign w:val="center"/>
                </w:tcPr>
                <w:p w:rsidR="00D2566E" w:rsidRDefault="00D2566E">
                  <w:pPr>
                    <w:jc w:val="center"/>
                    <w:rPr>
                      <w:rFonts w:ascii="Times New Roman" w:hAnsi="Times New Roman" w:cs="Times New Roman"/>
                      <w:sz w:val="21"/>
                      <w:szCs w:val="21"/>
                    </w:rPr>
                  </w:pPr>
                </w:p>
              </w:tc>
              <w:tc>
                <w:tcPr>
                  <w:tcW w:w="851" w:type="dxa"/>
                  <w:vMerge/>
                  <w:vAlign w:val="center"/>
                </w:tcPr>
                <w:p w:rsidR="00D2566E" w:rsidRDefault="00D2566E">
                  <w:pPr>
                    <w:jc w:val="center"/>
                    <w:rPr>
                      <w:rFonts w:ascii="Times New Roman" w:hAnsi="Times New Roman" w:cs="Times New Roman"/>
                      <w:sz w:val="21"/>
                      <w:szCs w:val="21"/>
                    </w:rPr>
                  </w:pPr>
                </w:p>
              </w:tc>
              <w:tc>
                <w:tcPr>
                  <w:tcW w:w="850"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TP</w:t>
                  </w:r>
                </w:p>
              </w:tc>
              <w:tc>
                <w:tcPr>
                  <w:tcW w:w="1656"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0.4</w:t>
                  </w:r>
                </w:p>
              </w:tc>
            </w:tr>
            <w:tr w:rsidR="00D2566E">
              <w:trPr>
                <w:trHeight w:val="397"/>
                <w:jc w:val="center"/>
              </w:trPr>
              <w:tc>
                <w:tcPr>
                  <w:tcW w:w="284" w:type="dxa"/>
                  <w:vMerge/>
                  <w:tcMar>
                    <w:left w:w="0" w:type="dxa"/>
                    <w:right w:w="0" w:type="dxa"/>
                  </w:tcMar>
                  <w:vAlign w:val="center"/>
                </w:tcPr>
                <w:p w:rsidR="00D2566E" w:rsidRDefault="00D2566E">
                  <w:pPr>
                    <w:jc w:val="center"/>
                    <w:rPr>
                      <w:rFonts w:ascii="Times New Roman" w:hAnsi="Times New Roman" w:cs="Times New Roman"/>
                      <w:sz w:val="21"/>
                      <w:szCs w:val="21"/>
                    </w:rPr>
                  </w:pPr>
                </w:p>
              </w:tc>
              <w:tc>
                <w:tcPr>
                  <w:tcW w:w="567" w:type="dxa"/>
                  <w:vMerge/>
                  <w:vAlign w:val="center"/>
                </w:tcPr>
                <w:p w:rsidR="00D2566E" w:rsidRDefault="00D2566E">
                  <w:pPr>
                    <w:jc w:val="center"/>
                    <w:rPr>
                      <w:rFonts w:ascii="Times New Roman" w:hAnsi="Times New Roman" w:cs="Times New Roman"/>
                      <w:sz w:val="21"/>
                      <w:szCs w:val="21"/>
                    </w:rPr>
                  </w:pPr>
                </w:p>
              </w:tc>
              <w:tc>
                <w:tcPr>
                  <w:tcW w:w="709" w:type="dxa"/>
                  <w:vMerge/>
                  <w:vAlign w:val="center"/>
                </w:tcPr>
                <w:p w:rsidR="00D2566E" w:rsidRDefault="00D2566E">
                  <w:pPr>
                    <w:jc w:val="center"/>
                    <w:rPr>
                      <w:rFonts w:ascii="Times New Roman" w:hAnsi="Times New Roman" w:cs="Times New Roman"/>
                      <w:bCs/>
                      <w:spacing w:val="-4"/>
                      <w:sz w:val="21"/>
                      <w:szCs w:val="21"/>
                    </w:rPr>
                  </w:pPr>
                </w:p>
              </w:tc>
              <w:tc>
                <w:tcPr>
                  <w:tcW w:w="708" w:type="dxa"/>
                  <w:vMerge/>
                  <w:vAlign w:val="center"/>
                </w:tcPr>
                <w:p w:rsidR="00D2566E" w:rsidRDefault="00D2566E">
                  <w:pPr>
                    <w:jc w:val="center"/>
                    <w:rPr>
                      <w:rFonts w:ascii="Times New Roman" w:hAnsi="Times New Roman" w:cs="Times New Roman"/>
                      <w:sz w:val="21"/>
                      <w:szCs w:val="21"/>
                    </w:rPr>
                  </w:pPr>
                </w:p>
              </w:tc>
              <w:tc>
                <w:tcPr>
                  <w:tcW w:w="709" w:type="dxa"/>
                  <w:vMerge/>
                  <w:vAlign w:val="center"/>
                </w:tcPr>
                <w:p w:rsidR="00D2566E" w:rsidRDefault="00D2566E">
                  <w:pPr>
                    <w:jc w:val="center"/>
                    <w:rPr>
                      <w:rFonts w:ascii="Times New Roman" w:hAnsi="Times New Roman" w:cs="Times New Roman"/>
                      <w:sz w:val="21"/>
                      <w:szCs w:val="21"/>
                    </w:rPr>
                  </w:pPr>
                </w:p>
              </w:tc>
              <w:tc>
                <w:tcPr>
                  <w:tcW w:w="567" w:type="dxa"/>
                  <w:vMerge/>
                  <w:vAlign w:val="center"/>
                </w:tcPr>
                <w:p w:rsidR="00D2566E" w:rsidRDefault="00D2566E">
                  <w:pPr>
                    <w:jc w:val="center"/>
                    <w:rPr>
                      <w:rFonts w:ascii="Times New Roman" w:hAnsi="Times New Roman" w:cs="Times New Roman"/>
                      <w:sz w:val="21"/>
                      <w:szCs w:val="21"/>
                    </w:rPr>
                  </w:pPr>
                </w:p>
              </w:tc>
              <w:tc>
                <w:tcPr>
                  <w:tcW w:w="1276" w:type="dxa"/>
                  <w:vMerge/>
                  <w:vAlign w:val="center"/>
                </w:tcPr>
                <w:p w:rsidR="00D2566E" w:rsidRDefault="00D2566E">
                  <w:pPr>
                    <w:jc w:val="center"/>
                    <w:rPr>
                      <w:rFonts w:ascii="Times New Roman" w:hAnsi="Times New Roman" w:cs="Times New Roman"/>
                      <w:sz w:val="21"/>
                      <w:szCs w:val="21"/>
                    </w:rPr>
                  </w:pPr>
                </w:p>
              </w:tc>
              <w:tc>
                <w:tcPr>
                  <w:tcW w:w="850" w:type="dxa"/>
                  <w:vMerge/>
                  <w:vAlign w:val="center"/>
                </w:tcPr>
                <w:p w:rsidR="00D2566E" w:rsidRDefault="00D2566E">
                  <w:pPr>
                    <w:jc w:val="center"/>
                    <w:rPr>
                      <w:rFonts w:ascii="Times New Roman" w:hAnsi="Times New Roman" w:cs="Times New Roman"/>
                      <w:sz w:val="21"/>
                      <w:szCs w:val="21"/>
                    </w:rPr>
                  </w:pPr>
                </w:p>
              </w:tc>
              <w:tc>
                <w:tcPr>
                  <w:tcW w:w="851" w:type="dxa"/>
                  <w:vMerge/>
                  <w:vAlign w:val="center"/>
                </w:tcPr>
                <w:p w:rsidR="00D2566E" w:rsidRDefault="00D2566E">
                  <w:pPr>
                    <w:jc w:val="center"/>
                    <w:rPr>
                      <w:rFonts w:ascii="Times New Roman" w:hAnsi="Times New Roman" w:cs="Times New Roman"/>
                      <w:sz w:val="21"/>
                      <w:szCs w:val="21"/>
                    </w:rPr>
                  </w:pPr>
                </w:p>
              </w:tc>
              <w:tc>
                <w:tcPr>
                  <w:tcW w:w="850" w:type="dxa"/>
                  <w:vAlign w:val="center"/>
                </w:tcPr>
                <w:p w:rsidR="00D2566E" w:rsidRDefault="001945EA">
                  <w:pPr>
                    <w:jc w:val="center"/>
                    <w:rPr>
                      <w:rFonts w:ascii="Times New Roman" w:eastAsia="MS Mincho" w:hAnsi="Times New Roman" w:cs="Times New Roman"/>
                      <w:sz w:val="21"/>
                      <w:szCs w:val="21"/>
                    </w:rPr>
                  </w:pPr>
                  <w:r>
                    <w:rPr>
                      <w:rFonts w:ascii="Times New Roman" w:hAnsi="Times New Roman" w:cs="Times New Roman"/>
                      <w:bCs/>
                      <w:spacing w:val="-4"/>
                      <w:sz w:val="21"/>
                      <w:szCs w:val="21"/>
                    </w:rPr>
                    <w:t>TN</w:t>
                  </w:r>
                </w:p>
              </w:tc>
              <w:tc>
                <w:tcPr>
                  <w:tcW w:w="1656"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sz w:val="21"/>
                      <w:szCs w:val="21"/>
                    </w:rPr>
                    <w:t>2</w:t>
                  </w:r>
                </w:p>
              </w:tc>
            </w:tr>
          </w:tbl>
          <w:p w:rsidR="00D2566E" w:rsidRDefault="001945EA">
            <w:pPr>
              <w:spacing w:line="46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③废水污染物排放执行标准表</w:t>
            </w:r>
          </w:p>
          <w:p w:rsidR="00D2566E" w:rsidRDefault="00D2566E">
            <w:pPr>
              <w:spacing w:line="460" w:lineRule="exact"/>
              <w:ind w:firstLineChars="200" w:firstLine="480"/>
              <w:rPr>
                <w:rFonts w:ascii="Times New Roman" w:hAnsi="Times New Roman" w:cs="Times New Roman"/>
                <w:color w:val="auto"/>
                <w:sz w:val="24"/>
                <w:szCs w:val="24"/>
              </w:rPr>
            </w:pPr>
          </w:p>
          <w:p w:rsidR="00D2566E" w:rsidRDefault="00D2566E">
            <w:pPr>
              <w:spacing w:line="460" w:lineRule="exact"/>
              <w:ind w:firstLineChars="200" w:firstLine="480"/>
              <w:rPr>
                <w:rFonts w:ascii="Times New Roman" w:hAnsi="Times New Roman" w:cs="Times New Roman"/>
                <w:color w:val="auto"/>
                <w:sz w:val="24"/>
                <w:szCs w:val="24"/>
              </w:rPr>
            </w:pPr>
          </w:p>
          <w:p w:rsidR="00D2566E" w:rsidRDefault="00D2566E">
            <w:pPr>
              <w:spacing w:line="460" w:lineRule="exact"/>
              <w:ind w:firstLineChars="200" w:firstLine="480"/>
              <w:rPr>
                <w:rFonts w:ascii="Times New Roman" w:hAnsi="Times New Roman" w:cs="Times New Roman"/>
                <w:color w:val="auto"/>
                <w:sz w:val="24"/>
                <w:szCs w:val="24"/>
              </w:rPr>
            </w:pPr>
          </w:p>
          <w:p w:rsidR="00D2566E" w:rsidRDefault="00D2566E">
            <w:pPr>
              <w:spacing w:line="460" w:lineRule="exact"/>
              <w:ind w:firstLineChars="200" w:firstLine="480"/>
              <w:rPr>
                <w:rFonts w:ascii="Times New Roman" w:hAnsi="Times New Roman" w:cs="Times New Roman"/>
                <w:color w:val="auto"/>
                <w:sz w:val="24"/>
                <w:szCs w:val="24"/>
              </w:rPr>
            </w:pPr>
          </w:p>
          <w:p w:rsidR="00D2566E" w:rsidRDefault="00D2566E">
            <w:pPr>
              <w:spacing w:line="460" w:lineRule="exact"/>
              <w:ind w:firstLineChars="200" w:firstLine="480"/>
              <w:rPr>
                <w:rFonts w:ascii="Times New Roman" w:hAnsi="Times New Roman" w:cs="Times New Roman"/>
                <w:color w:val="auto"/>
                <w:sz w:val="24"/>
                <w:szCs w:val="24"/>
              </w:rPr>
            </w:pPr>
          </w:p>
          <w:p w:rsidR="00D2566E" w:rsidRDefault="001945EA">
            <w:pPr>
              <w:adjustRightInd w:val="0"/>
              <w:snapToGrid w:val="0"/>
              <w:spacing w:line="460" w:lineRule="exact"/>
              <w:ind w:firstLineChars="200" w:firstLine="480"/>
              <w:rPr>
                <w:rFonts w:ascii="Times New Roman" w:eastAsia="黑体" w:hAnsi="Times New Roman" w:cs="Times New Roman"/>
                <w:color w:val="auto"/>
                <w:sz w:val="24"/>
                <w:szCs w:val="22"/>
                <w:lang w:val="pt-BR"/>
              </w:rPr>
            </w:pPr>
            <w:r>
              <w:rPr>
                <w:rFonts w:ascii="Times New Roman" w:eastAsia="黑体" w:hAnsi="Times New Roman" w:cs="Times New Roman" w:hint="eastAsia"/>
                <w:color w:val="auto"/>
                <w:sz w:val="24"/>
                <w:szCs w:val="22"/>
                <w:lang w:val="pt-BR"/>
              </w:rPr>
              <w:lastRenderedPageBreak/>
              <w:t>表</w:t>
            </w:r>
            <w:r>
              <w:rPr>
                <w:rFonts w:ascii="Times New Roman" w:eastAsia="黑体" w:hAnsi="Times New Roman" w:cs="Times New Roman" w:hint="eastAsia"/>
                <w:color w:val="auto"/>
                <w:sz w:val="24"/>
                <w:szCs w:val="22"/>
                <w:lang w:val="pt-BR"/>
              </w:rPr>
              <w:t>1</w:t>
            </w:r>
            <w:r>
              <w:rPr>
                <w:rFonts w:ascii="Times New Roman" w:eastAsia="黑体" w:hAnsi="Times New Roman" w:cs="Times New Roman" w:hint="eastAsia"/>
                <w:color w:val="auto"/>
                <w:sz w:val="24"/>
                <w:szCs w:val="22"/>
              </w:rPr>
              <w:t>9</w:t>
            </w:r>
            <w:r>
              <w:rPr>
                <w:rFonts w:ascii="Times New Roman" w:eastAsia="黑体" w:hAnsi="Times New Roman" w:cs="Times New Roman" w:hint="eastAsia"/>
                <w:color w:val="auto"/>
                <w:sz w:val="24"/>
                <w:szCs w:val="22"/>
                <w:lang w:val="pt-BR"/>
              </w:rPr>
              <w:t xml:space="preserve">   </w:t>
            </w:r>
            <w:r>
              <w:rPr>
                <w:rFonts w:ascii="Times New Roman" w:eastAsia="黑体" w:hAnsi="Times New Roman" w:cs="Times New Roman" w:hint="eastAsia"/>
                <w:color w:val="auto"/>
                <w:sz w:val="24"/>
                <w:szCs w:val="22"/>
                <w:lang w:val="pt-BR"/>
              </w:rPr>
              <w:t>废水污染物排放执行标准表</w:t>
            </w:r>
          </w:p>
          <w:tbl>
            <w:tblPr>
              <w:tblW w:w="9072"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711"/>
              <w:gridCol w:w="1223"/>
              <w:gridCol w:w="1225"/>
              <w:gridCol w:w="4345"/>
              <w:gridCol w:w="1568"/>
            </w:tblGrid>
            <w:tr w:rsidR="00D2566E">
              <w:trPr>
                <w:trHeight w:val="397"/>
                <w:jc w:val="center"/>
              </w:trPr>
              <w:tc>
                <w:tcPr>
                  <w:tcW w:w="711" w:type="dxa"/>
                  <w:vMerge w:val="restart"/>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序号</w:t>
                  </w:r>
                </w:p>
              </w:tc>
              <w:tc>
                <w:tcPr>
                  <w:tcW w:w="1223" w:type="dxa"/>
                  <w:vMerge w:val="restart"/>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排放口编号</w:t>
                  </w:r>
                </w:p>
              </w:tc>
              <w:tc>
                <w:tcPr>
                  <w:tcW w:w="1225" w:type="dxa"/>
                  <w:vMerge w:val="restart"/>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污染物种类</w:t>
                  </w:r>
                </w:p>
              </w:tc>
              <w:tc>
                <w:tcPr>
                  <w:tcW w:w="5913" w:type="dxa"/>
                  <w:gridSpan w:val="2"/>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国家或地方污染物排放标准及其他按规定商定的排放协议</w:t>
                  </w:r>
                </w:p>
              </w:tc>
            </w:tr>
            <w:tr w:rsidR="00D2566E">
              <w:trPr>
                <w:trHeight w:val="397"/>
                <w:jc w:val="center"/>
              </w:trPr>
              <w:tc>
                <w:tcPr>
                  <w:tcW w:w="711" w:type="dxa"/>
                  <w:vMerge/>
                  <w:vAlign w:val="center"/>
                </w:tcPr>
                <w:p w:rsidR="00D2566E" w:rsidRDefault="00D2566E">
                  <w:pPr>
                    <w:widowControl/>
                    <w:jc w:val="center"/>
                    <w:rPr>
                      <w:rFonts w:ascii="Times New Roman" w:hAnsi="Times New Roman" w:cs="Times New Roman"/>
                      <w:b/>
                      <w:sz w:val="21"/>
                      <w:szCs w:val="21"/>
                    </w:rPr>
                  </w:pPr>
                </w:p>
              </w:tc>
              <w:tc>
                <w:tcPr>
                  <w:tcW w:w="1223" w:type="dxa"/>
                  <w:vMerge/>
                  <w:vAlign w:val="center"/>
                </w:tcPr>
                <w:p w:rsidR="00D2566E" w:rsidRDefault="00D2566E">
                  <w:pPr>
                    <w:widowControl/>
                    <w:jc w:val="center"/>
                    <w:rPr>
                      <w:rFonts w:ascii="Times New Roman" w:hAnsi="Times New Roman" w:cs="Times New Roman"/>
                      <w:b/>
                      <w:sz w:val="21"/>
                      <w:szCs w:val="21"/>
                    </w:rPr>
                  </w:pPr>
                </w:p>
              </w:tc>
              <w:tc>
                <w:tcPr>
                  <w:tcW w:w="1225" w:type="dxa"/>
                  <w:vMerge/>
                  <w:vAlign w:val="center"/>
                </w:tcPr>
                <w:p w:rsidR="00D2566E" w:rsidRDefault="00D2566E">
                  <w:pPr>
                    <w:widowControl/>
                    <w:jc w:val="center"/>
                    <w:rPr>
                      <w:rFonts w:ascii="Times New Roman" w:hAnsi="Times New Roman" w:cs="Times New Roman"/>
                      <w:b/>
                      <w:sz w:val="21"/>
                      <w:szCs w:val="21"/>
                    </w:rPr>
                  </w:pPr>
                </w:p>
              </w:tc>
              <w:tc>
                <w:tcPr>
                  <w:tcW w:w="4345" w:type="dxa"/>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名称</w:t>
                  </w:r>
                </w:p>
              </w:tc>
              <w:tc>
                <w:tcPr>
                  <w:tcW w:w="1568" w:type="dxa"/>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浓度限值</w:t>
                  </w:r>
                </w:p>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w:t>
                  </w:r>
                  <w:r>
                    <w:rPr>
                      <w:rFonts w:ascii="Times New Roman" w:hAnsi="Times New Roman" w:cs="Times New Roman"/>
                      <w:b/>
                      <w:sz w:val="21"/>
                      <w:szCs w:val="21"/>
                    </w:rPr>
                    <w:t>（</w:t>
                  </w:r>
                  <w:r>
                    <w:rPr>
                      <w:rFonts w:ascii="Times New Roman" w:hAnsi="Times New Roman" w:cs="Times New Roman"/>
                      <w:b/>
                      <w:sz w:val="21"/>
                      <w:szCs w:val="21"/>
                    </w:rPr>
                    <w:t>mg/L</w:t>
                  </w:r>
                  <w:r>
                    <w:rPr>
                      <w:rFonts w:ascii="Times New Roman" w:hAnsi="Times New Roman" w:cs="Times New Roman"/>
                      <w:b/>
                      <w:sz w:val="21"/>
                      <w:szCs w:val="21"/>
                    </w:rPr>
                    <w:t>）</w:t>
                  </w:r>
                </w:p>
              </w:tc>
            </w:tr>
            <w:tr w:rsidR="00D2566E">
              <w:trPr>
                <w:trHeight w:val="397"/>
                <w:jc w:val="center"/>
              </w:trPr>
              <w:tc>
                <w:tcPr>
                  <w:tcW w:w="711"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1</w:t>
                  </w:r>
                </w:p>
              </w:tc>
              <w:tc>
                <w:tcPr>
                  <w:tcW w:w="1223" w:type="dxa"/>
                  <w:vMerge w:val="restart"/>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DW001</w:t>
                  </w:r>
                </w:p>
              </w:tc>
              <w:tc>
                <w:tcPr>
                  <w:tcW w:w="1225"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COD</w:t>
                  </w:r>
                </w:p>
              </w:tc>
              <w:tc>
                <w:tcPr>
                  <w:tcW w:w="4345" w:type="dxa"/>
                  <w:vMerge w:val="restart"/>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bCs/>
                      <w:sz w:val="21"/>
                      <w:szCs w:val="21"/>
                    </w:rPr>
                    <w:t>古固寨镇污水处理厂收水标准</w:t>
                  </w:r>
                </w:p>
              </w:tc>
              <w:tc>
                <w:tcPr>
                  <w:tcW w:w="1568"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350</w:t>
                  </w:r>
                </w:p>
              </w:tc>
            </w:tr>
            <w:tr w:rsidR="00D2566E">
              <w:trPr>
                <w:trHeight w:val="397"/>
                <w:jc w:val="center"/>
              </w:trPr>
              <w:tc>
                <w:tcPr>
                  <w:tcW w:w="711"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2</w:t>
                  </w:r>
                </w:p>
              </w:tc>
              <w:tc>
                <w:tcPr>
                  <w:tcW w:w="1223" w:type="dxa"/>
                  <w:vMerge/>
                  <w:vAlign w:val="center"/>
                </w:tcPr>
                <w:p w:rsidR="00D2566E" w:rsidRDefault="00D2566E">
                  <w:pPr>
                    <w:snapToGrid w:val="0"/>
                    <w:jc w:val="center"/>
                    <w:rPr>
                      <w:rFonts w:ascii="Times New Roman" w:hAnsi="Times New Roman" w:cs="Times New Roman"/>
                      <w:sz w:val="21"/>
                      <w:szCs w:val="21"/>
                    </w:rPr>
                  </w:pPr>
                </w:p>
              </w:tc>
              <w:tc>
                <w:tcPr>
                  <w:tcW w:w="1225"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NH</w:t>
                  </w:r>
                  <w:r>
                    <w:rPr>
                      <w:rFonts w:ascii="Times New Roman" w:hAnsi="Times New Roman" w:cs="Times New Roman"/>
                      <w:bCs/>
                      <w:spacing w:val="-4"/>
                      <w:sz w:val="21"/>
                      <w:szCs w:val="21"/>
                      <w:vertAlign w:val="subscript"/>
                    </w:rPr>
                    <w:t>3</w:t>
                  </w:r>
                  <w:r>
                    <w:rPr>
                      <w:rFonts w:ascii="Times New Roman" w:hAnsi="Times New Roman" w:cs="Times New Roman"/>
                      <w:bCs/>
                      <w:spacing w:val="-4"/>
                      <w:sz w:val="21"/>
                      <w:szCs w:val="21"/>
                    </w:rPr>
                    <w:t>-N</w:t>
                  </w:r>
                </w:p>
              </w:tc>
              <w:tc>
                <w:tcPr>
                  <w:tcW w:w="4345" w:type="dxa"/>
                  <w:vMerge/>
                  <w:vAlign w:val="center"/>
                </w:tcPr>
                <w:p w:rsidR="00D2566E" w:rsidRDefault="00D2566E">
                  <w:pPr>
                    <w:snapToGrid w:val="0"/>
                    <w:jc w:val="center"/>
                    <w:rPr>
                      <w:rFonts w:ascii="Times New Roman" w:hAnsi="Times New Roman" w:cs="Times New Roman"/>
                      <w:sz w:val="21"/>
                      <w:szCs w:val="21"/>
                    </w:rPr>
                  </w:pPr>
                </w:p>
              </w:tc>
              <w:tc>
                <w:tcPr>
                  <w:tcW w:w="1568"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30</w:t>
                  </w:r>
                </w:p>
              </w:tc>
            </w:tr>
            <w:tr w:rsidR="00D2566E">
              <w:trPr>
                <w:trHeight w:val="397"/>
                <w:jc w:val="center"/>
              </w:trPr>
              <w:tc>
                <w:tcPr>
                  <w:tcW w:w="711"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3</w:t>
                  </w:r>
                </w:p>
              </w:tc>
              <w:tc>
                <w:tcPr>
                  <w:tcW w:w="1223" w:type="dxa"/>
                  <w:vMerge/>
                  <w:vAlign w:val="center"/>
                </w:tcPr>
                <w:p w:rsidR="00D2566E" w:rsidRDefault="00D2566E">
                  <w:pPr>
                    <w:snapToGrid w:val="0"/>
                    <w:jc w:val="center"/>
                    <w:rPr>
                      <w:rFonts w:ascii="Times New Roman" w:hAnsi="Times New Roman" w:cs="Times New Roman"/>
                      <w:sz w:val="21"/>
                      <w:szCs w:val="21"/>
                    </w:rPr>
                  </w:pPr>
                </w:p>
              </w:tc>
              <w:tc>
                <w:tcPr>
                  <w:tcW w:w="1225" w:type="dxa"/>
                  <w:vAlign w:val="center"/>
                </w:tcPr>
                <w:p w:rsidR="00D2566E" w:rsidRDefault="001945EA">
                  <w:pPr>
                    <w:jc w:val="center"/>
                    <w:rPr>
                      <w:rFonts w:ascii="Times New Roman" w:hAnsi="Times New Roman" w:cs="Times New Roman"/>
                      <w:bCs/>
                      <w:spacing w:val="-4"/>
                      <w:sz w:val="21"/>
                      <w:szCs w:val="21"/>
                    </w:rPr>
                  </w:pPr>
                  <w:r>
                    <w:rPr>
                      <w:rFonts w:ascii="Times New Roman" w:hAnsi="Times New Roman" w:cs="Times New Roman" w:hint="eastAsia"/>
                      <w:bCs/>
                      <w:spacing w:val="-4"/>
                      <w:sz w:val="21"/>
                      <w:szCs w:val="21"/>
                    </w:rPr>
                    <w:t>TN</w:t>
                  </w:r>
                </w:p>
              </w:tc>
              <w:tc>
                <w:tcPr>
                  <w:tcW w:w="4345" w:type="dxa"/>
                  <w:vMerge/>
                  <w:vAlign w:val="center"/>
                </w:tcPr>
                <w:p w:rsidR="00D2566E" w:rsidRDefault="00D2566E">
                  <w:pPr>
                    <w:snapToGrid w:val="0"/>
                    <w:jc w:val="center"/>
                    <w:rPr>
                      <w:rFonts w:ascii="Times New Roman" w:hAnsi="Times New Roman" w:cs="Times New Roman"/>
                      <w:sz w:val="21"/>
                      <w:szCs w:val="21"/>
                    </w:rPr>
                  </w:pPr>
                </w:p>
              </w:tc>
              <w:tc>
                <w:tcPr>
                  <w:tcW w:w="1568"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w:t>
                  </w:r>
                </w:p>
              </w:tc>
            </w:tr>
            <w:tr w:rsidR="00D2566E">
              <w:trPr>
                <w:trHeight w:val="397"/>
                <w:jc w:val="center"/>
              </w:trPr>
              <w:tc>
                <w:tcPr>
                  <w:tcW w:w="711"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4</w:t>
                  </w:r>
                </w:p>
              </w:tc>
              <w:tc>
                <w:tcPr>
                  <w:tcW w:w="1223" w:type="dxa"/>
                  <w:vMerge/>
                  <w:vAlign w:val="center"/>
                </w:tcPr>
                <w:p w:rsidR="00D2566E" w:rsidRDefault="00D2566E">
                  <w:pPr>
                    <w:snapToGrid w:val="0"/>
                    <w:jc w:val="center"/>
                    <w:rPr>
                      <w:rFonts w:ascii="Times New Roman" w:hAnsi="Times New Roman" w:cs="Times New Roman"/>
                      <w:sz w:val="21"/>
                      <w:szCs w:val="21"/>
                    </w:rPr>
                  </w:pPr>
                </w:p>
              </w:tc>
              <w:tc>
                <w:tcPr>
                  <w:tcW w:w="1225" w:type="dxa"/>
                  <w:vAlign w:val="center"/>
                </w:tcPr>
                <w:p w:rsidR="00D2566E" w:rsidRDefault="001945EA">
                  <w:pPr>
                    <w:jc w:val="center"/>
                    <w:rPr>
                      <w:rFonts w:ascii="Times New Roman" w:hAnsi="Times New Roman" w:cs="Times New Roman"/>
                      <w:bCs/>
                      <w:spacing w:val="-4"/>
                      <w:sz w:val="21"/>
                      <w:szCs w:val="21"/>
                    </w:rPr>
                  </w:pPr>
                  <w:r>
                    <w:rPr>
                      <w:rFonts w:ascii="Times New Roman" w:hAnsi="Times New Roman" w:cs="Times New Roman" w:hint="eastAsia"/>
                      <w:bCs/>
                      <w:spacing w:val="-4"/>
                      <w:sz w:val="21"/>
                      <w:szCs w:val="21"/>
                    </w:rPr>
                    <w:t>TP</w:t>
                  </w:r>
                </w:p>
              </w:tc>
              <w:tc>
                <w:tcPr>
                  <w:tcW w:w="4345" w:type="dxa"/>
                  <w:vMerge/>
                  <w:vAlign w:val="center"/>
                </w:tcPr>
                <w:p w:rsidR="00D2566E" w:rsidRDefault="00D2566E">
                  <w:pPr>
                    <w:snapToGrid w:val="0"/>
                    <w:jc w:val="center"/>
                    <w:rPr>
                      <w:rFonts w:ascii="Times New Roman" w:hAnsi="Times New Roman" w:cs="Times New Roman"/>
                      <w:sz w:val="21"/>
                      <w:szCs w:val="21"/>
                    </w:rPr>
                  </w:pPr>
                </w:p>
              </w:tc>
              <w:tc>
                <w:tcPr>
                  <w:tcW w:w="1568"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5</w:t>
                  </w:r>
                </w:p>
              </w:tc>
            </w:tr>
            <w:tr w:rsidR="00D2566E">
              <w:trPr>
                <w:trHeight w:val="397"/>
                <w:jc w:val="center"/>
              </w:trPr>
              <w:tc>
                <w:tcPr>
                  <w:tcW w:w="711"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5</w:t>
                  </w:r>
                </w:p>
              </w:tc>
              <w:tc>
                <w:tcPr>
                  <w:tcW w:w="1223" w:type="dxa"/>
                  <w:vMerge/>
                  <w:vAlign w:val="center"/>
                </w:tcPr>
                <w:p w:rsidR="00D2566E" w:rsidRDefault="00D2566E">
                  <w:pPr>
                    <w:snapToGrid w:val="0"/>
                    <w:jc w:val="center"/>
                    <w:rPr>
                      <w:rFonts w:ascii="Times New Roman" w:hAnsi="Times New Roman" w:cs="Times New Roman"/>
                      <w:sz w:val="21"/>
                      <w:szCs w:val="21"/>
                    </w:rPr>
                  </w:pPr>
                </w:p>
              </w:tc>
              <w:tc>
                <w:tcPr>
                  <w:tcW w:w="1225"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SS</w:t>
                  </w:r>
                </w:p>
              </w:tc>
              <w:tc>
                <w:tcPr>
                  <w:tcW w:w="4345" w:type="dxa"/>
                  <w:vMerge/>
                  <w:vAlign w:val="center"/>
                </w:tcPr>
                <w:p w:rsidR="00D2566E" w:rsidRDefault="00D2566E">
                  <w:pPr>
                    <w:snapToGrid w:val="0"/>
                    <w:jc w:val="center"/>
                    <w:rPr>
                      <w:rFonts w:ascii="Times New Roman" w:hAnsi="Times New Roman" w:cs="Times New Roman"/>
                      <w:sz w:val="21"/>
                      <w:szCs w:val="21"/>
                    </w:rPr>
                  </w:pPr>
                </w:p>
              </w:tc>
              <w:tc>
                <w:tcPr>
                  <w:tcW w:w="1568"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240</w:t>
                  </w:r>
                </w:p>
              </w:tc>
            </w:tr>
          </w:tbl>
          <w:p w:rsidR="00D2566E" w:rsidRDefault="001945EA">
            <w:pPr>
              <w:spacing w:line="480" w:lineRule="exact"/>
              <w:ind w:firstLineChars="250" w:firstLine="600"/>
              <w:rPr>
                <w:rFonts w:ascii="Times New Roman" w:hAnsi="Times New Roman" w:cs="Times New Roman"/>
                <w:color w:val="auto"/>
                <w:sz w:val="24"/>
                <w:szCs w:val="24"/>
              </w:rPr>
            </w:pPr>
            <w:r>
              <w:rPr>
                <w:rFonts w:ascii="Times New Roman" w:hAnsi="Times New Roman" w:cs="Times New Roman" w:hint="eastAsia"/>
                <w:color w:val="auto"/>
                <w:sz w:val="24"/>
                <w:szCs w:val="24"/>
              </w:rPr>
              <w:t>④废水污染物排放信息表</w:t>
            </w:r>
          </w:p>
          <w:p w:rsidR="00D2566E" w:rsidRDefault="001945EA">
            <w:pPr>
              <w:adjustRightInd w:val="0"/>
              <w:snapToGrid w:val="0"/>
              <w:spacing w:line="460" w:lineRule="exact"/>
              <w:ind w:firstLineChars="200" w:firstLine="480"/>
              <w:rPr>
                <w:rFonts w:ascii="Times New Roman" w:eastAsia="黑体" w:hAnsi="Times New Roman" w:cs="Times New Roman"/>
                <w:color w:val="auto"/>
                <w:sz w:val="24"/>
                <w:szCs w:val="22"/>
              </w:rPr>
            </w:pPr>
            <w:r>
              <w:rPr>
                <w:rFonts w:ascii="Times New Roman" w:eastAsia="黑体" w:hAnsi="Times New Roman" w:cs="Times New Roman" w:hint="eastAsia"/>
                <w:color w:val="auto"/>
                <w:sz w:val="24"/>
                <w:szCs w:val="22"/>
                <w:lang w:val="pt-BR"/>
              </w:rPr>
              <w:t>表</w:t>
            </w:r>
            <w:r>
              <w:rPr>
                <w:rFonts w:ascii="Times New Roman" w:eastAsia="黑体" w:hAnsi="Times New Roman" w:cs="Times New Roman" w:hint="eastAsia"/>
                <w:color w:val="auto"/>
                <w:sz w:val="24"/>
                <w:szCs w:val="22"/>
              </w:rPr>
              <w:t>20</w:t>
            </w:r>
            <w:r>
              <w:rPr>
                <w:rFonts w:ascii="Times New Roman" w:eastAsia="黑体" w:hAnsi="Times New Roman" w:cs="Times New Roman" w:hint="eastAsia"/>
                <w:color w:val="auto"/>
                <w:sz w:val="24"/>
                <w:szCs w:val="22"/>
                <w:lang w:val="pt-BR"/>
              </w:rPr>
              <w:t>废水污染物排放信息表</w:t>
            </w:r>
            <w:r>
              <w:rPr>
                <w:rFonts w:ascii="Times New Roman" w:eastAsia="黑体" w:hAnsi="Times New Roman" w:cs="Times New Roman" w:hint="eastAsia"/>
                <w:color w:val="auto"/>
                <w:sz w:val="24"/>
                <w:szCs w:val="22"/>
              </w:rPr>
              <w:t>（</w:t>
            </w:r>
            <w:r>
              <w:rPr>
                <w:rFonts w:ascii="Times New Roman" w:eastAsia="黑体" w:hAnsi="Times New Roman" w:cs="Times New Roman" w:hint="eastAsia"/>
                <w:color w:val="auto"/>
                <w:sz w:val="24"/>
                <w:szCs w:val="22"/>
                <w:lang w:val="pt-BR"/>
              </w:rPr>
              <w:t>新建</w:t>
            </w:r>
            <w:r>
              <w:rPr>
                <w:rFonts w:ascii="Times New Roman" w:eastAsia="黑体" w:hAnsi="Times New Roman" w:cs="Times New Roman" w:hint="eastAsia"/>
                <w:color w:val="auto"/>
                <w:sz w:val="24"/>
                <w:szCs w:val="22"/>
              </w:rPr>
              <w:t>）</w:t>
            </w:r>
          </w:p>
          <w:tbl>
            <w:tblPr>
              <w:tblW w:w="9027" w:type="dxa"/>
              <w:jc w:val="center"/>
              <w:tblInd w:w="10" w:type="dxa"/>
              <w:tblBorders>
                <w:top w:val="single" w:sz="8" w:space="0" w:color="auto"/>
                <w:bottom w:val="single" w:sz="8" w:space="0" w:color="auto"/>
                <w:insideH w:val="single" w:sz="4" w:space="0" w:color="auto"/>
                <w:insideV w:val="single" w:sz="4" w:space="0" w:color="auto"/>
              </w:tblBorders>
              <w:tblLayout w:type="fixed"/>
              <w:tblLook w:val="04A0"/>
            </w:tblPr>
            <w:tblGrid>
              <w:gridCol w:w="857"/>
              <w:gridCol w:w="1471"/>
              <w:gridCol w:w="1473"/>
              <w:gridCol w:w="1634"/>
              <w:gridCol w:w="1962"/>
              <w:gridCol w:w="1630"/>
            </w:tblGrid>
            <w:tr w:rsidR="00D2566E">
              <w:trPr>
                <w:trHeight w:val="397"/>
                <w:jc w:val="center"/>
              </w:trPr>
              <w:tc>
                <w:tcPr>
                  <w:tcW w:w="857" w:type="dxa"/>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序号</w:t>
                  </w:r>
                </w:p>
              </w:tc>
              <w:tc>
                <w:tcPr>
                  <w:tcW w:w="1471" w:type="dxa"/>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排放口编号</w:t>
                  </w:r>
                </w:p>
              </w:tc>
              <w:tc>
                <w:tcPr>
                  <w:tcW w:w="1473" w:type="dxa"/>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污染物种类</w:t>
                  </w:r>
                </w:p>
              </w:tc>
              <w:tc>
                <w:tcPr>
                  <w:tcW w:w="1634" w:type="dxa"/>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排放浓度</w:t>
                  </w:r>
                </w:p>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w:t>
                  </w:r>
                  <w:r>
                    <w:rPr>
                      <w:rFonts w:ascii="Times New Roman" w:hAnsi="Times New Roman" w:cs="Times New Roman"/>
                      <w:b/>
                      <w:sz w:val="21"/>
                      <w:szCs w:val="21"/>
                    </w:rPr>
                    <w:t>（</w:t>
                  </w:r>
                  <w:r>
                    <w:rPr>
                      <w:rFonts w:ascii="Times New Roman" w:hAnsi="Times New Roman" w:cs="Times New Roman"/>
                      <w:b/>
                      <w:sz w:val="21"/>
                      <w:szCs w:val="21"/>
                    </w:rPr>
                    <w:t>mg/L</w:t>
                  </w:r>
                  <w:r>
                    <w:rPr>
                      <w:rFonts w:ascii="Times New Roman" w:hAnsi="Times New Roman" w:cs="Times New Roman"/>
                      <w:b/>
                      <w:sz w:val="21"/>
                      <w:szCs w:val="21"/>
                    </w:rPr>
                    <w:t>）</w:t>
                  </w:r>
                </w:p>
              </w:tc>
              <w:tc>
                <w:tcPr>
                  <w:tcW w:w="1962" w:type="dxa"/>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日排放量</w:t>
                  </w:r>
                </w:p>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w:t>
                  </w:r>
                  <w:r>
                    <w:rPr>
                      <w:rFonts w:ascii="Times New Roman" w:hAnsi="Times New Roman" w:cs="Times New Roman"/>
                      <w:b/>
                      <w:sz w:val="21"/>
                      <w:szCs w:val="21"/>
                    </w:rPr>
                    <w:t>（</w:t>
                  </w:r>
                  <w:r>
                    <w:rPr>
                      <w:rFonts w:ascii="Times New Roman" w:hAnsi="Times New Roman" w:cs="Times New Roman"/>
                      <w:b/>
                      <w:sz w:val="21"/>
                      <w:szCs w:val="21"/>
                    </w:rPr>
                    <w:t>kg/d</w:t>
                  </w:r>
                  <w:r>
                    <w:rPr>
                      <w:rFonts w:ascii="Times New Roman" w:hAnsi="Times New Roman" w:cs="Times New Roman"/>
                      <w:b/>
                      <w:sz w:val="21"/>
                      <w:szCs w:val="21"/>
                    </w:rPr>
                    <w:t>）</w:t>
                  </w:r>
                </w:p>
              </w:tc>
              <w:tc>
                <w:tcPr>
                  <w:tcW w:w="1630" w:type="dxa"/>
                  <w:vAlign w:val="center"/>
                </w:tcPr>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年排放量</w:t>
                  </w:r>
                </w:p>
                <w:p w:rsidR="00D2566E" w:rsidRDefault="001945EA">
                  <w:pPr>
                    <w:widowControl/>
                    <w:jc w:val="center"/>
                    <w:rPr>
                      <w:rFonts w:ascii="Times New Roman" w:hAnsi="Times New Roman" w:cs="Times New Roman"/>
                      <w:b/>
                      <w:sz w:val="21"/>
                      <w:szCs w:val="21"/>
                    </w:rPr>
                  </w:pPr>
                  <w:r>
                    <w:rPr>
                      <w:rFonts w:ascii="Times New Roman" w:hAnsi="Times New Roman" w:cs="Times New Roman"/>
                      <w:b/>
                      <w:sz w:val="21"/>
                      <w:szCs w:val="21"/>
                    </w:rPr>
                    <w:t>/</w:t>
                  </w:r>
                  <w:r>
                    <w:rPr>
                      <w:rFonts w:ascii="Times New Roman" w:hAnsi="Times New Roman" w:cs="Times New Roman"/>
                      <w:b/>
                      <w:sz w:val="21"/>
                      <w:szCs w:val="21"/>
                    </w:rPr>
                    <w:t>（</w:t>
                  </w:r>
                  <w:r>
                    <w:rPr>
                      <w:rFonts w:ascii="Times New Roman" w:hAnsi="Times New Roman" w:cs="Times New Roman"/>
                      <w:b/>
                      <w:sz w:val="21"/>
                      <w:szCs w:val="21"/>
                    </w:rPr>
                    <w:t>t/a</w:t>
                  </w:r>
                  <w:r>
                    <w:rPr>
                      <w:rFonts w:ascii="Times New Roman" w:hAnsi="Times New Roman" w:cs="Times New Roman"/>
                      <w:b/>
                      <w:sz w:val="21"/>
                      <w:szCs w:val="21"/>
                    </w:rPr>
                    <w:t>）</w:t>
                  </w:r>
                </w:p>
              </w:tc>
            </w:tr>
            <w:tr w:rsidR="00D2566E">
              <w:trPr>
                <w:trHeight w:val="397"/>
                <w:jc w:val="center"/>
              </w:trPr>
              <w:tc>
                <w:tcPr>
                  <w:tcW w:w="857"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1</w:t>
                  </w:r>
                </w:p>
              </w:tc>
              <w:tc>
                <w:tcPr>
                  <w:tcW w:w="1471" w:type="dxa"/>
                  <w:vMerge w:val="restart"/>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DW001</w:t>
                  </w:r>
                </w:p>
              </w:tc>
              <w:tc>
                <w:tcPr>
                  <w:tcW w:w="1473"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COD</w:t>
                  </w:r>
                </w:p>
              </w:tc>
              <w:tc>
                <w:tcPr>
                  <w:tcW w:w="1634"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250</w:t>
                  </w:r>
                </w:p>
              </w:tc>
              <w:tc>
                <w:tcPr>
                  <w:tcW w:w="1962"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0.24</w:t>
                  </w:r>
                </w:p>
              </w:tc>
              <w:tc>
                <w:tcPr>
                  <w:tcW w:w="1630"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0.0840</w:t>
                  </w:r>
                </w:p>
              </w:tc>
            </w:tr>
            <w:tr w:rsidR="00D2566E">
              <w:trPr>
                <w:trHeight w:val="397"/>
                <w:jc w:val="center"/>
              </w:trPr>
              <w:tc>
                <w:tcPr>
                  <w:tcW w:w="857"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2</w:t>
                  </w:r>
                </w:p>
              </w:tc>
              <w:tc>
                <w:tcPr>
                  <w:tcW w:w="1471" w:type="dxa"/>
                  <w:vMerge/>
                  <w:vAlign w:val="center"/>
                </w:tcPr>
                <w:p w:rsidR="00D2566E" w:rsidRDefault="00D2566E">
                  <w:pPr>
                    <w:snapToGrid w:val="0"/>
                    <w:jc w:val="center"/>
                    <w:rPr>
                      <w:rFonts w:ascii="Times New Roman" w:hAnsi="Times New Roman" w:cs="Times New Roman"/>
                      <w:sz w:val="21"/>
                      <w:szCs w:val="21"/>
                    </w:rPr>
                  </w:pPr>
                </w:p>
              </w:tc>
              <w:tc>
                <w:tcPr>
                  <w:tcW w:w="1473"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NH</w:t>
                  </w:r>
                  <w:r>
                    <w:rPr>
                      <w:rFonts w:ascii="Times New Roman" w:hAnsi="Times New Roman" w:cs="Times New Roman"/>
                      <w:bCs/>
                      <w:spacing w:val="-4"/>
                      <w:sz w:val="21"/>
                      <w:szCs w:val="21"/>
                      <w:vertAlign w:val="subscript"/>
                    </w:rPr>
                    <w:t>3</w:t>
                  </w:r>
                  <w:r>
                    <w:rPr>
                      <w:rFonts w:ascii="Times New Roman" w:hAnsi="Times New Roman" w:cs="Times New Roman"/>
                      <w:bCs/>
                      <w:spacing w:val="-4"/>
                      <w:sz w:val="21"/>
                      <w:szCs w:val="21"/>
                    </w:rPr>
                    <w:t>-N</w:t>
                  </w:r>
                </w:p>
              </w:tc>
              <w:tc>
                <w:tcPr>
                  <w:tcW w:w="1634"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25</w:t>
                  </w:r>
                </w:p>
              </w:tc>
              <w:tc>
                <w:tcPr>
                  <w:tcW w:w="1962"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0.024</w:t>
                  </w:r>
                </w:p>
              </w:tc>
              <w:tc>
                <w:tcPr>
                  <w:tcW w:w="1630"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0.0084</w:t>
                  </w:r>
                </w:p>
              </w:tc>
            </w:tr>
            <w:tr w:rsidR="00D2566E">
              <w:trPr>
                <w:trHeight w:val="397"/>
                <w:jc w:val="center"/>
              </w:trPr>
              <w:tc>
                <w:tcPr>
                  <w:tcW w:w="857"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3</w:t>
                  </w:r>
                </w:p>
              </w:tc>
              <w:tc>
                <w:tcPr>
                  <w:tcW w:w="1471" w:type="dxa"/>
                  <w:vMerge/>
                  <w:vAlign w:val="center"/>
                </w:tcPr>
                <w:p w:rsidR="00D2566E" w:rsidRDefault="00D2566E">
                  <w:pPr>
                    <w:snapToGrid w:val="0"/>
                    <w:jc w:val="center"/>
                    <w:rPr>
                      <w:rFonts w:ascii="Times New Roman" w:hAnsi="Times New Roman" w:cs="Times New Roman"/>
                      <w:sz w:val="21"/>
                      <w:szCs w:val="21"/>
                    </w:rPr>
                  </w:pPr>
                </w:p>
              </w:tc>
              <w:tc>
                <w:tcPr>
                  <w:tcW w:w="1473" w:type="dxa"/>
                  <w:vAlign w:val="center"/>
                </w:tcPr>
                <w:p w:rsidR="00D2566E" w:rsidRDefault="001945EA">
                  <w:pPr>
                    <w:jc w:val="center"/>
                    <w:rPr>
                      <w:rFonts w:ascii="Times New Roman" w:hAnsi="Times New Roman" w:cs="Times New Roman"/>
                      <w:sz w:val="21"/>
                      <w:szCs w:val="21"/>
                    </w:rPr>
                  </w:pPr>
                  <w:r>
                    <w:rPr>
                      <w:rFonts w:ascii="Times New Roman" w:hAnsi="Times New Roman" w:cs="Times New Roman"/>
                      <w:bCs/>
                      <w:spacing w:val="-4"/>
                      <w:sz w:val="21"/>
                      <w:szCs w:val="21"/>
                    </w:rPr>
                    <w:t>TP</w:t>
                  </w:r>
                </w:p>
              </w:tc>
              <w:tc>
                <w:tcPr>
                  <w:tcW w:w="1634"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3</w:t>
                  </w:r>
                </w:p>
              </w:tc>
              <w:tc>
                <w:tcPr>
                  <w:tcW w:w="1962"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0.0029</w:t>
                  </w:r>
                </w:p>
              </w:tc>
              <w:tc>
                <w:tcPr>
                  <w:tcW w:w="1630"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0.0010</w:t>
                  </w:r>
                </w:p>
              </w:tc>
            </w:tr>
            <w:tr w:rsidR="00D2566E">
              <w:trPr>
                <w:trHeight w:val="397"/>
                <w:jc w:val="center"/>
              </w:trPr>
              <w:tc>
                <w:tcPr>
                  <w:tcW w:w="857"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4</w:t>
                  </w:r>
                </w:p>
              </w:tc>
              <w:tc>
                <w:tcPr>
                  <w:tcW w:w="1471" w:type="dxa"/>
                  <w:vMerge/>
                  <w:vAlign w:val="center"/>
                </w:tcPr>
                <w:p w:rsidR="00D2566E" w:rsidRDefault="00D2566E">
                  <w:pPr>
                    <w:snapToGrid w:val="0"/>
                    <w:jc w:val="center"/>
                    <w:rPr>
                      <w:rFonts w:ascii="Times New Roman" w:hAnsi="Times New Roman" w:cs="Times New Roman"/>
                      <w:sz w:val="21"/>
                      <w:szCs w:val="21"/>
                    </w:rPr>
                  </w:pPr>
                </w:p>
              </w:tc>
              <w:tc>
                <w:tcPr>
                  <w:tcW w:w="1473" w:type="dxa"/>
                  <w:vAlign w:val="center"/>
                </w:tcPr>
                <w:p w:rsidR="00D2566E" w:rsidRDefault="001945EA">
                  <w:pPr>
                    <w:jc w:val="center"/>
                    <w:rPr>
                      <w:rFonts w:ascii="Times New Roman" w:eastAsia="MS Mincho" w:hAnsi="Times New Roman" w:cs="Times New Roman"/>
                      <w:sz w:val="21"/>
                      <w:szCs w:val="21"/>
                    </w:rPr>
                  </w:pPr>
                  <w:r>
                    <w:rPr>
                      <w:rFonts w:ascii="Times New Roman" w:hAnsi="Times New Roman" w:cs="Times New Roman"/>
                      <w:bCs/>
                      <w:spacing w:val="-4"/>
                      <w:sz w:val="21"/>
                      <w:szCs w:val="21"/>
                    </w:rPr>
                    <w:t>TN</w:t>
                  </w:r>
                </w:p>
              </w:tc>
              <w:tc>
                <w:tcPr>
                  <w:tcW w:w="1634"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sz w:val="21"/>
                      <w:szCs w:val="21"/>
                    </w:rPr>
                    <w:t>30</w:t>
                  </w:r>
                </w:p>
              </w:tc>
              <w:tc>
                <w:tcPr>
                  <w:tcW w:w="1962"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0.029</w:t>
                  </w:r>
                </w:p>
              </w:tc>
              <w:tc>
                <w:tcPr>
                  <w:tcW w:w="1630"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0.0100</w:t>
                  </w:r>
                </w:p>
              </w:tc>
            </w:tr>
            <w:tr w:rsidR="00D2566E">
              <w:trPr>
                <w:trHeight w:val="397"/>
                <w:jc w:val="center"/>
              </w:trPr>
              <w:tc>
                <w:tcPr>
                  <w:tcW w:w="857"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5</w:t>
                  </w:r>
                </w:p>
              </w:tc>
              <w:tc>
                <w:tcPr>
                  <w:tcW w:w="1471" w:type="dxa"/>
                  <w:vMerge/>
                  <w:vAlign w:val="center"/>
                </w:tcPr>
                <w:p w:rsidR="00D2566E" w:rsidRDefault="00D2566E">
                  <w:pPr>
                    <w:snapToGrid w:val="0"/>
                    <w:jc w:val="center"/>
                    <w:rPr>
                      <w:rFonts w:ascii="Times New Roman" w:hAnsi="Times New Roman" w:cs="Times New Roman"/>
                      <w:sz w:val="21"/>
                      <w:szCs w:val="21"/>
                    </w:rPr>
                  </w:pPr>
                </w:p>
              </w:tc>
              <w:tc>
                <w:tcPr>
                  <w:tcW w:w="1473" w:type="dxa"/>
                  <w:vAlign w:val="center"/>
                </w:tcPr>
                <w:p w:rsidR="00D2566E" w:rsidRDefault="001945EA">
                  <w:pPr>
                    <w:jc w:val="center"/>
                    <w:rPr>
                      <w:rFonts w:ascii="Times New Roman" w:hAnsi="Times New Roman" w:cs="Times New Roman"/>
                      <w:bCs/>
                      <w:spacing w:val="-4"/>
                      <w:sz w:val="21"/>
                      <w:szCs w:val="21"/>
                    </w:rPr>
                  </w:pPr>
                  <w:r>
                    <w:rPr>
                      <w:rFonts w:ascii="Times New Roman" w:hAnsi="Times New Roman" w:cs="Times New Roman" w:hint="eastAsia"/>
                      <w:bCs/>
                      <w:spacing w:val="-4"/>
                      <w:sz w:val="21"/>
                      <w:szCs w:val="21"/>
                    </w:rPr>
                    <w:t>SS</w:t>
                  </w:r>
                </w:p>
              </w:tc>
              <w:tc>
                <w:tcPr>
                  <w:tcW w:w="1634"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200</w:t>
                  </w:r>
                </w:p>
              </w:tc>
              <w:tc>
                <w:tcPr>
                  <w:tcW w:w="1962"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0.192</w:t>
                  </w:r>
                </w:p>
              </w:tc>
              <w:tc>
                <w:tcPr>
                  <w:tcW w:w="1630" w:type="dxa"/>
                  <w:vAlign w:val="center"/>
                </w:tcPr>
                <w:p w:rsidR="00D2566E" w:rsidRDefault="001945EA">
                  <w:pPr>
                    <w:snapToGrid w:val="0"/>
                    <w:jc w:val="center"/>
                    <w:rPr>
                      <w:rFonts w:ascii="Times New Roman" w:hAnsi="Times New Roman" w:cs="Times New Roman"/>
                      <w:sz w:val="21"/>
                      <w:szCs w:val="21"/>
                    </w:rPr>
                  </w:pPr>
                  <w:r>
                    <w:rPr>
                      <w:rFonts w:ascii="Times New Roman" w:hAnsi="Times New Roman" w:cs="Times New Roman" w:hint="eastAsia"/>
                      <w:sz w:val="21"/>
                      <w:szCs w:val="21"/>
                    </w:rPr>
                    <w:t>0.0672</w:t>
                  </w:r>
                </w:p>
              </w:tc>
            </w:tr>
          </w:tbl>
          <w:p w:rsidR="00D2566E" w:rsidRDefault="001945EA">
            <w:pPr>
              <w:spacing w:line="480" w:lineRule="exact"/>
              <w:ind w:firstLineChars="200" w:firstLine="480"/>
              <w:rPr>
                <w:rFonts w:ascii="Times New Roman" w:hAnsi="Times New Roman"/>
                <w:color w:val="auto"/>
                <w:sz w:val="24"/>
              </w:rPr>
            </w:pPr>
            <w:r>
              <w:rPr>
                <w:rFonts w:ascii="Times New Roman" w:hAnsi="Times New Roman" w:hint="eastAsia"/>
                <w:color w:val="auto"/>
                <w:sz w:val="24"/>
              </w:rPr>
              <w:t>本项目废水污染物出厂排放总量：</w:t>
            </w:r>
            <w:r>
              <w:rPr>
                <w:rFonts w:ascii="Times New Roman" w:hAnsi="Times New Roman" w:hint="eastAsia"/>
                <w:color w:val="auto"/>
                <w:sz w:val="24"/>
              </w:rPr>
              <w:t>COD0.084t/a</w:t>
            </w:r>
            <w:r>
              <w:rPr>
                <w:rFonts w:ascii="Times New Roman" w:hAnsi="Times New Roman" w:hint="eastAsia"/>
                <w:color w:val="auto"/>
                <w:sz w:val="24"/>
              </w:rPr>
              <w:t>、</w:t>
            </w:r>
            <w:r>
              <w:rPr>
                <w:rFonts w:ascii="Times New Roman" w:hAnsi="Times New Roman" w:hint="eastAsia"/>
                <w:color w:val="auto"/>
                <w:sz w:val="24"/>
              </w:rPr>
              <w:t>NH</w:t>
            </w:r>
            <w:r>
              <w:rPr>
                <w:rFonts w:ascii="Times New Roman" w:hAnsi="Times New Roman" w:hint="eastAsia"/>
                <w:color w:val="auto"/>
                <w:sz w:val="24"/>
                <w:vertAlign w:val="subscript"/>
              </w:rPr>
              <w:t>3</w:t>
            </w:r>
            <w:r>
              <w:rPr>
                <w:rFonts w:ascii="Times New Roman" w:hAnsi="Times New Roman" w:hint="eastAsia"/>
                <w:color w:val="auto"/>
                <w:sz w:val="24"/>
              </w:rPr>
              <w:t>-N0.0084t/a</w:t>
            </w:r>
            <w:r>
              <w:rPr>
                <w:rFonts w:ascii="Times New Roman" w:hAnsi="Times New Roman" w:hint="eastAsia"/>
                <w:color w:val="auto"/>
                <w:sz w:val="24"/>
              </w:rPr>
              <w:t>、</w:t>
            </w:r>
            <w:r>
              <w:rPr>
                <w:rFonts w:ascii="Times New Roman" w:hAnsi="Times New Roman" w:hint="eastAsia"/>
                <w:bCs/>
                <w:color w:val="auto"/>
                <w:sz w:val="24"/>
              </w:rPr>
              <w:t>SS</w:t>
            </w:r>
            <w:r>
              <w:rPr>
                <w:rFonts w:ascii="Times New Roman" w:hAnsi="Times New Roman" w:hint="eastAsia"/>
                <w:color w:val="auto"/>
                <w:sz w:val="24"/>
              </w:rPr>
              <w:t xml:space="preserve"> 0.0672t/a</w:t>
            </w:r>
            <w:r>
              <w:rPr>
                <w:rFonts w:ascii="Times New Roman" w:hAnsi="Times New Roman" w:hint="eastAsia"/>
                <w:color w:val="auto"/>
                <w:sz w:val="24"/>
              </w:rPr>
              <w:t>、</w:t>
            </w:r>
            <w:r>
              <w:rPr>
                <w:rFonts w:ascii="Times New Roman" w:hAnsi="Times New Roman" w:hint="eastAsia"/>
                <w:color w:val="auto"/>
                <w:sz w:val="24"/>
              </w:rPr>
              <w:t>TP0.0010t/a</w:t>
            </w:r>
            <w:r>
              <w:rPr>
                <w:rFonts w:ascii="Times New Roman" w:hAnsi="Times New Roman" w:hint="eastAsia"/>
                <w:color w:val="auto"/>
                <w:sz w:val="24"/>
              </w:rPr>
              <w:t>、</w:t>
            </w:r>
            <w:r>
              <w:rPr>
                <w:rFonts w:ascii="Times New Roman" w:hAnsi="Times New Roman" w:hint="eastAsia"/>
                <w:color w:val="auto"/>
                <w:sz w:val="24"/>
              </w:rPr>
              <w:t>TN0.0100t/a</w:t>
            </w:r>
            <w:r>
              <w:rPr>
                <w:rFonts w:ascii="Times New Roman" w:hAnsi="Times New Roman" w:hint="eastAsia"/>
                <w:color w:val="auto"/>
                <w:sz w:val="24"/>
              </w:rPr>
              <w:t>，经古固寨镇污水处理厂处理后废水污染物排放总量：</w:t>
            </w:r>
            <w:r>
              <w:rPr>
                <w:rFonts w:ascii="Times New Roman" w:hAnsi="Times New Roman" w:hint="eastAsia"/>
                <w:color w:val="auto"/>
                <w:sz w:val="24"/>
              </w:rPr>
              <w:t>COD0.0134t/a</w:t>
            </w:r>
            <w:r>
              <w:rPr>
                <w:rFonts w:ascii="Times New Roman" w:hAnsi="Times New Roman" w:hint="eastAsia"/>
                <w:color w:val="auto"/>
                <w:sz w:val="24"/>
              </w:rPr>
              <w:t>、</w:t>
            </w:r>
            <w:r>
              <w:rPr>
                <w:rFonts w:ascii="Times New Roman" w:hAnsi="Times New Roman" w:hint="eastAsia"/>
                <w:color w:val="auto"/>
                <w:sz w:val="24"/>
              </w:rPr>
              <w:t>NH</w:t>
            </w:r>
            <w:r>
              <w:rPr>
                <w:rFonts w:ascii="Times New Roman" w:hAnsi="Times New Roman" w:hint="eastAsia"/>
                <w:color w:val="auto"/>
                <w:sz w:val="24"/>
                <w:vertAlign w:val="subscript"/>
              </w:rPr>
              <w:t>3</w:t>
            </w:r>
            <w:r>
              <w:rPr>
                <w:rFonts w:ascii="Times New Roman" w:hAnsi="Times New Roman" w:hint="eastAsia"/>
                <w:color w:val="auto"/>
                <w:sz w:val="24"/>
              </w:rPr>
              <w:t>-N0.0007t/a</w:t>
            </w:r>
            <w:r>
              <w:rPr>
                <w:rFonts w:ascii="Times New Roman" w:hAnsi="Times New Roman" w:hint="eastAsia"/>
                <w:color w:val="auto"/>
                <w:sz w:val="24"/>
              </w:rPr>
              <w:t>、</w:t>
            </w:r>
            <w:r>
              <w:rPr>
                <w:rFonts w:ascii="Times New Roman" w:hAnsi="Times New Roman" w:hint="eastAsia"/>
                <w:color w:val="auto"/>
                <w:sz w:val="24"/>
              </w:rPr>
              <w:t>TP0.0001t/a</w:t>
            </w:r>
            <w:r>
              <w:rPr>
                <w:rFonts w:ascii="Times New Roman" w:hAnsi="Times New Roman" w:hint="eastAsia"/>
                <w:color w:val="auto"/>
                <w:sz w:val="24"/>
              </w:rPr>
              <w:t>、</w:t>
            </w:r>
            <w:r>
              <w:rPr>
                <w:rFonts w:ascii="Times New Roman" w:hAnsi="Times New Roman" w:hint="eastAsia"/>
                <w:color w:val="auto"/>
                <w:sz w:val="24"/>
              </w:rPr>
              <w:t>TN0.0007t/a</w:t>
            </w:r>
            <w:r>
              <w:rPr>
                <w:rFonts w:ascii="Times New Roman" w:hAnsi="Times New Roman" w:hint="eastAsia"/>
                <w:color w:val="auto"/>
                <w:sz w:val="24"/>
              </w:rPr>
              <w:t>。</w:t>
            </w:r>
          </w:p>
          <w:p w:rsidR="00D2566E" w:rsidRDefault="001945EA">
            <w:pPr>
              <w:spacing w:line="480" w:lineRule="exact"/>
              <w:ind w:firstLineChars="200" w:firstLine="480"/>
              <w:rPr>
                <w:rFonts w:ascii="黑体" w:eastAsia="黑体" w:hAnsi="黑体" w:cs="Times New Roman"/>
                <w:color w:val="auto"/>
                <w:sz w:val="24"/>
              </w:rPr>
            </w:pPr>
            <w:r>
              <w:rPr>
                <w:rFonts w:ascii="黑体" w:eastAsia="黑体" w:hAnsi="黑体" w:cs="Times New Roman" w:hint="eastAsia"/>
                <w:color w:val="auto"/>
                <w:sz w:val="24"/>
              </w:rPr>
              <w:t>二</w:t>
            </w:r>
            <w:r>
              <w:rPr>
                <w:rFonts w:ascii="黑体" w:eastAsia="黑体" w:hAnsi="黑体" w:cs="Times New Roman"/>
                <w:color w:val="auto"/>
                <w:sz w:val="24"/>
              </w:rPr>
              <w:t>、噪声</w:t>
            </w:r>
          </w:p>
          <w:p w:rsidR="00D2566E" w:rsidRDefault="001945EA">
            <w:pPr>
              <w:pStyle w:val="af6"/>
              <w:spacing w:line="480" w:lineRule="exact"/>
              <w:ind w:firstLineChars="200" w:firstLine="480"/>
              <w:rPr>
                <w:rFonts w:ascii="Times New Roman" w:hAnsi="Times New Roman" w:cs="Times New Roman"/>
                <w:sz w:val="24"/>
              </w:rPr>
            </w:pPr>
            <w:r>
              <w:rPr>
                <w:rFonts w:ascii="Times New Roman" w:hAnsi="Times New Roman" w:cs="Times New Roman"/>
                <w:sz w:val="24"/>
              </w:rPr>
              <w:t>项目高噪声设备主要是</w:t>
            </w:r>
            <w:r>
              <w:rPr>
                <w:rFonts w:ascii="Times New Roman" w:hAnsi="Times New Roman" w:cs="Times New Roman" w:hint="eastAsia"/>
                <w:sz w:val="24"/>
              </w:rPr>
              <w:t>自动分纸机、数控螺旋卷管机、全自动精切机、智能装箱机等</w:t>
            </w:r>
            <w:r>
              <w:rPr>
                <w:rFonts w:ascii="Times New Roman" w:hAnsi="Times New Roman" w:cs="Times New Roman"/>
                <w:sz w:val="24"/>
              </w:rPr>
              <w:t>，</w:t>
            </w:r>
            <w:r>
              <w:rPr>
                <w:rFonts w:ascii="Times New Roman" w:hAnsi="Times New Roman" w:cs="Times New Roman" w:hint="eastAsia"/>
                <w:sz w:val="24"/>
              </w:rPr>
              <w:t>噪声</w:t>
            </w:r>
            <w:r>
              <w:rPr>
                <w:rFonts w:ascii="Times New Roman" w:hAnsi="Times New Roman" w:cs="Times New Roman"/>
                <w:sz w:val="24"/>
              </w:rPr>
              <w:t>源强在</w:t>
            </w:r>
            <w:r>
              <w:rPr>
                <w:rFonts w:ascii="Times New Roman" w:hAnsi="Times New Roman" w:cs="Times New Roman" w:hint="eastAsia"/>
                <w:sz w:val="24"/>
              </w:rPr>
              <w:t>75</w:t>
            </w:r>
            <w:r>
              <w:rPr>
                <w:rFonts w:ascii="Times New Roman" w:hAnsi="Times New Roman" w:cs="Times New Roman"/>
                <w:sz w:val="24"/>
              </w:rPr>
              <w:t>～</w:t>
            </w:r>
            <w:r>
              <w:rPr>
                <w:rFonts w:ascii="Times New Roman" w:hAnsi="Times New Roman" w:cs="Times New Roman" w:hint="eastAsia"/>
                <w:sz w:val="24"/>
              </w:rPr>
              <w:t>80</w:t>
            </w:r>
            <w:r>
              <w:rPr>
                <w:rFonts w:ascii="Times New Roman" w:hAnsi="Times New Roman" w:cs="Times New Roman"/>
                <w:sz w:val="24"/>
              </w:rPr>
              <w:t>dB(A)</w:t>
            </w:r>
            <w:r>
              <w:rPr>
                <w:rFonts w:ascii="Times New Roman" w:hAnsi="Times New Roman" w:cs="Times New Roman"/>
                <w:sz w:val="24"/>
              </w:rPr>
              <w:t>左右。</w:t>
            </w:r>
            <w:r>
              <w:rPr>
                <w:rFonts w:ascii="Times New Roman" w:hAnsi="Times New Roman" w:cs="Times New Roman" w:hint="eastAsia"/>
                <w:sz w:val="24"/>
              </w:rPr>
              <w:t>本项目主要噪声源的等效声级及治理情况见下表</w:t>
            </w:r>
            <w:r>
              <w:rPr>
                <w:rFonts w:ascii="Times New Roman" w:hAnsi="Times New Roman" w:cs="Times New Roman"/>
                <w:sz w:val="24"/>
              </w:rPr>
              <w:t>。</w:t>
            </w:r>
          </w:p>
          <w:p w:rsidR="00D2566E" w:rsidRDefault="001945EA">
            <w:pPr>
              <w:tabs>
                <w:tab w:val="left" w:pos="8370"/>
                <w:tab w:val="left" w:pos="8600"/>
              </w:tabs>
              <w:spacing w:line="440" w:lineRule="exact"/>
              <w:ind w:firstLineChars="200" w:firstLine="480"/>
              <w:rPr>
                <w:rFonts w:ascii="Times New Roman" w:eastAsia="黑体" w:hAnsi="Times New Roman" w:cs="Times New Roman"/>
                <w:color w:val="auto"/>
                <w:sz w:val="24"/>
                <w:szCs w:val="24"/>
              </w:rPr>
            </w:pPr>
            <w:r>
              <w:rPr>
                <w:rFonts w:ascii="Times New Roman" w:eastAsia="黑体" w:hAnsi="黑体" w:cs="Times New Roman"/>
                <w:color w:val="auto"/>
                <w:sz w:val="24"/>
                <w:szCs w:val="24"/>
              </w:rPr>
              <w:t>表</w:t>
            </w:r>
            <w:r>
              <w:rPr>
                <w:rFonts w:ascii="Times New Roman" w:eastAsia="黑体" w:hAnsi="黑体" w:cs="Times New Roman" w:hint="eastAsia"/>
                <w:color w:val="auto"/>
                <w:sz w:val="24"/>
                <w:szCs w:val="24"/>
              </w:rPr>
              <w:t>21</w:t>
            </w:r>
            <w:r>
              <w:rPr>
                <w:rFonts w:ascii="Times New Roman" w:eastAsia="黑体" w:hAnsi="黑体" w:cs="Times New Roman"/>
                <w:color w:val="auto"/>
                <w:sz w:val="24"/>
                <w:szCs w:val="24"/>
              </w:rPr>
              <w:t>项目主要噪声源强及治理效果一览表单位：</w:t>
            </w:r>
            <w:r>
              <w:rPr>
                <w:rFonts w:ascii="Times New Roman" w:eastAsia="黑体" w:hAnsi="Times New Roman" w:cs="Times New Roman"/>
                <w:color w:val="auto"/>
                <w:sz w:val="24"/>
                <w:szCs w:val="24"/>
              </w:rPr>
              <w:t>dB</w:t>
            </w:r>
            <w:r>
              <w:rPr>
                <w:rFonts w:ascii="Times New Roman" w:eastAsia="黑体" w:hAnsi="黑体" w:cs="Times New Roman"/>
                <w:color w:val="auto"/>
                <w:sz w:val="24"/>
                <w:szCs w:val="24"/>
              </w:rPr>
              <w:t>（</w:t>
            </w:r>
            <w:r>
              <w:rPr>
                <w:rFonts w:ascii="Times New Roman" w:eastAsia="黑体" w:hAnsi="Times New Roman" w:cs="Times New Roman"/>
                <w:color w:val="auto"/>
                <w:sz w:val="24"/>
                <w:szCs w:val="24"/>
              </w:rPr>
              <w:t>A</w:t>
            </w:r>
            <w:r>
              <w:rPr>
                <w:rFonts w:ascii="Times New Roman" w:eastAsia="黑体" w:hAnsi="黑体" w:cs="Times New Roman"/>
                <w:color w:val="auto"/>
                <w:sz w:val="24"/>
                <w:szCs w:val="24"/>
              </w:rPr>
              <w:t>）</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851"/>
              <w:gridCol w:w="1886"/>
              <w:gridCol w:w="1268"/>
              <w:gridCol w:w="3546"/>
              <w:gridCol w:w="1476"/>
            </w:tblGrid>
            <w:tr w:rsidR="00D2566E">
              <w:trPr>
                <w:trHeight w:val="433"/>
                <w:jc w:val="center"/>
              </w:trPr>
              <w:tc>
                <w:tcPr>
                  <w:tcW w:w="851" w:type="dxa"/>
                  <w:vAlign w:val="center"/>
                </w:tcPr>
                <w:p w:rsidR="00D2566E" w:rsidRDefault="001945EA">
                  <w:pPr>
                    <w:tabs>
                      <w:tab w:val="left" w:pos="8370"/>
                      <w:tab w:val="left" w:pos="8600"/>
                    </w:tabs>
                    <w:jc w:val="center"/>
                    <w:rPr>
                      <w:rFonts w:ascii="Times New Roman" w:hAnsi="Times New Roman" w:cs="Times New Roman"/>
                      <w:b/>
                      <w:color w:val="auto"/>
                      <w:sz w:val="21"/>
                      <w:szCs w:val="21"/>
                    </w:rPr>
                  </w:pPr>
                  <w:r>
                    <w:rPr>
                      <w:rFonts w:ascii="Times New Roman" w:hAnsi="Times New Roman" w:cs="Times New Roman"/>
                      <w:b/>
                      <w:color w:val="auto"/>
                      <w:sz w:val="21"/>
                      <w:szCs w:val="21"/>
                    </w:rPr>
                    <w:t>序号</w:t>
                  </w:r>
                </w:p>
              </w:tc>
              <w:tc>
                <w:tcPr>
                  <w:tcW w:w="1886" w:type="dxa"/>
                  <w:vAlign w:val="center"/>
                </w:tcPr>
                <w:p w:rsidR="00D2566E" w:rsidRDefault="001945EA">
                  <w:pPr>
                    <w:tabs>
                      <w:tab w:val="left" w:pos="8370"/>
                      <w:tab w:val="left" w:pos="8600"/>
                    </w:tabs>
                    <w:jc w:val="center"/>
                    <w:rPr>
                      <w:rFonts w:ascii="Times New Roman" w:hAnsi="Times New Roman" w:cs="Times New Roman"/>
                      <w:b/>
                      <w:color w:val="auto"/>
                      <w:sz w:val="21"/>
                      <w:szCs w:val="21"/>
                    </w:rPr>
                  </w:pPr>
                  <w:r>
                    <w:rPr>
                      <w:rFonts w:ascii="Times New Roman" w:hAnsi="Times New Roman" w:cs="Times New Roman"/>
                      <w:b/>
                      <w:color w:val="auto"/>
                      <w:sz w:val="21"/>
                      <w:szCs w:val="21"/>
                    </w:rPr>
                    <w:t>设备名称</w:t>
                  </w:r>
                </w:p>
              </w:tc>
              <w:tc>
                <w:tcPr>
                  <w:tcW w:w="1268" w:type="dxa"/>
                  <w:vAlign w:val="center"/>
                </w:tcPr>
                <w:p w:rsidR="00D2566E" w:rsidRDefault="001945EA">
                  <w:pPr>
                    <w:tabs>
                      <w:tab w:val="left" w:pos="8370"/>
                      <w:tab w:val="left" w:pos="8600"/>
                    </w:tabs>
                    <w:jc w:val="center"/>
                    <w:rPr>
                      <w:rFonts w:ascii="Times New Roman" w:hAnsi="Times New Roman" w:cs="Times New Roman"/>
                      <w:b/>
                      <w:color w:val="auto"/>
                      <w:sz w:val="21"/>
                      <w:szCs w:val="21"/>
                    </w:rPr>
                  </w:pPr>
                  <w:r>
                    <w:rPr>
                      <w:rFonts w:ascii="Times New Roman" w:hAnsi="Times New Roman" w:cs="Times New Roman"/>
                      <w:b/>
                      <w:color w:val="auto"/>
                      <w:sz w:val="21"/>
                      <w:szCs w:val="21"/>
                    </w:rPr>
                    <w:t>源强</w:t>
                  </w:r>
                </w:p>
              </w:tc>
              <w:tc>
                <w:tcPr>
                  <w:tcW w:w="3546" w:type="dxa"/>
                  <w:vAlign w:val="center"/>
                </w:tcPr>
                <w:p w:rsidR="00D2566E" w:rsidRDefault="001945EA">
                  <w:pPr>
                    <w:tabs>
                      <w:tab w:val="left" w:pos="8370"/>
                      <w:tab w:val="left" w:pos="8600"/>
                    </w:tabs>
                    <w:jc w:val="center"/>
                    <w:rPr>
                      <w:rFonts w:ascii="Times New Roman" w:hAnsi="Times New Roman" w:cs="Times New Roman"/>
                      <w:b/>
                      <w:color w:val="auto"/>
                      <w:sz w:val="21"/>
                      <w:szCs w:val="21"/>
                    </w:rPr>
                  </w:pPr>
                  <w:r>
                    <w:rPr>
                      <w:rFonts w:ascii="Times New Roman" w:hAnsi="Times New Roman" w:cs="Times New Roman"/>
                      <w:b/>
                      <w:color w:val="auto"/>
                      <w:sz w:val="21"/>
                      <w:szCs w:val="21"/>
                    </w:rPr>
                    <w:t>治理措施</w:t>
                  </w:r>
                </w:p>
              </w:tc>
              <w:tc>
                <w:tcPr>
                  <w:tcW w:w="1476" w:type="dxa"/>
                  <w:vAlign w:val="center"/>
                </w:tcPr>
                <w:p w:rsidR="00D2566E" w:rsidRDefault="001945EA">
                  <w:pPr>
                    <w:tabs>
                      <w:tab w:val="left" w:pos="8370"/>
                      <w:tab w:val="left" w:pos="8600"/>
                    </w:tabs>
                    <w:jc w:val="center"/>
                    <w:rPr>
                      <w:rFonts w:ascii="Times New Roman" w:hAnsi="Times New Roman" w:cs="Times New Roman"/>
                      <w:b/>
                      <w:color w:val="auto"/>
                      <w:sz w:val="21"/>
                      <w:szCs w:val="21"/>
                    </w:rPr>
                  </w:pPr>
                  <w:r>
                    <w:rPr>
                      <w:rFonts w:ascii="Times New Roman" w:hAnsi="Times New Roman" w:cs="Times New Roman"/>
                      <w:b/>
                      <w:color w:val="auto"/>
                      <w:sz w:val="21"/>
                      <w:szCs w:val="21"/>
                    </w:rPr>
                    <w:t>治理后源强</w:t>
                  </w:r>
                </w:p>
              </w:tc>
            </w:tr>
            <w:tr w:rsidR="00D2566E">
              <w:trPr>
                <w:trHeight w:val="433"/>
                <w:jc w:val="center"/>
              </w:trPr>
              <w:tc>
                <w:tcPr>
                  <w:tcW w:w="851"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color w:val="auto"/>
                      <w:sz w:val="21"/>
                      <w:szCs w:val="21"/>
                    </w:rPr>
                    <w:t>1</w:t>
                  </w:r>
                </w:p>
              </w:tc>
              <w:tc>
                <w:tcPr>
                  <w:tcW w:w="1886"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自动分纸机</w:t>
                  </w:r>
                </w:p>
              </w:tc>
              <w:tc>
                <w:tcPr>
                  <w:tcW w:w="1268"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80</w:t>
                  </w:r>
                </w:p>
              </w:tc>
              <w:tc>
                <w:tcPr>
                  <w:tcW w:w="3546" w:type="dxa"/>
                  <w:vMerge w:val="restart"/>
                  <w:vAlign w:val="center"/>
                </w:tcPr>
                <w:p w:rsidR="00D2566E" w:rsidRDefault="001945EA">
                  <w:pPr>
                    <w:tabs>
                      <w:tab w:val="left" w:pos="8370"/>
                      <w:tab w:val="left" w:pos="8600"/>
                    </w:tabs>
                    <w:jc w:val="center"/>
                    <w:rPr>
                      <w:rFonts w:ascii="Times New Roman" w:hAnsi="Times New Roman" w:cs="Times New Roman"/>
                      <w:color w:val="auto"/>
                      <w:sz w:val="21"/>
                      <w:szCs w:val="21"/>
                    </w:rPr>
                  </w:pPr>
                  <w:r>
                    <w:rPr>
                      <w:color w:val="auto"/>
                      <w:sz w:val="21"/>
                      <w:szCs w:val="21"/>
                    </w:rPr>
                    <w:t>减振、厂房密闭隔音及距离衰减</w:t>
                  </w:r>
                </w:p>
              </w:tc>
              <w:tc>
                <w:tcPr>
                  <w:tcW w:w="1476"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55</w:t>
                  </w:r>
                </w:p>
              </w:tc>
            </w:tr>
            <w:tr w:rsidR="00D2566E">
              <w:trPr>
                <w:trHeight w:val="433"/>
                <w:jc w:val="center"/>
              </w:trPr>
              <w:tc>
                <w:tcPr>
                  <w:tcW w:w="851"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w:t>
                  </w:r>
                </w:p>
              </w:tc>
              <w:tc>
                <w:tcPr>
                  <w:tcW w:w="1886"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数控螺旋卷管机</w:t>
                  </w:r>
                </w:p>
              </w:tc>
              <w:tc>
                <w:tcPr>
                  <w:tcW w:w="1268"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80</w:t>
                  </w:r>
                </w:p>
              </w:tc>
              <w:tc>
                <w:tcPr>
                  <w:tcW w:w="3546" w:type="dxa"/>
                  <w:vMerge/>
                  <w:vAlign w:val="center"/>
                </w:tcPr>
                <w:p w:rsidR="00D2566E" w:rsidRDefault="00D2566E">
                  <w:pPr>
                    <w:tabs>
                      <w:tab w:val="left" w:pos="8370"/>
                      <w:tab w:val="left" w:pos="8600"/>
                    </w:tabs>
                    <w:jc w:val="center"/>
                    <w:rPr>
                      <w:rFonts w:ascii="Times New Roman" w:hAnsi="Times New Roman" w:cs="Times New Roman"/>
                      <w:color w:val="auto"/>
                      <w:kern w:val="0"/>
                      <w:sz w:val="21"/>
                      <w:szCs w:val="21"/>
                    </w:rPr>
                  </w:pPr>
                </w:p>
              </w:tc>
              <w:tc>
                <w:tcPr>
                  <w:tcW w:w="1476"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55</w:t>
                  </w:r>
                </w:p>
              </w:tc>
            </w:tr>
            <w:tr w:rsidR="00D2566E">
              <w:trPr>
                <w:trHeight w:val="433"/>
                <w:jc w:val="center"/>
              </w:trPr>
              <w:tc>
                <w:tcPr>
                  <w:tcW w:w="851"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w:t>
                  </w:r>
                </w:p>
              </w:tc>
              <w:tc>
                <w:tcPr>
                  <w:tcW w:w="1886"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全自动精切机</w:t>
                  </w:r>
                </w:p>
              </w:tc>
              <w:tc>
                <w:tcPr>
                  <w:tcW w:w="1268"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75</w:t>
                  </w:r>
                </w:p>
              </w:tc>
              <w:tc>
                <w:tcPr>
                  <w:tcW w:w="3546" w:type="dxa"/>
                  <w:vMerge/>
                  <w:vAlign w:val="center"/>
                </w:tcPr>
                <w:p w:rsidR="00D2566E" w:rsidRDefault="00D2566E">
                  <w:pPr>
                    <w:tabs>
                      <w:tab w:val="left" w:pos="8370"/>
                      <w:tab w:val="left" w:pos="8600"/>
                    </w:tabs>
                    <w:jc w:val="center"/>
                    <w:rPr>
                      <w:rFonts w:ascii="Times New Roman" w:hAnsi="Times New Roman" w:cs="Times New Roman"/>
                      <w:color w:val="auto"/>
                      <w:kern w:val="0"/>
                      <w:sz w:val="21"/>
                      <w:szCs w:val="21"/>
                    </w:rPr>
                  </w:pPr>
                </w:p>
              </w:tc>
              <w:tc>
                <w:tcPr>
                  <w:tcW w:w="1476"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50</w:t>
                  </w:r>
                </w:p>
              </w:tc>
            </w:tr>
            <w:tr w:rsidR="00D2566E">
              <w:trPr>
                <w:trHeight w:val="433"/>
                <w:jc w:val="center"/>
              </w:trPr>
              <w:tc>
                <w:tcPr>
                  <w:tcW w:w="851"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w:t>
                  </w:r>
                </w:p>
              </w:tc>
              <w:tc>
                <w:tcPr>
                  <w:tcW w:w="1886"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智能装箱机</w:t>
                  </w:r>
                </w:p>
              </w:tc>
              <w:tc>
                <w:tcPr>
                  <w:tcW w:w="1268"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75</w:t>
                  </w:r>
                </w:p>
              </w:tc>
              <w:tc>
                <w:tcPr>
                  <w:tcW w:w="3546" w:type="dxa"/>
                  <w:vMerge/>
                  <w:vAlign w:val="center"/>
                </w:tcPr>
                <w:p w:rsidR="00D2566E" w:rsidRDefault="00D2566E">
                  <w:pPr>
                    <w:tabs>
                      <w:tab w:val="left" w:pos="8370"/>
                      <w:tab w:val="left" w:pos="8600"/>
                    </w:tabs>
                    <w:jc w:val="center"/>
                    <w:rPr>
                      <w:rFonts w:ascii="Times New Roman" w:hAnsi="Times New Roman" w:cs="Times New Roman"/>
                      <w:color w:val="auto"/>
                      <w:kern w:val="0"/>
                      <w:sz w:val="21"/>
                      <w:szCs w:val="21"/>
                    </w:rPr>
                  </w:pPr>
                </w:p>
              </w:tc>
              <w:tc>
                <w:tcPr>
                  <w:tcW w:w="1476" w:type="dxa"/>
                  <w:vAlign w:val="center"/>
                </w:tcPr>
                <w:p w:rsidR="00D2566E" w:rsidRDefault="001945EA">
                  <w:pPr>
                    <w:tabs>
                      <w:tab w:val="left" w:pos="8370"/>
                      <w:tab w:val="left" w:pos="8600"/>
                    </w:tabs>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50</w:t>
                  </w:r>
                </w:p>
              </w:tc>
            </w:tr>
          </w:tbl>
          <w:p w:rsidR="00D2566E" w:rsidRDefault="001945EA">
            <w:pPr>
              <w:tabs>
                <w:tab w:val="left" w:pos="8370"/>
                <w:tab w:val="left" w:pos="8600"/>
              </w:tabs>
              <w:spacing w:line="48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项目噪声影响评价选用点源的噪声预测模式，将噪声设备视为一个点噪声源，在声</w:t>
            </w:r>
            <w:r>
              <w:rPr>
                <w:rFonts w:ascii="Times New Roman" w:hAnsi="Times New Roman" w:cs="Times New Roman"/>
                <w:color w:val="auto"/>
                <w:sz w:val="24"/>
              </w:rPr>
              <w:lastRenderedPageBreak/>
              <w:t>源传播过程中，噪声受到厂房的吸收和屏蔽，经过距离衰减和空气吸收后，到达受声点。其预测模式如下：</w:t>
            </w:r>
          </w:p>
          <w:p w:rsidR="00D2566E" w:rsidRDefault="001945EA">
            <w:pPr>
              <w:tabs>
                <w:tab w:val="left" w:pos="8370"/>
                <w:tab w:val="left" w:pos="8600"/>
              </w:tabs>
              <w:spacing w:line="480" w:lineRule="exact"/>
              <w:jc w:val="center"/>
              <w:rPr>
                <w:rFonts w:ascii="Times New Roman" w:hAnsi="Times New Roman" w:cs="Times New Roman"/>
                <w:color w:val="auto"/>
                <w:sz w:val="24"/>
                <w:lang w:val="pt-BR"/>
              </w:rPr>
            </w:pPr>
            <w:r>
              <w:rPr>
                <w:rFonts w:ascii="Times New Roman" w:hAnsi="Times New Roman" w:cs="Times New Roman"/>
                <w:color w:val="auto"/>
                <w:sz w:val="24"/>
                <w:lang w:val="pt-BR"/>
              </w:rPr>
              <w:t>L</w:t>
            </w:r>
            <w:r>
              <w:rPr>
                <w:rFonts w:ascii="Times New Roman" w:hAnsi="Times New Roman" w:cs="Times New Roman"/>
                <w:color w:val="auto"/>
                <w:sz w:val="24"/>
                <w:vertAlign w:val="subscript"/>
                <w:lang w:val="pt-BR"/>
              </w:rPr>
              <w:t>A</w:t>
            </w:r>
            <w:r>
              <w:rPr>
                <w:rFonts w:ascii="Times New Roman" w:hAnsi="Times New Roman" w:cs="Times New Roman"/>
                <w:color w:val="auto"/>
                <w:sz w:val="24"/>
                <w:lang w:val="pt-BR"/>
              </w:rPr>
              <w:t>(r)= L</w:t>
            </w:r>
            <w:r>
              <w:rPr>
                <w:rFonts w:ascii="Times New Roman" w:hAnsi="Times New Roman" w:cs="Times New Roman"/>
                <w:color w:val="auto"/>
                <w:sz w:val="24"/>
                <w:vertAlign w:val="subscript"/>
                <w:lang w:val="pt-BR"/>
              </w:rPr>
              <w:t>A</w:t>
            </w:r>
            <w:r>
              <w:rPr>
                <w:rFonts w:ascii="Times New Roman" w:hAnsi="Times New Roman" w:cs="Times New Roman"/>
                <w:color w:val="auto"/>
                <w:sz w:val="24"/>
                <w:lang w:val="pt-BR"/>
              </w:rPr>
              <w:t>(r</w:t>
            </w:r>
            <w:r>
              <w:rPr>
                <w:rFonts w:ascii="Times New Roman" w:hAnsi="Times New Roman" w:cs="Times New Roman"/>
                <w:color w:val="auto"/>
                <w:sz w:val="24"/>
                <w:vertAlign w:val="subscript"/>
                <w:lang w:val="pt-BR"/>
              </w:rPr>
              <w:t>0</w:t>
            </w:r>
            <w:r>
              <w:rPr>
                <w:rFonts w:ascii="Times New Roman" w:hAnsi="Times New Roman" w:cs="Times New Roman"/>
                <w:color w:val="auto"/>
                <w:sz w:val="24"/>
                <w:lang w:val="pt-BR"/>
              </w:rPr>
              <w:t>) -20×Lg(r/r</w:t>
            </w:r>
            <w:r>
              <w:rPr>
                <w:rFonts w:ascii="Times New Roman" w:hAnsi="Times New Roman" w:cs="Times New Roman"/>
                <w:color w:val="auto"/>
                <w:sz w:val="24"/>
                <w:vertAlign w:val="subscript"/>
                <w:lang w:val="pt-BR"/>
              </w:rPr>
              <w:t>0</w:t>
            </w:r>
            <w:r>
              <w:rPr>
                <w:rFonts w:ascii="Times New Roman" w:hAnsi="Times New Roman" w:cs="Times New Roman"/>
                <w:color w:val="auto"/>
                <w:sz w:val="24"/>
                <w:lang w:val="pt-BR"/>
              </w:rPr>
              <w:t>)</w:t>
            </w:r>
          </w:p>
          <w:p w:rsidR="00D2566E" w:rsidRDefault="001945EA">
            <w:pPr>
              <w:tabs>
                <w:tab w:val="left" w:pos="8370"/>
                <w:tab w:val="left" w:pos="8600"/>
              </w:tabs>
              <w:spacing w:line="48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式中：</w:t>
            </w:r>
            <w:r>
              <w:rPr>
                <w:rFonts w:ascii="Times New Roman" w:hAnsi="Times New Roman" w:cs="Times New Roman"/>
                <w:color w:val="auto"/>
                <w:sz w:val="24"/>
              </w:rPr>
              <w:t>L</w:t>
            </w:r>
            <w:r>
              <w:rPr>
                <w:rFonts w:ascii="Times New Roman" w:hAnsi="Times New Roman" w:cs="Times New Roman"/>
                <w:color w:val="auto"/>
                <w:sz w:val="24"/>
                <w:vertAlign w:val="subscript"/>
              </w:rPr>
              <w:t>A</w:t>
            </w:r>
            <w:r>
              <w:rPr>
                <w:rFonts w:ascii="Times New Roman" w:hAnsi="Times New Roman" w:cs="Times New Roman"/>
                <w:color w:val="auto"/>
                <w:sz w:val="24"/>
              </w:rPr>
              <w:t>(r)—</w:t>
            </w:r>
            <w:r>
              <w:rPr>
                <w:rFonts w:ascii="Times New Roman" w:hAnsi="Times New Roman" w:cs="Times New Roman"/>
                <w:color w:val="auto"/>
                <w:sz w:val="24"/>
              </w:rPr>
              <w:t>预测点声压级，</w:t>
            </w:r>
            <w:r>
              <w:rPr>
                <w:rFonts w:ascii="Times New Roman" w:hAnsi="Times New Roman" w:cs="Times New Roman"/>
                <w:color w:val="auto"/>
                <w:sz w:val="24"/>
              </w:rPr>
              <w:t>dB(A)</w:t>
            </w:r>
            <w:r>
              <w:rPr>
                <w:rFonts w:ascii="Times New Roman" w:hAnsi="Times New Roman" w:cs="Times New Roman"/>
                <w:color w:val="auto"/>
                <w:sz w:val="24"/>
              </w:rPr>
              <w:t>；</w:t>
            </w:r>
          </w:p>
          <w:p w:rsidR="00D2566E" w:rsidRDefault="001945EA">
            <w:pPr>
              <w:tabs>
                <w:tab w:val="left" w:pos="8370"/>
                <w:tab w:val="left" w:pos="8600"/>
              </w:tabs>
              <w:spacing w:line="480" w:lineRule="exact"/>
              <w:ind w:firstLineChars="500" w:firstLine="1200"/>
              <w:rPr>
                <w:rFonts w:ascii="Times New Roman" w:hAnsi="Times New Roman" w:cs="Times New Roman"/>
                <w:color w:val="auto"/>
                <w:sz w:val="24"/>
              </w:rPr>
            </w:pPr>
            <w:r>
              <w:rPr>
                <w:rFonts w:ascii="Times New Roman" w:hAnsi="Times New Roman" w:cs="Times New Roman"/>
                <w:color w:val="auto"/>
                <w:sz w:val="24"/>
              </w:rPr>
              <w:t>L</w:t>
            </w:r>
            <w:r>
              <w:rPr>
                <w:rFonts w:ascii="Times New Roman" w:hAnsi="Times New Roman" w:cs="Times New Roman"/>
                <w:color w:val="auto"/>
                <w:sz w:val="24"/>
                <w:vertAlign w:val="subscript"/>
              </w:rPr>
              <w:t>A</w:t>
            </w:r>
            <w:r>
              <w:rPr>
                <w:rFonts w:ascii="Times New Roman" w:hAnsi="Times New Roman" w:cs="Times New Roman"/>
                <w:color w:val="auto"/>
                <w:sz w:val="24"/>
              </w:rPr>
              <w:t>(r</w:t>
            </w:r>
            <w:r>
              <w:rPr>
                <w:rFonts w:ascii="Times New Roman" w:hAnsi="Times New Roman" w:cs="Times New Roman"/>
                <w:color w:val="auto"/>
                <w:sz w:val="24"/>
                <w:vertAlign w:val="subscript"/>
              </w:rPr>
              <w:t>0</w:t>
            </w:r>
            <w:r>
              <w:rPr>
                <w:rFonts w:ascii="Times New Roman" w:hAnsi="Times New Roman" w:cs="Times New Roman"/>
                <w:color w:val="auto"/>
                <w:sz w:val="24"/>
              </w:rPr>
              <w:t>)—</w:t>
            </w:r>
            <w:r>
              <w:rPr>
                <w:rFonts w:ascii="Times New Roman" w:hAnsi="Times New Roman" w:cs="Times New Roman"/>
                <w:color w:val="auto"/>
                <w:sz w:val="24"/>
              </w:rPr>
              <w:t>噪声源声压级，</w:t>
            </w:r>
            <w:r>
              <w:rPr>
                <w:rFonts w:ascii="Times New Roman" w:hAnsi="Times New Roman" w:cs="Times New Roman"/>
                <w:color w:val="auto"/>
                <w:sz w:val="24"/>
              </w:rPr>
              <w:t>dB(A)</w:t>
            </w:r>
          </w:p>
          <w:p w:rsidR="00D2566E" w:rsidRDefault="001945EA">
            <w:pPr>
              <w:tabs>
                <w:tab w:val="left" w:pos="8370"/>
                <w:tab w:val="left" w:pos="8600"/>
              </w:tabs>
              <w:spacing w:line="480" w:lineRule="exact"/>
              <w:ind w:firstLineChars="500" w:firstLine="1200"/>
              <w:rPr>
                <w:rFonts w:ascii="Times New Roman" w:hAnsi="Times New Roman" w:cs="Times New Roman"/>
                <w:color w:val="auto"/>
                <w:sz w:val="24"/>
              </w:rPr>
            </w:pPr>
            <w:r>
              <w:rPr>
                <w:rFonts w:ascii="Times New Roman" w:hAnsi="Times New Roman" w:cs="Times New Roman"/>
                <w:color w:val="auto"/>
                <w:sz w:val="24"/>
              </w:rPr>
              <w:t>r—</w:t>
            </w:r>
            <w:r>
              <w:rPr>
                <w:rFonts w:ascii="Times New Roman" w:hAnsi="Times New Roman" w:cs="Times New Roman"/>
                <w:color w:val="auto"/>
                <w:sz w:val="24"/>
              </w:rPr>
              <w:t>预测点离噪声源的距离，</w:t>
            </w:r>
            <w:r>
              <w:rPr>
                <w:rFonts w:ascii="Times New Roman" w:hAnsi="Times New Roman" w:cs="Times New Roman"/>
                <w:color w:val="auto"/>
                <w:sz w:val="24"/>
              </w:rPr>
              <w:t>m</w:t>
            </w:r>
            <w:r>
              <w:rPr>
                <w:rFonts w:ascii="Times New Roman" w:hAnsi="Times New Roman" w:cs="Times New Roman"/>
                <w:color w:val="auto"/>
                <w:sz w:val="24"/>
              </w:rPr>
              <w:t>；</w:t>
            </w:r>
          </w:p>
          <w:p w:rsidR="00D2566E" w:rsidRDefault="001945EA">
            <w:pPr>
              <w:tabs>
                <w:tab w:val="left" w:pos="8370"/>
                <w:tab w:val="left" w:pos="8600"/>
              </w:tabs>
              <w:spacing w:line="48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在同一受声点接受来自多个点声源的声能，可通过叠加得出该受声点的声压级。噪声叠加公式如下：</w:t>
            </w:r>
          </w:p>
          <w:p w:rsidR="00D2566E" w:rsidRDefault="00D2566E">
            <w:pPr>
              <w:tabs>
                <w:tab w:val="left" w:pos="8370"/>
                <w:tab w:val="left" w:pos="8600"/>
              </w:tabs>
              <w:spacing w:line="480" w:lineRule="exact"/>
              <w:rPr>
                <w:rFonts w:ascii="Times New Roman" w:hAnsi="Times New Roman" w:cs="Times New Roman"/>
                <w:color w:val="auto"/>
                <w:sz w:val="24"/>
              </w:rPr>
            </w:pPr>
          </w:p>
          <w:p w:rsidR="00D2566E" w:rsidRDefault="001945EA">
            <w:pPr>
              <w:tabs>
                <w:tab w:val="left" w:pos="8370"/>
                <w:tab w:val="left" w:pos="8600"/>
              </w:tabs>
              <w:spacing w:line="480" w:lineRule="exact"/>
              <w:rPr>
                <w:rFonts w:ascii="Times New Roman" w:hAnsi="Times New Roman" w:cs="Times New Roman"/>
                <w:color w:val="auto"/>
                <w:sz w:val="24"/>
              </w:rPr>
            </w:pPr>
            <w:r>
              <w:rPr>
                <w:noProof/>
                <w:color w:val="auto"/>
              </w:rPr>
              <w:drawing>
                <wp:anchor distT="0" distB="0" distL="114300" distR="114300" simplePos="0" relativeHeight="251638272" behindDoc="0" locked="0" layoutInCell="1" allowOverlap="1">
                  <wp:simplePos x="0" y="0"/>
                  <wp:positionH relativeFrom="column">
                    <wp:posOffset>2033270</wp:posOffset>
                  </wp:positionH>
                  <wp:positionV relativeFrom="paragraph">
                    <wp:posOffset>8255</wp:posOffset>
                  </wp:positionV>
                  <wp:extent cx="1209675" cy="590550"/>
                  <wp:effectExtent l="19050" t="0" r="9525" b="0"/>
                  <wp:wrapNone/>
                  <wp:docPr id="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noChangeArrowheads="1"/>
                          </pic:cNvPicPr>
                        </pic:nvPicPr>
                        <pic:blipFill>
                          <a:blip r:embed="rId24" cstate="print"/>
                          <a:srcRect/>
                          <a:stretch>
                            <a:fillRect/>
                          </a:stretch>
                        </pic:blipFill>
                        <pic:spPr>
                          <a:xfrm>
                            <a:off x="0" y="0"/>
                            <a:ext cx="1209675" cy="590550"/>
                          </a:xfrm>
                          <a:prstGeom prst="rect">
                            <a:avLst/>
                          </a:prstGeom>
                          <a:noFill/>
                          <a:ln w="9525">
                            <a:noFill/>
                            <a:miter lim="800000"/>
                            <a:headEnd/>
                            <a:tailEnd/>
                          </a:ln>
                        </pic:spPr>
                      </pic:pic>
                    </a:graphicData>
                  </a:graphic>
                </wp:anchor>
              </w:drawing>
            </w:r>
          </w:p>
          <w:p w:rsidR="00D2566E" w:rsidRDefault="00D2566E">
            <w:pPr>
              <w:tabs>
                <w:tab w:val="left" w:pos="8370"/>
                <w:tab w:val="left" w:pos="8600"/>
              </w:tabs>
              <w:spacing w:line="480" w:lineRule="exact"/>
              <w:jc w:val="center"/>
              <w:rPr>
                <w:rFonts w:ascii="Times New Roman" w:hAnsi="Times New Roman" w:cs="Times New Roman"/>
                <w:color w:val="auto"/>
                <w:sz w:val="24"/>
              </w:rPr>
            </w:pPr>
          </w:p>
          <w:p w:rsidR="00D2566E" w:rsidRDefault="001945EA">
            <w:pPr>
              <w:tabs>
                <w:tab w:val="left" w:pos="8370"/>
                <w:tab w:val="left" w:pos="8600"/>
              </w:tabs>
              <w:spacing w:line="480" w:lineRule="exact"/>
              <w:ind w:leftChars="228" w:left="1358" w:hangingChars="300" w:hanging="720"/>
              <w:rPr>
                <w:rFonts w:ascii="Times New Roman" w:hAnsi="Times New Roman" w:cs="Times New Roman"/>
                <w:color w:val="auto"/>
                <w:sz w:val="24"/>
              </w:rPr>
            </w:pPr>
            <w:r>
              <w:rPr>
                <w:rFonts w:ascii="Times New Roman" w:hAnsi="Times New Roman" w:cs="Times New Roman"/>
                <w:color w:val="auto"/>
                <w:sz w:val="24"/>
              </w:rPr>
              <w:t>式中：</w:t>
            </w:r>
            <w:r>
              <w:rPr>
                <w:rFonts w:ascii="Times New Roman" w:hAnsi="Times New Roman" w:cs="Times New Roman"/>
                <w:color w:val="auto"/>
                <w:sz w:val="24"/>
              </w:rPr>
              <w:t>L—</w:t>
            </w:r>
            <w:r>
              <w:rPr>
                <w:rFonts w:ascii="Times New Roman" w:hAnsi="Times New Roman" w:cs="Times New Roman"/>
                <w:color w:val="auto"/>
                <w:sz w:val="24"/>
              </w:rPr>
              <w:t>总声压级，</w:t>
            </w:r>
            <w:r>
              <w:rPr>
                <w:rFonts w:ascii="Times New Roman" w:hAnsi="Times New Roman" w:cs="Times New Roman"/>
                <w:color w:val="auto"/>
                <w:sz w:val="24"/>
              </w:rPr>
              <w:t>dB(A)</w:t>
            </w:r>
            <w:r>
              <w:rPr>
                <w:rFonts w:ascii="Times New Roman" w:hAnsi="Times New Roman" w:cs="Times New Roman"/>
                <w:color w:val="auto"/>
                <w:sz w:val="24"/>
              </w:rPr>
              <w:t>；</w:t>
            </w:r>
            <w:r>
              <w:rPr>
                <w:rFonts w:ascii="Times New Roman" w:hAnsi="Times New Roman" w:cs="Times New Roman"/>
                <w:color w:val="auto"/>
                <w:sz w:val="24"/>
              </w:rPr>
              <w:t xml:space="preserve"> </w:t>
            </w:r>
            <w:r>
              <w:rPr>
                <w:rFonts w:ascii="Times New Roman" w:hAnsi="Times New Roman" w:cs="Times New Roman"/>
                <w:color w:val="auto"/>
                <w:sz w:val="24"/>
              </w:rPr>
              <w:br/>
              <w:t>n—</w:t>
            </w:r>
            <w:r>
              <w:rPr>
                <w:rFonts w:ascii="Times New Roman" w:hAnsi="Times New Roman" w:cs="Times New Roman"/>
                <w:color w:val="auto"/>
                <w:sz w:val="24"/>
              </w:rPr>
              <w:t>噪声源数。</w:t>
            </w:r>
          </w:p>
          <w:p w:rsidR="00D2566E" w:rsidRDefault="001945EA">
            <w:pPr>
              <w:tabs>
                <w:tab w:val="left" w:pos="8370"/>
                <w:tab w:val="left" w:pos="8600"/>
              </w:tabs>
              <w:spacing w:line="48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本工程噪声源主要为生产车间，对项目四周厂界噪声贡献值进行预测计算，厂界噪声的预测结果见表</w:t>
            </w:r>
            <w:r>
              <w:rPr>
                <w:rFonts w:ascii="Times New Roman" w:hAnsi="Times New Roman" w:cs="Times New Roman" w:hint="eastAsia"/>
                <w:color w:val="auto"/>
                <w:sz w:val="24"/>
              </w:rPr>
              <w:t>22</w:t>
            </w:r>
            <w:r>
              <w:rPr>
                <w:rFonts w:ascii="Times New Roman" w:hAnsi="Times New Roman" w:cs="Times New Roman"/>
                <w:color w:val="auto"/>
                <w:sz w:val="24"/>
              </w:rPr>
              <w:t>。</w:t>
            </w:r>
          </w:p>
          <w:p w:rsidR="00D2566E" w:rsidRDefault="001945EA">
            <w:pPr>
              <w:tabs>
                <w:tab w:val="left" w:pos="8370"/>
                <w:tab w:val="left" w:pos="8600"/>
              </w:tabs>
              <w:spacing w:line="440" w:lineRule="exact"/>
              <w:ind w:firstLineChars="200" w:firstLine="480"/>
              <w:rPr>
                <w:rFonts w:ascii="Times New Roman" w:eastAsia="黑体" w:hAnsi="黑体" w:cs="Times New Roman"/>
                <w:color w:val="auto"/>
                <w:sz w:val="24"/>
                <w:szCs w:val="24"/>
              </w:rPr>
            </w:pPr>
            <w:r>
              <w:rPr>
                <w:rFonts w:ascii="Times New Roman" w:eastAsia="黑体" w:hAnsi="黑体" w:cs="Times New Roman"/>
                <w:color w:val="auto"/>
                <w:sz w:val="24"/>
                <w:szCs w:val="24"/>
              </w:rPr>
              <w:t>表</w:t>
            </w:r>
            <w:r>
              <w:rPr>
                <w:rFonts w:ascii="Times New Roman" w:eastAsia="黑体" w:hAnsi="Times New Roman" w:cs="Times New Roman" w:hint="eastAsia"/>
                <w:color w:val="auto"/>
                <w:sz w:val="24"/>
                <w:szCs w:val="24"/>
              </w:rPr>
              <w:t>22</w:t>
            </w:r>
            <w:r>
              <w:rPr>
                <w:rFonts w:ascii="Times New Roman" w:eastAsia="黑体" w:hAnsi="黑体" w:cs="Times New Roman"/>
                <w:color w:val="auto"/>
                <w:sz w:val="24"/>
                <w:szCs w:val="24"/>
              </w:rPr>
              <w:t>厂界噪声贡献值预测结果一览表单位：</w:t>
            </w:r>
            <w:r>
              <w:rPr>
                <w:rFonts w:ascii="Times New Roman" w:eastAsia="黑体" w:hAnsi="Times New Roman" w:cs="Times New Roman"/>
                <w:color w:val="auto"/>
                <w:sz w:val="24"/>
                <w:szCs w:val="24"/>
              </w:rPr>
              <w:t>dB</w:t>
            </w:r>
            <w:r>
              <w:rPr>
                <w:rFonts w:ascii="Times New Roman" w:eastAsia="黑体" w:hAnsi="黑体" w:cs="Times New Roman"/>
                <w:color w:val="auto"/>
                <w:sz w:val="24"/>
                <w:szCs w:val="24"/>
              </w:rPr>
              <w:t>（</w:t>
            </w:r>
            <w:r>
              <w:rPr>
                <w:rFonts w:ascii="Times New Roman" w:eastAsia="黑体" w:hAnsi="Times New Roman" w:cs="Times New Roman"/>
                <w:color w:val="auto"/>
                <w:sz w:val="24"/>
                <w:szCs w:val="24"/>
              </w:rPr>
              <w:t>A</w:t>
            </w:r>
            <w:r>
              <w:rPr>
                <w:rFonts w:ascii="Times New Roman" w:eastAsia="黑体" w:hAnsi="黑体" w:cs="Times New Roman"/>
                <w:color w:val="auto"/>
                <w:sz w:val="24"/>
                <w:szCs w:val="24"/>
              </w:rPr>
              <w:t>）</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2542"/>
              <w:gridCol w:w="2794"/>
              <w:gridCol w:w="2464"/>
              <w:gridCol w:w="1227"/>
            </w:tblGrid>
            <w:tr w:rsidR="00D2566E">
              <w:trPr>
                <w:trHeight w:val="410"/>
                <w:jc w:val="center"/>
              </w:trPr>
              <w:tc>
                <w:tcPr>
                  <w:tcW w:w="2542" w:type="dxa"/>
                  <w:vAlign w:val="center"/>
                </w:tcPr>
                <w:p w:rsidR="00D2566E" w:rsidRDefault="001945EA">
                  <w:pPr>
                    <w:snapToGrid w:val="0"/>
                    <w:jc w:val="center"/>
                    <w:rPr>
                      <w:b/>
                      <w:color w:val="auto"/>
                      <w:sz w:val="21"/>
                      <w:szCs w:val="21"/>
                    </w:rPr>
                  </w:pPr>
                  <w:r>
                    <w:rPr>
                      <w:b/>
                      <w:color w:val="auto"/>
                      <w:sz w:val="21"/>
                      <w:szCs w:val="21"/>
                    </w:rPr>
                    <w:t>厂界</w:t>
                  </w:r>
                </w:p>
              </w:tc>
              <w:tc>
                <w:tcPr>
                  <w:tcW w:w="2794" w:type="dxa"/>
                  <w:vAlign w:val="center"/>
                </w:tcPr>
                <w:p w:rsidR="00D2566E" w:rsidRDefault="001945EA">
                  <w:pPr>
                    <w:snapToGrid w:val="0"/>
                    <w:jc w:val="center"/>
                    <w:rPr>
                      <w:b/>
                      <w:color w:val="auto"/>
                      <w:sz w:val="21"/>
                      <w:szCs w:val="21"/>
                    </w:rPr>
                  </w:pPr>
                  <w:r>
                    <w:rPr>
                      <w:b/>
                      <w:color w:val="auto"/>
                      <w:sz w:val="21"/>
                      <w:szCs w:val="21"/>
                    </w:rPr>
                    <w:t>预测点距离（</w:t>
                  </w:r>
                  <w:r>
                    <w:rPr>
                      <w:b/>
                      <w:color w:val="auto"/>
                      <w:sz w:val="21"/>
                      <w:szCs w:val="21"/>
                    </w:rPr>
                    <w:t>m</w:t>
                  </w:r>
                  <w:r>
                    <w:rPr>
                      <w:b/>
                      <w:color w:val="auto"/>
                      <w:sz w:val="21"/>
                      <w:szCs w:val="21"/>
                    </w:rPr>
                    <w:t>）</w:t>
                  </w:r>
                </w:p>
              </w:tc>
              <w:tc>
                <w:tcPr>
                  <w:tcW w:w="2464" w:type="dxa"/>
                  <w:vAlign w:val="center"/>
                </w:tcPr>
                <w:p w:rsidR="00D2566E" w:rsidRDefault="001945EA">
                  <w:pPr>
                    <w:snapToGrid w:val="0"/>
                    <w:jc w:val="center"/>
                    <w:rPr>
                      <w:b/>
                      <w:color w:val="auto"/>
                      <w:sz w:val="21"/>
                      <w:szCs w:val="21"/>
                    </w:rPr>
                  </w:pPr>
                  <w:r>
                    <w:rPr>
                      <w:b/>
                      <w:color w:val="auto"/>
                      <w:sz w:val="21"/>
                      <w:szCs w:val="21"/>
                    </w:rPr>
                    <w:t>贡献值</w:t>
                  </w:r>
                  <w:r>
                    <w:rPr>
                      <w:b/>
                      <w:color w:val="auto"/>
                      <w:sz w:val="21"/>
                      <w:szCs w:val="21"/>
                    </w:rPr>
                    <w:t>dB(A)</w:t>
                  </w:r>
                </w:p>
              </w:tc>
              <w:tc>
                <w:tcPr>
                  <w:tcW w:w="1227" w:type="dxa"/>
                  <w:vAlign w:val="center"/>
                </w:tcPr>
                <w:p w:rsidR="00D2566E" w:rsidRDefault="001945EA">
                  <w:pPr>
                    <w:snapToGrid w:val="0"/>
                    <w:jc w:val="center"/>
                    <w:rPr>
                      <w:b/>
                      <w:color w:val="auto"/>
                      <w:sz w:val="21"/>
                      <w:szCs w:val="21"/>
                    </w:rPr>
                  </w:pPr>
                  <w:r>
                    <w:rPr>
                      <w:b/>
                      <w:color w:val="auto"/>
                      <w:sz w:val="21"/>
                      <w:szCs w:val="21"/>
                    </w:rPr>
                    <w:t>达标情况</w:t>
                  </w:r>
                </w:p>
              </w:tc>
            </w:tr>
            <w:tr w:rsidR="00D2566E">
              <w:trPr>
                <w:trHeight w:val="410"/>
                <w:jc w:val="center"/>
              </w:trPr>
              <w:tc>
                <w:tcPr>
                  <w:tcW w:w="2542" w:type="dxa"/>
                  <w:vAlign w:val="center"/>
                </w:tcPr>
                <w:p w:rsidR="00D2566E" w:rsidRDefault="001945EA">
                  <w:pPr>
                    <w:snapToGrid w:val="0"/>
                    <w:jc w:val="center"/>
                    <w:rPr>
                      <w:color w:val="auto"/>
                      <w:sz w:val="21"/>
                      <w:szCs w:val="21"/>
                    </w:rPr>
                  </w:pPr>
                  <w:r>
                    <w:rPr>
                      <w:color w:val="auto"/>
                      <w:sz w:val="21"/>
                      <w:szCs w:val="21"/>
                    </w:rPr>
                    <w:t>东厂界</w:t>
                  </w:r>
                </w:p>
              </w:tc>
              <w:tc>
                <w:tcPr>
                  <w:tcW w:w="2794" w:type="dxa"/>
                  <w:vAlign w:val="center"/>
                </w:tcPr>
                <w:p w:rsidR="00D2566E" w:rsidRDefault="001945EA">
                  <w:pPr>
                    <w:jc w:val="center"/>
                    <w:rPr>
                      <w:color w:val="auto"/>
                      <w:sz w:val="21"/>
                      <w:szCs w:val="21"/>
                    </w:rPr>
                  </w:pPr>
                  <w:r>
                    <w:rPr>
                      <w:rFonts w:hint="eastAsia"/>
                      <w:color w:val="auto"/>
                      <w:sz w:val="21"/>
                      <w:szCs w:val="21"/>
                    </w:rPr>
                    <w:t>30</w:t>
                  </w:r>
                </w:p>
              </w:tc>
              <w:tc>
                <w:tcPr>
                  <w:tcW w:w="2464" w:type="dxa"/>
                  <w:vAlign w:val="center"/>
                </w:tcPr>
                <w:p w:rsidR="00D2566E" w:rsidRDefault="001945EA">
                  <w:pPr>
                    <w:jc w:val="center"/>
                    <w:rPr>
                      <w:color w:val="auto"/>
                      <w:sz w:val="21"/>
                      <w:szCs w:val="21"/>
                    </w:rPr>
                  </w:pPr>
                  <w:r>
                    <w:rPr>
                      <w:rFonts w:hint="eastAsia"/>
                      <w:color w:val="auto"/>
                      <w:sz w:val="21"/>
                      <w:szCs w:val="21"/>
                    </w:rPr>
                    <w:t>27.59</w:t>
                  </w:r>
                </w:p>
              </w:tc>
              <w:tc>
                <w:tcPr>
                  <w:tcW w:w="1227" w:type="dxa"/>
                  <w:vMerge w:val="restart"/>
                  <w:vAlign w:val="center"/>
                </w:tcPr>
                <w:p w:rsidR="00D2566E" w:rsidRDefault="001945EA">
                  <w:pPr>
                    <w:snapToGrid w:val="0"/>
                    <w:jc w:val="center"/>
                    <w:rPr>
                      <w:color w:val="auto"/>
                      <w:sz w:val="21"/>
                      <w:szCs w:val="21"/>
                    </w:rPr>
                  </w:pPr>
                  <w:r>
                    <w:rPr>
                      <w:color w:val="auto"/>
                      <w:sz w:val="21"/>
                      <w:szCs w:val="21"/>
                    </w:rPr>
                    <w:t>达标</w:t>
                  </w:r>
                </w:p>
              </w:tc>
            </w:tr>
            <w:tr w:rsidR="00D2566E">
              <w:trPr>
                <w:trHeight w:val="410"/>
                <w:jc w:val="center"/>
              </w:trPr>
              <w:tc>
                <w:tcPr>
                  <w:tcW w:w="2542" w:type="dxa"/>
                  <w:vAlign w:val="center"/>
                </w:tcPr>
                <w:p w:rsidR="00D2566E" w:rsidRDefault="001945EA">
                  <w:pPr>
                    <w:snapToGrid w:val="0"/>
                    <w:jc w:val="center"/>
                    <w:rPr>
                      <w:color w:val="auto"/>
                      <w:sz w:val="21"/>
                      <w:szCs w:val="21"/>
                    </w:rPr>
                  </w:pPr>
                  <w:r>
                    <w:rPr>
                      <w:color w:val="auto"/>
                      <w:sz w:val="21"/>
                      <w:szCs w:val="21"/>
                    </w:rPr>
                    <w:t>西厂界</w:t>
                  </w:r>
                </w:p>
              </w:tc>
              <w:tc>
                <w:tcPr>
                  <w:tcW w:w="2794" w:type="dxa"/>
                  <w:vAlign w:val="center"/>
                </w:tcPr>
                <w:p w:rsidR="00D2566E" w:rsidRDefault="001945EA">
                  <w:pPr>
                    <w:jc w:val="center"/>
                    <w:rPr>
                      <w:color w:val="auto"/>
                      <w:sz w:val="21"/>
                      <w:szCs w:val="21"/>
                    </w:rPr>
                  </w:pPr>
                  <w:r>
                    <w:rPr>
                      <w:rFonts w:hint="eastAsia"/>
                      <w:color w:val="auto"/>
                      <w:sz w:val="21"/>
                      <w:szCs w:val="21"/>
                    </w:rPr>
                    <w:t>1</w:t>
                  </w:r>
                </w:p>
              </w:tc>
              <w:tc>
                <w:tcPr>
                  <w:tcW w:w="2464" w:type="dxa"/>
                  <w:vAlign w:val="center"/>
                </w:tcPr>
                <w:p w:rsidR="00D2566E" w:rsidRDefault="001945EA">
                  <w:pPr>
                    <w:jc w:val="center"/>
                    <w:rPr>
                      <w:color w:val="auto"/>
                      <w:sz w:val="21"/>
                      <w:szCs w:val="21"/>
                    </w:rPr>
                  </w:pPr>
                  <w:r>
                    <w:rPr>
                      <w:rFonts w:hint="eastAsia"/>
                      <w:color w:val="auto"/>
                      <w:sz w:val="21"/>
                      <w:szCs w:val="21"/>
                    </w:rPr>
                    <w:t>57.13</w:t>
                  </w:r>
                </w:p>
              </w:tc>
              <w:tc>
                <w:tcPr>
                  <w:tcW w:w="1227" w:type="dxa"/>
                  <w:vMerge/>
                  <w:vAlign w:val="center"/>
                </w:tcPr>
                <w:p w:rsidR="00D2566E" w:rsidRDefault="00D2566E">
                  <w:pPr>
                    <w:snapToGrid w:val="0"/>
                    <w:ind w:firstLine="480"/>
                    <w:jc w:val="center"/>
                    <w:rPr>
                      <w:color w:val="auto"/>
                      <w:sz w:val="21"/>
                      <w:szCs w:val="21"/>
                    </w:rPr>
                  </w:pPr>
                </w:p>
              </w:tc>
            </w:tr>
            <w:tr w:rsidR="00D2566E">
              <w:trPr>
                <w:trHeight w:val="410"/>
                <w:jc w:val="center"/>
              </w:trPr>
              <w:tc>
                <w:tcPr>
                  <w:tcW w:w="2542" w:type="dxa"/>
                  <w:vAlign w:val="center"/>
                </w:tcPr>
                <w:p w:rsidR="00D2566E" w:rsidRDefault="001945EA">
                  <w:pPr>
                    <w:snapToGrid w:val="0"/>
                    <w:jc w:val="center"/>
                    <w:rPr>
                      <w:color w:val="auto"/>
                      <w:sz w:val="21"/>
                      <w:szCs w:val="21"/>
                    </w:rPr>
                  </w:pPr>
                  <w:r>
                    <w:rPr>
                      <w:color w:val="auto"/>
                      <w:sz w:val="21"/>
                      <w:szCs w:val="21"/>
                    </w:rPr>
                    <w:t>南厂界</w:t>
                  </w:r>
                </w:p>
              </w:tc>
              <w:tc>
                <w:tcPr>
                  <w:tcW w:w="2794" w:type="dxa"/>
                  <w:vAlign w:val="center"/>
                </w:tcPr>
                <w:p w:rsidR="00D2566E" w:rsidRDefault="001945EA">
                  <w:pPr>
                    <w:jc w:val="center"/>
                    <w:rPr>
                      <w:color w:val="auto"/>
                      <w:sz w:val="21"/>
                      <w:szCs w:val="21"/>
                    </w:rPr>
                  </w:pPr>
                  <w:r>
                    <w:rPr>
                      <w:rFonts w:hint="eastAsia"/>
                      <w:color w:val="auto"/>
                      <w:sz w:val="21"/>
                      <w:szCs w:val="21"/>
                    </w:rPr>
                    <w:t>1</w:t>
                  </w:r>
                </w:p>
              </w:tc>
              <w:tc>
                <w:tcPr>
                  <w:tcW w:w="2464" w:type="dxa"/>
                  <w:vAlign w:val="center"/>
                </w:tcPr>
                <w:p w:rsidR="00D2566E" w:rsidRDefault="001945EA">
                  <w:pPr>
                    <w:jc w:val="center"/>
                    <w:rPr>
                      <w:color w:val="auto"/>
                      <w:sz w:val="21"/>
                      <w:szCs w:val="21"/>
                    </w:rPr>
                  </w:pPr>
                  <w:r>
                    <w:rPr>
                      <w:rFonts w:hint="eastAsia"/>
                      <w:color w:val="auto"/>
                      <w:sz w:val="21"/>
                      <w:szCs w:val="21"/>
                    </w:rPr>
                    <w:t>57.13</w:t>
                  </w:r>
                </w:p>
              </w:tc>
              <w:tc>
                <w:tcPr>
                  <w:tcW w:w="1227" w:type="dxa"/>
                  <w:vMerge/>
                  <w:vAlign w:val="center"/>
                </w:tcPr>
                <w:p w:rsidR="00D2566E" w:rsidRDefault="00D2566E">
                  <w:pPr>
                    <w:snapToGrid w:val="0"/>
                    <w:ind w:firstLine="480"/>
                    <w:jc w:val="center"/>
                    <w:rPr>
                      <w:color w:val="auto"/>
                      <w:sz w:val="21"/>
                      <w:szCs w:val="21"/>
                    </w:rPr>
                  </w:pPr>
                </w:p>
              </w:tc>
            </w:tr>
            <w:tr w:rsidR="00D2566E">
              <w:trPr>
                <w:trHeight w:val="410"/>
                <w:jc w:val="center"/>
              </w:trPr>
              <w:tc>
                <w:tcPr>
                  <w:tcW w:w="2542" w:type="dxa"/>
                  <w:vAlign w:val="center"/>
                </w:tcPr>
                <w:p w:rsidR="00D2566E" w:rsidRDefault="001945EA">
                  <w:pPr>
                    <w:snapToGrid w:val="0"/>
                    <w:jc w:val="center"/>
                    <w:rPr>
                      <w:color w:val="auto"/>
                      <w:sz w:val="21"/>
                      <w:szCs w:val="21"/>
                    </w:rPr>
                  </w:pPr>
                  <w:r>
                    <w:rPr>
                      <w:color w:val="auto"/>
                      <w:sz w:val="21"/>
                      <w:szCs w:val="21"/>
                    </w:rPr>
                    <w:t>北厂界</w:t>
                  </w:r>
                </w:p>
              </w:tc>
              <w:tc>
                <w:tcPr>
                  <w:tcW w:w="2794" w:type="dxa"/>
                  <w:vAlign w:val="center"/>
                </w:tcPr>
                <w:p w:rsidR="00D2566E" w:rsidRDefault="001945EA">
                  <w:pPr>
                    <w:jc w:val="center"/>
                    <w:rPr>
                      <w:color w:val="auto"/>
                      <w:sz w:val="21"/>
                      <w:szCs w:val="21"/>
                    </w:rPr>
                  </w:pPr>
                  <w:r>
                    <w:rPr>
                      <w:rFonts w:hint="eastAsia"/>
                      <w:color w:val="auto"/>
                      <w:sz w:val="21"/>
                      <w:szCs w:val="21"/>
                    </w:rPr>
                    <w:t>15</w:t>
                  </w:r>
                </w:p>
              </w:tc>
              <w:tc>
                <w:tcPr>
                  <w:tcW w:w="2464" w:type="dxa"/>
                  <w:vAlign w:val="center"/>
                </w:tcPr>
                <w:p w:rsidR="00D2566E" w:rsidRDefault="001945EA">
                  <w:pPr>
                    <w:jc w:val="center"/>
                    <w:rPr>
                      <w:color w:val="auto"/>
                      <w:sz w:val="21"/>
                      <w:szCs w:val="21"/>
                    </w:rPr>
                  </w:pPr>
                  <w:r>
                    <w:rPr>
                      <w:rFonts w:hint="eastAsia"/>
                      <w:color w:val="auto"/>
                      <w:sz w:val="21"/>
                      <w:szCs w:val="21"/>
                    </w:rPr>
                    <w:t>33.61</w:t>
                  </w:r>
                </w:p>
              </w:tc>
              <w:tc>
                <w:tcPr>
                  <w:tcW w:w="1227" w:type="dxa"/>
                  <w:vMerge/>
                  <w:vAlign w:val="center"/>
                </w:tcPr>
                <w:p w:rsidR="00D2566E" w:rsidRDefault="00D2566E">
                  <w:pPr>
                    <w:snapToGrid w:val="0"/>
                    <w:ind w:firstLine="480"/>
                    <w:jc w:val="center"/>
                    <w:rPr>
                      <w:color w:val="auto"/>
                      <w:sz w:val="21"/>
                      <w:szCs w:val="21"/>
                    </w:rPr>
                  </w:pPr>
                </w:p>
              </w:tc>
            </w:tr>
          </w:tbl>
          <w:p w:rsidR="00D2566E" w:rsidRDefault="001945EA">
            <w:pPr>
              <w:spacing w:line="46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由上表可以看出，经减振、隔声及距离衰减后，厂区</w:t>
            </w:r>
            <w:r>
              <w:rPr>
                <w:rFonts w:ascii="Times New Roman" w:hAnsi="Times New Roman" w:cs="Times New Roman" w:hint="eastAsia"/>
                <w:color w:val="auto"/>
                <w:sz w:val="24"/>
              </w:rPr>
              <w:t>四周厂界噪声贡献值</w:t>
            </w:r>
            <w:r>
              <w:rPr>
                <w:rFonts w:ascii="Times New Roman" w:hAnsi="Times New Roman" w:cs="Times New Roman"/>
                <w:color w:val="auto"/>
                <w:sz w:val="24"/>
              </w:rPr>
              <w:t>均能够达到《工业企业厂界环境噪声排放标准》（</w:t>
            </w:r>
            <w:r>
              <w:rPr>
                <w:rFonts w:ascii="Times New Roman" w:hAnsi="Times New Roman" w:cs="Times New Roman"/>
                <w:color w:val="auto"/>
                <w:sz w:val="24"/>
              </w:rPr>
              <w:t>GB12348-2008</w:t>
            </w:r>
            <w:r>
              <w:rPr>
                <w:rFonts w:ascii="Times New Roman" w:hAnsi="Times New Roman" w:cs="Times New Roman"/>
                <w:color w:val="auto"/>
                <w:sz w:val="24"/>
              </w:rPr>
              <w:t>）</w:t>
            </w:r>
            <w:r>
              <w:rPr>
                <w:rFonts w:ascii="Times New Roman" w:hAnsi="Times New Roman" w:cs="Times New Roman" w:hint="eastAsia"/>
                <w:color w:val="auto"/>
                <w:sz w:val="24"/>
              </w:rPr>
              <w:t>3</w:t>
            </w:r>
            <w:r>
              <w:rPr>
                <w:rFonts w:ascii="Times New Roman" w:hAnsi="Times New Roman" w:cs="Times New Roman"/>
                <w:color w:val="auto"/>
                <w:sz w:val="24"/>
              </w:rPr>
              <w:t>类昼间</w:t>
            </w:r>
            <w:r>
              <w:rPr>
                <w:rFonts w:ascii="Times New Roman" w:hAnsi="Times New Roman" w:cs="Times New Roman"/>
                <w:color w:val="auto"/>
                <w:sz w:val="24"/>
              </w:rPr>
              <w:t>6</w:t>
            </w:r>
            <w:r>
              <w:rPr>
                <w:rFonts w:ascii="Times New Roman" w:hAnsi="Times New Roman" w:cs="Times New Roman" w:hint="eastAsia"/>
                <w:color w:val="auto"/>
                <w:sz w:val="24"/>
              </w:rPr>
              <w:t>5</w:t>
            </w:r>
            <w:r>
              <w:rPr>
                <w:rFonts w:ascii="Times New Roman" w:hAnsi="Times New Roman" w:cs="Times New Roman"/>
                <w:color w:val="auto"/>
                <w:sz w:val="24"/>
              </w:rPr>
              <w:t>dB</w:t>
            </w:r>
            <w:r>
              <w:rPr>
                <w:rFonts w:ascii="Times New Roman" w:hAnsi="Times New Roman" w:cs="Times New Roman"/>
                <w:color w:val="auto"/>
                <w:sz w:val="24"/>
              </w:rPr>
              <w:t>（</w:t>
            </w:r>
            <w:r>
              <w:rPr>
                <w:rFonts w:ascii="Times New Roman" w:hAnsi="Times New Roman" w:cs="Times New Roman"/>
                <w:color w:val="auto"/>
                <w:sz w:val="24"/>
              </w:rPr>
              <w:t>A</w:t>
            </w:r>
            <w:r>
              <w:rPr>
                <w:rFonts w:ascii="Times New Roman" w:hAnsi="Times New Roman" w:cs="Times New Roman"/>
                <w:color w:val="auto"/>
                <w:sz w:val="24"/>
              </w:rPr>
              <w:t>）标准要求（夜间不生产）工程对项目周围声环境影响不大。</w:t>
            </w:r>
          </w:p>
          <w:p w:rsidR="00D2566E" w:rsidRDefault="001945EA">
            <w:pPr>
              <w:spacing w:line="460" w:lineRule="exact"/>
              <w:ind w:firstLineChars="200" w:firstLine="480"/>
              <w:jc w:val="left"/>
              <w:rPr>
                <w:rFonts w:ascii="黑体" w:eastAsia="黑体" w:hAnsi="黑体" w:cs="Times New Roman"/>
                <w:color w:val="auto"/>
                <w:sz w:val="24"/>
              </w:rPr>
            </w:pPr>
            <w:r>
              <w:rPr>
                <w:rFonts w:ascii="黑体" w:eastAsia="黑体" w:hAnsi="黑体" w:cs="Times New Roman" w:hint="eastAsia"/>
                <w:color w:val="auto"/>
                <w:sz w:val="24"/>
              </w:rPr>
              <w:t>三</w:t>
            </w:r>
            <w:r>
              <w:rPr>
                <w:rFonts w:ascii="黑体" w:eastAsia="黑体" w:hAnsi="黑体" w:cs="Times New Roman"/>
                <w:color w:val="auto"/>
                <w:sz w:val="24"/>
              </w:rPr>
              <w:t>、固废</w:t>
            </w:r>
          </w:p>
          <w:p w:rsidR="00D2566E" w:rsidRDefault="001945EA">
            <w:pPr>
              <w:spacing w:line="460" w:lineRule="exact"/>
              <w:ind w:firstLineChars="200" w:firstLine="480"/>
              <w:jc w:val="left"/>
              <w:rPr>
                <w:rFonts w:ascii="Times New Roman" w:hAnsi="Times New Roman" w:cs="Times New Roman"/>
                <w:color w:val="auto"/>
                <w:sz w:val="24"/>
              </w:rPr>
            </w:pPr>
            <w:r>
              <w:rPr>
                <w:rFonts w:ascii="Times New Roman" w:hAnsi="Times New Roman" w:cs="Times New Roman" w:hint="eastAsia"/>
                <w:color w:val="auto"/>
                <w:sz w:val="24"/>
              </w:rPr>
              <w:t>1</w:t>
            </w:r>
            <w:r>
              <w:rPr>
                <w:rFonts w:ascii="Times New Roman" w:hAnsi="Times New Roman" w:cs="Times New Roman" w:hint="eastAsia"/>
                <w:color w:val="auto"/>
                <w:sz w:val="24"/>
              </w:rPr>
              <w:t>、</w:t>
            </w:r>
            <w:r>
              <w:rPr>
                <w:rFonts w:ascii="Times New Roman" w:hAnsi="Times New Roman" w:cs="Times New Roman"/>
                <w:color w:val="auto"/>
                <w:sz w:val="24"/>
              </w:rPr>
              <w:t>本项目营运期固废为一般固废和危险固废，其中一般固废为废纸和生活垃圾；危险固废为废液压油。</w:t>
            </w:r>
          </w:p>
          <w:p w:rsidR="00D2566E" w:rsidRDefault="001945EA">
            <w:pPr>
              <w:spacing w:line="44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w:t>
            </w:r>
            <w:r>
              <w:rPr>
                <w:rFonts w:ascii="Times New Roman" w:hAnsi="Times New Roman" w:cs="Times New Roman"/>
                <w:color w:val="auto"/>
                <w:sz w:val="24"/>
              </w:rPr>
              <w:t>1</w:t>
            </w:r>
            <w:r>
              <w:rPr>
                <w:rFonts w:ascii="Times New Roman" w:hAnsi="Times New Roman" w:cs="Times New Roman"/>
                <w:color w:val="auto"/>
                <w:sz w:val="24"/>
              </w:rPr>
              <w:t>）废纸</w:t>
            </w:r>
          </w:p>
          <w:p w:rsidR="00D2566E" w:rsidRDefault="001945EA">
            <w:pPr>
              <w:spacing w:line="44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分切成条过程中会产生废纸，产生总量为原料的</w:t>
            </w:r>
            <w:r>
              <w:rPr>
                <w:rFonts w:ascii="Times New Roman" w:hAnsi="Times New Roman" w:cs="Times New Roman" w:hint="eastAsia"/>
                <w:color w:val="auto"/>
                <w:sz w:val="24"/>
              </w:rPr>
              <w:t>5%</w:t>
            </w:r>
            <w:r>
              <w:rPr>
                <w:rFonts w:ascii="Times New Roman" w:hAnsi="Times New Roman" w:cs="Times New Roman" w:hint="eastAsia"/>
                <w:color w:val="auto"/>
                <w:sz w:val="24"/>
              </w:rPr>
              <w:t>，原料总用量为</w:t>
            </w:r>
            <w:r>
              <w:rPr>
                <w:rFonts w:ascii="Times New Roman" w:hAnsi="Times New Roman" w:cs="Times New Roman" w:hint="eastAsia"/>
                <w:color w:val="auto"/>
                <w:sz w:val="24"/>
              </w:rPr>
              <w:t>6000t/a</w:t>
            </w:r>
            <w:r>
              <w:rPr>
                <w:rFonts w:ascii="Times New Roman" w:hAnsi="Times New Roman" w:cs="Times New Roman" w:hint="eastAsia"/>
                <w:color w:val="auto"/>
                <w:sz w:val="24"/>
              </w:rPr>
              <w:t>，即废</w:t>
            </w:r>
            <w:r>
              <w:rPr>
                <w:rFonts w:ascii="Times New Roman" w:hAnsi="Times New Roman" w:cs="Times New Roman" w:hint="eastAsia"/>
                <w:color w:val="auto"/>
                <w:sz w:val="24"/>
              </w:rPr>
              <w:lastRenderedPageBreak/>
              <w:t>纸产生量为</w:t>
            </w:r>
            <w:r>
              <w:rPr>
                <w:rFonts w:ascii="Times New Roman" w:hAnsi="Times New Roman" w:cs="Times New Roman" w:hint="eastAsia"/>
                <w:color w:val="auto"/>
                <w:sz w:val="24"/>
              </w:rPr>
              <w:t>300</w:t>
            </w:r>
            <w:r>
              <w:rPr>
                <w:rFonts w:ascii="Times New Roman" w:hAnsi="Times New Roman" w:cs="Times New Roman"/>
                <w:color w:val="auto"/>
                <w:sz w:val="24"/>
              </w:rPr>
              <w:t>t/a</w:t>
            </w:r>
            <w:r>
              <w:rPr>
                <w:rFonts w:ascii="Times New Roman" w:hAnsi="Times New Roman" w:cs="Times New Roman"/>
                <w:color w:val="auto"/>
                <w:sz w:val="24"/>
              </w:rPr>
              <w:t>，项目拟将其集中收集，一般固废暂存间暂存后定期外售。</w:t>
            </w:r>
          </w:p>
          <w:p w:rsidR="00D2566E" w:rsidRDefault="001945EA">
            <w:pPr>
              <w:spacing w:line="440" w:lineRule="exact"/>
              <w:ind w:firstLineChars="200" w:firstLine="480"/>
              <w:textAlignment w:val="baseline"/>
              <w:rPr>
                <w:rFonts w:ascii="Times New Roman" w:hAnsi="Times New Roman" w:cs="Times New Roman"/>
                <w:color w:val="auto"/>
                <w:sz w:val="24"/>
              </w:rPr>
            </w:pPr>
            <w:r>
              <w:rPr>
                <w:rFonts w:ascii="Times New Roman" w:hAnsi="Times New Roman" w:cs="Times New Roman"/>
                <w:color w:val="auto"/>
                <w:sz w:val="24"/>
              </w:rPr>
              <w:t>（</w:t>
            </w:r>
            <w:r>
              <w:rPr>
                <w:rFonts w:ascii="Times New Roman" w:hAnsi="Times New Roman" w:cs="Times New Roman" w:hint="eastAsia"/>
                <w:color w:val="auto"/>
                <w:sz w:val="24"/>
              </w:rPr>
              <w:t>2</w:t>
            </w:r>
            <w:r>
              <w:rPr>
                <w:rFonts w:ascii="Times New Roman" w:hAnsi="Times New Roman" w:cs="Times New Roman"/>
                <w:color w:val="auto"/>
                <w:sz w:val="24"/>
              </w:rPr>
              <w:t>）生活垃圾</w:t>
            </w:r>
          </w:p>
          <w:p w:rsidR="00D2566E" w:rsidRDefault="001945EA">
            <w:pPr>
              <w:spacing w:line="44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员工办公生活会产生生活垃圾，产生量按人均</w:t>
            </w:r>
            <w:r>
              <w:rPr>
                <w:rFonts w:ascii="Times New Roman" w:hAnsi="Times New Roman" w:cs="Times New Roman"/>
                <w:color w:val="auto"/>
                <w:sz w:val="24"/>
              </w:rPr>
              <w:t>0.5kg/d</w:t>
            </w:r>
            <w:r>
              <w:rPr>
                <w:rFonts w:ascii="Times New Roman" w:hAnsi="Times New Roman" w:cs="Times New Roman"/>
                <w:color w:val="auto"/>
                <w:sz w:val="24"/>
              </w:rPr>
              <w:t>计算，则生活垃圾产生量为</w:t>
            </w:r>
            <w:r>
              <w:rPr>
                <w:rFonts w:ascii="Times New Roman" w:hAnsi="Times New Roman" w:cs="Times New Roman" w:hint="eastAsia"/>
                <w:color w:val="auto"/>
                <w:sz w:val="24"/>
              </w:rPr>
              <w:t>7</w:t>
            </w:r>
            <w:r>
              <w:rPr>
                <w:rFonts w:ascii="Times New Roman" w:hAnsi="Times New Roman" w:cs="Times New Roman"/>
                <w:color w:val="auto"/>
                <w:sz w:val="24"/>
              </w:rPr>
              <w:t>t/a</w:t>
            </w:r>
            <w:r>
              <w:rPr>
                <w:rFonts w:ascii="Times New Roman" w:hAnsi="Times New Roman" w:cs="Times New Roman"/>
                <w:color w:val="auto"/>
                <w:sz w:val="24"/>
              </w:rPr>
              <w:t>，集中收集后由环卫部门统一清运。</w:t>
            </w:r>
          </w:p>
          <w:p w:rsidR="00D2566E" w:rsidRDefault="001945EA">
            <w:pPr>
              <w:spacing w:line="440" w:lineRule="exact"/>
              <w:ind w:firstLineChars="200" w:firstLine="480"/>
              <w:rPr>
                <w:rFonts w:ascii="Times New Roman" w:hAnsi="Times New Roman" w:cs="Times New Roman"/>
                <w:color w:val="auto"/>
                <w:sz w:val="24"/>
              </w:rPr>
            </w:pPr>
            <w:r>
              <w:rPr>
                <w:rFonts w:ascii="Times New Roman" w:hAnsi="Times New Roman" w:cs="Times New Roman" w:hint="eastAsia"/>
                <w:color w:val="auto"/>
                <w:sz w:val="24"/>
              </w:rPr>
              <w:t>（</w:t>
            </w:r>
            <w:r>
              <w:rPr>
                <w:rFonts w:ascii="Times New Roman" w:hAnsi="Times New Roman" w:cs="Times New Roman" w:hint="eastAsia"/>
                <w:color w:val="auto"/>
                <w:sz w:val="24"/>
              </w:rPr>
              <w:t>3</w:t>
            </w:r>
            <w:r>
              <w:rPr>
                <w:rFonts w:ascii="Times New Roman" w:hAnsi="Times New Roman" w:cs="Times New Roman" w:hint="eastAsia"/>
                <w:color w:val="auto"/>
                <w:sz w:val="24"/>
              </w:rPr>
              <w:t>）废液压油</w:t>
            </w:r>
          </w:p>
          <w:p w:rsidR="00D2566E" w:rsidRDefault="001945EA">
            <w:pPr>
              <w:spacing w:line="440" w:lineRule="exact"/>
              <w:ind w:firstLineChars="200" w:firstLine="480"/>
              <w:rPr>
                <w:rFonts w:ascii="Times New Roman" w:hAnsi="Times New Roman" w:cs="Times New Roman"/>
                <w:color w:val="auto"/>
                <w:sz w:val="24"/>
              </w:rPr>
            </w:pPr>
            <w:r>
              <w:rPr>
                <w:rFonts w:ascii="Times New Roman" w:hAnsi="Times New Roman" w:cs="Times New Roman"/>
                <w:color w:val="auto"/>
                <w:sz w:val="24"/>
              </w:rPr>
              <w:t>本项目中液压精整机的使用过程中，对设备进行维护、更换和拆解过程中会产生废液压油，产生量为</w:t>
            </w:r>
            <w:r>
              <w:rPr>
                <w:rFonts w:ascii="Times New Roman" w:hAnsi="Times New Roman" w:cs="Times New Roman" w:hint="eastAsia"/>
                <w:color w:val="auto"/>
                <w:sz w:val="24"/>
              </w:rPr>
              <w:t>0.05t/a</w:t>
            </w:r>
            <w:r>
              <w:rPr>
                <w:rFonts w:ascii="Times New Roman" w:hAnsi="Times New Roman" w:cs="Times New Roman" w:hint="eastAsia"/>
                <w:color w:val="auto"/>
                <w:sz w:val="24"/>
              </w:rPr>
              <w:t>，</w:t>
            </w:r>
            <w:r>
              <w:rPr>
                <w:rFonts w:ascii="Times New Roman" w:hAnsi="Times New Roman" w:cs="Times New Roman"/>
                <w:color w:val="auto"/>
                <w:sz w:val="24"/>
              </w:rPr>
              <w:t>危废暂存间暂存后定期交由有相应类别危废资质单位处理。</w:t>
            </w:r>
          </w:p>
          <w:p w:rsidR="00D2566E" w:rsidRDefault="001945EA">
            <w:pPr>
              <w:adjustRightInd w:val="0"/>
              <w:snapToGrid w:val="0"/>
              <w:spacing w:line="440" w:lineRule="exact"/>
              <w:ind w:firstLineChars="200" w:firstLine="480"/>
              <w:rPr>
                <w:color w:val="auto"/>
                <w:sz w:val="24"/>
                <w:szCs w:val="24"/>
              </w:rPr>
            </w:pPr>
            <w:r>
              <w:rPr>
                <w:rFonts w:hint="eastAsia"/>
                <w:color w:val="auto"/>
                <w:sz w:val="24"/>
                <w:szCs w:val="24"/>
              </w:rPr>
              <w:t>根据生产工艺，本项目固废产生、处置情况见下表：</w:t>
            </w:r>
          </w:p>
          <w:p w:rsidR="00D2566E" w:rsidRDefault="001945EA">
            <w:pPr>
              <w:pStyle w:val="Char9"/>
              <w:spacing w:before="0" w:line="440" w:lineRule="exact"/>
              <w:ind w:firstLineChars="200" w:firstLine="480"/>
              <w:jc w:val="left"/>
              <w:rPr>
                <w:rFonts w:ascii="Times New Roman" w:hAnsi="Times New Roman"/>
                <w:szCs w:val="24"/>
              </w:rPr>
            </w:pPr>
            <w:r>
              <w:rPr>
                <w:rFonts w:ascii="Times New Roman" w:hAnsi="黑体"/>
                <w:szCs w:val="24"/>
              </w:rPr>
              <w:t>表</w:t>
            </w:r>
            <w:r>
              <w:rPr>
                <w:rFonts w:ascii="Times New Roman" w:hAnsi="Times New Roman" w:hint="eastAsia"/>
                <w:szCs w:val="24"/>
              </w:rPr>
              <w:t>23</w:t>
            </w:r>
            <w:r>
              <w:rPr>
                <w:rFonts w:ascii="Times New Roman" w:hAnsi="黑体"/>
                <w:szCs w:val="24"/>
              </w:rPr>
              <w:t>工程固废产生及处置情况单位：</w:t>
            </w:r>
            <w:r>
              <w:rPr>
                <w:rFonts w:ascii="Times New Roman" w:hAnsi="Times New Roman"/>
                <w:szCs w:val="24"/>
              </w:rPr>
              <w:t>t/a</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1061"/>
              <w:gridCol w:w="780"/>
              <w:gridCol w:w="2128"/>
              <w:gridCol w:w="1418"/>
              <w:gridCol w:w="2678"/>
              <w:gridCol w:w="962"/>
            </w:tblGrid>
            <w:tr w:rsidR="00D2566E">
              <w:trPr>
                <w:trHeight w:val="397"/>
                <w:jc w:val="center"/>
              </w:trPr>
              <w:tc>
                <w:tcPr>
                  <w:tcW w:w="1061" w:type="dxa"/>
                  <w:vAlign w:val="center"/>
                </w:tcPr>
                <w:p w:rsidR="00D2566E" w:rsidRDefault="001945EA">
                  <w:pPr>
                    <w:autoSpaceDE w:val="0"/>
                    <w:autoSpaceDN w:val="0"/>
                    <w:adjustRightInd w:val="0"/>
                    <w:snapToGrid w:val="0"/>
                    <w:jc w:val="center"/>
                    <w:textAlignment w:val="baseline"/>
                    <w:rPr>
                      <w:b/>
                      <w:bCs/>
                      <w:kern w:val="0"/>
                      <w:sz w:val="21"/>
                      <w:szCs w:val="21"/>
                    </w:rPr>
                  </w:pPr>
                  <w:r>
                    <w:rPr>
                      <w:b/>
                      <w:bCs/>
                      <w:kern w:val="0"/>
                      <w:sz w:val="21"/>
                      <w:szCs w:val="21"/>
                    </w:rPr>
                    <w:t>固废属性</w:t>
                  </w:r>
                </w:p>
              </w:tc>
              <w:tc>
                <w:tcPr>
                  <w:tcW w:w="2908" w:type="dxa"/>
                  <w:gridSpan w:val="2"/>
                  <w:vAlign w:val="center"/>
                </w:tcPr>
                <w:p w:rsidR="00D2566E" w:rsidRDefault="001945EA">
                  <w:pPr>
                    <w:autoSpaceDE w:val="0"/>
                    <w:autoSpaceDN w:val="0"/>
                    <w:adjustRightInd w:val="0"/>
                    <w:snapToGrid w:val="0"/>
                    <w:jc w:val="center"/>
                    <w:textAlignment w:val="baseline"/>
                    <w:rPr>
                      <w:b/>
                      <w:bCs/>
                      <w:kern w:val="0"/>
                      <w:sz w:val="21"/>
                      <w:szCs w:val="21"/>
                    </w:rPr>
                  </w:pPr>
                  <w:r>
                    <w:rPr>
                      <w:b/>
                      <w:bCs/>
                      <w:kern w:val="0"/>
                      <w:sz w:val="21"/>
                      <w:szCs w:val="21"/>
                    </w:rPr>
                    <w:t>固废名称</w:t>
                  </w:r>
                </w:p>
              </w:tc>
              <w:tc>
                <w:tcPr>
                  <w:tcW w:w="1418" w:type="dxa"/>
                  <w:vAlign w:val="center"/>
                </w:tcPr>
                <w:p w:rsidR="00D2566E" w:rsidRDefault="001945EA">
                  <w:pPr>
                    <w:autoSpaceDE w:val="0"/>
                    <w:autoSpaceDN w:val="0"/>
                    <w:adjustRightInd w:val="0"/>
                    <w:snapToGrid w:val="0"/>
                    <w:jc w:val="center"/>
                    <w:textAlignment w:val="baseline"/>
                    <w:rPr>
                      <w:b/>
                      <w:bCs/>
                      <w:kern w:val="0"/>
                      <w:sz w:val="21"/>
                      <w:szCs w:val="21"/>
                    </w:rPr>
                  </w:pPr>
                  <w:r>
                    <w:rPr>
                      <w:b/>
                      <w:bCs/>
                      <w:kern w:val="0"/>
                      <w:sz w:val="21"/>
                      <w:szCs w:val="21"/>
                    </w:rPr>
                    <w:t>产生量（</w:t>
                  </w:r>
                  <w:r>
                    <w:rPr>
                      <w:b/>
                      <w:bCs/>
                      <w:kern w:val="0"/>
                      <w:sz w:val="21"/>
                      <w:szCs w:val="21"/>
                    </w:rPr>
                    <w:t>t/a</w:t>
                  </w:r>
                  <w:r>
                    <w:rPr>
                      <w:b/>
                      <w:bCs/>
                      <w:kern w:val="0"/>
                      <w:sz w:val="21"/>
                      <w:szCs w:val="21"/>
                    </w:rPr>
                    <w:t>）</w:t>
                  </w:r>
                </w:p>
              </w:tc>
              <w:tc>
                <w:tcPr>
                  <w:tcW w:w="2678" w:type="dxa"/>
                  <w:vAlign w:val="center"/>
                </w:tcPr>
                <w:p w:rsidR="00D2566E" w:rsidRDefault="001945EA">
                  <w:pPr>
                    <w:autoSpaceDE w:val="0"/>
                    <w:autoSpaceDN w:val="0"/>
                    <w:adjustRightInd w:val="0"/>
                    <w:snapToGrid w:val="0"/>
                    <w:jc w:val="center"/>
                    <w:textAlignment w:val="baseline"/>
                    <w:rPr>
                      <w:b/>
                      <w:bCs/>
                      <w:kern w:val="0"/>
                      <w:sz w:val="21"/>
                      <w:szCs w:val="21"/>
                    </w:rPr>
                  </w:pPr>
                  <w:r>
                    <w:rPr>
                      <w:b/>
                      <w:bCs/>
                      <w:kern w:val="0"/>
                      <w:sz w:val="21"/>
                      <w:szCs w:val="21"/>
                    </w:rPr>
                    <w:t>处置措施</w:t>
                  </w:r>
                </w:p>
              </w:tc>
              <w:tc>
                <w:tcPr>
                  <w:tcW w:w="962" w:type="dxa"/>
                  <w:vAlign w:val="center"/>
                </w:tcPr>
                <w:p w:rsidR="00D2566E" w:rsidRDefault="001945EA">
                  <w:pPr>
                    <w:autoSpaceDE w:val="0"/>
                    <w:autoSpaceDN w:val="0"/>
                    <w:adjustRightInd w:val="0"/>
                    <w:snapToGrid w:val="0"/>
                    <w:jc w:val="center"/>
                    <w:textAlignment w:val="baseline"/>
                    <w:rPr>
                      <w:b/>
                      <w:bCs/>
                      <w:kern w:val="0"/>
                      <w:sz w:val="21"/>
                      <w:szCs w:val="21"/>
                    </w:rPr>
                  </w:pPr>
                  <w:r>
                    <w:rPr>
                      <w:b/>
                      <w:bCs/>
                      <w:kern w:val="0"/>
                      <w:sz w:val="21"/>
                      <w:szCs w:val="21"/>
                    </w:rPr>
                    <w:t>排放量</w:t>
                  </w:r>
                </w:p>
              </w:tc>
            </w:tr>
            <w:tr w:rsidR="00D2566E">
              <w:trPr>
                <w:trHeight w:val="397"/>
                <w:jc w:val="center"/>
              </w:trPr>
              <w:tc>
                <w:tcPr>
                  <w:tcW w:w="1061" w:type="dxa"/>
                  <w:vMerge w:val="restart"/>
                  <w:vAlign w:val="center"/>
                </w:tcPr>
                <w:p w:rsidR="00D2566E" w:rsidRDefault="001945EA">
                  <w:pPr>
                    <w:autoSpaceDE w:val="0"/>
                    <w:autoSpaceDN w:val="0"/>
                    <w:adjustRightInd w:val="0"/>
                    <w:snapToGrid w:val="0"/>
                    <w:jc w:val="center"/>
                    <w:textAlignment w:val="baseline"/>
                    <w:rPr>
                      <w:kern w:val="0"/>
                      <w:sz w:val="21"/>
                      <w:szCs w:val="21"/>
                    </w:rPr>
                  </w:pPr>
                  <w:r>
                    <w:rPr>
                      <w:kern w:val="0"/>
                      <w:sz w:val="21"/>
                      <w:szCs w:val="21"/>
                    </w:rPr>
                    <w:t>一般工业固废</w:t>
                  </w:r>
                </w:p>
              </w:tc>
              <w:tc>
                <w:tcPr>
                  <w:tcW w:w="2908" w:type="dxa"/>
                  <w:gridSpan w:val="2"/>
                  <w:vAlign w:val="center"/>
                </w:tcPr>
                <w:p w:rsidR="00D2566E" w:rsidRDefault="001945EA">
                  <w:pPr>
                    <w:autoSpaceDE w:val="0"/>
                    <w:autoSpaceDN w:val="0"/>
                    <w:adjustRightInd w:val="0"/>
                    <w:snapToGrid w:val="0"/>
                    <w:jc w:val="center"/>
                    <w:textAlignment w:val="baseline"/>
                    <w:rPr>
                      <w:kern w:val="0"/>
                      <w:sz w:val="21"/>
                      <w:szCs w:val="21"/>
                    </w:rPr>
                  </w:pPr>
                  <w:r>
                    <w:rPr>
                      <w:kern w:val="0"/>
                      <w:sz w:val="21"/>
                      <w:szCs w:val="21"/>
                      <w:lang w:val="en-GB"/>
                    </w:rPr>
                    <w:t>废纸</w:t>
                  </w:r>
                </w:p>
              </w:tc>
              <w:tc>
                <w:tcPr>
                  <w:tcW w:w="1418" w:type="dxa"/>
                  <w:vAlign w:val="center"/>
                </w:tcPr>
                <w:p w:rsidR="00D2566E" w:rsidRDefault="001945EA">
                  <w:pPr>
                    <w:autoSpaceDE w:val="0"/>
                    <w:autoSpaceDN w:val="0"/>
                    <w:adjustRightInd w:val="0"/>
                    <w:snapToGrid w:val="0"/>
                    <w:jc w:val="center"/>
                    <w:textAlignment w:val="baseline"/>
                    <w:rPr>
                      <w:rFonts w:ascii="Times New Roman" w:hAnsi="Times New Roman" w:cs="Times New Roman"/>
                      <w:kern w:val="0"/>
                      <w:sz w:val="21"/>
                      <w:szCs w:val="21"/>
                    </w:rPr>
                  </w:pPr>
                  <w:r>
                    <w:rPr>
                      <w:rFonts w:ascii="Times New Roman" w:hAnsi="Times New Roman" w:cs="Times New Roman"/>
                      <w:kern w:val="0"/>
                      <w:sz w:val="21"/>
                      <w:szCs w:val="21"/>
                    </w:rPr>
                    <w:t>300</w:t>
                  </w:r>
                </w:p>
              </w:tc>
              <w:tc>
                <w:tcPr>
                  <w:tcW w:w="2678" w:type="dxa"/>
                  <w:vMerge w:val="restart"/>
                  <w:vAlign w:val="center"/>
                </w:tcPr>
                <w:p w:rsidR="00D2566E" w:rsidRDefault="001945EA">
                  <w:pPr>
                    <w:autoSpaceDE w:val="0"/>
                    <w:autoSpaceDN w:val="0"/>
                    <w:adjustRightInd w:val="0"/>
                    <w:snapToGrid w:val="0"/>
                    <w:jc w:val="center"/>
                    <w:textAlignment w:val="baseline"/>
                    <w:rPr>
                      <w:kern w:val="0"/>
                      <w:sz w:val="21"/>
                      <w:szCs w:val="21"/>
                    </w:rPr>
                  </w:pPr>
                  <w:r>
                    <w:rPr>
                      <w:kern w:val="0"/>
                      <w:sz w:val="21"/>
                      <w:szCs w:val="21"/>
                    </w:rPr>
                    <w:t>一般固废暂存间暂存，定期外售</w:t>
                  </w:r>
                </w:p>
              </w:tc>
              <w:tc>
                <w:tcPr>
                  <w:tcW w:w="962" w:type="dxa"/>
                  <w:vAlign w:val="center"/>
                </w:tcPr>
                <w:p w:rsidR="00D2566E" w:rsidRDefault="001945EA">
                  <w:pPr>
                    <w:autoSpaceDE w:val="0"/>
                    <w:autoSpaceDN w:val="0"/>
                    <w:adjustRightInd w:val="0"/>
                    <w:snapToGrid w:val="0"/>
                    <w:jc w:val="center"/>
                    <w:textAlignment w:val="baseline"/>
                    <w:rPr>
                      <w:rFonts w:ascii="Times New Roman" w:hAnsi="Times New Roman" w:cs="Times New Roman"/>
                      <w:kern w:val="0"/>
                      <w:sz w:val="21"/>
                      <w:szCs w:val="21"/>
                    </w:rPr>
                  </w:pPr>
                  <w:r>
                    <w:rPr>
                      <w:rFonts w:ascii="Times New Roman" w:hAnsi="Times New Roman" w:cs="Times New Roman"/>
                      <w:kern w:val="0"/>
                      <w:sz w:val="21"/>
                      <w:szCs w:val="21"/>
                    </w:rPr>
                    <w:t>0</w:t>
                  </w:r>
                </w:p>
              </w:tc>
            </w:tr>
            <w:tr w:rsidR="00D2566E">
              <w:trPr>
                <w:trHeight w:val="397"/>
                <w:jc w:val="center"/>
              </w:trPr>
              <w:tc>
                <w:tcPr>
                  <w:tcW w:w="1061" w:type="dxa"/>
                  <w:vMerge/>
                  <w:vAlign w:val="center"/>
                </w:tcPr>
                <w:p w:rsidR="00D2566E" w:rsidRDefault="00D2566E">
                  <w:pPr>
                    <w:autoSpaceDE w:val="0"/>
                    <w:autoSpaceDN w:val="0"/>
                    <w:adjustRightInd w:val="0"/>
                    <w:snapToGrid w:val="0"/>
                    <w:jc w:val="center"/>
                    <w:textAlignment w:val="baseline"/>
                    <w:rPr>
                      <w:kern w:val="0"/>
                      <w:sz w:val="21"/>
                      <w:szCs w:val="21"/>
                    </w:rPr>
                  </w:pPr>
                </w:p>
              </w:tc>
              <w:tc>
                <w:tcPr>
                  <w:tcW w:w="2908" w:type="dxa"/>
                  <w:gridSpan w:val="2"/>
                  <w:vAlign w:val="center"/>
                </w:tcPr>
                <w:p w:rsidR="00D2566E" w:rsidRDefault="001945EA">
                  <w:pPr>
                    <w:autoSpaceDE w:val="0"/>
                    <w:autoSpaceDN w:val="0"/>
                    <w:adjustRightInd w:val="0"/>
                    <w:snapToGrid w:val="0"/>
                    <w:jc w:val="center"/>
                    <w:textAlignment w:val="baseline"/>
                    <w:rPr>
                      <w:kern w:val="0"/>
                      <w:sz w:val="21"/>
                      <w:szCs w:val="21"/>
                    </w:rPr>
                  </w:pPr>
                  <w:r>
                    <w:rPr>
                      <w:kern w:val="0"/>
                      <w:sz w:val="21"/>
                      <w:szCs w:val="21"/>
                    </w:rPr>
                    <w:t>生活垃圾</w:t>
                  </w:r>
                </w:p>
              </w:tc>
              <w:tc>
                <w:tcPr>
                  <w:tcW w:w="1418" w:type="dxa"/>
                  <w:vAlign w:val="center"/>
                </w:tcPr>
                <w:p w:rsidR="00D2566E" w:rsidRDefault="001945EA">
                  <w:pPr>
                    <w:autoSpaceDE w:val="0"/>
                    <w:autoSpaceDN w:val="0"/>
                    <w:adjustRightInd w:val="0"/>
                    <w:snapToGrid w:val="0"/>
                    <w:jc w:val="center"/>
                    <w:textAlignment w:val="baseline"/>
                    <w:rPr>
                      <w:rFonts w:ascii="Times New Roman" w:hAnsi="Times New Roman" w:cs="Times New Roman"/>
                      <w:kern w:val="0"/>
                      <w:sz w:val="21"/>
                      <w:szCs w:val="21"/>
                    </w:rPr>
                  </w:pPr>
                  <w:r>
                    <w:rPr>
                      <w:rFonts w:ascii="Times New Roman" w:hAnsi="Times New Roman" w:cs="Times New Roman"/>
                      <w:kern w:val="0"/>
                      <w:sz w:val="21"/>
                      <w:szCs w:val="21"/>
                    </w:rPr>
                    <w:t>7</w:t>
                  </w:r>
                </w:p>
              </w:tc>
              <w:tc>
                <w:tcPr>
                  <w:tcW w:w="2678" w:type="dxa"/>
                  <w:vMerge/>
                  <w:vAlign w:val="center"/>
                </w:tcPr>
                <w:p w:rsidR="00D2566E" w:rsidRDefault="00D2566E">
                  <w:pPr>
                    <w:autoSpaceDE w:val="0"/>
                    <w:autoSpaceDN w:val="0"/>
                    <w:adjustRightInd w:val="0"/>
                    <w:snapToGrid w:val="0"/>
                    <w:jc w:val="center"/>
                    <w:textAlignment w:val="baseline"/>
                    <w:rPr>
                      <w:kern w:val="0"/>
                      <w:sz w:val="21"/>
                      <w:szCs w:val="21"/>
                    </w:rPr>
                  </w:pPr>
                </w:p>
              </w:tc>
              <w:tc>
                <w:tcPr>
                  <w:tcW w:w="962" w:type="dxa"/>
                  <w:vAlign w:val="center"/>
                </w:tcPr>
                <w:p w:rsidR="00D2566E" w:rsidRDefault="001945EA">
                  <w:pPr>
                    <w:autoSpaceDE w:val="0"/>
                    <w:autoSpaceDN w:val="0"/>
                    <w:adjustRightInd w:val="0"/>
                    <w:snapToGrid w:val="0"/>
                    <w:jc w:val="center"/>
                    <w:textAlignment w:val="baseline"/>
                    <w:rPr>
                      <w:rFonts w:ascii="Times New Roman" w:hAnsi="Times New Roman" w:cs="Times New Roman"/>
                      <w:kern w:val="0"/>
                      <w:sz w:val="21"/>
                      <w:szCs w:val="21"/>
                    </w:rPr>
                  </w:pPr>
                  <w:r>
                    <w:rPr>
                      <w:rFonts w:ascii="Times New Roman" w:hAnsi="Times New Roman" w:cs="Times New Roman"/>
                      <w:kern w:val="0"/>
                      <w:sz w:val="21"/>
                      <w:szCs w:val="21"/>
                    </w:rPr>
                    <w:t>0</w:t>
                  </w:r>
                </w:p>
              </w:tc>
            </w:tr>
            <w:tr w:rsidR="00D2566E">
              <w:trPr>
                <w:trHeight w:val="397"/>
                <w:jc w:val="center"/>
              </w:trPr>
              <w:tc>
                <w:tcPr>
                  <w:tcW w:w="1061" w:type="dxa"/>
                  <w:vAlign w:val="center"/>
                </w:tcPr>
                <w:p w:rsidR="00D2566E" w:rsidRDefault="001945EA">
                  <w:pPr>
                    <w:widowControl/>
                    <w:autoSpaceDE w:val="0"/>
                    <w:autoSpaceDN w:val="0"/>
                    <w:adjustRightInd w:val="0"/>
                    <w:snapToGrid w:val="0"/>
                    <w:jc w:val="center"/>
                    <w:textAlignment w:val="baseline"/>
                    <w:rPr>
                      <w:rFonts w:ascii="Times New Roman" w:eastAsiaTheme="minorEastAsia" w:hAnsi="Times New Roman" w:cs="Times New Roman"/>
                      <w:kern w:val="0"/>
                      <w:sz w:val="21"/>
                      <w:szCs w:val="21"/>
                    </w:rPr>
                  </w:pPr>
                  <w:r>
                    <w:rPr>
                      <w:rFonts w:ascii="Times New Roman" w:eastAsiaTheme="minorEastAsia" w:hAnsiTheme="minorEastAsia" w:cs="Times New Roman"/>
                      <w:kern w:val="0"/>
                      <w:sz w:val="21"/>
                      <w:szCs w:val="21"/>
                    </w:rPr>
                    <w:t>危险废物</w:t>
                  </w:r>
                </w:p>
              </w:tc>
              <w:tc>
                <w:tcPr>
                  <w:tcW w:w="780" w:type="dxa"/>
                  <w:vAlign w:val="center"/>
                </w:tcPr>
                <w:p w:rsidR="00D2566E" w:rsidRDefault="001945EA">
                  <w:pPr>
                    <w:autoSpaceDE w:val="0"/>
                    <w:autoSpaceDN w:val="0"/>
                    <w:adjustRightInd w:val="0"/>
                    <w:snapToGrid w:val="0"/>
                    <w:jc w:val="center"/>
                    <w:textAlignment w:val="baseline"/>
                    <w:rPr>
                      <w:rFonts w:ascii="Times New Roman" w:eastAsiaTheme="minorEastAsia" w:hAnsi="Times New Roman" w:cs="Times New Roman"/>
                      <w:sz w:val="21"/>
                      <w:szCs w:val="21"/>
                    </w:rPr>
                  </w:pPr>
                  <w:r>
                    <w:rPr>
                      <w:rFonts w:ascii="Times New Roman" w:eastAsiaTheme="minorEastAsia" w:hAnsiTheme="minorEastAsia" w:cs="Times New Roman"/>
                      <w:sz w:val="21"/>
                      <w:szCs w:val="21"/>
                    </w:rPr>
                    <w:t>废液压油</w:t>
                  </w:r>
                </w:p>
              </w:tc>
              <w:tc>
                <w:tcPr>
                  <w:tcW w:w="2128" w:type="dxa"/>
                  <w:vAlign w:val="center"/>
                </w:tcPr>
                <w:p w:rsidR="00D2566E" w:rsidRDefault="001945EA">
                  <w:pPr>
                    <w:autoSpaceDE w:val="0"/>
                    <w:autoSpaceDN w:val="0"/>
                    <w:adjustRightInd w:val="0"/>
                    <w:snapToGrid w:val="0"/>
                    <w:jc w:val="center"/>
                    <w:textAlignment w:val="baseline"/>
                    <w:rPr>
                      <w:rFonts w:ascii="Times New Roman" w:eastAsiaTheme="minorEastAsia" w:hAnsi="Times New Roman" w:cs="Times New Roman"/>
                      <w:sz w:val="21"/>
                      <w:szCs w:val="21"/>
                    </w:rPr>
                  </w:pPr>
                  <w:r>
                    <w:rPr>
                      <w:rFonts w:ascii="Times New Roman" w:eastAsiaTheme="minorEastAsia" w:hAnsi="Times New Roman" w:cs="Times New Roman"/>
                      <w:bCs/>
                      <w:sz w:val="21"/>
                      <w:szCs w:val="21"/>
                    </w:rPr>
                    <w:t>HW08</w:t>
                  </w:r>
                  <w:r>
                    <w:rPr>
                      <w:rFonts w:ascii="Times New Roman" w:eastAsiaTheme="minorEastAsia" w:hAnsi="Times New Roman" w:cs="Times New Roman"/>
                      <w:bCs/>
                      <w:sz w:val="21"/>
                      <w:szCs w:val="21"/>
                    </w:rPr>
                    <w:t>废矿物油与含矿物油废物</w:t>
                  </w:r>
                </w:p>
              </w:tc>
              <w:tc>
                <w:tcPr>
                  <w:tcW w:w="1418" w:type="dxa"/>
                  <w:vAlign w:val="center"/>
                </w:tcPr>
                <w:p w:rsidR="00D2566E" w:rsidRDefault="001945EA">
                  <w:pPr>
                    <w:autoSpaceDE w:val="0"/>
                    <w:autoSpaceDN w:val="0"/>
                    <w:adjustRightInd w:val="0"/>
                    <w:snapToGrid w:val="0"/>
                    <w:jc w:val="center"/>
                    <w:textAlignment w:val="baseline"/>
                    <w:rPr>
                      <w:rFonts w:ascii="Times New Roman" w:hAnsi="Times New Roman" w:cs="Times New Roman"/>
                      <w:kern w:val="0"/>
                      <w:sz w:val="21"/>
                      <w:szCs w:val="21"/>
                    </w:rPr>
                  </w:pPr>
                  <w:r>
                    <w:rPr>
                      <w:rFonts w:ascii="Times New Roman" w:hAnsi="Times New Roman" w:cs="Times New Roman"/>
                      <w:kern w:val="0"/>
                      <w:sz w:val="21"/>
                      <w:szCs w:val="21"/>
                    </w:rPr>
                    <w:t>0.05</w:t>
                  </w:r>
                </w:p>
              </w:tc>
              <w:tc>
                <w:tcPr>
                  <w:tcW w:w="2678" w:type="dxa"/>
                  <w:vAlign w:val="center"/>
                </w:tcPr>
                <w:p w:rsidR="00D2566E" w:rsidRDefault="001945EA">
                  <w:pPr>
                    <w:pStyle w:val="TableParagraph"/>
                    <w:spacing w:before="21"/>
                    <w:rPr>
                      <w:rFonts w:ascii="Times New Roman" w:hAnsi="Times New Roman"/>
                      <w:bCs/>
                    </w:rPr>
                  </w:pPr>
                  <w:r>
                    <w:rPr>
                      <w:rFonts w:ascii="Times New Roman" w:hAnsi="Times New Roman"/>
                      <w:bCs/>
                    </w:rPr>
                    <w:t>危废暂存间暂存后定期交由有相应类别危废资质单位处理</w:t>
                  </w:r>
                </w:p>
              </w:tc>
              <w:tc>
                <w:tcPr>
                  <w:tcW w:w="962" w:type="dxa"/>
                  <w:vAlign w:val="center"/>
                </w:tcPr>
                <w:p w:rsidR="00D2566E" w:rsidRDefault="001945EA">
                  <w:pPr>
                    <w:autoSpaceDE w:val="0"/>
                    <w:autoSpaceDN w:val="0"/>
                    <w:adjustRightInd w:val="0"/>
                    <w:snapToGrid w:val="0"/>
                    <w:jc w:val="center"/>
                    <w:textAlignment w:val="baseline"/>
                    <w:rPr>
                      <w:rFonts w:ascii="Times New Roman" w:hAnsi="Times New Roman" w:cs="Times New Roman"/>
                      <w:kern w:val="0"/>
                      <w:szCs w:val="21"/>
                    </w:rPr>
                  </w:pPr>
                  <w:r>
                    <w:rPr>
                      <w:rFonts w:ascii="Times New Roman" w:hAnsi="Times New Roman" w:cs="Times New Roman"/>
                      <w:kern w:val="0"/>
                      <w:szCs w:val="21"/>
                    </w:rPr>
                    <w:t>0</w:t>
                  </w:r>
                </w:p>
              </w:tc>
            </w:tr>
          </w:tbl>
          <w:p w:rsidR="00D2566E" w:rsidRDefault="001945EA">
            <w:pPr>
              <w:spacing w:line="480" w:lineRule="exact"/>
              <w:ind w:firstLineChars="150" w:firstLine="360"/>
              <w:rPr>
                <w:rFonts w:ascii="黑体" w:eastAsia="黑体" w:hAnsi="黑体" w:cs="Times New Roman"/>
                <w:bCs/>
                <w:color w:val="auto"/>
                <w:sz w:val="24"/>
                <w:szCs w:val="32"/>
              </w:rPr>
            </w:pPr>
            <w:r>
              <w:rPr>
                <w:rFonts w:ascii="黑体" w:eastAsia="黑体" w:hAnsi="黑体" w:cs="Times New Roman"/>
                <w:bCs/>
                <w:color w:val="auto"/>
                <w:sz w:val="24"/>
                <w:szCs w:val="32"/>
              </w:rPr>
              <w:t>表</w:t>
            </w:r>
            <w:r>
              <w:rPr>
                <w:rFonts w:ascii="黑体" w:eastAsia="黑体" w:hAnsi="黑体" w:cs="Times New Roman" w:hint="eastAsia"/>
                <w:bCs/>
                <w:color w:val="auto"/>
                <w:sz w:val="24"/>
                <w:szCs w:val="32"/>
              </w:rPr>
              <w:t>24</w:t>
            </w:r>
            <w:r>
              <w:rPr>
                <w:rFonts w:ascii="黑体" w:eastAsia="黑体" w:hAnsi="黑体" w:cs="Times New Roman"/>
                <w:bCs/>
                <w:color w:val="auto"/>
                <w:sz w:val="24"/>
                <w:szCs w:val="32"/>
              </w:rPr>
              <w:t>危险废物汇总表</w:t>
            </w:r>
          </w:p>
          <w:tbl>
            <w:tblPr>
              <w:tblW w:w="902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04"/>
              <w:gridCol w:w="631"/>
              <w:gridCol w:w="960"/>
              <w:gridCol w:w="787"/>
              <w:gridCol w:w="814"/>
              <w:gridCol w:w="989"/>
              <w:gridCol w:w="498"/>
              <w:gridCol w:w="793"/>
              <w:gridCol w:w="782"/>
              <w:gridCol w:w="656"/>
              <w:gridCol w:w="825"/>
              <w:gridCol w:w="888"/>
            </w:tblGrid>
            <w:tr w:rsidR="00D2566E">
              <w:trPr>
                <w:trHeight w:val="397"/>
              </w:trPr>
              <w:tc>
                <w:tcPr>
                  <w:tcW w:w="404"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序号</w:t>
                  </w:r>
                </w:p>
              </w:tc>
              <w:tc>
                <w:tcPr>
                  <w:tcW w:w="631"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危险废物名称</w:t>
                  </w:r>
                </w:p>
              </w:tc>
              <w:tc>
                <w:tcPr>
                  <w:tcW w:w="960"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危险废物类别</w:t>
                  </w:r>
                </w:p>
              </w:tc>
              <w:tc>
                <w:tcPr>
                  <w:tcW w:w="787"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危险废物代码</w:t>
                  </w:r>
                </w:p>
              </w:tc>
              <w:tc>
                <w:tcPr>
                  <w:tcW w:w="814"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产生量（吨</w:t>
                  </w:r>
                  <w:r>
                    <w:rPr>
                      <w:rFonts w:ascii="Times New Roman" w:hAnsi="Times New Roman" w:cs="Times New Roman"/>
                      <w:b/>
                      <w:color w:val="auto"/>
                      <w:sz w:val="21"/>
                      <w:szCs w:val="21"/>
                    </w:rPr>
                    <w:t>/</w:t>
                  </w:r>
                  <w:r>
                    <w:rPr>
                      <w:rFonts w:ascii="Times New Roman" w:hAnsi="Times New Roman" w:cs="Times New Roman"/>
                      <w:b/>
                      <w:color w:val="auto"/>
                      <w:sz w:val="21"/>
                      <w:szCs w:val="21"/>
                    </w:rPr>
                    <w:t>年）</w:t>
                  </w:r>
                </w:p>
              </w:tc>
              <w:tc>
                <w:tcPr>
                  <w:tcW w:w="989"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产生工序及装置</w:t>
                  </w:r>
                </w:p>
              </w:tc>
              <w:tc>
                <w:tcPr>
                  <w:tcW w:w="498"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形态</w:t>
                  </w:r>
                </w:p>
              </w:tc>
              <w:tc>
                <w:tcPr>
                  <w:tcW w:w="793"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主要成分</w:t>
                  </w:r>
                </w:p>
              </w:tc>
              <w:tc>
                <w:tcPr>
                  <w:tcW w:w="782"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有害成分</w:t>
                  </w:r>
                </w:p>
              </w:tc>
              <w:tc>
                <w:tcPr>
                  <w:tcW w:w="656"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产废周期</w:t>
                  </w:r>
                </w:p>
              </w:tc>
              <w:tc>
                <w:tcPr>
                  <w:tcW w:w="825"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危险</w:t>
                  </w:r>
                </w:p>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特性</w:t>
                  </w:r>
                </w:p>
              </w:tc>
              <w:tc>
                <w:tcPr>
                  <w:tcW w:w="888" w:type="dxa"/>
                  <w:tcBorders>
                    <w:top w:val="single" w:sz="4" w:space="0" w:color="auto"/>
                    <w:left w:val="nil"/>
                    <w:bottom w:val="single" w:sz="4" w:space="0" w:color="auto"/>
                    <w:right w:val="nil"/>
                  </w:tcBorders>
                  <w:vAlign w:val="center"/>
                </w:tcPr>
                <w:p w:rsidR="00D2566E" w:rsidRDefault="001945EA">
                  <w:pPr>
                    <w:topLinePunct/>
                    <w:adjustRightInd w:val="0"/>
                    <w:snapToGrid w:val="0"/>
                    <w:jc w:val="center"/>
                    <w:rPr>
                      <w:rFonts w:ascii="Times New Roman" w:hAnsi="Times New Roman" w:cs="Times New Roman"/>
                      <w:b/>
                      <w:color w:val="auto"/>
                      <w:sz w:val="21"/>
                      <w:szCs w:val="21"/>
                    </w:rPr>
                  </w:pPr>
                  <w:r>
                    <w:rPr>
                      <w:rFonts w:ascii="Times New Roman" w:hAnsi="Times New Roman" w:cs="Times New Roman"/>
                      <w:b/>
                      <w:color w:val="auto"/>
                      <w:sz w:val="21"/>
                      <w:szCs w:val="21"/>
                    </w:rPr>
                    <w:t>污染防治措施</w:t>
                  </w:r>
                </w:p>
              </w:tc>
            </w:tr>
            <w:tr w:rsidR="00D2566E">
              <w:trPr>
                <w:trHeight w:val="397"/>
              </w:trPr>
              <w:tc>
                <w:tcPr>
                  <w:tcW w:w="404"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w:t>
                  </w:r>
                </w:p>
              </w:tc>
              <w:tc>
                <w:tcPr>
                  <w:tcW w:w="631"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废液压油</w:t>
                  </w:r>
                </w:p>
              </w:tc>
              <w:tc>
                <w:tcPr>
                  <w:tcW w:w="960" w:type="dxa"/>
                  <w:tcBorders>
                    <w:top w:val="single" w:sz="4" w:space="0" w:color="auto"/>
                    <w:left w:val="nil"/>
                    <w:bottom w:val="single" w:sz="4" w:space="0" w:color="auto"/>
                    <w:right w:val="single" w:sz="4" w:space="0" w:color="auto"/>
                  </w:tcBorders>
                  <w:vAlign w:val="center"/>
                </w:tcPr>
                <w:p w:rsidR="00D2566E" w:rsidRDefault="001945EA">
                  <w:pPr>
                    <w:rPr>
                      <w:rFonts w:ascii="Times New Roman" w:hAnsi="Times New Roman" w:cs="Times New Roman"/>
                      <w:color w:val="auto"/>
                      <w:spacing w:val="-8"/>
                      <w:sz w:val="21"/>
                      <w:szCs w:val="21"/>
                    </w:rPr>
                  </w:pPr>
                  <w:r>
                    <w:rPr>
                      <w:rFonts w:ascii="Times New Roman" w:hAnsi="Times New Roman" w:cs="Times New Roman"/>
                      <w:bCs/>
                      <w:color w:val="auto"/>
                      <w:spacing w:val="-8"/>
                      <w:sz w:val="21"/>
                      <w:szCs w:val="21"/>
                    </w:rPr>
                    <w:t>HW08</w:t>
                  </w:r>
                  <w:r>
                    <w:rPr>
                      <w:rFonts w:ascii="Times New Roman" w:hAnsi="Times New Roman" w:cs="Times New Roman"/>
                      <w:bCs/>
                      <w:color w:val="auto"/>
                      <w:spacing w:val="-8"/>
                      <w:sz w:val="21"/>
                      <w:szCs w:val="21"/>
                    </w:rPr>
                    <w:t>废矿物油与含矿物油废物</w:t>
                  </w:r>
                </w:p>
              </w:tc>
              <w:tc>
                <w:tcPr>
                  <w:tcW w:w="787" w:type="dxa"/>
                  <w:tcBorders>
                    <w:top w:val="single" w:sz="4" w:space="0" w:color="auto"/>
                    <w:left w:val="nil"/>
                    <w:bottom w:val="single" w:sz="4" w:space="0" w:color="auto"/>
                    <w:right w:val="single" w:sz="4" w:space="0" w:color="auto"/>
                  </w:tcBorders>
                  <w:vAlign w:val="center"/>
                </w:tcPr>
                <w:p w:rsidR="00D2566E" w:rsidRDefault="001945EA">
                  <w:pPr>
                    <w:widowControl/>
                    <w:jc w:val="center"/>
                    <w:rPr>
                      <w:rFonts w:ascii="Times New Roman" w:hAnsi="Times New Roman" w:cs="Times New Roman"/>
                      <w:color w:val="auto"/>
                      <w:kern w:val="0"/>
                      <w:sz w:val="21"/>
                      <w:szCs w:val="21"/>
                    </w:rPr>
                  </w:pPr>
                  <w:r>
                    <w:rPr>
                      <w:rFonts w:ascii="Times New Roman" w:hAnsi="Times New Roman" w:cs="Times New Roman"/>
                      <w:bCs/>
                      <w:color w:val="auto"/>
                      <w:kern w:val="0"/>
                      <w:sz w:val="21"/>
                      <w:szCs w:val="21"/>
                    </w:rPr>
                    <w:t>900-2</w:t>
                  </w:r>
                  <w:r>
                    <w:rPr>
                      <w:rFonts w:ascii="Times New Roman" w:hAnsi="Times New Roman" w:cs="Times New Roman" w:hint="eastAsia"/>
                      <w:bCs/>
                      <w:color w:val="auto"/>
                      <w:kern w:val="0"/>
                      <w:sz w:val="21"/>
                      <w:szCs w:val="21"/>
                    </w:rPr>
                    <w:t>18</w:t>
                  </w:r>
                  <w:r>
                    <w:rPr>
                      <w:rFonts w:ascii="Times New Roman" w:hAnsi="Times New Roman" w:cs="Times New Roman"/>
                      <w:bCs/>
                      <w:color w:val="auto"/>
                      <w:kern w:val="0"/>
                      <w:sz w:val="21"/>
                      <w:szCs w:val="21"/>
                    </w:rPr>
                    <w:t>-08</w:t>
                  </w:r>
                </w:p>
              </w:tc>
              <w:tc>
                <w:tcPr>
                  <w:tcW w:w="814"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0.0</w:t>
                  </w:r>
                  <w:r>
                    <w:rPr>
                      <w:rFonts w:ascii="Times New Roman" w:hAnsi="Times New Roman" w:cs="Times New Roman" w:hint="eastAsia"/>
                      <w:bCs/>
                      <w:color w:val="auto"/>
                      <w:sz w:val="21"/>
                      <w:szCs w:val="21"/>
                    </w:rPr>
                    <w:t>5</w:t>
                  </w:r>
                </w:p>
              </w:tc>
              <w:tc>
                <w:tcPr>
                  <w:tcW w:w="989"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设备维护、更换和拆解过程</w:t>
                  </w:r>
                </w:p>
              </w:tc>
              <w:tc>
                <w:tcPr>
                  <w:tcW w:w="498"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宋体" w:hAnsi="宋体" w:cs="Times New Roman"/>
                      <w:bCs/>
                      <w:color w:val="auto"/>
                      <w:sz w:val="21"/>
                      <w:szCs w:val="21"/>
                    </w:rPr>
                  </w:pPr>
                  <w:r>
                    <w:rPr>
                      <w:rFonts w:ascii="宋体" w:hAnsi="宋体" w:cs="Times New Roman"/>
                      <w:bCs/>
                      <w:color w:val="auto"/>
                      <w:sz w:val="21"/>
                      <w:szCs w:val="21"/>
                    </w:rPr>
                    <w:t>液态</w:t>
                  </w:r>
                </w:p>
              </w:tc>
              <w:tc>
                <w:tcPr>
                  <w:tcW w:w="793" w:type="dxa"/>
                  <w:tcBorders>
                    <w:top w:val="single" w:sz="4" w:space="0" w:color="auto"/>
                    <w:left w:val="nil"/>
                    <w:bottom w:val="single" w:sz="4" w:space="0" w:color="auto"/>
                    <w:right w:val="single" w:sz="4" w:space="0" w:color="auto"/>
                  </w:tcBorders>
                  <w:vAlign w:val="center"/>
                </w:tcPr>
                <w:p w:rsidR="00D2566E" w:rsidRDefault="001945EA">
                  <w:pPr>
                    <w:shd w:val="clear" w:color="auto" w:fill="FFFFFF"/>
                    <w:jc w:val="center"/>
                    <w:rPr>
                      <w:rFonts w:ascii="Times New Roman" w:hAnsi="Times New Roman" w:cs="Times New Roman"/>
                      <w:bCs/>
                      <w:color w:val="auto"/>
                      <w:sz w:val="21"/>
                      <w:szCs w:val="21"/>
                    </w:rPr>
                  </w:pPr>
                  <w:r>
                    <w:rPr>
                      <w:rFonts w:ascii="Times New Roman" w:hAnsi="Times New Roman" w:cs="Times New Roman"/>
                      <w:bCs/>
                      <w:color w:val="auto"/>
                      <w:sz w:val="21"/>
                      <w:szCs w:val="21"/>
                    </w:rPr>
                    <w:t>废矿物油</w:t>
                  </w:r>
                </w:p>
              </w:tc>
              <w:tc>
                <w:tcPr>
                  <w:tcW w:w="782" w:type="dxa"/>
                  <w:tcBorders>
                    <w:top w:val="single" w:sz="4" w:space="0" w:color="auto"/>
                    <w:left w:val="nil"/>
                    <w:bottom w:val="single" w:sz="4" w:space="0" w:color="auto"/>
                    <w:right w:val="single" w:sz="4" w:space="0" w:color="auto"/>
                  </w:tcBorders>
                  <w:vAlign w:val="center"/>
                </w:tcPr>
                <w:p w:rsidR="00D2566E" w:rsidRDefault="001945EA">
                  <w:pPr>
                    <w:shd w:val="clear" w:color="auto" w:fill="FFFFFF"/>
                    <w:jc w:val="center"/>
                    <w:rPr>
                      <w:rFonts w:ascii="Times New Roman" w:hAnsi="Times New Roman" w:cs="Times New Roman"/>
                      <w:bCs/>
                      <w:color w:val="auto"/>
                      <w:sz w:val="21"/>
                      <w:szCs w:val="21"/>
                    </w:rPr>
                  </w:pPr>
                  <w:r>
                    <w:rPr>
                      <w:rFonts w:ascii="Times New Roman" w:hAnsi="Times New Roman" w:cs="Times New Roman"/>
                      <w:bCs/>
                      <w:color w:val="auto"/>
                      <w:sz w:val="21"/>
                      <w:szCs w:val="21"/>
                    </w:rPr>
                    <w:t>油类和烃类</w:t>
                  </w:r>
                </w:p>
              </w:tc>
              <w:tc>
                <w:tcPr>
                  <w:tcW w:w="656"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1</w:t>
                  </w:r>
                  <w:r>
                    <w:rPr>
                      <w:rFonts w:ascii="Times New Roman" w:hAnsi="Times New Roman" w:cs="Times New Roman"/>
                      <w:bCs/>
                      <w:color w:val="auto"/>
                      <w:sz w:val="21"/>
                      <w:szCs w:val="21"/>
                    </w:rPr>
                    <w:t>年</w:t>
                  </w:r>
                </w:p>
              </w:tc>
              <w:tc>
                <w:tcPr>
                  <w:tcW w:w="825"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毒性、易燃性</w:t>
                  </w:r>
                </w:p>
              </w:tc>
              <w:tc>
                <w:tcPr>
                  <w:tcW w:w="888" w:type="dxa"/>
                  <w:tcBorders>
                    <w:top w:val="nil"/>
                    <w:left w:val="nil"/>
                    <w:bottom w:val="single" w:sz="4" w:space="0" w:color="auto"/>
                    <w:right w:val="nil"/>
                  </w:tcBorders>
                  <w:vAlign w:val="center"/>
                </w:tcPr>
                <w:p w:rsidR="00D2566E" w:rsidRDefault="001945EA">
                  <w:pPr>
                    <w:rPr>
                      <w:rFonts w:ascii="Times New Roman" w:hAnsi="Times New Roman" w:cs="Times New Roman"/>
                      <w:color w:val="auto"/>
                      <w:sz w:val="21"/>
                      <w:szCs w:val="21"/>
                    </w:rPr>
                  </w:pPr>
                  <w:r>
                    <w:rPr>
                      <w:rFonts w:ascii="Times New Roman" w:hAnsi="Times New Roman" w:cs="Times New Roman"/>
                      <w:bCs/>
                      <w:color w:val="auto"/>
                      <w:sz w:val="21"/>
                      <w:szCs w:val="21"/>
                    </w:rPr>
                    <w:t>危废暂存间暂存后定期交由有相应类别危废资质单位处理</w:t>
                  </w:r>
                </w:p>
              </w:tc>
            </w:tr>
          </w:tbl>
          <w:p w:rsidR="00D2566E" w:rsidRDefault="001945EA">
            <w:pPr>
              <w:spacing w:line="50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为避免本项目的固废在储存过程中产生二次污染问题，评价建议项目建设单位需建设</w:t>
            </w:r>
            <w:r>
              <w:rPr>
                <w:rFonts w:ascii="Times New Roman" w:hAnsi="Times New Roman" w:cs="Times New Roman"/>
                <w:color w:val="auto"/>
                <w:sz w:val="24"/>
                <w:szCs w:val="24"/>
              </w:rPr>
              <w:t>1</w:t>
            </w:r>
            <w:r>
              <w:rPr>
                <w:rFonts w:ascii="Times New Roman" w:hAnsi="Times New Roman" w:cs="Times New Roman"/>
                <w:color w:val="auto"/>
                <w:sz w:val="24"/>
                <w:szCs w:val="24"/>
              </w:rPr>
              <w:t>个不小于</w:t>
            </w:r>
            <w:r>
              <w:rPr>
                <w:rFonts w:ascii="Times New Roman" w:hAnsi="Times New Roman" w:cs="Times New Roman"/>
                <w:color w:val="auto"/>
                <w:sz w:val="24"/>
                <w:szCs w:val="24"/>
              </w:rPr>
              <w:t>5m</w:t>
            </w:r>
            <w:r>
              <w:rPr>
                <w:rFonts w:ascii="Times New Roman" w:hAnsi="Times New Roman" w:cs="Times New Roman"/>
                <w:color w:val="auto"/>
                <w:sz w:val="24"/>
                <w:szCs w:val="24"/>
                <w:vertAlign w:val="superscript"/>
              </w:rPr>
              <w:t>2</w:t>
            </w:r>
            <w:r>
              <w:rPr>
                <w:rFonts w:ascii="Times New Roman" w:hAnsi="Times New Roman" w:cs="Times New Roman"/>
                <w:color w:val="auto"/>
                <w:sz w:val="24"/>
                <w:szCs w:val="24"/>
              </w:rPr>
              <w:t>的危险废物暂存间和</w:t>
            </w:r>
            <w:r>
              <w:rPr>
                <w:rFonts w:ascii="Times New Roman" w:hAnsi="Times New Roman" w:cs="Times New Roman"/>
                <w:color w:val="auto"/>
                <w:sz w:val="24"/>
                <w:szCs w:val="24"/>
              </w:rPr>
              <w:t>1</w:t>
            </w:r>
            <w:r>
              <w:rPr>
                <w:rFonts w:ascii="Times New Roman" w:hAnsi="Times New Roman" w:cs="Times New Roman"/>
                <w:color w:val="auto"/>
                <w:sz w:val="24"/>
                <w:szCs w:val="24"/>
              </w:rPr>
              <w:t>个不小于</w:t>
            </w:r>
            <w:r>
              <w:rPr>
                <w:rFonts w:ascii="Times New Roman" w:hAnsi="Times New Roman" w:cs="Times New Roman"/>
                <w:color w:val="auto"/>
                <w:sz w:val="24"/>
                <w:szCs w:val="24"/>
              </w:rPr>
              <w:t>5m</w:t>
            </w:r>
            <w:r>
              <w:rPr>
                <w:rFonts w:ascii="Times New Roman" w:hAnsi="Times New Roman" w:cs="Times New Roman"/>
                <w:color w:val="auto"/>
                <w:sz w:val="24"/>
                <w:szCs w:val="24"/>
                <w:vertAlign w:val="superscript"/>
              </w:rPr>
              <w:t>2</w:t>
            </w:r>
            <w:r>
              <w:rPr>
                <w:rFonts w:ascii="Times New Roman" w:hAnsi="Times New Roman" w:cs="Times New Roman"/>
                <w:color w:val="auto"/>
                <w:sz w:val="24"/>
                <w:szCs w:val="24"/>
              </w:rPr>
              <w:t>的一般固废临时堆场。一般固废堆场应满足《一般工业固体废物贮存、处置场污染控制标准》（</w:t>
            </w:r>
            <w:r>
              <w:rPr>
                <w:rFonts w:ascii="Times New Roman" w:hAnsi="Times New Roman" w:cs="Times New Roman"/>
                <w:color w:val="auto"/>
                <w:sz w:val="24"/>
                <w:szCs w:val="24"/>
              </w:rPr>
              <w:t>GB18599-2001</w:t>
            </w:r>
            <w:r>
              <w:rPr>
                <w:rFonts w:ascii="Times New Roman" w:hAnsi="Times New Roman" w:cs="Times New Roman"/>
                <w:color w:val="auto"/>
                <w:sz w:val="24"/>
                <w:szCs w:val="24"/>
              </w:rPr>
              <w:t>及</w:t>
            </w:r>
            <w:r>
              <w:rPr>
                <w:rFonts w:ascii="Times New Roman" w:hAnsi="Times New Roman" w:cs="Times New Roman"/>
                <w:color w:val="auto"/>
                <w:sz w:val="24"/>
                <w:szCs w:val="24"/>
              </w:rPr>
              <w:t>2013</w:t>
            </w:r>
            <w:r>
              <w:rPr>
                <w:rFonts w:ascii="Times New Roman" w:hAnsi="Times New Roman" w:cs="Times New Roman"/>
                <w:color w:val="auto"/>
                <w:sz w:val="24"/>
                <w:szCs w:val="24"/>
              </w:rPr>
              <w:lastRenderedPageBreak/>
              <w:t>修改单）；危废暂存间应满足《危险废物贮存污染控制标准》（</w:t>
            </w:r>
            <w:r>
              <w:rPr>
                <w:rFonts w:ascii="Times New Roman" w:hAnsi="Times New Roman" w:cs="Times New Roman"/>
                <w:color w:val="auto"/>
                <w:sz w:val="24"/>
                <w:szCs w:val="24"/>
              </w:rPr>
              <w:t>GB18597-2001</w:t>
            </w:r>
            <w:r>
              <w:rPr>
                <w:rFonts w:ascii="Times New Roman" w:hAnsi="Times New Roman" w:cs="Times New Roman"/>
                <w:color w:val="auto"/>
                <w:sz w:val="24"/>
                <w:szCs w:val="24"/>
              </w:rPr>
              <w:t>及</w:t>
            </w:r>
            <w:r>
              <w:rPr>
                <w:rFonts w:ascii="Times New Roman" w:hAnsi="Times New Roman" w:cs="Times New Roman"/>
                <w:color w:val="auto"/>
                <w:sz w:val="24"/>
                <w:szCs w:val="24"/>
              </w:rPr>
              <w:t>2013</w:t>
            </w:r>
            <w:r>
              <w:rPr>
                <w:rFonts w:ascii="Times New Roman" w:hAnsi="Times New Roman" w:cs="Times New Roman"/>
                <w:color w:val="auto"/>
                <w:sz w:val="24"/>
                <w:szCs w:val="24"/>
              </w:rPr>
              <w:t>修改单）的要求。评价提出以下措施：</w:t>
            </w:r>
          </w:p>
          <w:p w:rsidR="00D2566E" w:rsidRDefault="001945EA">
            <w:pPr>
              <w:spacing w:line="500" w:lineRule="exact"/>
              <w:ind w:firstLineChars="200" w:firstLine="480"/>
              <w:rPr>
                <w:rFonts w:ascii="Times New Roman" w:hAnsi="Times New Roman" w:cs="Times New Roman"/>
                <w:color w:val="auto"/>
                <w:sz w:val="24"/>
                <w:szCs w:val="24"/>
              </w:rPr>
            </w:pPr>
            <w:r>
              <w:rPr>
                <w:rFonts w:ascii="宋体" w:hAnsi="宋体" w:cs="宋体" w:hint="eastAsia"/>
                <w:color w:val="auto"/>
                <w:sz w:val="24"/>
                <w:szCs w:val="24"/>
              </w:rPr>
              <w:t>①</w:t>
            </w:r>
            <w:r>
              <w:rPr>
                <w:rFonts w:ascii="Times New Roman" w:hAnsi="Times New Roman" w:cs="Times New Roman"/>
                <w:color w:val="auto"/>
                <w:sz w:val="24"/>
                <w:szCs w:val="24"/>
              </w:rPr>
              <w:t>一般固废与危险废物的临时堆场的地面均应进行硬化，应有防渗漏、防风、防晒、防雨淋设施。危险废物临时堆场还应建有堵截泄漏的裙脚，地面与裙脚要用坚固防渗的材料建造，堆场内的地面应耐腐蚀、无裂隙，设专人看管。</w:t>
            </w:r>
          </w:p>
          <w:p w:rsidR="00D2566E" w:rsidRDefault="001945EA">
            <w:pPr>
              <w:spacing w:line="500" w:lineRule="exact"/>
              <w:ind w:firstLineChars="200" w:firstLine="480"/>
              <w:rPr>
                <w:rFonts w:ascii="Times New Roman" w:hAnsi="Times New Roman" w:cs="Times New Roman"/>
                <w:color w:val="auto"/>
                <w:sz w:val="24"/>
                <w:szCs w:val="24"/>
              </w:rPr>
            </w:pPr>
            <w:r>
              <w:rPr>
                <w:rFonts w:ascii="宋体" w:hAnsi="宋体" w:cs="宋体"/>
                <w:color w:val="auto"/>
                <w:sz w:val="24"/>
                <w:szCs w:val="24"/>
              </w:rPr>
              <w:t>②</w:t>
            </w:r>
            <w:r>
              <w:rPr>
                <w:rFonts w:ascii="Times New Roman" w:hAnsi="Times New Roman" w:cs="Times New Roman"/>
                <w:color w:val="auto"/>
                <w:sz w:val="24"/>
                <w:szCs w:val="24"/>
              </w:rPr>
              <w:t>危险废物容器内应留一定空间（液面与桶顶部应有不少于</w:t>
            </w:r>
            <w:r>
              <w:rPr>
                <w:rFonts w:ascii="Times New Roman" w:hAnsi="Times New Roman" w:cs="Times New Roman"/>
                <w:color w:val="auto"/>
                <w:sz w:val="24"/>
                <w:szCs w:val="24"/>
              </w:rPr>
              <w:t>100mm</w:t>
            </w:r>
            <w:r>
              <w:rPr>
                <w:rFonts w:ascii="Times New Roman" w:hAnsi="Times New Roman" w:cs="Times New Roman"/>
                <w:color w:val="auto"/>
                <w:sz w:val="24"/>
                <w:szCs w:val="24"/>
              </w:rPr>
              <w:t>的空间）。危废以桶装形式堆放于危废暂存间内。</w:t>
            </w:r>
          </w:p>
          <w:p w:rsidR="00D2566E" w:rsidRDefault="001945EA">
            <w:pPr>
              <w:spacing w:line="500" w:lineRule="exact"/>
              <w:ind w:firstLineChars="200" w:firstLine="480"/>
              <w:rPr>
                <w:rFonts w:ascii="Times New Roman" w:hAnsi="Times New Roman" w:cs="Times New Roman"/>
                <w:color w:val="auto"/>
                <w:sz w:val="24"/>
                <w:szCs w:val="24"/>
              </w:rPr>
            </w:pPr>
            <w:r>
              <w:rPr>
                <w:rFonts w:ascii="宋体" w:hAnsi="宋体" w:cs="宋体"/>
                <w:color w:val="auto"/>
                <w:sz w:val="24"/>
                <w:szCs w:val="24"/>
              </w:rPr>
              <w:t>③</w:t>
            </w:r>
            <w:r>
              <w:rPr>
                <w:rFonts w:ascii="Times New Roman" w:hAnsi="Times New Roman" w:cs="Times New Roman"/>
                <w:color w:val="auto"/>
                <w:sz w:val="24"/>
                <w:szCs w:val="24"/>
              </w:rPr>
              <w:t>各种盛装废物的容器必须完好无损，各个危险废物容器外侧须标明危险废物的名称，存入时间、重量、成分、特性以及发生泄漏、扩散污染事故时的应急措施和补救方法。</w:t>
            </w:r>
          </w:p>
          <w:p w:rsidR="00D2566E" w:rsidRDefault="001945EA">
            <w:pPr>
              <w:spacing w:line="500" w:lineRule="exact"/>
              <w:ind w:firstLineChars="200" w:firstLine="480"/>
              <w:rPr>
                <w:rFonts w:ascii="Times New Roman" w:hAnsi="Times New Roman" w:cs="Times New Roman"/>
                <w:color w:val="auto"/>
                <w:sz w:val="24"/>
                <w:szCs w:val="24"/>
              </w:rPr>
            </w:pPr>
            <w:r>
              <w:rPr>
                <w:rFonts w:ascii="宋体" w:hAnsi="宋体" w:cs="宋体"/>
                <w:color w:val="auto"/>
                <w:sz w:val="24"/>
                <w:szCs w:val="24"/>
              </w:rPr>
              <w:t>④</w:t>
            </w:r>
            <w:r>
              <w:rPr>
                <w:rFonts w:ascii="Times New Roman" w:hAnsi="Times New Roman" w:cs="Times New Roman"/>
                <w:color w:val="auto"/>
                <w:sz w:val="24"/>
                <w:szCs w:val="24"/>
              </w:rPr>
              <w:t>危险废物暂存间应设立危险废物标志。形状：等边三角形，边长</w:t>
            </w:r>
            <w:r>
              <w:rPr>
                <w:rFonts w:ascii="Times New Roman" w:hAnsi="Times New Roman" w:cs="Times New Roman"/>
                <w:color w:val="auto"/>
                <w:sz w:val="24"/>
                <w:szCs w:val="24"/>
              </w:rPr>
              <w:t>40cm</w:t>
            </w:r>
            <w:r>
              <w:rPr>
                <w:rFonts w:ascii="Times New Roman" w:hAnsi="Times New Roman" w:cs="Times New Roman"/>
                <w:color w:val="auto"/>
                <w:sz w:val="24"/>
                <w:szCs w:val="24"/>
              </w:rPr>
              <w:t>；颜色：背景为黄色，图形为黑色；警告标志外檐</w:t>
            </w:r>
            <w:r>
              <w:rPr>
                <w:rFonts w:ascii="Times New Roman" w:hAnsi="Times New Roman" w:cs="Times New Roman"/>
                <w:color w:val="auto"/>
                <w:sz w:val="24"/>
                <w:szCs w:val="24"/>
              </w:rPr>
              <w:t>2.5cm</w:t>
            </w:r>
            <w:r>
              <w:rPr>
                <w:rFonts w:ascii="Times New Roman" w:hAnsi="Times New Roman" w:cs="Times New Roman"/>
                <w:color w:val="auto"/>
                <w:sz w:val="24"/>
                <w:szCs w:val="24"/>
              </w:rPr>
              <w:t>，材料应坚固、耐用、抗风化、抗淋蚀，如出现掉色、破损等情况应及时更换。</w:t>
            </w:r>
          </w:p>
          <w:p w:rsidR="00D2566E" w:rsidRDefault="001945EA">
            <w:pPr>
              <w:spacing w:line="500" w:lineRule="exact"/>
              <w:ind w:firstLineChars="200" w:firstLine="480"/>
              <w:rPr>
                <w:rFonts w:ascii="Times New Roman" w:hAnsi="Times New Roman" w:cs="Times New Roman"/>
                <w:color w:val="auto"/>
                <w:sz w:val="24"/>
                <w:szCs w:val="24"/>
              </w:rPr>
            </w:pPr>
            <w:r>
              <w:rPr>
                <w:rFonts w:ascii="宋体" w:hAnsi="宋体" w:cs="宋体"/>
                <w:color w:val="auto"/>
                <w:sz w:val="24"/>
                <w:szCs w:val="24"/>
              </w:rPr>
              <w:t>⑤</w:t>
            </w:r>
            <w:r>
              <w:rPr>
                <w:rFonts w:ascii="Times New Roman" w:hAnsi="Times New Roman" w:cs="Times New Roman"/>
                <w:color w:val="auto"/>
                <w:sz w:val="24"/>
                <w:szCs w:val="24"/>
              </w:rPr>
              <w:t>各危险废物在厂区内临时堆存时间不得超过一年。</w:t>
            </w:r>
          </w:p>
          <w:p w:rsidR="00D2566E" w:rsidRDefault="001945EA">
            <w:pPr>
              <w:widowControl/>
              <w:spacing w:line="500" w:lineRule="exact"/>
              <w:ind w:firstLineChars="200" w:firstLine="480"/>
              <w:jc w:val="left"/>
              <w:rPr>
                <w:rFonts w:ascii="宋体" w:hAnsi="宋体" w:cs="宋体"/>
                <w:bCs/>
                <w:color w:val="auto"/>
                <w:kern w:val="0"/>
                <w:sz w:val="24"/>
                <w:szCs w:val="24"/>
              </w:rPr>
            </w:pPr>
            <w:r>
              <w:rPr>
                <w:rFonts w:ascii="宋体" w:hAnsi="宋体" w:cs="宋体" w:hint="eastAsia"/>
                <w:color w:val="auto"/>
                <w:kern w:val="0"/>
                <w:sz w:val="24"/>
                <w:szCs w:val="24"/>
              </w:rPr>
              <w:t>⑥</w:t>
            </w:r>
            <w:r>
              <w:rPr>
                <w:rFonts w:ascii="宋体" w:hAnsi="宋体" w:cs="宋体" w:hint="eastAsia"/>
                <w:bCs/>
                <w:color w:val="auto"/>
                <w:kern w:val="0"/>
                <w:sz w:val="24"/>
                <w:szCs w:val="24"/>
              </w:rPr>
              <w:t>本项目危险废物产生与贮存均在厂区内，且生产区和危废暂存间紧临，运输距离短，运输路线避开了办公区和生活区，生产车间地面、运输线路和危废暂存间均采取硬化和防腐防渗措施，因此危险废物从产生工艺环节运输到贮存场所的过程中一旦产生散落、泄漏，固体泄漏物用铜铲铲起，倒入专用桶内，存于危废暂存间，可以将影响控制在厂区内，不会对周围环境产生不利影响。</w:t>
            </w:r>
          </w:p>
          <w:p w:rsidR="00D2566E" w:rsidRDefault="001945EA">
            <w:pPr>
              <w:widowControl/>
              <w:spacing w:line="500" w:lineRule="exact"/>
              <w:ind w:firstLineChars="200" w:firstLine="480"/>
              <w:jc w:val="left"/>
              <w:rPr>
                <w:rFonts w:ascii="宋体" w:hAnsi="宋体" w:cs="宋体"/>
                <w:bCs/>
                <w:color w:val="auto"/>
                <w:kern w:val="0"/>
                <w:sz w:val="24"/>
                <w:szCs w:val="24"/>
              </w:rPr>
            </w:pPr>
            <w:r>
              <w:rPr>
                <w:rFonts w:ascii="宋体" w:hAnsi="宋体" w:cs="宋体" w:hint="eastAsia"/>
                <w:bCs/>
                <w:color w:val="auto"/>
                <w:kern w:val="0"/>
                <w:sz w:val="24"/>
                <w:szCs w:val="24"/>
              </w:rPr>
              <w:t>按照评价指南和《危险废物收集 贮存 运输技术规范》(HJ2025)要求，分析危险废物内部转运应采取的措施：</w:t>
            </w:r>
          </w:p>
          <w:p w:rsidR="00D2566E" w:rsidRDefault="001945EA">
            <w:pPr>
              <w:widowControl/>
              <w:spacing w:line="500" w:lineRule="exact"/>
              <w:ind w:firstLineChars="200" w:firstLine="480"/>
              <w:jc w:val="left"/>
              <w:rPr>
                <w:rFonts w:ascii="宋体" w:hAnsi="宋体" w:cs="宋体"/>
                <w:bCs/>
                <w:color w:val="auto"/>
                <w:kern w:val="0"/>
                <w:sz w:val="24"/>
                <w:szCs w:val="24"/>
              </w:rPr>
            </w:pPr>
            <w:r>
              <w:rPr>
                <w:rFonts w:ascii="宋体" w:hAnsi="宋体" w:cs="宋体" w:hint="eastAsia"/>
                <w:bCs/>
                <w:color w:val="auto"/>
                <w:kern w:val="0"/>
                <w:sz w:val="24"/>
                <w:szCs w:val="24"/>
              </w:rPr>
              <w:t xml:space="preserve">①危险废物从厂区内产生工艺环节运输到危废暂存间，应有专人负责，专用桶收集、转运，避免可能引起的散落。     </w:t>
            </w:r>
          </w:p>
          <w:p w:rsidR="00D2566E" w:rsidRDefault="001945EA">
            <w:pPr>
              <w:widowControl/>
              <w:spacing w:line="500" w:lineRule="exact"/>
              <w:ind w:firstLineChars="200" w:firstLine="480"/>
              <w:jc w:val="left"/>
              <w:rPr>
                <w:rFonts w:ascii="宋体" w:hAnsi="宋体" w:cs="宋体"/>
                <w:bCs/>
                <w:color w:val="auto"/>
                <w:kern w:val="0"/>
                <w:sz w:val="24"/>
                <w:szCs w:val="24"/>
              </w:rPr>
            </w:pPr>
            <w:r>
              <w:rPr>
                <w:rFonts w:ascii="宋体" w:hAnsi="宋体" w:cs="宋体" w:hint="eastAsia"/>
                <w:bCs/>
                <w:color w:val="auto"/>
                <w:kern w:val="0"/>
                <w:sz w:val="24"/>
                <w:szCs w:val="24"/>
              </w:rPr>
              <w:t>②危险废物内部转运作业应采用专用的工具，危险废物内部转运应填写《危险废物厂内转运记录表》，危险废物内部转运结束后，应对转运路线进行检查和清理，确保无危险废物遗失在转运路线上，并对转运工具进行清洗。</w:t>
            </w:r>
          </w:p>
          <w:p w:rsidR="00D2566E" w:rsidRDefault="001945EA">
            <w:pPr>
              <w:widowControl/>
              <w:spacing w:line="500" w:lineRule="exact"/>
              <w:ind w:firstLineChars="200" w:firstLine="480"/>
              <w:jc w:val="left"/>
              <w:rPr>
                <w:rFonts w:ascii="Times New Roman" w:hAnsi="Times New Roman" w:cs="Times New Roman"/>
                <w:bCs/>
                <w:color w:val="auto"/>
                <w:kern w:val="0"/>
                <w:sz w:val="24"/>
                <w:szCs w:val="24"/>
              </w:rPr>
            </w:pPr>
            <w:r>
              <w:rPr>
                <w:rFonts w:ascii="宋体" w:hAnsi="宋体" w:cs="宋体" w:hint="eastAsia"/>
                <w:bCs/>
                <w:color w:val="auto"/>
                <w:kern w:val="0"/>
                <w:sz w:val="24"/>
                <w:szCs w:val="24"/>
              </w:rPr>
              <w:t xml:space="preserve"> (2)按照评价指南的要求，列表明确了危险废物贮存场所的名称、位置、占地面积、</w:t>
            </w:r>
            <w:r>
              <w:rPr>
                <w:rFonts w:ascii="宋体" w:hAnsi="宋体" w:cs="宋体" w:hint="eastAsia"/>
                <w:bCs/>
                <w:color w:val="auto"/>
                <w:kern w:val="0"/>
                <w:sz w:val="24"/>
                <w:szCs w:val="24"/>
              </w:rPr>
              <w:lastRenderedPageBreak/>
              <w:t>贮存方式、贮存容积、贮存周期等，见</w:t>
            </w:r>
            <w:r>
              <w:rPr>
                <w:rFonts w:ascii="Times New Roman" w:hAnsi="Times New Roman" w:cs="Times New Roman"/>
                <w:bCs/>
                <w:color w:val="auto"/>
                <w:kern w:val="0"/>
                <w:sz w:val="24"/>
                <w:szCs w:val="24"/>
              </w:rPr>
              <w:t>表</w:t>
            </w:r>
            <w:r>
              <w:rPr>
                <w:rFonts w:ascii="Times New Roman" w:hAnsi="Times New Roman" w:cs="Times New Roman" w:hint="eastAsia"/>
                <w:bCs/>
                <w:color w:val="auto"/>
                <w:kern w:val="0"/>
                <w:sz w:val="24"/>
                <w:szCs w:val="24"/>
              </w:rPr>
              <w:t>25</w:t>
            </w:r>
            <w:r>
              <w:rPr>
                <w:rFonts w:ascii="Times New Roman" w:hAnsi="Times New Roman" w:cs="Times New Roman"/>
                <w:bCs/>
                <w:color w:val="auto"/>
                <w:kern w:val="0"/>
                <w:sz w:val="24"/>
                <w:szCs w:val="24"/>
              </w:rPr>
              <w:t>。</w:t>
            </w:r>
          </w:p>
          <w:p w:rsidR="00D2566E" w:rsidRDefault="001945EA">
            <w:pPr>
              <w:spacing w:line="440" w:lineRule="exact"/>
              <w:ind w:firstLineChars="150" w:firstLine="360"/>
              <w:rPr>
                <w:rFonts w:ascii="黑体" w:eastAsia="黑体" w:hAnsi="黑体" w:cs="Times New Roman"/>
                <w:bCs/>
                <w:color w:val="auto"/>
                <w:sz w:val="24"/>
                <w:szCs w:val="32"/>
              </w:rPr>
            </w:pPr>
            <w:r>
              <w:rPr>
                <w:rFonts w:ascii="黑体" w:eastAsia="黑体" w:hAnsi="黑体" w:cs="Times New Roman"/>
                <w:bCs/>
                <w:color w:val="auto"/>
                <w:sz w:val="24"/>
                <w:szCs w:val="32"/>
              </w:rPr>
              <w:t>表</w:t>
            </w:r>
            <w:r>
              <w:rPr>
                <w:rFonts w:ascii="黑体" w:eastAsia="黑体" w:hAnsi="黑体" w:cs="Times New Roman" w:hint="eastAsia"/>
                <w:bCs/>
                <w:color w:val="auto"/>
                <w:sz w:val="24"/>
                <w:szCs w:val="32"/>
              </w:rPr>
              <w:t>25</w:t>
            </w:r>
            <w:r>
              <w:rPr>
                <w:rFonts w:ascii="黑体" w:eastAsia="黑体" w:hAnsi="黑体" w:cs="Times New Roman"/>
                <w:bCs/>
                <w:color w:val="auto"/>
                <w:sz w:val="24"/>
                <w:szCs w:val="32"/>
              </w:rPr>
              <w:t xml:space="preserve">         建设项目危险废物贮存场所（设施）基本情况表</w:t>
            </w:r>
          </w:p>
          <w:tbl>
            <w:tblPr>
              <w:tblW w:w="90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134"/>
              <w:gridCol w:w="993"/>
              <w:gridCol w:w="853"/>
              <w:gridCol w:w="848"/>
              <w:gridCol w:w="850"/>
              <w:gridCol w:w="1276"/>
              <w:gridCol w:w="992"/>
              <w:gridCol w:w="709"/>
              <w:gridCol w:w="805"/>
            </w:tblGrid>
            <w:tr w:rsidR="00D2566E">
              <w:trPr>
                <w:trHeight w:val="397"/>
                <w:jc w:val="center"/>
              </w:trPr>
              <w:tc>
                <w:tcPr>
                  <w:tcW w:w="567"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序号</w:t>
                  </w:r>
                </w:p>
              </w:tc>
              <w:tc>
                <w:tcPr>
                  <w:tcW w:w="1134"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贮存场所（设施）</w:t>
                  </w:r>
                </w:p>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名称</w:t>
                  </w:r>
                </w:p>
              </w:tc>
              <w:tc>
                <w:tcPr>
                  <w:tcW w:w="993"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危险废</w:t>
                  </w:r>
                </w:p>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物名称</w:t>
                  </w:r>
                </w:p>
              </w:tc>
              <w:tc>
                <w:tcPr>
                  <w:tcW w:w="853"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危险废物类别</w:t>
                  </w:r>
                </w:p>
              </w:tc>
              <w:tc>
                <w:tcPr>
                  <w:tcW w:w="848"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危险废物代码</w:t>
                  </w:r>
                </w:p>
              </w:tc>
              <w:tc>
                <w:tcPr>
                  <w:tcW w:w="850"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位置</w:t>
                  </w:r>
                </w:p>
              </w:tc>
              <w:tc>
                <w:tcPr>
                  <w:tcW w:w="1276"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占地面积</w:t>
                  </w:r>
                </w:p>
              </w:tc>
              <w:tc>
                <w:tcPr>
                  <w:tcW w:w="992"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贮存</w:t>
                  </w:r>
                </w:p>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方式</w:t>
                  </w:r>
                </w:p>
              </w:tc>
              <w:tc>
                <w:tcPr>
                  <w:tcW w:w="709"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贮存</w:t>
                  </w:r>
                </w:p>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能力</w:t>
                  </w:r>
                </w:p>
              </w:tc>
              <w:tc>
                <w:tcPr>
                  <w:tcW w:w="805" w:type="dxa"/>
                  <w:tcBorders>
                    <w:top w:val="single" w:sz="4" w:space="0" w:color="auto"/>
                    <w:left w:val="nil"/>
                    <w:bottom w:val="single" w:sz="4" w:space="0" w:color="auto"/>
                    <w:right w:val="nil"/>
                  </w:tcBorders>
                  <w:vAlign w:val="center"/>
                </w:tcPr>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贮存</w:t>
                  </w:r>
                </w:p>
                <w:p w:rsidR="00D2566E" w:rsidRDefault="001945EA">
                  <w:pPr>
                    <w:topLinePunct/>
                    <w:adjustRightInd w:val="0"/>
                    <w:snapToGrid w:val="0"/>
                    <w:jc w:val="center"/>
                    <w:rPr>
                      <w:rFonts w:ascii="Times New Roman" w:hAnsi="Times New Roman" w:cs="Times New Roman"/>
                      <w:b/>
                      <w:bCs/>
                      <w:color w:val="auto"/>
                      <w:sz w:val="21"/>
                      <w:szCs w:val="21"/>
                    </w:rPr>
                  </w:pPr>
                  <w:r>
                    <w:rPr>
                      <w:rFonts w:ascii="Times New Roman" w:hAnsi="Times New Roman" w:cs="Times New Roman"/>
                      <w:b/>
                      <w:bCs/>
                      <w:color w:val="auto"/>
                      <w:sz w:val="21"/>
                      <w:szCs w:val="21"/>
                    </w:rPr>
                    <w:t>周期</w:t>
                  </w:r>
                </w:p>
              </w:tc>
            </w:tr>
            <w:tr w:rsidR="00D2566E">
              <w:trPr>
                <w:trHeight w:val="397"/>
                <w:jc w:val="center"/>
              </w:trPr>
              <w:tc>
                <w:tcPr>
                  <w:tcW w:w="567"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hint="eastAsia"/>
                      <w:bCs/>
                      <w:color w:val="auto"/>
                      <w:sz w:val="21"/>
                      <w:szCs w:val="21"/>
                    </w:rPr>
                    <w:t>1</w:t>
                  </w:r>
                </w:p>
              </w:tc>
              <w:tc>
                <w:tcPr>
                  <w:tcW w:w="1134" w:type="dxa"/>
                  <w:tcBorders>
                    <w:top w:val="nil"/>
                    <w:left w:val="nil"/>
                    <w:bottom w:val="single" w:sz="4" w:space="0" w:color="auto"/>
                    <w:right w:val="single" w:sz="4" w:space="0" w:color="auto"/>
                  </w:tcBorders>
                  <w:vAlign w:val="center"/>
                </w:tcPr>
                <w:p w:rsidR="00D2566E" w:rsidRDefault="001945EA">
                  <w:pPr>
                    <w:rPr>
                      <w:rFonts w:ascii="Times New Roman" w:hAnsi="Times New Roman" w:cs="Times New Roman"/>
                      <w:color w:val="auto"/>
                      <w:sz w:val="21"/>
                      <w:szCs w:val="21"/>
                    </w:rPr>
                  </w:pPr>
                  <w:r>
                    <w:rPr>
                      <w:rFonts w:ascii="Times New Roman" w:hAnsi="Times New Roman" w:cs="Times New Roman"/>
                      <w:color w:val="auto"/>
                      <w:sz w:val="21"/>
                      <w:szCs w:val="21"/>
                    </w:rPr>
                    <w:t>危废暂存间</w:t>
                  </w:r>
                </w:p>
              </w:tc>
              <w:tc>
                <w:tcPr>
                  <w:tcW w:w="993"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color w:val="auto"/>
                      <w:sz w:val="21"/>
                      <w:szCs w:val="21"/>
                    </w:rPr>
                  </w:pPr>
                  <w:r>
                    <w:rPr>
                      <w:rFonts w:ascii="Times New Roman" w:hAnsi="Times New Roman" w:cs="Times New Roman"/>
                      <w:bCs/>
                      <w:color w:val="auto"/>
                      <w:sz w:val="21"/>
                      <w:szCs w:val="21"/>
                    </w:rPr>
                    <w:t>废润滑油</w:t>
                  </w:r>
                </w:p>
              </w:tc>
              <w:tc>
                <w:tcPr>
                  <w:tcW w:w="853"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color w:val="auto"/>
                      <w:sz w:val="21"/>
                      <w:szCs w:val="21"/>
                    </w:rPr>
                  </w:pPr>
                  <w:r>
                    <w:rPr>
                      <w:rFonts w:ascii="Times New Roman" w:hAnsi="Times New Roman" w:cs="Times New Roman"/>
                      <w:bCs/>
                      <w:color w:val="auto"/>
                      <w:spacing w:val="-8"/>
                      <w:sz w:val="21"/>
                      <w:szCs w:val="21"/>
                    </w:rPr>
                    <w:t>HW08</w:t>
                  </w:r>
                  <w:r>
                    <w:rPr>
                      <w:rFonts w:ascii="Times New Roman" w:hAnsi="Times New Roman" w:cs="Times New Roman"/>
                      <w:bCs/>
                      <w:color w:val="auto"/>
                      <w:spacing w:val="-8"/>
                      <w:sz w:val="21"/>
                      <w:szCs w:val="21"/>
                    </w:rPr>
                    <w:t>废矿物油与含矿物油废物</w:t>
                  </w:r>
                </w:p>
              </w:tc>
              <w:tc>
                <w:tcPr>
                  <w:tcW w:w="848" w:type="dxa"/>
                  <w:tcBorders>
                    <w:top w:val="single" w:sz="4" w:space="0" w:color="auto"/>
                    <w:left w:val="nil"/>
                    <w:bottom w:val="single" w:sz="4" w:space="0" w:color="auto"/>
                    <w:right w:val="single" w:sz="4" w:space="0" w:color="auto"/>
                  </w:tcBorders>
                  <w:vAlign w:val="center"/>
                </w:tcPr>
                <w:p w:rsidR="00D2566E" w:rsidRDefault="001945EA">
                  <w:pPr>
                    <w:rPr>
                      <w:rFonts w:ascii="Times New Roman" w:hAnsi="Times New Roman" w:cs="Times New Roman"/>
                      <w:color w:val="auto"/>
                      <w:sz w:val="21"/>
                      <w:szCs w:val="21"/>
                    </w:rPr>
                  </w:pPr>
                  <w:r>
                    <w:rPr>
                      <w:rFonts w:ascii="Times New Roman" w:hAnsi="Times New Roman" w:cs="Times New Roman"/>
                      <w:bCs/>
                      <w:color w:val="auto"/>
                      <w:sz w:val="21"/>
                      <w:szCs w:val="21"/>
                    </w:rPr>
                    <w:t>900-2</w:t>
                  </w:r>
                  <w:r>
                    <w:rPr>
                      <w:rFonts w:ascii="Times New Roman" w:hAnsi="Times New Roman" w:cs="Times New Roman" w:hint="eastAsia"/>
                      <w:bCs/>
                      <w:color w:val="auto"/>
                      <w:sz w:val="21"/>
                      <w:szCs w:val="21"/>
                    </w:rPr>
                    <w:t>18</w:t>
                  </w:r>
                  <w:r>
                    <w:rPr>
                      <w:rFonts w:ascii="Times New Roman" w:hAnsi="Times New Roman" w:cs="Times New Roman"/>
                      <w:bCs/>
                      <w:color w:val="auto"/>
                      <w:sz w:val="21"/>
                      <w:szCs w:val="21"/>
                    </w:rPr>
                    <w:t>-08</w:t>
                  </w:r>
                </w:p>
              </w:tc>
              <w:tc>
                <w:tcPr>
                  <w:tcW w:w="850"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车间内</w:t>
                  </w:r>
                </w:p>
              </w:tc>
              <w:tc>
                <w:tcPr>
                  <w:tcW w:w="1276"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不小于</w:t>
                  </w:r>
                  <w:r>
                    <w:rPr>
                      <w:rFonts w:ascii="Times New Roman" w:hAnsi="Times New Roman" w:cs="Times New Roman"/>
                      <w:bCs/>
                      <w:color w:val="auto"/>
                      <w:sz w:val="21"/>
                      <w:szCs w:val="21"/>
                    </w:rPr>
                    <w:t>5m</w:t>
                  </w:r>
                  <w:r>
                    <w:rPr>
                      <w:rFonts w:ascii="Times New Roman" w:hAnsi="Times New Roman" w:cs="Times New Roman"/>
                      <w:bCs/>
                      <w:color w:val="auto"/>
                      <w:sz w:val="21"/>
                      <w:szCs w:val="21"/>
                      <w:vertAlign w:val="superscript"/>
                    </w:rPr>
                    <w:t>2</w:t>
                  </w:r>
                </w:p>
              </w:tc>
              <w:tc>
                <w:tcPr>
                  <w:tcW w:w="992"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桶装</w:t>
                  </w:r>
                </w:p>
              </w:tc>
              <w:tc>
                <w:tcPr>
                  <w:tcW w:w="709" w:type="dxa"/>
                  <w:tcBorders>
                    <w:top w:val="single" w:sz="4" w:space="0" w:color="auto"/>
                    <w:left w:val="nil"/>
                    <w:bottom w:val="single" w:sz="4" w:space="0" w:color="auto"/>
                    <w:right w:val="single" w:sz="4" w:space="0" w:color="auto"/>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0.</w:t>
                  </w:r>
                  <w:r>
                    <w:rPr>
                      <w:rFonts w:ascii="Times New Roman" w:hAnsi="Times New Roman" w:cs="Times New Roman" w:hint="eastAsia"/>
                      <w:bCs/>
                      <w:color w:val="auto"/>
                      <w:sz w:val="21"/>
                      <w:szCs w:val="21"/>
                    </w:rPr>
                    <w:t>05t</w:t>
                  </w:r>
                </w:p>
              </w:tc>
              <w:tc>
                <w:tcPr>
                  <w:tcW w:w="805" w:type="dxa"/>
                  <w:tcBorders>
                    <w:top w:val="single" w:sz="4" w:space="0" w:color="auto"/>
                    <w:left w:val="nil"/>
                    <w:bottom w:val="single" w:sz="4" w:space="0" w:color="auto"/>
                    <w:right w:val="nil"/>
                  </w:tcBorders>
                  <w:vAlign w:val="center"/>
                </w:tcPr>
                <w:p w:rsidR="00D2566E" w:rsidRDefault="001945EA">
                  <w:pPr>
                    <w:topLinePunct/>
                    <w:adjustRightInd w:val="0"/>
                    <w:snapToGrid w:val="0"/>
                    <w:jc w:val="center"/>
                    <w:rPr>
                      <w:rFonts w:ascii="Times New Roman" w:hAnsi="Times New Roman" w:cs="Times New Roman"/>
                      <w:bCs/>
                      <w:color w:val="auto"/>
                      <w:sz w:val="21"/>
                      <w:szCs w:val="21"/>
                    </w:rPr>
                  </w:pPr>
                  <w:r>
                    <w:rPr>
                      <w:rFonts w:ascii="Times New Roman" w:hAnsi="Times New Roman" w:cs="Times New Roman"/>
                      <w:bCs/>
                      <w:color w:val="auto"/>
                      <w:sz w:val="21"/>
                      <w:szCs w:val="21"/>
                    </w:rPr>
                    <w:t>1</w:t>
                  </w:r>
                  <w:r>
                    <w:rPr>
                      <w:rFonts w:ascii="Times New Roman" w:hAnsi="Times New Roman" w:cs="Times New Roman"/>
                      <w:bCs/>
                      <w:color w:val="auto"/>
                      <w:sz w:val="21"/>
                      <w:szCs w:val="21"/>
                    </w:rPr>
                    <w:t>年</w:t>
                  </w:r>
                </w:p>
              </w:tc>
            </w:tr>
          </w:tbl>
          <w:p w:rsidR="00D2566E" w:rsidRDefault="001945EA">
            <w:pPr>
              <w:spacing w:line="440" w:lineRule="exact"/>
              <w:ind w:firstLineChars="200" w:firstLine="480"/>
              <w:rPr>
                <w:rFonts w:ascii="Times New Roman" w:hAnsi="Times New Roman" w:cs="Times New Roman"/>
                <w:color w:val="auto"/>
                <w:sz w:val="24"/>
                <w:szCs w:val="32"/>
              </w:rPr>
            </w:pPr>
            <w:r>
              <w:rPr>
                <w:rFonts w:ascii="Times New Roman" w:hAnsi="Times New Roman" w:cs="Times New Roman"/>
                <w:color w:val="auto"/>
                <w:sz w:val="24"/>
                <w:szCs w:val="32"/>
              </w:rPr>
              <w:t>由上表可知，项目产生的各种固废均有合理的处置方式，评价认为，固废经过合理处理后不会对周围环境造成影响。</w:t>
            </w:r>
          </w:p>
          <w:p w:rsidR="00D2566E" w:rsidRDefault="001945EA">
            <w:pPr>
              <w:spacing w:line="460" w:lineRule="exact"/>
              <w:ind w:firstLineChars="200" w:firstLine="480"/>
              <w:rPr>
                <w:rFonts w:ascii="黑体" w:eastAsia="黑体" w:hAnsi="黑体"/>
                <w:color w:val="000000"/>
                <w:sz w:val="24"/>
                <w:szCs w:val="24"/>
              </w:rPr>
            </w:pPr>
            <w:r>
              <w:rPr>
                <w:rFonts w:ascii="黑体" w:eastAsia="黑体" w:hAnsi="黑体" w:hint="eastAsia"/>
                <w:color w:val="000000"/>
                <w:sz w:val="24"/>
                <w:szCs w:val="24"/>
              </w:rPr>
              <w:t>四、土壤</w:t>
            </w:r>
          </w:p>
          <w:p w:rsidR="00D2566E" w:rsidRDefault="001945EA">
            <w:pPr>
              <w:spacing w:line="460" w:lineRule="exact"/>
              <w:ind w:firstLineChars="200" w:firstLine="480"/>
              <w:rPr>
                <w:rFonts w:ascii="Times New Roman" w:hAnsi="Times New Roman" w:cs="Times New Roman"/>
                <w:color w:val="000000"/>
                <w:sz w:val="24"/>
                <w:szCs w:val="24"/>
              </w:rPr>
            </w:pPr>
            <w:r>
              <w:rPr>
                <w:rFonts w:ascii="Times New Roman" w:hAnsi="Times New Roman" w:cs="Times New Roman"/>
                <w:color w:val="000000"/>
                <w:sz w:val="24"/>
                <w:szCs w:val="24"/>
              </w:rPr>
              <w:t>本项目为</w:t>
            </w:r>
            <w:r>
              <w:rPr>
                <w:rFonts w:ascii="Times New Roman" w:hAnsi="Times New Roman" w:cs="Times New Roman"/>
                <w:color w:val="000000"/>
                <w:sz w:val="24"/>
                <w:szCs w:val="24"/>
              </w:rPr>
              <w:t>C</w:t>
            </w:r>
            <w:r>
              <w:rPr>
                <w:rFonts w:ascii="Times New Roman" w:hAnsi="Times New Roman" w:cs="Times New Roman" w:hint="eastAsia"/>
                <w:color w:val="000000"/>
                <w:sz w:val="24"/>
                <w:szCs w:val="24"/>
              </w:rPr>
              <w:t>2239</w:t>
            </w:r>
            <w:r>
              <w:rPr>
                <w:rFonts w:ascii="Times New Roman" w:hAnsi="Times New Roman" w:cs="Times New Roman" w:hint="eastAsia"/>
                <w:color w:val="000000"/>
                <w:sz w:val="24"/>
                <w:szCs w:val="24"/>
              </w:rPr>
              <w:t>其他纸制品制造</w:t>
            </w:r>
            <w:r>
              <w:rPr>
                <w:rFonts w:ascii="Times New Roman" w:hAnsi="Times New Roman" w:cs="Times New Roman"/>
                <w:color w:val="000000"/>
                <w:sz w:val="24"/>
                <w:szCs w:val="24"/>
              </w:rPr>
              <w:t>，根据《环境影响评价技术导则</w:t>
            </w:r>
            <w:r>
              <w:rPr>
                <w:rFonts w:ascii="Times New Roman" w:hAnsi="Times New Roman" w:cs="Times New Roman"/>
                <w:color w:val="000000"/>
                <w:sz w:val="24"/>
                <w:szCs w:val="24"/>
              </w:rPr>
              <w:t>-</w:t>
            </w:r>
            <w:r>
              <w:rPr>
                <w:rFonts w:ascii="Times New Roman" w:hAnsi="Times New Roman" w:cs="Times New Roman"/>
                <w:color w:val="000000"/>
                <w:sz w:val="24"/>
                <w:szCs w:val="24"/>
              </w:rPr>
              <w:t>土壤环境（试行）（</w:t>
            </w:r>
            <w:r>
              <w:rPr>
                <w:rFonts w:ascii="Times New Roman" w:hAnsi="Times New Roman" w:cs="Times New Roman"/>
                <w:color w:val="000000"/>
                <w:sz w:val="24"/>
                <w:szCs w:val="24"/>
              </w:rPr>
              <w:t>HJ 964-2018</w:t>
            </w:r>
            <w:r>
              <w:rPr>
                <w:rFonts w:ascii="Times New Roman" w:hAnsi="Times New Roman" w:cs="Times New Roman"/>
                <w:color w:val="000000"/>
                <w:sz w:val="24"/>
                <w:szCs w:val="24"/>
              </w:rPr>
              <w:t>）》附录</w:t>
            </w:r>
            <w:r>
              <w:rPr>
                <w:rFonts w:ascii="Times New Roman" w:hAnsi="Times New Roman" w:cs="Times New Roman"/>
                <w:color w:val="000000"/>
                <w:sz w:val="24"/>
                <w:szCs w:val="24"/>
              </w:rPr>
              <w:t xml:space="preserve">A </w:t>
            </w:r>
            <w:r>
              <w:rPr>
                <w:rFonts w:ascii="Times New Roman" w:hAnsi="Times New Roman" w:cs="Times New Roman"/>
                <w:color w:val="000000"/>
                <w:sz w:val="24"/>
                <w:szCs w:val="24"/>
              </w:rPr>
              <w:t>，本项目土壤环境影响评价项目类别为</w:t>
            </w:r>
            <w:r>
              <w:rPr>
                <w:rFonts w:ascii="Times New Roman" w:hAnsi="Times New Roman" w:cs="Times New Roman"/>
                <w:color w:val="000000"/>
                <w:sz w:val="24"/>
                <w:szCs w:val="24"/>
              </w:rPr>
              <w:t>Ⅲ</w:t>
            </w:r>
            <w:r>
              <w:rPr>
                <w:rFonts w:ascii="Times New Roman" w:hAnsi="Times New Roman" w:cs="Times New Roman"/>
                <w:color w:val="000000"/>
                <w:sz w:val="24"/>
                <w:szCs w:val="24"/>
              </w:rPr>
              <w:t>类；本项目占地面积</w:t>
            </w:r>
            <w:r>
              <w:rPr>
                <w:rFonts w:ascii="Times New Roman" w:hAnsi="Times New Roman" w:cs="Times New Roman" w:hint="eastAsia"/>
                <w:color w:val="000000"/>
                <w:sz w:val="24"/>
                <w:szCs w:val="24"/>
              </w:rPr>
              <w:t>4600</w:t>
            </w:r>
            <w:r>
              <w:rPr>
                <w:rFonts w:ascii="Times New Roman" w:hAnsi="Times New Roman" w:cs="Times New Roman" w:hint="eastAsia"/>
                <w:color w:val="000000"/>
                <w:sz w:val="24"/>
                <w:szCs w:val="24"/>
              </w:rPr>
              <w:t>平</w:t>
            </w:r>
            <w:r>
              <w:rPr>
                <w:rFonts w:ascii="Times New Roman" w:hAnsi="Times New Roman" w:cs="Times New Roman"/>
                <w:color w:val="000000"/>
                <w:sz w:val="24"/>
                <w:szCs w:val="24"/>
              </w:rPr>
              <w:t>方米，即</w:t>
            </w:r>
            <w:r>
              <w:rPr>
                <w:rFonts w:ascii="Times New Roman" w:hAnsi="Times New Roman" w:cs="Times New Roman" w:hint="eastAsia"/>
                <w:color w:val="000000"/>
                <w:sz w:val="24"/>
                <w:szCs w:val="24"/>
              </w:rPr>
              <w:t>0.46</w:t>
            </w:r>
            <w:r>
              <w:rPr>
                <w:rFonts w:ascii="Times New Roman" w:hAnsi="Times New Roman" w:cs="Times New Roman"/>
                <w:color w:val="000000"/>
                <w:sz w:val="24"/>
                <w:szCs w:val="24"/>
              </w:rPr>
              <w:t>hm</w:t>
            </w:r>
            <w:r>
              <w:rPr>
                <w:rFonts w:ascii="Times New Roman" w:hAnsi="Times New Roman" w:cs="Times New Roman"/>
                <w:color w:val="000000"/>
                <w:sz w:val="24"/>
                <w:szCs w:val="24"/>
                <w:vertAlign w:val="superscript"/>
              </w:rPr>
              <w:t>2</w:t>
            </w:r>
            <w:r>
              <w:rPr>
                <w:rFonts w:ascii="Times New Roman" w:hAnsi="Times New Roman" w:cs="Times New Roman"/>
                <w:color w:val="000000"/>
                <w:sz w:val="24"/>
                <w:szCs w:val="24"/>
              </w:rPr>
              <w:t>＜</w:t>
            </w:r>
            <w:r>
              <w:rPr>
                <w:rFonts w:ascii="Times New Roman" w:hAnsi="Times New Roman" w:cs="Times New Roman"/>
                <w:color w:val="000000"/>
                <w:sz w:val="24"/>
                <w:szCs w:val="24"/>
              </w:rPr>
              <w:t>5hm</w:t>
            </w:r>
            <w:r>
              <w:rPr>
                <w:rFonts w:ascii="Times New Roman" w:hAnsi="Times New Roman" w:cs="Times New Roman"/>
                <w:color w:val="000000"/>
                <w:sz w:val="24"/>
                <w:szCs w:val="24"/>
                <w:vertAlign w:val="superscript"/>
              </w:rPr>
              <w:t>2</w:t>
            </w:r>
            <w:r>
              <w:rPr>
                <w:rFonts w:ascii="Times New Roman" w:hAnsi="Times New Roman" w:cs="Times New Roman"/>
                <w:color w:val="000000"/>
                <w:sz w:val="24"/>
                <w:szCs w:val="24"/>
              </w:rPr>
              <w:t>，根据《环境影响评价技术导则</w:t>
            </w:r>
            <w:r>
              <w:rPr>
                <w:rFonts w:ascii="Times New Roman" w:hAnsi="Times New Roman" w:cs="Times New Roman"/>
                <w:color w:val="000000"/>
                <w:sz w:val="24"/>
                <w:szCs w:val="24"/>
              </w:rPr>
              <w:t>-</w:t>
            </w:r>
            <w:r>
              <w:rPr>
                <w:rFonts w:ascii="Times New Roman" w:hAnsi="Times New Roman" w:cs="Times New Roman"/>
                <w:color w:val="000000"/>
                <w:sz w:val="24"/>
                <w:szCs w:val="24"/>
              </w:rPr>
              <w:t>土壤环境（试行）（</w:t>
            </w:r>
            <w:r>
              <w:rPr>
                <w:rFonts w:ascii="Times New Roman" w:hAnsi="Times New Roman" w:cs="Times New Roman"/>
                <w:color w:val="000000"/>
                <w:sz w:val="24"/>
                <w:szCs w:val="24"/>
              </w:rPr>
              <w:t>HJ 964-2018</w:t>
            </w:r>
            <w:r>
              <w:rPr>
                <w:rFonts w:ascii="Times New Roman" w:hAnsi="Times New Roman" w:cs="Times New Roman"/>
                <w:color w:val="000000"/>
                <w:sz w:val="24"/>
                <w:szCs w:val="24"/>
              </w:rPr>
              <w:t>）》</w:t>
            </w:r>
            <w:r>
              <w:rPr>
                <w:rFonts w:ascii="Times New Roman" w:hAnsi="Times New Roman" w:cs="Times New Roman"/>
                <w:color w:val="000000"/>
                <w:sz w:val="24"/>
                <w:szCs w:val="24"/>
              </w:rPr>
              <w:t>6.2.2.1</w:t>
            </w:r>
            <w:r>
              <w:rPr>
                <w:rFonts w:ascii="Times New Roman" w:hAnsi="Times New Roman" w:cs="Times New Roman"/>
                <w:color w:val="000000"/>
                <w:sz w:val="24"/>
                <w:szCs w:val="24"/>
              </w:rPr>
              <w:t>，本项目建设项目占地规模为小型；且本项目位于</w:t>
            </w:r>
            <w:r>
              <w:rPr>
                <w:rFonts w:ascii="Times New Roman" w:hAnsi="Times New Roman" w:cs="Times New Roman" w:hint="eastAsia"/>
                <w:color w:val="000000"/>
                <w:sz w:val="24"/>
                <w:szCs w:val="24"/>
              </w:rPr>
              <w:t>新乡县古固寨产业集聚区</w:t>
            </w:r>
            <w:r>
              <w:rPr>
                <w:rFonts w:ascii="Times New Roman" w:hAnsi="Times New Roman" w:cs="Times New Roman"/>
                <w:color w:val="000000"/>
                <w:sz w:val="24"/>
                <w:szCs w:val="24"/>
              </w:rPr>
              <w:t>，属于不敏感地区，详见下表。</w:t>
            </w:r>
          </w:p>
          <w:p w:rsidR="00D2566E" w:rsidRDefault="001945EA">
            <w:pPr>
              <w:spacing w:line="460" w:lineRule="exact"/>
              <w:ind w:firstLineChars="200" w:firstLine="480"/>
              <w:rPr>
                <w:rFonts w:ascii="Times New Roman" w:hAnsi="Times New Roman"/>
                <w:color w:val="000000"/>
                <w:sz w:val="32"/>
                <w:szCs w:val="24"/>
              </w:rPr>
            </w:pPr>
            <w:r>
              <w:rPr>
                <w:rFonts w:ascii="黑体" w:eastAsia="黑体" w:cs="黑体" w:hint="eastAsia"/>
                <w:color w:val="000000"/>
                <w:kern w:val="0"/>
                <w:sz w:val="24"/>
                <w:szCs w:val="21"/>
              </w:rPr>
              <w:t>表26             污染影响型评价工作等级划分表</w:t>
            </w:r>
          </w:p>
          <w:tbl>
            <w:tblPr>
              <w:tblW w:w="9027" w:type="dxa"/>
              <w:tblBorders>
                <w:top w:val="single" w:sz="4" w:space="0" w:color="auto"/>
                <w:bottom w:val="single" w:sz="4" w:space="0" w:color="auto"/>
                <w:insideH w:val="single" w:sz="4" w:space="0" w:color="auto"/>
                <w:insideV w:val="single" w:sz="4" w:space="0" w:color="auto"/>
              </w:tblBorders>
              <w:tblLayout w:type="fixed"/>
              <w:tblLook w:val="04A0"/>
            </w:tblPr>
            <w:tblGrid>
              <w:gridCol w:w="1817"/>
              <w:gridCol w:w="851"/>
              <w:gridCol w:w="710"/>
              <w:gridCol w:w="710"/>
              <w:gridCol w:w="836"/>
              <w:gridCol w:w="820"/>
              <w:gridCol w:w="820"/>
              <w:gridCol w:w="821"/>
              <w:gridCol w:w="821"/>
              <w:gridCol w:w="821"/>
            </w:tblGrid>
            <w:tr w:rsidR="00D2566E">
              <w:trPr>
                <w:trHeight w:val="397"/>
              </w:trPr>
              <w:tc>
                <w:tcPr>
                  <w:tcW w:w="1817" w:type="dxa"/>
                  <w:vMerge w:val="restart"/>
                  <w:shd w:val="clear" w:color="auto" w:fill="auto"/>
                  <w:vAlign w:val="center"/>
                </w:tcPr>
                <w:p w:rsidR="00D2566E" w:rsidRDefault="00475FF9">
                  <w:pPr>
                    <w:jc w:val="right"/>
                    <w:rPr>
                      <w:rFonts w:ascii="Times New Roman" w:hAnsi="Times New Roman" w:cs="Times New Roman"/>
                      <w:b/>
                      <w:color w:val="000000"/>
                      <w:sz w:val="21"/>
                      <w:szCs w:val="21"/>
                    </w:rPr>
                  </w:pPr>
                  <w:r>
                    <w:rPr>
                      <w:rFonts w:ascii="Times New Roman" w:hAnsi="Times New Roman" w:cs="Times New Roman"/>
                      <w:b/>
                      <w:color w:val="000000"/>
                      <w:sz w:val="21"/>
                      <w:szCs w:val="21"/>
                    </w:rPr>
                    <w:pict>
                      <v:shape id="直接箭头连接符 2" o:spid="_x0000_s1724" type="#_x0000_t32" style="position:absolute;left:0;text-align:left;margin-left:27.8pt;margin-top:-.05pt;width:57.45pt;height:56pt;z-index:251660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"/>
                    </w:pict>
                  </w:r>
                  <w:r w:rsidR="001945EA">
                    <w:rPr>
                      <w:rFonts w:ascii="Times New Roman" w:hAnsi="Times New Roman" w:cs="Times New Roman"/>
                      <w:b/>
                      <w:color w:val="000000"/>
                      <w:sz w:val="21"/>
                      <w:szCs w:val="21"/>
                    </w:rPr>
                    <w:t>占地规模</w:t>
                  </w:r>
                </w:p>
                <w:p w:rsidR="00D2566E" w:rsidRDefault="00475FF9">
                  <w:pPr>
                    <w:jc w:val="left"/>
                    <w:rPr>
                      <w:rFonts w:ascii="Times New Roman" w:hAnsi="Times New Roman" w:cs="Times New Roman"/>
                      <w:b/>
                      <w:color w:val="000000"/>
                      <w:sz w:val="21"/>
                      <w:szCs w:val="21"/>
                    </w:rPr>
                  </w:pPr>
                  <w:r>
                    <w:rPr>
                      <w:rFonts w:ascii="Times New Roman" w:hAnsi="Times New Roman" w:cs="Times New Roman"/>
                      <w:b/>
                      <w:color w:val="000000"/>
                      <w:sz w:val="21"/>
                      <w:szCs w:val="21"/>
                    </w:rPr>
                    <w:pict>
                      <v:shape id="直接箭头连接符 1" o:spid="_x0000_s1725" type="#_x0000_t32" style="position:absolute;margin-left:-3.7pt;margin-top:12.3pt;width:88.95pt;height:30.1pt;flip:x y;z-index:251661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"/>
                    </w:pict>
                  </w:r>
                  <w:r w:rsidR="001945EA">
                    <w:rPr>
                      <w:rFonts w:ascii="Times New Roman" w:hAnsi="Times New Roman" w:cs="Times New Roman"/>
                      <w:b/>
                      <w:color w:val="000000"/>
                      <w:sz w:val="21"/>
                      <w:szCs w:val="21"/>
                    </w:rPr>
                    <w:t>评价工作</w:t>
                  </w:r>
                </w:p>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等级</w:t>
                  </w:r>
                </w:p>
                <w:p w:rsidR="00D2566E" w:rsidRDefault="001945EA">
                  <w:pPr>
                    <w:jc w:val="left"/>
                    <w:rPr>
                      <w:rFonts w:ascii="Times New Roman" w:hAnsi="Times New Roman" w:cs="Times New Roman"/>
                      <w:b/>
                      <w:color w:val="000000"/>
                      <w:sz w:val="21"/>
                      <w:szCs w:val="21"/>
                    </w:rPr>
                  </w:pPr>
                  <w:r>
                    <w:rPr>
                      <w:rFonts w:ascii="Times New Roman" w:hAnsi="Times New Roman" w:cs="Times New Roman"/>
                      <w:b/>
                      <w:color w:val="000000"/>
                      <w:sz w:val="21"/>
                      <w:szCs w:val="21"/>
                    </w:rPr>
                    <w:t>敏感程度</w:t>
                  </w:r>
                </w:p>
              </w:tc>
              <w:tc>
                <w:tcPr>
                  <w:tcW w:w="2271" w:type="dxa"/>
                  <w:gridSpan w:val="3"/>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Ⅰ</w:t>
                  </w:r>
                  <w:r>
                    <w:rPr>
                      <w:rFonts w:ascii="Times New Roman" w:hAnsi="Times New Roman" w:cs="Times New Roman"/>
                      <w:b/>
                      <w:color w:val="000000"/>
                      <w:sz w:val="21"/>
                      <w:szCs w:val="21"/>
                    </w:rPr>
                    <w:t>类</w:t>
                  </w:r>
                </w:p>
              </w:tc>
              <w:tc>
                <w:tcPr>
                  <w:tcW w:w="2476" w:type="dxa"/>
                  <w:gridSpan w:val="3"/>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Ⅱ</w:t>
                  </w:r>
                  <w:r>
                    <w:rPr>
                      <w:rFonts w:ascii="Times New Roman" w:hAnsi="Times New Roman" w:cs="Times New Roman"/>
                      <w:b/>
                      <w:color w:val="000000"/>
                      <w:sz w:val="21"/>
                      <w:szCs w:val="21"/>
                    </w:rPr>
                    <w:t>类</w:t>
                  </w:r>
                </w:p>
              </w:tc>
              <w:tc>
                <w:tcPr>
                  <w:tcW w:w="2463" w:type="dxa"/>
                  <w:gridSpan w:val="3"/>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Ⅲ</w:t>
                  </w:r>
                  <w:r>
                    <w:rPr>
                      <w:rFonts w:ascii="Times New Roman" w:hAnsi="Times New Roman" w:cs="Times New Roman"/>
                      <w:b/>
                      <w:color w:val="000000"/>
                      <w:sz w:val="21"/>
                      <w:szCs w:val="21"/>
                    </w:rPr>
                    <w:t>类</w:t>
                  </w:r>
                </w:p>
              </w:tc>
            </w:tr>
            <w:tr w:rsidR="00D2566E">
              <w:trPr>
                <w:trHeight w:val="397"/>
              </w:trPr>
              <w:tc>
                <w:tcPr>
                  <w:tcW w:w="1817" w:type="dxa"/>
                  <w:vMerge/>
                  <w:shd w:val="clear" w:color="auto" w:fill="auto"/>
                  <w:vAlign w:val="center"/>
                </w:tcPr>
                <w:p w:rsidR="00D2566E" w:rsidRDefault="00D2566E">
                  <w:pPr>
                    <w:jc w:val="center"/>
                    <w:rPr>
                      <w:rFonts w:ascii="Times New Roman" w:hAnsi="Times New Roman" w:cs="Times New Roman"/>
                      <w:color w:val="000000"/>
                      <w:sz w:val="21"/>
                      <w:szCs w:val="21"/>
                    </w:rPr>
                  </w:pPr>
                </w:p>
              </w:tc>
              <w:tc>
                <w:tcPr>
                  <w:tcW w:w="851"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大</w:t>
                  </w:r>
                </w:p>
              </w:tc>
              <w:tc>
                <w:tcPr>
                  <w:tcW w:w="710"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中</w:t>
                  </w:r>
                </w:p>
              </w:tc>
              <w:tc>
                <w:tcPr>
                  <w:tcW w:w="710"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小</w:t>
                  </w:r>
                </w:p>
              </w:tc>
              <w:tc>
                <w:tcPr>
                  <w:tcW w:w="836"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大</w:t>
                  </w:r>
                </w:p>
              </w:tc>
              <w:tc>
                <w:tcPr>
                  <w:tcW w:w="820"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中</w:t>
                  </w:r>
                </w:p>
              </w:tc>
              <w:tc>
                <w:tcPr>
                  <w:tcW w:w="820"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小</w:t>
                  </w:r>
                </w:p>
              </w:tc>
              <w:tc>
                <w:tcPr>
                  <w:tcW w:w="821"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大</w:t>
                  </w:r>
                </w:p>
              </w:tc>
              <w:tc>
                <w:tcPr>
                  <w:tcW w:w="821"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中</w:t>
                  </w:r>
                </w:p>
              </w:tc>
              <w:tc>
                <w:tcPr>
                  <w:tcW w:w="821"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小</w:t>
                  </w:r>
                </w:p>
              </w:tc>
            </w:tr>
            <w:tr w:rsidR="00D2566E">
              <w:trPr>
                <w:trHeight w:val="397"/>
              </w:trPr>
              <w:tc>
                <w:tcPr>
                  <w:tcW w:w="1817"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敏感</w:t>
                  </w:r>
                </w:p>
              </w:tc>
              <w:tc>
                <w:tcPr>
                  <w:tcW w:w="85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一级</w:t>
                  </w:r>
                </w:p>
              </w:tc>
              <w:tc>
                <w:tcPr>
                  <w:tcW w:w="71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一级</w:t>
                  </w:r>
                </w:p>
              </w:tc>
              <w:tc>
                <w:tcPr>
                  <w:tcW w:w="71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一级</w:t>
                  </w:r>
                </w:p>
              </w:tc>
              <w:tc>
                <w:tcPr>
                  <w:tcW w:w="836"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82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82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r>
            <w:tr w:rsidR="00D2566E">
              <w:trPr>
                <w:trHeight w:val="397"/>
              </w:trPr>
              <w:tc>
                <w:tcPr>
                  <w:tcW w:w="1817"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较敏感</w:t>
                  </w:r>
                </w:p>
              </w:tc>
              <w:tc>
                <w:tcPr>
                  <w:tcW w:w="85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一级</w:t>
                  </w:r>
                </w:p>
              </w:tc>
              <w:tc>
                <w:tcPr>
                  <w:tcW w:w="71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一级</w:t>
                  </w:r>
                </w:p>
              </w:tc>
              <w:tc>
                <w:tcPr>
                  <w:tcW w:w="71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836"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82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82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r>
            <w:tr w:rsidR="00D2566E">
              <w:trPr>
                <w:trHeight w:val="397"/>
              </w:trPr>
              <w:tc>
                <w:tcPr>
                  <w:tcW w:w="1817" w:type="dxa"/>
                  <w:shd w:val="clear" w:color="auto" w:fill="auto"/>
                  <w:vAlign w:val="center"/>
                </w:tcPr>
                <w:p w:rsidR="00D2566E" w:rsidRDefault="001945EA">
                  <w:pPr>
                    <w:jc w:val="center"/>
                    <w:rPr>
                      <w:rFonts w:ascii="Times New Roman" w:hAnsi="Times New Roman" w:cs="Times New Roman"/>
                      <w:b/>
                      <w:color w:val="000000"/>
                      <w:sz w:val="21"/>
                      <w:szCs w:val="21"/>
                    </w:rPr>
                  </w:pPr>
                  <w:r>
                    <w:rPr>
                      <w:rFonts w:ascii="Times New Roman" w:hAnsi="Times New Roman" w:cs="Times New Roman"/>
                      <w:b/>
                      <w:color w:val="000000"/>
                      <w:sz w:val="21"/>
                      <w:szCs w:val="21"/>
                    </w:rPr>
                    <w:t>不敏感</w:t>
                  </w:r>
                </w:p>
              </w:tc>
              <w:tc>
                <w:tcPr>
                  <w:tcW w:w="85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一级</w:t>
                  </w:r>
                </w:p>
              </w:tc>
              <w:tc>
                <w:tcPr>
                  <w:tcW w:w="71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71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36"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二级</w:t>
                  </w:r>
                </w:p>
              </w:tc>
              <w:tc>
                <w:tcPr>
                  <w:tcW w:w="82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20"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三级</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c>
                <w:tcPr>
                  <w:tcW w:w="821" w:type="dxa"/>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w:t>
                  </w:r>
                </w:p>
              </w:tc>
            </w:tr>
            <w:tr w:rsidR="00D2566E">
              <w:trPr>
                <w:trHeight w:val="397"/>
              </w:trPr>
              <w:tc>
                <w:tcPr>
                  <w:tcW w:w="9027" w:type="dxa"/>
                  <w:gridSpan w:val="10"/>
                  <w:shd w:val="clear" w:color="auto" w:fill="auto"/>
                  <w:vAlign w:val="center"/>
                </w:tcPr>
                <w:p w:rsidR="00D2566E" w:rsidRDefault="001945EA">
                  <w:pPr>
                    <w:jc w:val="center"/>
                    <w:rPr>
                      <w:rFonts w:ascii="Times New Roman" w:hAnsi="Times New Roman" w:cs="Times New Roman"/>
                      <w:color w:val="000000"/>
                      <w:sz w:val="21"/>
                      <w:szCs w:val="21"/>
                    </w:rPr>
                  </w:pPr>
                  <w:r>
                    <w:rPr>
                      <w:rFonts w:ascii="Times New Roman" w:hAnsi="Times New Roman" w:cs="Times New Roman"/>
                      <w:color w:val="000000"/>
                      <w:sz w:val="21"/>
                      <w:szCs w:val="21"/>
                    </w:rPr>
                    <w:t>注：</w:t>
                  </w:r>
                  <w:r>
                    <w:rPr>
                      <w:rFonts w:ascii="Times New Roman" w:hAnsi="Times New Roman" w:cs="Times New Roman"/>
                      <w:color w:val="000000"/>
                      <w:sz w:val="21"/>
                      <w:szCs w:val="21"/>
                    </w:rPr>
                    <w:t>“-”</w:t>
                  </w:r>
                  <w:r>
                    <w:rPr>
                      <w:rFonts w:ascii="Times New Roman" w:hAnsi="Times New Roman" w:cs="Times New Roman"/>
                      <w:color w:val="000000"/>
                      <w:sz w:val="21"/>
                      <w:szCs w:val="21"/>
                    </w:rPr>
                    <w:t>表示可不开展土壤环境影响评价工作。</w:t>
                  </w:r>
                </w:p>
              </w:tc>
            </w:tr>
          </w:tbl>
          <w:p w:rsidR="00D2566E" w:rsidRDefault="001945EA">
            <w:pPr>
              <w:spacing w:line="460" w:lineRule="exact"/>
              <w:ind w:firstLineChars="200" w:firstLine="480"/>
              <w:rPr>
                <w:rFonts w:ascii="Times New Roman" w:hAnsi="Times New Roman"/>
                <w:color w:val="000000"/>
                <w:sz w:val="24"/>
                <w:szCs w:val="24"/>
              </w:rPr>
            </w:pPr>
            <w:r>
              <w:rPr>
                <w:rFonts w:ascii="Times New Roman" w:hAnsi="Times New Roman" w:hint="eastAsia"/>
                <w:color w:val="000000"/>
                <w:sz w:val="24"/>
                <w:szCs w:val="24"/>
              </w:rPr>
              <w:t>综上，本项目类别为</w:t>
            </w:r>
            <w:r>
              <w:rPr>
                <w:rFonts w:ascii="Times New Roman" w:hAnsi="Times New Roman" w:cs="Times New Roman"/>
                <w:color w:val="000000"/>
                <w:sz w:val="24"/>
                <w:szCs w:val="24"/>
              </w:rPr>
              <w:t>Ⅲ</w:t>
            </w:r>
            <w:r>
              <w:rPr>
                <w:rFonts w:ascii="Times New Roman" w:hAnsi="Times New Roman" w:hint="eastAsia"/>
                <w:color w:val="000000"/>
                <w:sz w:val="24"/>
                <w:szCs w:val="24"/>
              </w:rPr>
              <w:t>类，占地规模为小型，属于不敏感区，因此可不开展土壤环境影响评价工作。</w:t>
            </w:r>
          </w:p>
          <w:p w:rsidR="00D2566E" w:rsidRDefault="001945EA">
            <w:pPr>
              <w:adjustRightInd w:val="0"/>
              <w:snapToGrid w:val="0"/>
              <w:spacing w:line="460" w:lineRule="exact"/>
              <w:ind w:firstLineChars="231" w:firstLine="554"/>
              <w:rPr>
                <w:b/>
                <w:color w:val="auto"/>
                <w:kern w:val="0"/>
                <w:sz w:val="24"/>
                <w:szCs w:val="24"/>
              </w:rPr>
            </w:pPr>
            <w:r>
              <w:rPr>
                <w:rFonts w:ascii="黑体" w:eastAsia="黑体" w:hAnsi="黑体" w:cs="黑体" w:hint="eastAsia"/>
                <w:bCs/>
                <w:color w:val="auto"/>
                <w:kern w:val="0"/>
                <w:sz w:val="24"/>
                <w:szCs w:val="24"/>
              </w:rPr>
              <w:t>五、环境管理要求</w:t>
            </w:r>
          </w:p>
          <w:p w:rsidR="00D2566E" w:rsidRDefault="001945EA">
            <w:pPr>
              <w:widowControl/>
              <w:adjustRightInd w:val="0"/>
              <w:snapToGrid w:val="0"/>
              <w:spacing w:line="460" w:lineRule="exact"/>
              <w:ind w:firstLineChars="231" w:firstLine="554"/>
              <w:jc w:val="left"/>
              <w:rPr>
                <w:rFonts w:ascii="Times New Roman" w:hAnsi="Times New Roman"/>
                <w:color w:val="000000"/>
                <w:sz w:val="24"/>
                <w:szCs w:val="24"/>
              </w:rPr>
            </w:pPr>
            <w:r>
              <w:rPr>
                <w:rFonts w:ascii="Times New Roman" w:hAnsi="Times New Roman" w:cs="宋体" w:hint="eastAsia"/>
                <w:bCs/>
                <w:color w:val="auto"/>
                <w:kern w:val="0"/>
                <w:sz w:val="24"/>
                <w:szCs w:val="24"/>
              </w:rPr>
              <w:t>根据《新乡市生态环境局关于部署安装工业企业用电量监控系统的通知》（新环</w:t>
            </w:r>
            <w:r>
              <w:rPr>
                <w:rFonts w:ascii="Times New Roman" w:hAnsi="Times New Roman" w:cs="Times New Roman"/>
                <w:bCs/>
                <w:color w:val="auto"/>
                <w:kern w:val="0"/>
                <w:sz w:val="24"/>
                <w:szCs w:val="24"/>
              </w:rPr>
              <w:t>[2019]154</w:t>
            </w:r>
            <w:r>
              <w:rPr>
                <w:rFonts w:ascii="Times New Roman" w:hAnsi="Times New Roman" w:cs="宋体" w:hint="eastAsia"/>
                <w:bCs/>
                <w:color w:val="auto"/>
                <w:kern w:val="0"/>
                <w:sz w:val="24"/>
                <w:szCs w:val="24"/>
              </w:rPr>
              <w:t>号）要求：在项目的总用电控制位置、主要生产设施必须安装用电量监控系统终端，因此评价提出本项目总用电处、生产设施处安装用电监控设施。</w:t>
            </w:r>
          </w:p>
          <w:p w:rsidR="00D2566E" w:rsidRDefault="00D2566E">
            <w:pPr>
              <w:spacing w:line="480" w:lineRule="exact"/>
              <w:ind w:firstLineChars="200" w:firstLine="480"/>
              <w:rPr>
                <w:rFonts w:ascii="黑体" w:eastAsia="黑体" w:hAnsi="黑体"/>
                <w:color w:val="auto"/>
                <w:sz w:val="24"/>
              </w:rPr>
            </w:pPr>
          </w:p>
          <w:p w:rsidR="00D2566E" w:rsidRDefault="001945EA">
            <w:pPr>
              <w:spacing w:line="480" w:lineRule="exact"/>
              <w:ind w:firstLineChars="200" w:firstLine="480"/>
              <w:rPr>
                <w:rFonts w:ascii="黑体" w:eastAsia="黑体" w:hAnsi="黑体" w:cs="Times New Roman"/>
                <w:color w:val="auto"/>
                <w:sz w:val="24"/>
                <w:szCs w:val="24"/>
              </w:rPr>
            </w:pPr>
            <w:r>
              <w:rPr>
                <w:rFonts w:ascii="黑体" w:eastAsia="黑体" w:hAnsi="黑体" w:hint="eastAsia"/>
                <w:color w:val="auto"/>
                <w:sz w:val="24"/>
              </w:rPr>
              <w:lastRenderedPageBreak/>
              <w:t>六、</w:t>
            </w:r>
            <w:r>
              <w:rPr>
                <w:rFonts w:ascii="黑体" w:eastAsia="黑体" w:hAnsi="黑体" w:cs="Times New Roman"/>
                <w:color w:val="auto"/>
                <w:sz w:val="24"/>
                <w:szCs w:val="24"/>
              </w:rPr>
              <w:t>选址合理性分析</w:t>
            </w:r>
          </w:p>
          <w:p w:rsidR="00D2566E" w:rsidRDefault="001945EA" w:rsidP="004C3C8F">
            <w:pPr>
              <w:spacing w:line="400" w:lineRule="exact"/>
              <w:ind w:firstLineChars="182" w:firstLine="437"/>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本次厂址合理性分析从规划相符性以及项目建成后对敏感点的影响等方面进行分析介绍。</w:t>
            </w:r>
          </w:p>
          <w:p w:rsidR="00D2566E" w:rsidRDefault="001945EA">
            <w:pPr>
              <w:spacing w:line="400" w:lineRule="exact"/>
              <w:ind w:firstLineChars="200" w:firstLine="480"/>
              <w:jc w:val="left"/>
              <w:textAlignment w:val="baseline"/>
              <w:rPr>
                <w:rFonts w:ascii="Times New Roman" w:hAnsi="Times New Roman" w:cs="Times New Roman"/>
                <w:color w:val="auto"/>
                <w:sz w:val="24"/>
                <w:szCs w:val="24"/>
              </w:rPr>
            </w:pP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1</w:t>
            </w:r>
            <w:r>
              <w:rPr>
                <w:rFonts w:ascii="Times New Roman" w:hAnsi="Times New Roman" w:cs="Times New Roman" w:hint="eastAsia"/>
                <w:color w:val="auto"/>
                <w:sz w:val="24"/>
                <w:szCs w:val="24"/>
              </w:rPr>
              <w:t>）</w:t>
            </w:r>
            <w:r>
              <w:rPr>
                <w:rFonts w:ascii="Times New Roman" w:hAnsi="Times New Roman" w:cs="Times New Roman"/>
                <w:color w:val="auto"/>
                <w:sz w:val="24"/>
                <w:szCs w:val="24"/>
              </w:rPr>
              <w:t>规划相符性</w:t>
            </w:r>
          </w:p>
          <w:p w:rsidR="00D2566E" w:rsidRDefault="001945EA">
            <w:pPr>
              <w:spacing w:line="400" w:lineRule="exact"/>
              <w:ind w:firstLine="482"/>
              <w:jc w:val="left"/>
              <w:textAlignment w:val="baseline"/>
              <w:rPr>
                <w:rFonts w:ascii="Times New Roman" w:hAnsi="Times New Roman" w:cs="Times New Roman"/>
                <w:color w:val="auto"/>
                <w:sz w:val="24"/>
                <w:szCs w:val="24"/>
              </w:rPr>
            </w:pPr>
            <w:r>
              <w:rPr>
                <w:rFonts w:ascii="Times New Roman" w:hAnsi="Times New Roman" w:cs="Times New Roman" w:hint="eastAsia"/>
                <w:color w:val="auto"/>
                <w:sz w:val="24"/>
                <w:szCs w:val="24"/>
              </w:rPr>
              <w:t>本项目</w:t>
            </w:r>
            <w:r>
              <w:rPr>
                <w:rFonts w:ascii="Times New Roman" w:hAnsi="Times New Roman" w:cs="Times New Roman"/>
                <w:color w:val="auto"/>
                <w:sz w:val="24"/>
                <w:szCs w:val="24"/>
              </w:rPr>
              <w:t>厂址位于</w:t>
            </w:r>
            <w:r>
              <w:rPr>
                <w:rFonts w:ascii="Times New Roman" w:hAnsi="Times New Roman" w:cs="Times New Roman" w:hint="eastAsia"/>
                <w:color w:val="auto"/>
                <w:sz w:val="24"/>
                <w:szCs w:val="24"/>
              </w:rPr>
              <w:t>新乡市新乡县古固寨镇产业聚集区富强路以南</w:t>
            </w:r>
            <w:r>
              <w:rPr>
                <w:rFonts w:ascii="Times New Roman" w:hAnsi="Times New Roman" w:cs="Times New Roman"/>
                <w:color w:val="auto"/>
                <w:sz w:val="24"/>
                <w:szCs w:val="24"/>
              </w:rPr>
              <w:t>，</w:t>
            </w:r>
            <w:r>
              <w:rPr>
                <w:rFonts w:ascii="Times New Roman" w:hAnsi="Times New Roman" w:cs="Times New Roman" w:hint="eastAsia"/>
                <w:color w:val="auto"/>
                <w:sz w:val="24"/>
                <w:szCs w:val="24"/>
              </w:rPr>
              <w:t>根据《古固寨镇土地利用总体规划图（</w:t>
            </w:r>
            <w:r>
              <w:rPr>
                <w:rFonts w:ascii="Times New Roman" w:hAnsi="Times New Roman" w:cs="Times New Roman" w:hint="eastAsia"/>
                <w:color w:val="auto"/>
                <w:sz w:val="24"/>
                <w:szCs w:val="24"/>
              </w:rPr>
              <w:t>2010-2020</w:t>
            </w:r>
            <w:r>
              <w:rPr>
                <w:rFonts w:ascii="Times New Roman" w:hAnsi="Times New Roman" w:cs="Times New Roman" w:hint="eastAsia"/>
                <w:color w:val="auto"/>
                <w:sz w:val="24"/>
                <w:szCs w:val="24"/>
              </w:rPr>
              <w:t>）（调整完善）》显示，</w:t>
            </w:r>
            <w:r>
              <w:rPr>
                <w:rFonts w:ascii="Times New Roman" w:hAnsi="Times New Roman" w:cs="Times New Roman"/>
                <w:color w:val="auto"/>
                <w:sz w:val="24"/>
                <w:szCs w:val="24"/>
              </w:rPr>
              <w:t>项目所占用地</w:t>
            </w:r>
            <w:r>
              <w:rPr>
                <w:rFonts w:ascii="Times New Roman" w:hAnsi="Times New Roman" w:cs="Times New Roman" w:hint="eastAsia"/>
                <w:color w:val="auto"/>
                <w:sz w:val="24"/>
                <w:szCs w:val="24"/>
              </w:rPr>
              <w:t>为现状建设</w:t>
            </w:r>
            <w:r>
              <w:rPr>
                <w:rFonts w:ascii="Times New Roman" w:hAnsi="Times New Roman" w:cs="Times New Roman"/>
                <w:color w:val="auto"/>
                <w:sz w:val="24"/>
                <w:szCs w:val="24"/>
              </w:rPr>
              <w:t>用地</w:t>
            </w:r>
            <w:r>
              <w:rPr>
                <w:rFonts w:ascii="Times New Roman" w:hAnsi="Times New Roman" w:cs="Times New Roman" w:hint="eastAsia"/>
                <w:color w:val="auto"/>
                <w:sz w:val="24"/>
                <w:szCs w:val="24"/>
              </w:rPr>
              <w:t>，根据《新乡县古固寨镇产业集聚区空间发展规划（</w:t>
            </w:r>
            <w:r>
              <w:rPr>
                <w:rFonts w:ascii="Times New Roman" w:hAnsi="Times New Roman" w:cs="Times New Roman" w:hint="eastAsia"/>
                <w:color w:val="auto"/>
                <w:sz w:val="24"/>
                <w:szCs w:val="24"/>
              </w:rPr>
              <w:t>2013-2030</w:t>
            </w:r>
            <w:r>
              <w:rPr>
                <w:rFonts w:ascii="Times New Roman" w:hAnsi="Times New Roman" w:cs="Times New Roman" w:hint="eastAsia"/>
                <w:color w:val="auto"/>
                <w:sz w:val="24"/>
                <w:szCs w:val="24"/>
              </w:rPr>
              <w:t>）》显示，项目所占用地为二类工业用地，同时根据新乡县古固寨人民政府出具的规划证明，该项目符合古固寨镇总体发展规划、土地利用规划和产业发展规划（详见附件）</w:t>
            </w:r>
            <w:r>
              <w:rPr>
                <w:rFonts w:ascii="Times New Roman" w:hAnsi="Times New Roman" w:cs="Times New Roman"/>
                <w:color w:val="auto"/>
                <w:sz w:val="24"/>
                <w:szCs w:val="24"/>
              </w:rPr>
              <w:t>。</w:t>
            </w:r>
          </w:p>
          <w:p w:rsidR="00D2566E" w:rsidRDefault="001945EA">
            <w:pPr>
              <w:spacing w:line="400" w:lineRule="exact"/>
              <w:ind w:firstLine="482"/>
              <w:jc w:val="left"/>
              <w:textAlignment w:val="baseline"/>
              <w:rPr>
                <w:rFonts w:ascii="Times New Roman" w:hAnsi="Times New Roman" w:cs="Times New Roman"/>
                <w:color w:val="auto"/>
                <w:sz w:val="24"/>
                <w:szCs w:val="24"/>
              </w:rPr>
            </w:pPr>
            <w:r>
              <w:rPr>
                <w:rFonts w:ascii="Times New Roman" w:hAnsi="Times New Roman" w:cs="Times New Roman" w:hint="eastAsia"/>
                <w:color w:val="auto"/>
                <w:spacing w:val="-4"/>
                <w:sz w:val="24"/>
                <w:szCs w:val="24"/>
              </w:rPr>
              <w:t>（</w:t>
            </w:r>
            <w:r>
              <w:rPr>
                <w:rFonts w:ascii="Times New Roman" w:hAnsi="Times New Roman" w:cs="Times New Roman" w:hint="eastAsia"/>
                <w:color w:val="auto"/>
                <w:spacing w:val="-4"/>
                <w:sz w:val="24"/>
                <w:szCs w:val="24"/>
              </w:rPr>
              <w:t>2</w:t>
            </w:r>
            <w:r>
              <w:rPr>
                <w:rFonts w:ascii="Times New Roman" w:hAnsi="Times New Roman" w:cs="Times New Roman" w:hint="eastAsia"/>
                <w:color w:val="auto"/>
                <w:spacing w:val="-4"/>
                <w:sz w:val="24"/>
                <w:szCs w:val="24"/>
              </w:rPr>
              <w:t>）</w:t>
            </w:r>
            <w:r>
              <w:rPr>
                <w:rFonts w:ascii="Times New Roman" w:hAnsi="Times New Roman" w:cs="Times New Roman"/>
                <w:color w:val="auto"/>
                <w:sz w:val="24"/>
                <w:szCs w:val="24"/>
              </w:rPr>
              <w:t>项目选址距离最近的饮用水源地为</w:t>
            </w:r>
            <w:r>
              <w:rPr>
                <w:rFonts w:ascii="Times New Roman" w:hAnsi="Times New Roman" w:cs="Times New Roman" w:hint="eastAsia"/>
                <w:color w:val="auto"/>
                <w:sz w:val="24"/>
                <w:szCs w:val="24"/>
              </w:rPr>
              <w:t>新乡县古固寨镇地下水井群</w:t>
            </w:r>
            <w:r>
              <w:rPr>
                <w:rFonts w:ascii="Times New Roman" w:hAnsi="Times New Roman" w:cs="Times New Roman"/>
                <w:color w:val="auto"/>
                <w:sz w:val="24"/>
                <w:szCs w:val="24"/>
              </w:rPr>
              <w:t>相距</w:t>
            </w:r>
            <w:r>
              <w:rPr>
                <w:rFonts w:ascii="Times New Roman" w:hAnsi="Times New Roman" w:cs="Times New Roman" w:hint="eastAsia"/>
                <w:color w:val="auto"/>
                <w:sz w:val="24"/>
                <w:szCs w:val="24"/>
              </w:rPr>
              <w:t>12</w:t>
            </w:r>
            <w:r>
              <w:rPr>
                <w:rFonts w:ascii="Times New Roman" w:hAnsi="Times New Roman" w:cs="Times New Roman"/>
                <w:color w:val="auto"/>
                <w:sz w:val="24"/>
                <w:szCs w:val="24"/>
              </w:rPr>
              <w:t>00m</w:t>
            </w:r>
            <w:r>
              <w:rPr>
                <w:rFonts w:ascii="Times New Roman" w:hAnsi="Times New Roman" w:cs="Times New Roman"/>
                <w:color w:val="auto"/>
                <w:sz w:val="24"/>
                <w:szCs w:val="24"/>
              </w:rPr>
              <w:t>，不在其保护区范围内。</w:t>
            </w:r>
          </w:p>
          <w:p w:rsidR="00D2566E" w:rsidRDefault="001945EA">
            <w:pPr>
              <w:spacing w:line="400" w:lineRule="exact"/>
              <w:ind w:firstLine="482"/>
              <w:jc w:val="left"/>
              <w:textAlignment w:val="baseline"/>
              <w:rPr>
                <w:rFonts w:ascii="Times New Roman" w:hAnsi="Times New Roman" w:cs="Times New Roman"/>
                <w:color w:val="auto"/>
                <w:sz w:val="24"/>
              </w:rPr>
            </w:pPr>
            <w:r>
              <w:rPr>
                <w:rFonts w:ascii="Times New Roman" w:hAnsi="Times New Roman" w:cs="Times New Roman" w:hint="eastAsia"/>
                <w:color w:val="auto"/>
                <w:spacing w:val="-4"/>
                <w:sz w:val="24"/>
                <w:szCs w:val="24"/>
              </w:rPr>
              <w:t>（</w:t>
            </w:r>
            <w:r>
              <w:rPr>
                <w:rFonts w:ascii="Times New Roman" w:hAnsi="Times New Roman" w:cs="Times New Roman" w:hint="eastAsia"/>
                <w:color w:val="auto"/>
                <w:spacing w:val="-4"/>
                <w:sz w:val="24"/>
                <w:szCs w:val="24"/>
              </w:rPr>
              <w:t>3</w:t>
            </w:r>
            <w:r>
              <w:rPr>
                <w:rFonts w:ascii="Times New Roman" w:hAnsi="Times New Roman" w:cs="Times New Roman" w:hint="eastAsia"/>
                <w:color w:val="auto"/>
                <w:spacing w:val="-4"/>
                <w:sz w:val="24"/>
                <w:szCs w:val="24"/>
              </w:rPr>
              <w:t>）</w:t>
            </w:r>
            <w:r>
              <w:rPr>
                <w:rFonts w:ascii="Times New Roman" w:hAnsi="Times New Roman" w:cs="Times New Roman"/>
                <w:color w:val="auto"/>
                <w:spacing w:val="-4"/>
                <w:sz w:val="24"/>
                <w:szCs w:val="24"/>
              </w:rPr>
              <w:t>项目噪声、废水、固废等污染物在采取评价要求和建议的防治措施后，各污染物均能实现达标排放或综合利用，对区域环境影响可以接受。</w:t>
            </w:r>
            <w:r>
              <w:rPr>
                <w:rFonts w:ascii="Times New Roman" w:hAnsi="Times New Roman" w:cs="Times New Roman"/>
                <w:color w:val="auto"/>
                <w:sz w:val="24"/>
                <w:szCs w:val="24"/>
              </w:rPr>
              <w:t>综上，</w:t>
            </w:r>
            <w:r>
              <w:rPr>
                <w:rFonts w:ascii="Times New Roman" w:hAnsi="Times New Roman" w:cs="Times New Roman"/>
                <w:color w:val="auto"/>
                <w:sz w:val="24"/>
              </w:rPr>
              <w:t>工程对项目周围声环境影响不大。</w:t>
            </w:r>
          </w:p>
          <w:p w:rsidR="00D2566E" w:rsidRDefault="001945EA">
            <w:pPr>
              <w:spacing w:line="400" w:lineRule="exact"/>
              <w:ind w:firstLine="482"/>
              <w:jc w:val="left"/>
              <w:textAlignment w:val="baseline"/>
              <w:rPr>
                <w:rFonts w:ascii="Times New Roman" w:hAnsi="Times New Roman" w:cs="Times New Roman"/>
                <w:color w:val="auto"/>
                <w:spacing w:val="-4"/>
                <w:sz w:val="24"/>
                <w:szCs w:val="24"/>
              </w:rPr>
            </w:pPr>
            <w:r>
              <w:rPr>
                <w:rFonts w:ascii="Times New Roman" w:hAnsi="Times New Roman" w:cs="Times New Roman" w:hint="eastAsia"/>
                <w:color w:val="auto"/>
                <w:sz w:val="24"/>
              </w:rPr>
              <w:t>（</w:t>
            </w:r>
            <w:r>
              <w:rPr>
                <w:rFonts w:ascii="Times New Roman" w:hAnsi="Times New Roman" w:cs="Times New Roman" w:hint="eastAsia"/>
                <w:color w:val="auto"/>
                <w:sz w:val="24"/>
              </w:rPr>
              <w:t>4</w:t>
            </w:r>
            <w:r>
              <w:rPr>
                <w:rFonts w:ascii="Times New Roman" w:hAnsi="Times New Roman" w:cs="Times New Roman" w:hint="eastAsia"/>
                <w:color w:val="auto"/>
                <w:sz w:val="24"/>
              </w:rPr>
              <w:t>）本项目土壤类别为</w:t>
            </w:r>
            <w:r>
              <w:rPr>
                <w:rFonts w:ascii="Times New Roman" w:hAnsi="Times New Roman" w:cs="Times New Roman"/>
                <w:color w:val="auto"/>
                <w:sz w:val="24"/>
              </w:rPr>
              <w:t>Ⅲ</w:t>
            </w:r>
            <w:r>
              <w:rPr>
                <w:rFonts w:ascii="Times New Roman" w:hAnsi="Times New Roman" w:cs="Times New Roman" w:hint="eastAsia"/>
                <w:color w:val="auto"/>
                <w:sz w:val="24"/>
              </w:rPr>
              <w:t>类，占地规模为小型，属于不敏感区，因此可不开展土壤环境影响评价工作。</w:t>
            </w:r>
          </w:p>
          <w:p w:rsidR="00D2566E" w:rsidRDefault="001945EA">
            <w:pPr>
              <w:spacing w:line="400" w:lineRule="exact"/>
              <w:ind w:firstLineChars="200" w:firstLine="480"/>
              <w:jc w:val="left"/>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综上所述，从环保角度而言，项目选址可行。</w:t>
            </w:r>
          </w:p>
          <w:p w:rsidR="00D2566E" w:rsidRDefault="001945EA">
            <w:pPr>
              <w:spacing w:line="400" w:lineRule="exact"/>
              <w:ind w:firstLineChars="200" w:firstLine="480"/>
              <w:rPr>
                <w:rFonts w:ascii="黑体" w:eastAsia="黑体" w:hAnsi="黑体" w:cs="Times New Roman"/>
                <w:color w:val="auto"/>
                <w:sz w:val="24"/>
                <w:szCs w:val="24"/>
              </w:rPr>
            </w:pPr>
            <w:r>
              <w:rPr>
                <w:rFonts w:ascii="黑体" w:eastAsia="黑体" w:hAnsi="黑体" w:cs="Times New Roman" w:hint="eastAsia"/>
                <w:color w:val="auto"/>
                <w:sz w:val="24"/>
                <w:szCs w:val="24"/>
              </w:rPr>
              <w:t>七</w:t>
            </w:r>
            <w:r>
              <w:rPr>
                <w:rFonts w:ascii="黑体" w:eastAsia="黑体" w:hAnsi="黑体" w:cs="Times New Roman"/>
                <w:color w:val="auto"/>
                <w:sz w:val="24"/>
                <w:szCs w:val="24"/>
              </w:rPr>
              <w:t>、环保投资概算及环保设施验收</w:t>
            </w:r>
          </w:p>
          <w:p w:rsidR="00D2566E" w:rsidRDefault="001945EA">
            <w:pPr>
              <w:pStyle w:val="af6"/>
              <w:spacing w:line="460" w:lineRule="exact"/>
              <w:ind w:firstLineChars="240" w:firstLine="576"/>
              <w:rPr>
                <w:rFonts w:ascii="Times New Roman" w:hAnsi="Times New Roman" w:cs="Times New Roman"/>
                <w:sz w:val="24"/>
              </w:rPr>
            </w:pPr>
            <w:r>
              <w:rPr>
                <w:rFonts w:ascii="Times New Roman" w:hAnsi="Times New Roman" w:cs="Times New Roman"/>
                <w:sz w:val="24"/>
              </w:rPr>
              <w:t>本项目总投资为</w:t>
            </w:r>
            <w:r>
              <w:rPr>
                <w:rFonts w:ascii="Times New Roman" w:hAnsi="Times New Roman" w:cs="Times New Roman" w:hint="eastAsia"/>
                <w:sz w:val="24"/>
              </w:rPr>
              <w:t>1500</w:t>
            </w:r>
            <w:r>
              <w:rPr>
                <w:rFonts w:ascii="Times New Roman" w:hAnsi="Times New Roman" w:cs="Times New Roman"/>
                <w:sz w:val="24"/>
              </w:rPr>
              <w:t>万元，环保投资为</w:t>
            </w:r>
            <w:r>
              <w:rPr>
                <w:rFonts w:ascii="Times New Roman" w:hAnsi="Times New Roman" w:cs="Times New Roman" w:hint="eastAsia"/>
                <w:sz w:val="24"/>
              </w:rPr>
              <w:t>6</w:t>
            </w:r>
            <w:r>
              <w:rPr>
                <w:rFonts w:ascii="Times New Roman" w:hAnsi="Times New Roman" w:cs="Times New Roman"/>
                <w:sz w:val="24"/>
              </w:rPr>
              <w:t>万元</w:t>
            </w:r>
            <w:r>
              <w:rPr>
                <w:rFonts w:ascii="Times New Roman" w:hAnsi="Times New Roman" w:cs="Times New Roman" w:hint="eastAsia"/>
                <w:sz w:val="24"/>
              </w:rPr>
              <w:t>，环保投资占总投资的</w:t>
            </w:r>
            <w:r>
              <w:rPr>
                <w:rFonts w:ascii="Times New Roman" w:hAnsi="Times New Roman" w:cs="Times New Roman" w:hint="eastAsia"/>
                <w:sz w:val="24"/>
              </w:rPr>
              <w:t>0.4</w:t>
            </w:r>
            <w:r>
              <w:rPr>
                <w:rFonts w:ascii="Times New Roman" w:hAnsi="Times New Roman" w:cs="Times New Roman"/>
                <w:sz w:val="24"/>
              </w:rPr>
              <w:t>％</w:t>
            </w:r>
            <w:r>
              <w:rPr>
                <w:rFonts w:ascii="Times New Roman" w:hAnsi="Times New Roman" w:cs="Times New Roman" w:hint="eastAsia"/>
                <w:sz w:val="24"/>
              </w:rPr>
              <w:t>。环保投资</w:t>
            </w:r>
            <w:r>
              <w:rPr>
                <w:rFonts w:ascii="Times New Roman" w:hAnsi="Times New Roman" w:cs="Times New Roman"/>
                <w:sz w:val="24"/>
              </w:rPr>
              <w:t>详见</w:t>
            </w:r>
            <w:r>
              <w:rPr>
                <w:rFonts w:ascii="Times New Roman" w:hAnsi="Times New Roman" w:cs="Times New Roman" w:hint="eastAsia"/>
                <w:sz w:val="24"/>
              </w:rPr>
              <w:t>表</w:t>
            </w:r>
            <w:r>
              <w:rPr>
                <w:rFonts w:ascii="Times New Roman" w:hAnsi="Times New Roman" w:cs="Times New Roman" w:hint="eastAsia"/>
                <w:sz w:val="24"/>
              </w:rPr>
              <w:t>27</w:t>
            </w:r>
            <w:r>
              <w:rPr>
                <w:rFonts w:ascii="Times New Roman" w:hAnsi="Times New Roman" w:cs="Times New Roman" w:hint="eastAsia"/>
                <w:sz w:val="24"/>
              </w:rPr>
              <w:t>，竣工验收一览表见</w:t>
            </w:r>
            <w:r>
              <w:rPr>
                <w:rFonts w:ascii="Times New Roman" w:hAnsi="Times New Roman" w:cs="Times New Roman" w:hint="eastAsia"/>
                <w:sz w:val="24"/>
              </w:rPr>
              <w:t>28</w:t>
            </w:r>
            <w:r>
              <w:rPr>
                <w:rFonts w:ascii="Times New Roman" w:hAnsi="Times New Roman" w:cs="Times New Roman" w:hint="eastAsia"/>
                <w:sz w:val="24"/>
              </w:rPr>
              <w:t>。</w:t>
            </w:r>
          </w:p>
          <w:p w:rsidR="00D2566E" w:rsidRDefault="001945EA">
            <w:pPr>
              <w:pStyle w:val="af6"/>
              <w:spacing w:line="460" w:lineRule="exact"/>
              <w:ind w:firstLineChars="240" w:firstLine="576"/>
              <w:rPr>
                <w:rFonts w:ascii="Times New Roman" w:eastAsia="黑体" w:hAnsi="Times New Roman" w:cs="Times New Roman"/>
                <w:sz w:val="24"/>
              </w:rPr>
            </w:pPr>
            <w:r>
              <w:rPr>
                <w:rFonts w:ascii="Times New Roman" w:eastAsia="黑体" w:hAnsi="黑体" w:cs="Times New Roman"/>
                <w:sz w:val="24"/>
              </w:rPr>
              <w:t>表</w:t>
            </w:r>
            <w:r>
              <w:rPr>
                <w:rFonts w:ascii="Times New Roman" w:eastAsia="黑体" w:hAnsi="Times New Roman" w:cs="Times New Roman" w:hint="eastAsia"/>
                <w:sz w:val="24"/>
              </w:rPr>
              <w:t>27</w:t>
            </w:r>
            <w:r>
              <w:rPr>
                <w:rFonts w:ascii="Times New Roman" w:eastAsia="黑体" w:hAnsi="黑体" w:cs="Times New Roman"/>
                <w:sz w:val="24"/>
              </w:rPr>
              <w:t>工程环保投资概算一览表</w:t>
            </w:r>
          </w:p>
          <w:tbl>
            <w:tblPr>
              <w:tblW w:w="9070"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678"/>
              <w:gridCol w:w="1077"/>
              <w:gridCol w:w="1492"/>
              <w:gridCol w:w="4395"/>
              <w:gridCol w:w="1428"/>
            </w:tblGrid>
            <w:tr w:rsidR="00D2566E">
              <w:trPr>
                <w:trHeight w:val="340"/>
                <w:jc w:val="center"/>
              </w:trPr>
              <w:tc>
                <w:tcPr>
                  <w:tcW w:w="678" w:type="dxa"/>
                  <w:vAlign w:val="center"/>
                </w:tcPr>
                <w:p w:rsidR="00D2566E" w:rsidRDefault="001945EA">
                  <w:pPr>
                    <w:jc w:val="center"/>
                    <w:rPr>
                      <w:b/>
                      <w:color w:val="auto"/>
                      <w:sz w:val="21"/>
                      <w:szCs w:val="21"/>
                    </w:rPr>
                  </w:pPr>
                  <w:r>
                    <w:rPr>
                      <w:b/>
                      <w:color w:val="auto"/>
                      <w:sz w:val="21"/>
                      <w:szCs w:val="21"/>
                    </w:rPr>
                    <w:t>序号</w:t>
                  </w:r>
                </w:p>
              </w:tc>
              <w:tc>
                <w:tcPr>
                  <w:tcW w:w="1077" w:type="dxa"/>
                  <w:vAlign w:val="center"/>
                </w:tcPr>
                <w:p w:rsidR="00D2566E" w:rsidRDefault="001945EA">
                  <w:pPr>
                    <w:jc w:val="center"/>
                    <w:rPr>
                      <w:b/>
                      <w:color w:val="auto"/>
                      <w:sz w:val="21"/>
                      <w:szCs w:val="21"/>
                    </w:rPr>
                  </w:pPr>
                  <w:r>
                    <w:rPr>
                      <w:b/>
                      <w:color w:val="auto"/>
                      <w:sz w:val="21"/>
                      <w:szCs w:val="21"/>
                    </w:rPr>
                    <w:t>污染因子</w:t>
                  </w:r>
                </w:p>
              </w:tc>
              <w:tc>
                <w:tcPr>
                  <w:tcW w:w="1492" w:type="dxa"/>
                  <w:vAlign w:val="center"/>
                </w:tcPr>
                <w:p w:rsidR="00D2566E" w:rsidRDefault="001945EA">
                  <w:pPr>
                    <w:jc w:val="center"/>
                    <w:rPr>
                      <w:b/>
                      <w:color w:val="auto"/>
                      <w:sz w:val="21"/>
                      <w:szCs w:val="21"/>
                    </w:rPr>
                  </w:pPr>
                  <w:r>
                    <w:rPr>
                      <w:b/>
                      <w:color w:val="auto"/>
                      <w:sz w:val="21"/>
                      <w:szCs w:val="21"/>
                    </w:rPr>
                    <w:t>治理项目</w:t>
                  </w:r>
                </w:p>
              </w:tc>
              <w:tc>
                <w:tcPr>
                  <w:tcW w:w="4395" w:type="dxa"/>
                  <w:vAlign w:val="center"/>
                </w:tcPr>
                <w:p w:rsidR="00D2566E" w:rsidRDefault="001945EA">
                  <w:pPr>
                    <w:jc w:val="center"/>
                    <w:rPr>
                      <w:b/>
                      <w:color w:val="auto"/>
                      <w:sz w:val="21"/>
                      <w:szCs w:val="21"/>
                    </w:rPr>
                  </w:pPr>
                  <w:r>
                    <w:rPr>
                      <w:b/>
                      <w:color w:val="auto"/>
                      <w:sz w:val="21"/>
                      <w:szCs w:val="21"/>
                    </w:rPr>
                    <w:t>环保措施</w:t>
                  </w:r>
                </w:p>
              </w:tc>
              <w:tc>
                <w:tcPr>
                  <w:tcW w:w="1428" w:type="dxa"/>
                  <w:vAlign w:val="center"/>
                </w:tcPr>
                <w:p w:rsidR="00D2566E" w:rsidRDefault="001945EA">
                  <w:pPr>
                    <w:jc w:val="center"/>
                    <w:rPr>
                      <w:b/>
                      <w:color w:val="auto"/>
                      <w:sz w:val="21"/>
                      <w:szCs w:val="21"/>
                    </w:rPr>
                  </w:pPr>
                  <w:r>
                    <w:rPr>
                      <w:b/>
                      <w:color w:val="auto"/>
                      <w:sz w:val="21"/>
                      <w:szCs w:val="21"/>
                    </w:rPr>
                    <w:t>投资（万元）</w:t>
                  </w:r>
                </w:p>
              </w:tc>
            </w:tr>
            <w:tr w:rsidR="00D2566E">
              <w:trPr>
                <w:trHeight w:val="340"/>
                <w:jc w:val="center"/>
              </w:trPr>
              <w:tc>
                <w:tcPr>
                  <w:tcW w:w="67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w:t>
                  </w:r>
                </w:p>
              </w:tc>
              <w:tc>
                <w:tcPr>
                  <w:tcW w:w="1077"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废水</w:t>
                  </w:r>
                </w:p>
              </w:tc>
              <w:tc>
                <w:tcPr>
                  <w:tcW w:w="1492"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生活污水</w:t>
                  </w:r>
                </w:p>
              </w:tc>
              <w:tc>
                <w:tcPr>
                  <w:tcW w:w="4395"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利用现有化粪池</w:t>
                  </w:r>
                </w:p>
              </w:tc>
              <w:tc>
                <w:tcPr>
                  <w:tcW w:w="142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w:t>
                  </w:r>
                </w:p>
              </w:tc>
            </w:tr>
            <w:tr w:rsidR="00D2566E">
              <w:trPr>
                <w:trHeight w:val="340"/>
                <w:jc w:val="center"/>
              </w:trPr>
              <w:tc>
                <w:tcPr>
                  <w:tcW w:w="67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w:t>
                  </w:r>
                </w:p>
              </w:tc>
              <w:tc>
                <w:tcPr>
                  <w:tcW w:w="1077"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噪声</w:t>
                  </w:r>
                </w:p>
              </w:tc>
              <w:tc>
                <w:tcPr>
                  <w:tcW w:w="1492"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生产噪声</w:t>
                  </w:r>
                </w:p>
              </w:tc>
              <w:tc>
                <w:tcPr>
                  <w:tcW w:w="4395" w:type="dxa"/>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设备减振措施、车间密闭隔音、距离衰减</w:t>
                  </w:r>
                </w:p>
              </w:tc>
              <w:tc>
                <w:tcPr>
                  <w:tcW w:w="142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2</w:t>
                  </w:r>
                </w:p>
              </w:tc>
            </w:tr>
            <w:tr w:rsidR="00D2566E">
              <w:trPr>
                <w:trHeight w:val="340"/>
                <w:jc w:val="center"/>
              </w:trPr>
              <w:tc>
                <w:tcPr>
                  <w:tcW w:w="678"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3</w:t>
                  </w:r>
                </w:p>
              </w:tc>
              <w:tc>
                <w:tcPr>
                  <w:tcW w:w="1077" w:type="dxa"/>
                  <w:vMerge w:val="restart"/>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固废</w:t>
                  </w:r>
                </w:p>
              </w:tc>
              <w:tc>
                <w:tcPr>
                  <w:tcW w:w="1492" w:type="dxa"/>
                  <w:vAlign w:val="center"/>
                </w:tcPr>
                <w:p w:rsidR="00D2566E" w:rsidRDefault="001945EA">
                  <w:pPr>
                    <w:jc w:val="center"/>
                    <w:rPr>
                      <w:rFonts w:ascii="Times New Roman" w:hAnsi="Times New Roman" w:cs="Times New Roman"/>
                      <w:color w:val="auto"/>
                      <w:sz w:val="21"/>
                      <w:szCs w:val="21"/>
                    </w:rPr>
                  </w:pPr>
                  <w:r>
                    <w:rPr>
                      <w:rFonts w:ascii="Times New Roman" w:cs="Times New Roman" w:hint="eastAsia"/>
                      <w:color w:val="auto"/>
                      <w:sz w:val="21"/>
                      <w:szCs w:val="21"/>
                    </w:rPr>
                    <w:t>一般固废</w:t>
                  </w:r>
                </w:p>
              </w:tc>
              <w:tc>
                <w:tcPr>
                  <w:tcW w:w="4395" w:type="dxa"/>
                  <w:vAlign w:val="center"/>
                </w:tcPr>
                <w:p w:rsidR="00D2566E" w:rsidRDefault="001945EA">
                  <w:pPr>
                    <w:jc w:val="center"/>
                    <w:rPr>
                      <w:rFonts w:ascii="Times New Roman" w:hAnsi="Times New Roman" w:cs="Times New Roman"/>
                      <w:color w:val="auto"/>
                      <w:sz w:val="21"/>
                      <w:szCs w:val="21"/>
                    </w:rPr>
                  </w:pPr>
                  <w:r>
                    <w:rPr>
                      <w:rFonts w:ascii="Times New Roman" w:cs="Times New Roman" w:hint="eastAsia"/>
                      <w:color w:val="auto"/>
                      <w:sz w:val="21"/>
                      <w:szCs w:val="21"/>
                    </w:rPr>
                    <w:t>一般固废临时堆场</w:t>
                  </w:r>
                </w:p>
              </w:tc>
              <w:tc>
                <w:tcPr>
                  <w:tcW w:w="142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w:t>
                  </w:r>
                </w:p>
              </w:tc>
            </w:tr>
            <w:tr w:rsidR="00D2566E">
              <w:trPr>
                <w:trHeight w:val="340"/>
                <w:jc w:val="center"/>
              </w:trPr>
              <w:tc>
                <w:tcPr>
                  <w:tcW w:w="678" w:type="dxa"/>
                  <w:vMerge/>
                  <w:vAlign w:val="center"/>
                </w:tcPr>
                <w:p w:rsidR="00D2566E" w:rsidRDefault="00D2566E">
                  <w:pPr>
                    <w:jc w:val="center"/>
                    <w:rPr>
                      <w:rFonts w:ascii="Times New Roman" w:hAnsi="Times New Roman" w:cs="Times New Roman"/>
                      <w:color w:val="auto"/>
                      <w:sz w:val="21"/>
                      <w:szCs w:val="21"/>
                    </w:rPr>
                  </w:pPr>
                </w:p>
              </w:tc>
              <w:tc>
                <w:tcPr>
                  <w:tcW w:w="1077" w:type="dxa"/>
                  <w:vMerge/>
                  <w:vAlign w:val="center"/>
                </w:tcPr>
                <w:p w:rsidR="00D2566E" w:rsidRDefault="00D2566E">
                  <w:pPr>
                    <w:jc w:val="center"/>
                    <w:rPr>
                      <w:rFonts w:ascii="Times New Roman" w:cs="Times New Roman"/>
                      <w:color w:val="auto"/>
                      <w:sz w:val="21"/>
                      <w:szCs w:val="21"/>
                    </w:rPr>
                  </w:pPr>
                </w:p>
              </w:tc>
              <w:tc>
                <w:tcPr>
                  <w:tcW w:w="1492"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危险固废</w:t>
                  </w:r>
                </w:p>
              </w:tc>
              <w:tc>
                <w:tcPr>
                  <w:tcW w:w="4395" w:type="dxa"/>
                  <w:vAlign w:val="center"/>
                </w:tcPr>
                <w:p w:rsidR="00D2566E" w:rsidRDefault="001945EA">
                  <w:pPr>
                    <w:jc w:val="center"/>
                    <w:rPr>
                      <w:rFonts w:ascii="Times New Roman" w:cs="Times New Roman"/>
                      <w:color w:val="auto"/>
                      <w:sz w:val="21"/>
                      <w:szCs w:val="21"/>
                    </w:rPr>
                  </w:pPr>
                  <w:r>
                    <w:rPr>
                      <w:rFonts w:ascii="Times New Roman" w:cs="Times New Roman" w:hint="eastAsia"/>
                      <w:color w:val="auto"/>
                      <w:sz w:val="21"/>
                      <w:szCs w:val="21"/>
                    </w:rPr>
                    <w:t>危废暂存间暂存后，定期交由有相应危废资质单位进行处置</w:t>
                  </w:r>
                </w:p>
              </w:tc>
              <w:tc>
                <w:tcPr>
                  <w:tcW w:w="142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w:t>
                  </w:r>
                </w:p>
              </w:tc>
            </w:tr>
            <w:tr w:rsidR="00D2566E">
              <w:trPr>
                <w:trHeight w:val="340"/>
                <w:jc w:val="center"/>
              </w:trPr>
              <w:tc>
                <w:tcPr>
                  <w:tcW w:w="67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4</w:t>
                  </w:r>
                </w:p>
              </w:tc>
              <w:tc>
                <w:tcPr>
                  <w:tcW w:w="2569" w:type="dxa"/>
                  <w:gridSpan w:val="2"/>
                  <w:vAlign w:val="center"/>
                </w:tcPr>
                <w:p w:rsidR="00D2566E" w:rsidRDefault="001945EA">
                  <w:pPr>
                    <w:jc w:val="center"/>
                    <w:rPr>
                      <w:rFonts w:ascii="Times New Roman" w:cs="Times New Roman"/>
                      <w:color w:val="auto"/>
                      <w:sz w:val="21"/>
                      <w:szCs w:val="21"/>
                    </w:rPr>
                  </w:pPr>
                  <w:r>
                    <w:rPr>
                      <w:rFonts w:ascii="Times New Roman" w:hAnsi="Times New Roman" w:cs="宋体" w:hint="eastAsia"/>
                      <w:color w:val="auto"/>
                      <w:sz w:val="21"/>
                      <w:szCs w:val="21"/>
                    </w:rPr>
                    <w:t>环境管理</w:t>
                  </w:r>
                </w:p>
              </w:tc>
              <w:tc>
                <w:tcPr>
                  <w:tcW w:w="4395" w:type="dxa"/>
                  <w:vAlign w:val="center"/>
                </w:tcPr>
                <w:p w:rsidR="00D2566E" w:rsidRDefault="001945EA">
                  <w:pPr>
                    <w:jc w:val="center"/>
                    <w:rPr>
                      <w:rFonts w:ascii="Times New Roman" w:cs="Times New Roman"/>
                      <w:color w:val="auto"/>
                      <w:sz w:val="21"/>
                      <w:szCs w:val="21"/>
                    </w:rPr>
                  </w:pPr>
                  <w:r>
                    <w:rPr>
                      <w:rFonts w:ascii="Times New Roman" w:hAnsi="Times New Roman" w:cs="宋体" w:hint="eastAsia"/>
                      <w:color w:val="auto"/>
                      <w:sz w:val="21"/>
                      <w:szCs w:val="21"/>
                    </w:rPr>
                    <w:t>用电量监控</w:t>
                  </w:r>
                </w:p>
              </w:tc>
              <w:tc>
                <w:tcPr>
                  <w:tcW w:w="142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1</w:t>
                  </w:r>
                </w:p>
              </w:tc>
            </w:tr>
            <w:tr w:rsidR="00D2566E">
              <w:trPr>
                <w:trHeight w:val="340"/>
                <w:jc w:val="center"/>
              </w:trPr>
              <w:tc>
                <w:tcPr>
                  <w:tcW w:w="67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5</w:t>
                  </w:r>
                </w:p>
              </w:tc>
              <w:tc>
                <w:tcPr>
                  <w:tcW w:w="6964" w:type="dxa"/>
                  <w:gridSpan w:val="3"/>
                  <w:vAlign w:val="center"/>
                </w:tcPr>
                <w:p w:rsidR="00D2566E" w:rsidRDefault="001945EA">
                  <w:pPr>
                    <w:jc w:val="center"/>
                    <w:rPr>
                      <w:rFonts w:ascii="Times New Roman" w:hAnsi="Times New Roman" w:cs="Times New Roman"/>
                      <w:color w:val="auto"/>
                      <w:sz w:val="21"/>
                      <w:szCs w:val="21"/>
                    </w:rPr>
                  </w:pPr>
                  <w:r>
                    <w:rPr>
                      <w:rFonts w:ascii="Times New Roman" w:cs="Times New Roman"/>
                      <w:color w:val="auto"/>
                      <w:sz w:val="21"/>
                      <w:szCs w:val="21"/>
                    </w:rPr>
                    <w:t>合计</w:t>
                  </w:r>
                </w:p>
              </w:tc>
              <w:tc>
                <w:tcPr>
                  <w:tcW w:w="1428"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6</w:t>
                  </w:r>
                </w:p>
              </w:tc>
            </w:tr>
          </w:tbl>
          <w:p w:rsidR="00D2566E" w:rsidRDefault="00D2566E">
            <w:pPr>
              <w:pStyle w:val="af6"/>
              <w:spacing w:line="460" w:lineRule="exact"/>
              <w:rPr>
                <w:rFonts w:ascii="Times New Roman" w:eastAsia="黑体" w:hAnsi="黑体" w:cs="Times New Roman"/>
                <w:sz w:val="24"/>
              </w:rPr>
            </w:pPr>
          </w:p>
          <w:p w:rsidR="00D2566E" w:rsidRDefault="00D2566E">
            <w:pPr>
              <w:pStyle w:val="af6"/>
              <w:spacing w:line="460" w:lineRule="exact"/>
              <w:rPr>
                <w:rFonts w:ascii="Times New Roman" w:eastAsia="黑体" w:hAnsi="黑体" w:cs="Times New Roman"/>
                <w:sz w:val="24"/>
              </w:rPr>
            </w:pPr>
          </w:p>
          <w:p w:rsidR="00D2566E" w:rsidRDefault="00D2566E">
            <w:pPr>
              <w:pStyle w:val="af6"/>
              <w:spacing w:line="460" w:lineRule="exact"/>
              <w:rPr>
                <w:rFonts w:ascii="Times New Roman" w:eastAsia="黑体" w:hAnsi="黑体" w:cs="Times New Roman"/>
                <w:sz w:val="24"/>
              </w:rPr>
            </w:pPr>
          </w:p>
          <w:p w:rsidR="00D2566E" w:rsidRDefault="00D2566E">
            <w:pPr>
              <w:pStyle w:val="af6"/>
              <w:spacing w:line="460" w:lineRule="exact"/>
              <w:ind w:firstLine="0"/>
              <w:rPr>
                <w:rFonts w:ascii="Times New Roman" w:eastAsia="黑体" w:hAnsi="黑体" w:cs="Times New Roman"/>
                <w:sz w:val="24"/>
              </w:rPr>
            </w:pPr>
          </w:p>
          <w:p w:rsidR="00D2566E" w:rsidRDefault="001945EA">
            <w:pPr>
              <w:pStyle w:val="af6"/>
              <w:spacing w:line="460" w:lineRule="exact"/>
              <w:rPr>
                <w:rFonts w:ascii="Times New Roman" w:eastAsia="黑体" w:hAnsi="黑体" w:cs="Times New Roman"/>
                <w:sz w:val="24"/>
              </w:rPr>
            </w:pPr>
            <w:r>
              <w:rPr>
                <w:rFonts w:ascii="Times New Roman" w:eastAsia="黑体" w:hAnsi="黑体" w:cs="Times New Roman"/>
                <w:sz w:val="24"/>
              </w:rPr>
              <w:lastRenderedPageBreak/>
              <w:t>表</w:t>
            </w:r>
            <w:r>
              <w:rPr>
                <w:rFonts w:ascii="Times New Roman" w:eastAsia="黑体" w:hAnsi="Times New Roman" w:cs="Times New Roman" w:hint="eastAsia"/>
                <w:sz w:val="24"/>
              </w:rPr>
              <w:t>28</w:t>
            </w:r>
            <w:r>
              <w:rPr>
                <w:rFonts w:ascii="Times New Roman" w:eastAsia="黑体" w:hAnsi="黑体" w:cs="Times New Roman"/>
                <w:sz w:val="24"/>
              </w:rPr>
              <w:t>工程环保设施竣工验收一览表</w:t>
            </w:r>
          </w:p>
          <w:tbl>
            <w:tblPr>
              <w:tblW w:w="9027" w:type="dxa"/>
              <w:jc w:val="center"/>
              <w:tblBorders>
                <w:top w:val="single" w:sz="8" w:space="0" w:color="auto"/>
                <w:bottom w:val="single" w:sz="8" w:space="0" w:color="auto"/>
                <w:insideH w:val="single" w:sz="4" w:space="0" w:color="auto"/>
                <w:insideV w:val="single" w:sz="4" w:space="0" w:color="auto"/>
              </w:tblBorders>
              <w:tblLayout w:type="fixed"/>
              <w:tblLook w:val="04A0"/>
            </w:tblPr>
            <w:tblGrid>
              <w:gridCol w:w="756"/>
              <w:gridCol w:w="1423"/>
              <w:gridCol w:w="1376"/>
              <w:gridCol w:w="2737"/>
              <w:gridCol w:w="2735"/>
            </w:tblGrid>
            <w:tr w:rsidR="00D2566E">
              <w:trPr>
                <w:trHeight w:val="501"/>
                <w:jc w:val="center"/>
              </w:trPr>
              <w:tc>
                <w:tcPr>
                  <w:tcW w:w="756" w:type="dxa"/>
                  <w:tcBorders>
                    <w:top w:val="single" w:sz="8" w:space="0" w:color="auto"/>
                    <w:bottom w:val="single" w:sz="8"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污染因素</w:t>
                  </w:r>
                </w:p>
              </w:tc>
              <w:tc>
                <w:tcPr>
                  <w:tcW w:w="1423" w:type="dxa"/>
                  <w:tcBorders>
                    <w:top w:val="single" w:sz="8" w:space="0" w:color="auto"/>
                    <w:bottom w:val="single" w:sz="8"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产污环节</w:t>
                  </w:r>
                </w:p>
              </w:tc>
              <w:tc>
                <w:tcPr>
                  <w:tcW w:w="1376" w:type="dxa"/>
                  <w:tcBorders>
                    <w:top w:val="single" w:sz="8" w:space="0" w:color="auto"/>
                    <w:bottom w:val="single" w:sz="8"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污染因子</w:t>
                  </w:r>
                </w:p>
              </w:tc>
              <w:tc>
                <w:tcPr>
                  <w:tcW w:w="2737" w:type="dxa"/>
                  <w:tcBorders>
                    <w:top w:val="single" w:sz="8" w:space="0" w:color="auto"/>
                    <w:bottom w:val="single" w:sz="8" w:space="0" w:color="auto"/>
                  </w:tcBorders>
                  <w:shd w:val="clear" w:color="auto" w:fill="auto"/>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治理措施及规模</w:t>
                  </w:r>
                </w:p>
              </w:tc>
              <w:tc>
                <w:tcPr>
                  <w:tcW w:w="2735" w:type="dxa"/>
                  <w:tcBorders>
                    <w:top w:val="single" w:sz="8" w:space="0" w:color="auto"/>
                    <w:bottom w:val="single" w:sz="8" w:space="0" w:color="auto"/>
                  </w:tcBorders>
                  <w:vAlign w:val="center"/>
                </w:tcPr>
                <w:p w:rsidR="00D2566E" w:rsidRDefault="001945EA">
                  <w:pPr>
                    <w:jc w:val="center"/>
                    <w:rPr>
                      <w:rFonts w:ascii="Times New Roman" w:hAnsi="Times New Roman" w:cs="Times New Roman"/>
                      <w:b/>
                      <w:color w:val="auto"/>
                      <w:sz w:val="21"/>
                      <w:szCs w:val="21"/>
                    </w:rPr>
                  </w:pPr>
                  <w:r>
                    <w:rPr>
                      <w:rFonts w:ascii="Times New Roman" w:hAnsi="Times New Roman" w:cs="Times New Roman"/>
                      <w:b/>
                      <w:color w:val="auto"/>
                      <w:sz w:val="21"/>
                      <w:szCs w:val="21"/>
                    </w:rPr>
                    <w:t>标准</w:t>
                  </w:r>
                </w:p>
              </w:tc>
            </w:tr>
            <w:tr w:rsidR="00D2566E">
              <w:trPr>
                <w:trHeight w:val="467"/>
                <w:jc w:val="center"/>
              </w:trPr>
              <w:tc>
                <w:tcPr>
                  <w:tcW w:w="756"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废水</w:t>
                  </w:r>
                </w:p>
              </w:tc>
              <w:tc>
                <w:tcPr>
                  <w:tcW w:w="1423" w:type="dxa"/>
                  <w:tcBorders>
                    <w:top w:val="single" w:sz="4" w:space="0" w:color="auto"/>
                  </w:tcBorders>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生活污水</w:t>
                  </w:r>
                </w:p>
              </w:tc>
              <w:tc>
                <w:tcPr>
                  <w:tcW w:w="1376" w:type="dxa"/>
                  <w:tcBorders>
                    <w:top w:val="single" w:sz="4" w:space="0" w:color="auto"/>
                  </w:tcBorders>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COD</w:t>
                  </w:r>
                  <w:r>
                    <w:rPr>
                      <w:rFonts w:ascii="Times New Roman" w:hAnsi="Times New Roman" w:cs="Times New Roman"/>
                      <w:color w:val="auto"/>
                      <w:sz w:val="21"/>
                      <w:szCs w:val="21"/>
                    </w:rPr>
                    <w:t>、</w:t>
                  </w:r>
                  <w:r>
                    <w:rPr>
                      <w:rFonts w:ascii="Times New Roman" w:hAnsi="Times New Roman" w:cs="Times New Roman"/>
                      <w:color w:val="auto"/>
                      <w:sz w:val="21"/>
                      <w:szCs w:val="21"/>
                    </w:rPr>
                    <w:t>SS</w:t>
                  </w:r>
                  <w:r>
                    <w:rPr>
                      <w:rFonts w:ascii="Times New Roman" w:hAnsi="Times New Roman" w:cs="Times New Roman"/>
                      <w:color w:val="auto"/>
                      <w:sz w:val="21"/>
                      <w:szCs w:val="21"/>
                    </w:rPr>
                    <w:t>、</w:t>
                  </w:r>
                  <w:r>
                    <w:rPr>
                      <w:rFonts w:ascii="Times New Roman" w:hAnsi="Times New Roman" w:cs="Times New Roman"/>
                      <w:color w:val="auto"/>
                      <w:sz w:val="21"/>
                      <w:szCs w:val="21"/>
                    </w:rPr>
                    <w:t>NH</w:t>
                  </w:r>
                  <w:r>
                    <w:rPr>
                      <w:rFonts w:ascii="Times New Roman" w:hAnsi="Times New Roman" w:cs="Times New Roman"/>
                      <w:color w:val="auto"/>
                      <w:sz w:val="21"/>
                      <w:szCs w:val="21"/>
                      <w:vertAlign w:val="subscript"/>
                    </w:rPr>
                    <w:t>3</w:t>
                  </w:r>
                  <w:r>
                    <w:rPr>
                      <w:rFonts w:ascii="Times New Roman" w:hAnsi="Times New Roman" w:cs="Times New Roman"/>
                      <w:color w:val="auto"/>
                      <w:sz w:val="21"/>
                      <w:szCs w:val="21"/>
                    </w:rPr>
                    <w:t>-N</w:t>
                  </w:r>
                  <w:r>
                    <w:rPr>
                      <w:rFonts w:ascii="Times New Roman" w:hAnsi="Times New Roman" w:cs="Times New Roman"/>
                      <w:color w:val="auto"/>
                      <w:sz w:val="21"/>
                      <w:szCs w:val="21"/>
                    </w:rPr>
                    <w:t>、</w:t>
                  </w:r>
                  <w:r>
                    <w:rPr>
                      <w:rFonts w:ascii="Times New Roman" w:hAnsi="Times New Roman" w:cs="Times New Roman"/>
                      <w:color w:val="auto"/>
                      <w:sz w:val="21"/>
                      <w:szCs w:val="21"/>
                    </w:rPr>
                    <w:t>TP</w:t>
                  </w:r>
                  <w:r>
                    <w:rPr>
                      <w:rFonts w:ascii="Times New Roman" w:hAnsi="Times New Roman" w:cs="Times New Roman"/>
                      <w:color w:val="auto"/>
                      <w:sz w:val="21"/>
                      <w:szCs w:val="21"/>
                    </w:rPr>
                    <w:t>、</w:t>
                  </w:r>
                  <w:r>
                    <w:rPr>
                      <w:rFonts w:ascii="Times New Roman" w:hAnsi="Times New Roman" w:cs="Times New Roman"/>
                      <w:color w:val="auto"/>
                      <w:sz w:val="21"/>
                      <w:szCs w:val="21"/>
                    </w:rPr>
                    <w:t>TN</w:t>
                  </w:r>
                </w:p>
              </w:tc>
              <w:tc>
                <w:tcPr>
                  <w:tcW w:w="2737"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利用现有化粪池一座</w:t>
                  </w:r>
                </w:p>
              </w:tc>
              <w:tc>
                <w:tcPr>
                  <w:tcW w:w="2735"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w:t>
                  </w:r>
                </w:p>
              </w:tc>
            </w:tr>
            <w:tr w:rsidR="00D2566E">
              <w:trPr>
                <w:trHeight w:val="410"/>
                <w:jc w:val="center"/>
              </w:trPr>
              <w:tc>
                <w:tcPr>
                  <w:tcW w:w="756" w:type="dxa"/>
                  <w:vMerge w:val="restart"/>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固废</w:t>
                  </w:r>
                </w:p>
              </w:tc>
              <w:tc>
                <w:tcPr>
                  <w:tcW w:w="1423" w:type="dxa"/>
                  <w:vMerge w:val="restart"/>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生产过程</w:t>
                  </w:r>
                </w:p>
              </w:tc>
              <w:tc>
                <w:tcPr>
                  <w:tcW w:w="1376"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一般固废</w:t>
                  </w:r>
                </w:p>
              </w:tc>
              <w:tc>
                <w:tcPr>
                  <w:tcW w:w="2737"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固废堆场</w:t>
                  </w:r>
                  <w:r>
                    <w:rPr>
                      <w:rFonts w:ascii="Times New Roman" w:hAnsi="Times New Roman" w:cs="Times New Roman"/>
                      <w:color w:val="auto"/>
                      <w:sz w:val="21"/>
                      <w:szCs w:val="21"/>
                    </w:rPr>
                    <w:t>1</w:t>
                  </w:r>
                  <w:r>
                    <w:rPr>
                      <w:rFonts w:ascii="Times New Roman" w:hAnsi="Times New Roman" w:cs="Times New Roman"/>
                      <w:color w:val="auto"/>
                      <w:sz w:val="21"/>
                      <w:szCs w:val="21"/>
                    </w:rPr>
                    <w:t>个（不低于</w:t>
                  </w:r>
                  <w:r>
                    <w:rPr>
                      <w:rFonts w:ascii="Times New Roman" w:hAnsi="Times New Roman" w:cs="Times New Roman"/>
                      <w:color w:val="auto"/>
                      <w:sz w:val="21"/>
                      <w:szCs w:val="21"/>
                    </w:rPr>
                    <w:t>5m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w:t>
                  </w:r>
                </w:p>
              </w:tc>
              <w:tc>
                <w:tcPr>
                  <w:tcW w:w="2735"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《一般工业固体废物贮存、处置场污染控制标准》（</w:t>
                  </w:r>
                  <w:r>
                    <w:rPr>
                      <w:rFonts w:ascii="Times New Roman" w:hAnsi="Times New Roman" w:cs="Times New Roman"/>
                      <w:color w:val="auto"/>
                      <w:sz w:val="21"/>
                      <w:szCs w:val="21"/>
                    </w:rPr>
                    <w:t>GB18599-2001</w:t>
                  </w:r>
                  <w:r>
                    <w:rPr>
                      <w:rFonts w:ascii="Times New Roman" w:hAnsi="Times New Roman" w:cs="Times New Roman"/>
                      <w:color w:val="auto"/>
                      <w:sz w:val="21"/>
                      <w:szCs w:val="21"/>
                    </w:rPr>
                    <w:t>及</w:t>
                  </w:r>
                  <w:r>
                    <w:rPr>
                      <w:rFonts w:ascii="Times New Roman" w:hAnsi="Times New Roman" w:cs="Times New Roman"/>
                      <w:color w:val="auto"/>
                      <w:sz w:val="21"/>
                      <w:szCs w:val="21"/>
                    </w:rPr>
                    <w:t>2013</w:t>
                  </w:r>
                  <w:r>
                    <w:rPr>
                      <w:rFonts w:ascii="Times New Roman" w:hAnsi="Times New Roman" w:cs="Times New Roman"/>
                      <w:color w:val="auto"/>
                      <w:sz w:val="21"/>
                      <w:szCs w:val="21"/>
                    </w:rPr>
                    <w:t>修改单）</w:t>
                  </w:r>
                </w:p>
              </w:tc>
            </w:tr>
            <w:tr w:rsidR="00D2566E">
              <w:trPr>
                <w:trHeight w:val="410"/>
                <w:jc w:val="center"/>
              </w:trPr>
              <w:tc>
                <w:tcPr>
                  <w:tcW w:w="756" w:type="dxa"/>
                  <w:vMerge/>
                  <w:shd w:val="clear" w:color="auto" w:fill="auto"/>
                  <w:vAlign w:val="center"/>
                </w:tcPr>
                <w:p w:rsidR="00D2566E" w:rsidRDefault="00D2566E">
                  <w:pPr>
                    <w:jc w:val="center"/>
                    <w:rPr>
                      <w:rFonts w:ascii="Times New Roman" w:hAnsi="Times New Roman" w:cs="Times New Roman"/>
                      <w:color w:val="auto"/>
                      <w:sz w:val="21"/>
                      <w:szCs w:val="21"/>
                    </w:rPr>
                  </w:pPr>
                </w:p>
              </w:tc>
              <w:tc>
                <w:tcPr>
                  <w:tcW w:w="1423" w:type="dxa"/>
                  <w:vMerge/>
                  <w:shd w:val="clear" w:color="auto" w:fill="auto"/>
                  <w:vAlign w:val="center"/>
                </w:tcPr>
                <w:p w:rsidR="00D2566E" w:rsidRDefault="00D2566E">
                  <w:pPr>
                    <w:jc w:val="center"/>
                    <w:rPr>
                      <w:rFonts w:ascii="Times New Roman" w:hAnsi="Times New Roman" w:cs="Times New Roman"/>
                      <w:color w:val="auto"/>
                      <w:sz w:val="21"/>
                      <w:szCs w:val="21"/>
                    </w:rPr>
                  </w:pPr>
                </w:p>
              </w:tc>
              <w:tc>
                <w:tcPr>
                  <w:tcW w:w="1376"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危险固废</w:t>
                  </w:r>
                </w:p>
              </w:tc>
              <w:tc>
                <w:tcPr>
                  <w:tcW w:w="2737"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危废暂存间</w:t>
                  </w:r>
                  <w:r>
                    <w:rPr>
                      <w:rFonts w:ascii="Times New Roman" w:hAnsi="Times New Roman" w:cs="Times New Roman"/>
                      <w:color w:val="auto"/>
                      <w:sz w:val="21"/>
                      <w:szCs w:val="21"/>
                    </w:rPr>
                    <w:t>1</w:t>
                  </w:r>
                  <w:r>
                    <w:rPr>
                      <w:rFonts w:ascii="Times New Roman" w:hAnsi="Times New Roman" w:cs="Times New Roman"/>
                      <w:color w:val="auto"/>
                      <w:sz w:val="21"/>
                      <w:szCs w:val="21"/>
                    </w:rPr>
                    <w:t>座</w:t>
                  </w:r>
                </w:p>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（不低于</w:t>
                  </w:r>
                  <w:r>
                    <w:rPr>
                      <w:rFonts w:ascii="Times New Roman" w:hAnsi="Times New Roman" w:cs="Times New Roman"/>
                      <w:color w:val="auto"/>
                      <w:sz w:val="21"/>
                      <w:szCs w:val="21"/>
                    </w:rPr>
                    <w:t>5m</w:t>
                  </w:r>
                  <w:r>
                    <w:rPr>
                      <w:rFonts w:ascii="Times New Roman" w:hAnsi="Times New Roman" w:cs="Times New Roman"/>
                      <w:color w:val="auto"/>
                      <w:sz w:val="21"/>
                      <w:szCs w:val="21"/>
                      <w:vertAlign w:val="superscript"/>
                    </w:rPr>
                    <w:t>2</w:t>
                  </w:r>
                  <w:r>
                    <w:rPr>
                      <w:rFonts w:ascii="Times New Roman" w:hAnsi="Times New Roman" w:cs="Times New Roman"/>
                      <w:color w:val="auto"/>
                      <w:sz w:val="21"/>
                      <w:szCs w:val="21"/>
                    </w:rPr>
                    <w:t>）</w:t>
                  </w:r>
                </w:p>
              </w:tc>
              <w:tc>
                <w:tcPr>
                  <w:tcW w:w="2735"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《危险废物贮存污染控制标准》（</w:t>
                  </w:r>
                  <w:r>
                    <w:rPr>
                      <w:rFonts w:ascii="Times New Roman" w:hAnsi="Times New Roman" w:cs="Times New Roman"/>
                      <w:color w:val="auto"/>
                      <w:sz w:val="21"/>
                      <w:szCs w:val="21"/>
                    </w:rPr>
                    <w:t>GB18597-2001</w:t>
                  </w:r>
                  <w:r>
                    <w:rPr>
                      <w:rFonts w:ascii="Times New Roman" w:hAnsi="Times New Roman" w:cs="Times New Roman"/>
                      <w:color w:val="auto"/>
                      <w:sz w:val="21"/>
                      <w:szCs w:val="21"/>
                    </w:rPr>
                    <w:t>及</w:t>
                  </w:r>
                  <w:r>
                    <w:rPr>
                      <w:rFonts w:ascii="Times New Roman" w:hAnsi="Times New Roman" w:cs="Times New Roman" w:hint="eastAsia"/>
                      <w:color w:val="auto"/>
                      <w:sz w:val="21"/>
                      <w:szCs w:val="21"/>
                    </w:rPr>
                    <w:t>2013</w:t>
                  </w:r>
                  <w:r>
                    <w:rPr>
                      <w:rFonts w:ascii="Times New Roman" w:hAnsi="Times New Roman" w:cs="Times New Roman" w:hint="eastAsia"/>
                      <w:color w:val="auto"/>
                      <w:sz w:val="21"/>
                      <w:szCs w:val="21"/>
                    </w:rPr>
                    <w:t>修改单</w:t>
                  </w:r>
                  <w:r>
                    <w:rPr>
                      <w:rFonts w:ascii="Times New Roman" w:hAnsi="Times New Roman" w:cs="Times New Roman"/>
                      <w:color w:val="auto"/>
                      <w:sz w:val="21"/>
                      <w:szCs w:val="21"/>
                    </w:rPr>
                    <w:t>）</w:t>
                  </w:r>
                </w:p>
              </w:tc>
            </w:tr>
            <w:tr w:rsidR="00D2566E">
              <w:trPr>
                <w:trHeight w:val="410"/>
                <w:jc w:val="center"/>
              </w:trPr>
              <w:tc>
                <w:tcPr>
                  <w:tcW w:w="756"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1423"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生产过程</w:t>
                  </w:r>
                </w:p>
              </w:tc>
              <w:tc>
                <w:tcPr>
                  <w:tcW w:w="1376"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噪声</w:t>
                  </w:r>
                </w:p>
              </w:tc>
              <w:tc>
                <w:tcPr>
                  <w:tcW w:w="2737" w:type="dxa"/>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设备减振措施、车间密闭隔音、距离衰减</w:t>
                  </w:r>
                </w:p>
              </w:tc>
              <w:tc>
                <w:tcPr>
                  <w:tcW w:w="2735" w:type="dxa"/>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《声环境质量标准》</w:t>
                  </w:r>
                </w:p>
                <w:p w:rsidR="00D2566E" w:rsidRDefault="001945EA">
                  <w:pPr>
                    <w:jc w:val="center"/>
                    <w:rPr>
                      <w:rFonts w:ascii="Times New Roman" w:hAnsi="Times New Roman" w:cs="Times New Roman"/>
                      <w:color w:val="auto"/>
                      <w:sz w:val="21"/>
                      <w:szCs w:val="21"/>
                    </w:rPr>
                  </w:pPr>
                  <w:r>
                    <w:rPr>
                      <w:rFonts w:ascii="Times New Roman" w:hAnsi="Times New Roman" w:cs="Times New Roman"/>
                      <w:color w:val="auto"/>
                      <w:sz w:val="21"/>
                      <w:szCs w:val="21"/>
                    </w:rPr>
                    <w:t>（</w:t>
                  </w:r>
                  <w:r>
                    <w:rPr>
                      <w:rFonts w:ascii="Times New Roman" w:hAnsi="Times New Roman" w:cs="Times New Roman"/>
                      <w:color w:val="auto"/>
                      <w:sz w:val="21"/>
                      <w:szCs w:val="21"/>
                    </w:rPr>
                    <w:t>GB3096</w:t>
                  </w:r>
                  <w:r>
                    <w:rPr>
                      <w:rFonts w:ascii="Times New Roman" w:hAnsi="Times New Roman" w:cs="Times New Roman"/>
                      <w:color w:val="auto"/>
                      <w:sz w:val="21"/>
                      <w:szCs w:val="21"/>
                    </w:rPr>
                    <w:t>－</w:t>
                  </w:r>
                  <w:r>
                    <w:rPr>
                      <w:rFonts w:ascii="Times New Roman" w:hAnsi="Times New Roman" w:cs="Times New Roman"/>
                      <w:color w:val="auto"/>
                      <w:sz w:val="21"/>
                      <w:szCs w:val="21"/>
                    </w:rPr>
                    <w:t>2008</w:t>
                  </w:r>
                  <w:r>
                    <w:rPr>
                      <w:rFonts w:ascii="Times New Roman" w:hAnsi="Times New Roman" w:cs="Times New Roman"/>
                      <w:color w:val="auto"/>
                      <w:sz w:val="21"/>
                      <w:szCs w:val="21"/>
                    </w:rPr>
                    <w:t>）</w:t>
                  </w:r>
                  <w:r>
                    <w:rPr>
                      <w:rFonts w:ascii="Times New Roman" w:hAnsi="Times New Roman" w:cs="Times New Roman" w:hint="eastAsia"/>
                      <w:color w:val="auto"/>
                      <w:sz w:val="21"/>
                      <w:szCs w:val="21"/>
                    </w:rPr>
                    <w:t>3</w:t>
                  </w:r>
                  <w:r>
                    <w:rPr>
                      <w:rFonts w:ascii="Times New Roman" w:hAnsi="Times New Roman" w:cs="Times New Roman"/>
                      <w:color w:val="auto"/>
                      <w:sz w:val="21"/>
                      <w:szCs w:val="21"/>
                    </w:rPr>
                    <w:t>类</w:t>
                  </w:r>
                </w:p>
              </w:tc>
            </w:tr>
            <w:tr w:rsidR="00D2566E">
              <w:trPr>
                <w:trHeight w:val="410"/>
                <w:jc w:val="center"/>
              </w:trPr>
              <w:tc>
                <w:tcPr>
                  <w:tcW w:w="3555" w:type="dxa"/>
                  <w:gridSpan w:val="3"/>
                  <w:tcBorders>
                    <w:bottom w:val="single" w:sz="8" w:space="0" w:color="auto"/>
                  </w:tcBorders>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环境管理</w:t>
                  </w:r>
                </w:p>
              </w:tc>
              <w:tc>
                <w:tcPr>
                  <w:tcW w:w="2737" w:type="dxa"/>
                  <w:tcBorders>
                    <w:bottom w:val="single" w:sz="8" w:space="0" w:color="auto"/>
                  </w:tcBorders>
                  <w:shd w:val="clear" w:color="auto" w:fill="auto"/>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用电监控</w:t>
                  </w:r>
                </w:p>
              </w:tc>
              <w:tc>
                <w:tcPr>
                  <w:tcW w:w="2735" w:type="dxa"/>
                  <w:tcBorders>
                    <w:bottom w:val="single" w:sz="8" w:space="0" w:color="auto"/>
                  </w:tcBorders>
                  <w:vAlign w:val="center"/>
                </w:tcPr>
                <w:p w:rsidR="00D2566E" w:rsidRDefault="001945EA">
                  <w:pPr>
                    <w:jc w:val="center"/>
                    <w:rPr>
                      <w:rFonts w:ascii="Times New Roman" w:hAnsi="Times New Roman" w:cs="Times New Roman"/>
                      <w:color w:val="auto"/>
                      <w:sz w:val="21"/>
                      <w:szCs w:val="21"/>
                    </w:rPr>
                  </w:pPr>
                  <w:r>
                    <w:rPr>
                      <w:rFonts w:ascii="Times New Roman" w:hAnsi="Times New Roman" w:cs="Times New Roman" w:hint="eastAsia"/>
                      <w:color w:val="auto"/>
                      <w:sz w:val="21"/>
                      <w:szCs w:val="21"/>
                    </w:rPr>
                    <w:t>《新乡市生态环境局关于部署安装工业企业用电量监控系统的通知》（新环</w:t>
                  </w:r>
                  <w:r>
                    <w:rPr>
                      <w:rFonts w:ascii="Times New Roman" w:hAnsi="Times New Roman" w:cs="Times New Roman"/>
                      <w:color w:val="auto"/>
                      <w:sz w:val="21"/>
                      <w:szCs w:val="21"/>
                    </w:rPr>
                    <w:t>[2019]154</w:t>
                  </w:r>
                  <w:r>
                    <w:rPr>
                      <w:rFonts w:ascii="Times New Roman" w:hAnsi="Times New Roman" w:cs="Times New Roman" w:hint="eastAsia"/>
                      <w:color w:val="auto"/>
                      <w:sz w:val="21"/>
                      <w:szCs w:val="21"/>
                    </w:rPr>
                    <w:t>号）</w:t>
                  </w:r>
                </w:p>
              </w:tc>
            </w:tr>
          </w:tbl>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p w:rsidR="00D2566E" w:rsidRDefault="00D2566E">
            <w:pPr>
              <w:rPr>
                <w:rFonts w:ascii="Times New Roman" w:hAnsi="Times New Roman" w:cs="Times New Roman"/>
                <w:sz w:val="4"/>
              </w:rPr>
            </w:pPr>
          </w:p>
        </w:tc>
      </w:tr>
    </w:tbl>
    <w:p w:rsidR="00D2566E" w:rsidRDefault="001945EA">
      <w:pPr>
        <w:jc w:val="left"/>
        <w:rPr>
          <w:rFonts w:ascii="Times New Roman" w:hAnsi="Times New Roman" w:cs="Times New Roman"/>
          <w:b/>
          <w:color w:val="auto"/>
        </w:rPr>
      </w:pPr>
      <w:r>
        <w:rPr>
          <w:rFonts w:ascii="Times New Roman" w:hAnsi="Times New Roman" w:cs="Times New Roman"/>
          <w:b/>
          <w:color w:val="auto"/>
          <w:highlight w:val="yellow"/>
        </w:rPr>
        <w:lastRenderedPageBreak/>
        <w:br w:type="page"/>
      </w:r>
      <w:r>
        <w:rPr>
          <w:rFonts w:ascii="Times New Roman" w:hAnsi="Times New Roman" w:cs="Times New Roman"/>
          <w:b/>
          <w:color w:val="auto"/>
        </w:rPr>
        <w:lastRenderedPageBreak/>
        <w:t>建设项目拟采取的防治措施及预期处理效果</w:t>
      </w:r>
    </w:p>
    <w:tbl>
      <w:tblPr>
        <w:tblW w:w="936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127"/>
        <w:gridCol w:w="1452"/>
        <w:gridCol w:w="1418"/>
        <w:gridCol w:w="4104"/>
        <w:gridCol w:w="1263"/>
      </w:tblGrid>
      <w:tr w:rsidR="00D2566E">
        <w:trPr>
          <w:trHeight w:val="397"/>
          <w:jc w:val="center"/>
        </w:trPr>
        <w:tc>
          <w:tcPr>
            <w:tcW w:w="1127" w:type="dxa"/>
            <w:tcBorders>
              <w:top w:val="single" w:sz="8" w:space="0" w:color="auto"/>
              <w:bottom w:val="single" w:sz="4" w:space="0" w:color="auto"/>
              <w:tl2br w:val="single" w:sz="4" w:space="0" w:color="auto"/>
            </w:tcBorders>
          </w:tcPr>
          <w:p w:rsidR="00D2566E" w:rsidRDefault="001945EA">
            <w:pPr>
              <w:spacing w:line="300" w:lineRule="exact"/>
              <w:ind w:firstLineChars="150" w:firstLine="361"/>
              <w:rPr>
                <w:rFonts w:ascii="Times New Roman" w:hAnsi="Times New Roman" w:cs="Times New Roman"/>
                <w:b/>
                <w:color w:val="auto"/>
                <w:sz w:val="24"/>
                <w:szCs w:val="24"/>
              </w:rPr>
            </w:pPr>
            <w:r>
              <w:rPr>
                <w:rFonts w:ascii="Times New Roman" w:hAnsi="Times New Roman" w:cs="Times New Roman"/>
                <w:b/>
                <w:color w:val="auto"/>
                <w:sz w:val="24"/>
                <w:szCs w:val="24"/>
              </w:rPr>
              <w:t>内容</w:t>
            </w:r>
          </w:p>
          <w:p w:rsidR="00D2566E" w:rsidRDefault="001945EA">
            <w:pPr>
              <w:spacing w:line="540" w:lineRule="exact"/>
              <w:rPr>
                <w:rFonts w:ascii="Times New Roman" w:hAnsi="Times New Roman" w:cs="Times New Roman"/>
                <w:b/>
                <w:color w:val="auto"/>
                <w:sz w:val="24"/>
                <w:szCs w:val="24"/>
              </w:rPr>
            </w:pPr>
            <w:r>
              <w:rPr>
                <w:rFonts w:ascii="Times New Roman" w:hAnsi="Times New Roman" w:cs="Times New Roman"/>
                <w:b/>
                <w:color w:val="auto"/>
                <w:sz w:val="24"/>
                <w:szCs w:val="24"/>
              </w:rPr>
              <w:t>类型</w:t>
            </w:r>
          </w:p>
        </w:tc>
        <w:tc>
          <w:tcPr>
            <w:tcW w:w="1452"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排放源</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（编号）</w:t>
            </w:r>
          </w:p>
        </w:tc>
        <w:tc>
          <w:tcPr>
            <w:tcW w:w="1418"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污染物</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名</w:t>
            </w:r>
            <w:r>
              <w:rPr>
                <w:rFonts w:ascii="Times New Roman" w:hAnsi="Times New Roman" w:cs="Times New Roman"/>
                <w:b/>
                <w:color w:val="auto"/>
                <w:sz w:val="24"/>
                <w:szCs w:val="24"/>
              </w:rPr>
              <w:t xml:space="preserve">  </w:t>
            </w:r>
            <w:r>
              <w:rPr>
                <w:rFonts w:ascii="Times New Roman" w:hAnsi="Times New Roman" w:cs="Times New Roman"/>
                <w:b/>
                <w:color w:val="auto"/>
                <w:sz w:val="24"/>
                <w:szCs w:val="24"/>
              </w:rPr>
              <w:t>称</w:t>
            </w:r>
          </w:p>
        </w:tc>
        <w:tc>
          <w:tcPr>
            <w:tcW w:w="4104"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防治措施</w:t>
            </w:r>
          </w:p>
        </w:tc>
        <w:tc>
          <w:tcPr>
            <w:tcW w:w="1263"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预期治理效果</w:t>
            </w:r>
          </w:p>
        </w:tc>
      </w:tr>
      <w:tr w:rsidR="00D2566E">
        <w:trPr>
          <w:trHeight w:val="397"/>
          <w:jc w:val="center"/>
        </w:trPr>
        <w:tc>
          <w:tcPr>
            <w:tcW w:w="1127"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大</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气</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污</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染</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物</w:t>
            </w:r>
          </w:p>
        </w:tc>
        <w:tc>
          <w:tcPr>
            <w:tcW w:w="1452" w:type="dxa"/>
            <w:tcBorders>
              <w:top w:val="single" w:sz="4" w:space="0" w:color="auto"/>
            </w:tcBorders>
            <w:vAlign w:val="center"/>
          </w:tcPr>
          <w:p w:rsidR="00D2566E" w:rsidRDefault="001945EA">
            <w:pPr>
              <w:jc w:val="center"/>
              <w:rPr>
                <w:rFonts w:ascii="Times New Roman" w:hAnsi="Times New Roman" w:cs="Times New Roman"/>
                <w:color w:val="auto"/>
                <w:sz w:val="24"/>
              </w:rPr>
            </w:pPr>
            <w:r>
              <w:rPr>
                <w:rFonts w:ascii="Times New Roman" w:hAnsi="Times New Roman" w:cs="Times New Roman"/>
                <w:color w:val="auto"/>
                <w:sz w:val="24"/>
              </w:rPr>
              <w:t>/</w:t>
            </w:r>
          </w:p>
        </w:tc>
        <w:tc>
          <w:tcPr>
            <w:tcW w:w="1418" w:type="dxa"/>
            <w:tcBorders>
              <w:top w:val="single" w:sz="4" w:space="0" w:color="auto"/>
            </w:tcBorders>
            <w:vAlign w:val="center"/>
          </w:tcPr>
          <w:p w:rsidR="00D2566E" w:rsidRDefault="001945EA">
            <w:pPr>
              <w:jc w:val="center"/>
              <w:rPr>
                <w:rFonts w:ascii="Times New Roman" w:hAnsi="Times New Roman" w:cs="Times New Roman"/>
                <w:color w:val="auto"/>
                <w:sz w:val="24"/>
              </w:rPr>
            </w:pPr>
            <w:r>
              <w:rPr>
                <w:rFonts w:ascii="Times New Roman" w:hAnsi="Times New Roman" w:cs="Times New Roman"/>
                <w:color w:val="auto"/>
                <w:sz w:val="24"/>
              </w:rPr>
              <w:t>/</w:t>
            </w:r>
          </w:p>
        </w:tc>
        <w:tc>
          <w:tcPr>
            <w:tcW w:w="4104" w:type="dxa"/>
            <w:tcBorders>
              <w:top w:val="single" w:sz="4" w:space="0" w:color="auto"/>
            </w:tcBorders>
            <w:vAlign w:val="center"/>
          </w:tcPr>
          <w:p w:rsidR="00D2566E" w:rsidRDefault="001945EA">
            <w:pPr>
              <w:jc w:val="center"/>
              <w:rPr>
                <w:rFonts w:ascii="Times New Roman" w:hAnsi="Times New Roman" w:cs="Times New Roman"/>
                <w:color w:val="auto"/>
                <w:sz w:val="24"/>
              </w:rPr>
            </w:pPr>
            <w:r>
              <w:rPr>
                <w:rFonts w:ascii="Times New Roman" w:hAnsi="Times New Roman" w:cs="Times New Roman"/>
                <w:color w:val="auto"/>
                <w:sz w:val="24"/>
              </w:rPr>
              <w:t>/</w:t>
            </w:r>
          </w:p>
        </w:tc>
        <w:tc>
          <w:tcPr>
            <w:tcW w:w="1263" w:type="dxa"/>
            <w:vAlign w:val="center"/>
          </w:tcPr>
          <w:p w:rsidR="00D2566E" w:rsidRDefault="001945EA">
            <w:pPr>
              <w:jc w:val="center"/>
              <w:rPr>
                <w:color w:val="auto"/>
                <w:sz w:val="24"/>
                <w:szCs w:val="24"/>
              </w:rPr>
            </w:pPr>
            <w:r>
              <w:rPr>
                <w:color w:val="auto"/>
                <w:sz w:val="24"/>
                <w:szCs w:val="24"/>
              </w:rPr>
              <w:t>/</w:t>
            </w:r>
          </w:p>
        </w:tc>
      </w:tr>
      <w:tr w:rsidR="00D2566E">
        <w:trPr>
          <w:trHeight w:val="397"/>
          <w:jc w:val="center"/>
        </w:trPr>
        <w:tc>
          <w:tcPr>
            <w:tcW w:w="1127"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水</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污</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染</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物</w:t>
            </w:r>
          </w:p>
        </w:tc>
        <w:tc>
          <w:tcPr>
            <w:tcW w:w="1452"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员工</w:t>
            </w:r>
            <w:r>
              <w:rPr>
                <w:rFonts w:ascii="Times New Roman" w:hAnsi="Times New Roman" w:cs="Times New Roman"/>
                <w:color w:val="auto"/>
                <w:sz w:val="24"/>
                <w:szCs w:val="24"/>
              </w:rPr>
              <w:t>生活</w:t>
            </w:r>
          </w:p>
        </w:tc>
        <w:tc>
          <w:tcPr>
            <w:tcW w:w="1418" w:type="dxa"/>
            <w:tcBorders>
              <w:bottom w:val="single" w:sz="4" w:space="0" w:color="auto"/>
            </w:tcBorders>
            <w:vAlign w:val="center"/>
          </w:tcPr>
          <w:p w:rsidR="00D2566E" w:rsidRDefault="001945EA">
            <w:pPr>
              <w:spacing w:line="400" w:lineRule="exact"/>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COD</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SS</w:t>
            </w:r>
            <w:r>
              <w:rPr>
                <w:rFonts w:ascii="Times New Roman" w:hAnsi="Times New Roman" w:cs="Times New Roman" w:hint="eastAsia"/>
                <w:color w:val="auto"/>
                <w:sz w:val="24"/>
                <w:szCs w:val="24"/>
              </w:rPr>
              <w:t>、</w:t>
            </w:r>
            <w:r>
              <w:rPr>
                <w:rFonts w:ascii="Times New Roman" w:hAnsi="Times New Roman" w:cs="Times New Roman"/>
                <w:color w:val="auto"/>
                <w:sz w:val="24"/>
                <w:szCs w:val="24"/>
              </w:rPr>
              <w:t>NH</w:t>
            </w:r>
            <w:r>
              <w:rPr>
                <w:rFonts w:ascii="Times New Roman" w:hAnsi="Times New Roman" w:cs="Times New Roman"/>
                <w:color w:val="auto"/>
                <w:sz w:val="24"/>
                <w:szCs w:val="24"/>
                <w:vertAlign w:val="subscript"/>
              </w:rPr>
              <w:t>3</w:t>
            </w:r>
            <w:r>
              <w:rPr>
                <w:rFonts w:ascii="Times New Roman" w:hAnsi="Times New Roman" w:cs="Times New Roman"/>
                <w:color w:val="auto"/>
                <w:sz w:val="24"/>
                <w:szCs w:val="24"/>
              </w:rPr>
              <w:t>-N</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TP</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TN</w:t>
            </w:r>
          </w:p>
        </w:tc>
        <w:tc>
          <w:tcPr>
            <w:tcW w:w="4104" w:type="dxa"/>
            <w:tcBorders>
              <w:bottom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化粪池处理后通过污水管网排入古固寨镇污水处理厂进一步处理达标后排入大沙河</w:t>
            </w:r>
          </w:p>
        </w:tc>
        <w:tc>
          <w:tcPr>
            <w:tcW w:w="1263" w:type="dxa"/>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达标</w:t>
            </w:r>
          </w:p>
        </w:tc>
      </w:tr>
      <w:tr w:rsidR="00D2566E">
        <w:trPr>
          <w:trHeight w:val="728"/>
          <w:jc w:val="center"/>
        </w:trPr>
        <w:tc>
          <w:tcPr>
            <w:tcW w:w="1127" w:type="dxa"/>
            <w:vMerge w:val="restart"/>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固</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体</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废</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弃</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物</w:t>
            </w:r>
          </w:p>
        </w:tc>
        <w:tc>
          <w:tcPr>
            <w:tcW w:w="1452" w:type="dxa"/>
            <w:vAlign w:val="center"/>
          </w:tcPr>
          <w:p w:rsidR="00D2566E" w:rsidRDefault="001945EA">
            <w:pPr>
              <w:jc w:val="center"/>
              <w:rPr>
                <w:bCs/>
                <w:color w:val="auto"/>
                <w:sz w:val="24"/>
                <w:szCs w:val="21"/>
              </w:rPr>
            </w:pPr>
            <w:r>
              <w:rPr>
                <w:bCs/>
                <w:color w:val="auto"/>
                <w:sz w:val="24"/>
                <w:szCs w:val="21"/>
              </w:rPr>
              <w:t>分切成条</w:t>
            </w:r>
          </w:p>
        </w:tc>
        <w:tc>
          <w:tcPr>
            <w:tcW w:w="1418" w:type="dxa"/>
            <w:tcBorders>
              <w:top w:val="single" w:sz="4" w:space="0" w:color="auto"/>
            </w:tcBorders>
            <w:vAlign w:val="center"/>
          </w:tcPr>
          <w:p w:rsidR="00D2566E" w:rsidRDefault="001945EA">
            <w:pPr>
              <w:jc w:val="center"/>
              <w:rPr>
                <w:bCs/>
                <w:color w:val="auto"/>
                <w:sz w:val="24"/>
                <w:szCs w:val="21"/>
              </w:rPr>
            </w:pPr>
            <w:r>
              <w:rPr>
                <w:rFonts w:hint="eastAsia"/>
                <w:bCs/>
                <w:color w:val="auto"/>
                <w:sz w:val="24"/>
                <w:szCs w:val="21"/>
              </w:rPr>
              <w:t>废纸</w:t>
            </w:r>
          </w:p>
        </w:tc>
        <w:tc>
          <w:tcPr>
            <w:tcW w:w="4104" w:type="dxa"/>
            <w:tcBorders>
              <w:top w:val="single" w:sz="4" w:space="0" w:color="auto"/>
            </w:tcBorders>
            <w:vAlign w:val="center"/>
          </w:tcPr>
          <w:p w:rsidR="00D2566E" w:rsidRDefault="001945EA">
            <w:pPr>
              <w:spacing w:line="440" w:lineRule="exact"/>
              <w:jc w:val="center"/>
              <w:rPr>
                <w:color w:val="auto"/>
                <w:kern w:val="0"/>
                <w:sz w:val="24"/>
                <w:szCs w:val="21"/>
              </w:rPr>
            </w:pPr>
            <w:r>
              <w:rPr>
                <w:rFonts w:hint="eastAsia"/>
                <w:color w:val="auto"/>
                <w:sz w:val="24"/>
                <w:szCs w:val="21"/>
              </w:rPr>
              <w:t>收集后出售</w:t>
            </w:r>
          </w:p>
        </w:tc>
        <w:tc>
          <w:tcPr>
            <w:tcW w:w="1263" w:type="dxa"/>
            <w:vMerge w:val="restart"/>
            <w:tcBorders>
              <w:top w:val="single" w:sz="4" w:space="0" w:color="auto"/>
            </w:tcBorders>
            <w:vAlign w:val="center"/>
          </w:tcPr>
          <w:p w:rsidR="00D2566E" w:rsidRDefault="001945EA">
            <w:pPr>
              <w:jc w:val="center"/>
              <w:rPr>
                <w:rFonts w:ascii="Times New Roman" w:hAnsi="Times New Roman" w:cs="Times New Roman"/>
                <w:color w:val="auto"/>
                <w:sz w:val="24"/>
                <w:szCs w:val="24"/>
              </w:rPr>
            </w:pPr>
            <w:r>
              <w:rPr>
                <w:rFonts w:ascii="Times New Roman" w:hAnsi="Times New Roman" w:cs="Times New Roman" w:hint="eastAsia"/>
                <w:color w:val="auto"/>
                <w:sz w:val="24"/>
                <w:szCs w:val="24"/>
              </w:rPr>
              <w:t>可行</w:t>
            </w:r>
          </w:p>
        </w:tc>
      </w:tr>
      <w:tr w:rsidR="00D2566E">
        <w:trPr>
          <w:trHeight w:val="728"/>
          <w:jc w:val="center"/>
        </w:trPr>
        <w:tc>
          <w:tcPr>
            <w:tcW w:w="1127" w:type="dxa"/>
            <w:vMerge/>
            <w:vAlign w:val="center"/>
          </w:tcPr>
          <w:p w:rsidR="00D2566E" w:rsidRDefault="00D2566E">
            <w:pPr>
              <w:jc w:val="center"/>
              <w:rPr>
                <w:rFonts w:ascii="Times New Roman" w:hAnsi="Times New Roman" w:cs="Times New Roman"/>
                <w:b/>
                <w:color w:val="auto"/>
                <w:sz w:val="24"/>
                <w:szCs w:val="24"/>
              </w:rPr>
            </w:pPr>
          </w:p>
        </w:tc>
        <w:tc>
          <w:tcPr>
            <w:tcW w:w="1452" w:type="dxa"/>
            <w:vAlign w:val="center"/>
          </w:tcPr>
          <w:p w:rsidR="00D2566E" w:rsidRDefault="001945EA">
            <w:pPr>
              <w:jc w:val="center"/>
              <w:rPr>
                <w:bCs/>
                <w:color w:val="auto"/>
                <w:sz w:val="24"/>
                <w:szCs w:val="21"/>
              </w:rPr>
            </w:pPr>
            <w:r>
              <w:rPr>
                <w:bCs/>
                <w:color w:val="auto"/>
                <w:sz w:val="24"/>
                <w:szCs w:val="21"/>
              </w:rPr>
              <w:t>液压精整机</w:t>
            </w:r>
          </w:p>
        </w:tc>
        <w:tc>
          <w:tcPr>
            <w:tcW w:w="1418" w:type="dxa"/>
            <w:tcBorders>
              <w:top w:val="single" w:sz="4" w:space="0" w:color="auto"/>
            </w:tcBorders>
            <w:vAlign w:val="center"/>
          </w:tcPr>
          <w:p w:rsidR="00D2566E" w:rsidRDefault="001945EA">
            <w:pPr>
              <w:jc w:val="center"/>
              <w:rPr>
                <w:bCs/>
                <w:color w:val="auto"/>
                <w:sz w:val="24"/>
                <w:szCs w:val="21"/>
              </w:rPr>
            </w:pPr>
            <w:r>
              <w:rPr>
                <w:rFonts w:hint="eastAsia"/>
                <w:bCs/>
                <w:color w:val="auto"/>
                <w:sz w:val="24"/>
                <w:szCs w:val="21"/>
              </w:rPr>
              <w:t>液压油</w:t>
            </w:r>
          </w:p>
        </w:tc>
        <w:tc>
          <w:tcPr>
            <w:tcW w:w="4104" w:type="dxa"/>
            <w:tcBorders>
              <w:top w:val="single" w:sz="4" w:space="0" w:color="auto"/>
            </w:tcBorders>
            <w:vAlign w:val="center"/>
          </w:tcPr>
          <w:p w:rsidR="00D2566E" w:rsidRDefault="001945EA">
            <w:pPr>
              <w:spacing w:line="440" w:lineRule="exact"/>
              <w:jc w:val="center"/>
              <w:rPr>
                <w:color w:val="auto"/>
                <w:sz w:val="24"/>
                <w:szCs w:val="21"/>
              </w:rPr>
            </w:pPr>
            <w:r>
              <w:rPr>
                <w:rFonts w:hint="eastAsia"/>
                <w:color w:val="auto"/>
                <w:sz w:val="24"/>
                <w:szCs w:val="21"/>
              </w:rPr>
              <w:t>暂存于危废间，定期交由有相应危废资质单位进行处置</w:t>
            </w:r>
          </w:p>
        </w:tc>
        <w:tc>
          <w:tcPr>
            <w:tcW w:w="1263" w:type="dxa"/>
            <w:vMerge/>
            <w:tcBorders>
              <w:top w:val="single" w:sz="4" w:space="0" w:color="auto"/>
            </w:tcBorders>
            <w:vAlign w:val="center"/>
          </w:tcPr>
          <w:p w:rsidR="00D2566E" w:rsidRDefault="00D2566E">
            <w:pPr>
              <w:jc w:val="center"/>
              <w:rPr>
                <w:rFonts w:ascii="Times New Roman" w:hAnsi="Times New Roman" w:cs="Times New Roman"/>
                <w:color w:val="auto"/>
                <w:sz w:val="24"/>
                <w:szCs w:val="24"/>
              </w:rPr>
            </w:pPr>
          </w:p>
        </w:tc>
      </w:tr>
      <w:tr w:rsidR="00D2566E">
        <w:trPr>
          <w:trHeight w:val="397"/>
          <w:jc w:val="center"/>
        </w:trPr>
        <w:tc>
          <w:tcPr>
            <w:tcW w:w="1127" w:type="dxa"/>
            <w:vMerge/>
            <w:vAlign w:val="center"/>
          </w:tcPr>
          <w:p w:rsidR="00D2566E" w:rsidRDefault="00D2566E">
            <w:pPr>
              <w:jc w:val="center"/>
              <w:rPr>
                <w:rFonts w:ascii="Times New Roman" w:hAnsi="Times New Roman" w:cs="Times New Roman"/>
                <w:b/>
                <w:color w:val="auto"/>
                <w:sz w:val="24"/>
                <w:szCs w:val="24"/>
              </w:rPr>
            </w:pPr>
          </w:p>
        </w:tc>
        <w:tc>
          <w:tcPr>
            <w:tcW w:w="1452" w:type="dxa"/>
            <w:vAlign w:val="center"/>
          </w:tcPr>
          <w:p w:rsidR="00D2566E" w:rsidRDefault="001945EA">
            <w:pPr>
              <w:jc w:val="center"/>
              <w:rPr>
                <w:rFonts w:ascii="Times New Roman" w:cs="Times New Roman"/>
                <w:color w:val="auto"/>
                <w:sz w:val="24"/>
                <w:szCs w:val="24"/>
              </w:rPr>
            </w:pPr>
            <w:r>
              <w:rPr>
                <w:rFonts w:ascii="Times New Roman" w:cs="Times New Roman" w:hint="eastAsia"/>
                <w:color w:val="auto"/>
                <w:sz w:val="24"/>
                <w:szCs w:val="24"/>
              </w:rPr>
              <w:t>员工生活</w:t>
            </w:r>
          </w:p>
        </w:tc>
        <w:tc>
          <w:tcPr>
            <w:tcW w:w="1418" w:type="dxa"/>
            <w:tcBorders>
              <w:top w:val="single" w:sz="4" w:space="0" w:color="auto"/>
            </w:tcBorders>
            <w:vAlign w:val="center"/>
          </w:tcPr>
          <w:p w:rsidR="00D2566E" w:rsidRDefault="001945EA">
            <w:pPr>
              <w:jc w:val="center"/>
              <w:rPr>
                <w:rFonts w:ascii="Times New Roman" w:cs="Times New Roman"/>
                <w:color w:val="auto"/>
                <w:sz w:val="24"/>
                <w:szCs w:val="24"/>
              </w:rPr>
            </w:pPr>
            <w:r>
              <w:rPr>
                <w:rFonts w:ascii="Times New Roman" w:cs="Times New Roman" w:hint="eastAsia"/>
                <w:color w:val="auto"/>
                <w:sz w:val="24"/>
                <w:szCs w:val="24"/>
              </w:rPr>
              <w:t>生活垃圾</w:t>
            </w:r>
          </w:p>
        </w:tc>
        <w:tc>
          <w:tcPr>
            <w:tcW w:w="4104" w:type="dxa"/>
            <w:vAlign w:val="center"/>
          </w:tcPr>
          <w:p w:rsidR="00D2566E" w:rsidRDefault="001945EA">
            <w:pPr>
              <w:spacing w:line="440" w:lineRule="exact"/>
              <w:jc w:val="center"/>
              <w:rPr>
                <w:rFonts w:ascii="Times New Roman" w:hAnsi="Times New Roman" w:cs="Times New Roman"/>
                <w:color w:val="auto"/>
                <w:sz w:val="24"/>
                <w:szCs w:val="24"/>
              </w:rPr>
            </w:pPr>
            <w:r>
              <w:rPr>
                <w:color w:val="auto"/>
                <w:kern w:val="0"/>
                <w:sz w:val="24"/>
              </w:rPr>
              <w:t>集中收集后由环卫部门统一清运</w:t>
            </w:r>
          </w:p>
        </w:tc>
        <w:tc>
          <w:tcPr>
            <w:tcW w:w="1263" w:type="dxa"/>
            <w:vMerge/>
            <w:vAlign w:val="center"/>
          </w:tcPr>
          <w:p w:rsidR="00D2566E" w:rsidRDefault="00D2566E">
            <w:pPr>
              <w:jc w:val="center"/>
              <w:rPr>
                <w:rFonts w:ascii="Times New Roman" w:hAnsi="Times New Roman" w:cs="Times New Roman"/>
                <w:color w:val="auto"/>
                <w:sz w:val="24"/>
                <w:szCs w:val="24"/>
              </w:rPr>
            </w:pPr>
          </w:p>
        </w:tc>
      </w:tr>
      <w:tr w:rsidR="00D2566E">
        <w:trPr>
          <w:trHeight w:val="397"/>
          <w:jc w:val="center"/>
        </w:trPr>
        <w:tc>
          <w:tcPr>
            <w:tcW w:w="1127"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噪</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声</w:t>
            </w:r>
          </w:p>
        </w:tc>
        <w:tc>
          <w:tcPr>
            <w:tcW w:w="8237" w:type="dxa"/>
            <w:gridSpan w:val="4"/>
            <w:vAlign w:val="center"/>
          </w:tcPr>
          <w:p w:rsidR="00D2566E" w:rsidRDefault="001945EA">
            <w:pPr>
              <w:spacing w:line="46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该项目高噪声主要来源于</w:t>
            </w:r>
            <w:r>
              <w:rPr>
                <w:rFonts w:ascii="Times New Roman" w:hAnsi="Times New Roman" w:cs="Times New Roman" w:hint="eastAsia"/>
                <w:color w:val="auto"/>
                <w:sz w:val="24"/>
                <w:szCs w:val="24"/>
              </w:rPr>
              <w:t>自动分纸机、数控螺旋卷管机、全自动精切机、智能装箱机等</w:t>
            </w:r>
            <w:r>
              <w:rPr>
                <w:rFonts w:ascii="Times New Roman" w:hAnsi="Times New Roman" w:cs="Times New Roman"/>
                <w:color w:val="auto"/>
                <w:sz w:val="24"/>
                <w:szCs w:val="24"/>
              </w:rPr>
              <w:t>设备运行过程，声源强度在</w:t>
            </w:r>
            <w:r>
              <w:rPr>
                <w:rFonts w:ascii="Times New Roman" w:hAnsi="Times New Roman" w:cs="Times New Roman"/>
                <w:color w:val="auto"/>
                <w:sz w:val="24"/>
                <w:szCs w:val="24"/>
              </w:rPr>
              <w:t>7</w:t>
            </w:r>
            <w:r>
              <w:rPr>
                <w:rFonts w:ascii="Times New Roman" w:hAnsi="Times New Roman" w:cs="Times New Roman" w:hint="eastAsia"/>
                <w:color w:val="auto"/>
                <w:sz w:val="24"/>
                <w:szCs w:val="24"/>
              </w:rPr>
              <w:t>5</w:t>
            </w:r>
            <w:r>
              <w:rPr>
                <w:rFonts w:ascii="Times New Roman" w:hAnsi="Times New Roman" w:cs="Times New Roman"/>
                <w:color w:val="auto"/>
                <w:sz w:val="24"/>
                <w:szCs w:val="24"/>
              </w:rPr>
              <w:t>～</w:t>
            </w:r>
            <w:r>
              <w:rPr>
                <w:rFonts w:ascii="Times New Roman" w:hAnsi="Times New Roman" w:cs="Times New Roman" w:hint="eastAsia"/>
                <w:color w:val="auto"/>
                <w:sz w:val="24"/>
                <w:szCs w:val="24"/>
              </w:rPr>
              <w:t>80</w:t>
            </w:r>
            <w:r>
              <w:rPr>
                <w:rFonts w:ascii="Times New Roman" w:hAnsi="Times New Roman" w:cs="Times New Roman"/>
                <w:color w:val="auto"/>
                <w:sz w:val="24"/>
                <w:szCs w:val="24"/>
              </w:rPr>
              <w:t>dB(A)</w:t>
            </w:r>
            <w:r>
              <w:rPr>
                <w:rFonts w:ascii="Times New Roman" w:hAnsi="Times New Roman" w:cs="Times New Roman"/>
                <w:color w:val="auto"/>
                <w:sz w:val="24"/>
                <w:szCs w:val="24"/>
              </w:rPr>
              <w:t>之间</w:t>
            </w:r>
            <w:r>
              <w:rPr>
                <w:rFonts w:ascii="Times New Roman" w:hAnsi="Times New Roman" w:cs="Times New Roman" w:hint="eastAsia"/>
                <w:color w:val="auto"/>
                <w:sz w:val="24"/>
                <w:szCs w:val="24"/>
              </w:rPr>
              <w:t>。</w:t>
            </w:r>
            <w:r>
              <w:rPr>
                <w:rFonts w:ascii="Times New Roman" w:hAnsi="Times New Roman" w:cs="Times New Roman"/>
                <w:color w:val="auto"/>
                <w:sz w:val="24"/>
                <w:szCs w:val="24"/>
              </w:rPr>
              <w:t>经过减振措施、厂房密闭隔音及距离衰减后，预计厂界噪声能够满足《工业企业厂界环境噪声排放标准》（</w:t>
            </w:r>
            <w:r>
              <w:rPr>
                <w:rFonts w:ascii="Times New Roman" w:hAnsi="Times New Roman" w:cs="Times New Roman"/>
                <w:color w:val="auto"/>
                <w:sz w:val="24"/>
                <w:szCs w:val="24"/>
              </w:rPr>
              <w:t>GB12348-2008</w:t>
            </w:r>
            <w:r>
              <w:rPr>
                <w:rFonts w:ascii="Times New Roman" w:hAnsi="Times New Roman" w:cs="Times New Roman"/>
                <w:color w:val="auto"/>
                <w:sz w:val="24"/>
                <w:szCs w:val="24"/>
              </w:rPr>
              <w:t>）</w:t>
            </w:r>
            <w:r>
              <w:rPr>
                <w:rFonts w:ascii="Times New Roman" w:hAnsi="Times New Roman" w:cs="Times New Roman" w:hint="eastAsia"/>
                <w:color w:val="auto"/>
                <w:sz w:val="24"/>
                <w:szCs w:val="24"/>
              </w:rPr>
              <w:t>3</w:t>
            </w:r>
            <w:r>
              <w:rPr>
                <w:rFonts w:ascii="Times New Roman" w:hAnsi="Times New Roman" w:cs="Times New Roman"/>
                <w:color w:val="auto"/>
                <w:sz w:val="24"/>
                <w:szCs w:val="24"/>
              </w:rPr>
              <w:t>类昼间</w:t>
            </w:r>
            <w:r>
              <w:rPr>
                <w:rFonts w:ascii="Times New Roman" w:hAnsi="Times New Roman" w:cs="Times New Roman" w:hint="eastAsia"/>
                <w:color w:val="auto"/>
                <w:sz w:val="24"/>
                <w:szCs w:val="24"/>
              </w:rPr>
              <w:t>65</w:t>
            </w:r>
            <w:r>
              <w:rPr>
                <w:rFonts w:ascii="Times New Roman" w:hAnsi="Times New Roman" w:cs="Times New Roman"/>
                <w:color w:val="auto"/>
                <w:sz w:val="24"/>
                <w:szCs w:val="24"/>
              </w:rPr>
              <w:t>dB(A)</w:t>
            </w:r>
            <w:r>
              <w:rPr>
                <w:rFonts w:ascii="Times New Roman" w:hAnsi="Times New Roman" w:cs="Times New Roman" w:hint="eastAsia"/>
                <w:color w:val="auto"/>
                <w:sz w:val="24"/>
                <w:szCs w:val="24"/>
              </w:rPr>
              <w:t>的</w:t>
            </w:r>
            <w:r>
              <w:rPr>
                <w:rFonts w:ascii="Times New Roman" w:hAnsi="Times New Roman" w:cs="Times New Roman"/>
                <w:color w:val="auto"/>
                <w:sz w:val="24"/>
                <w:szCs w:val="24"/>
              </w:rPr>
              <w:t>标准要求。</w:t>
            </w:r>
          </w:p>
        </w:tc>
      </w:tr>
      <w:tr w:rsidR="00D2566E">
        <w:trPr>
          <w:trHeight w:val="397"/>
          <w:jc w:val="center"/>
        </w:trPr>
        <w:tc>
          <w:tcPr>
            <w:tcW w:w="1127" w:type="dxa"/>
            <w:vAlign w:val="center"/>
          </w:tcPr>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其</w:t>
            </w:r>
          </w:p>
          <w:p w:rsidR="00D2566E" w:rsidRDefault="001945EA">
            <w:pPr>
              <w:jc w:val="center"/>
              <w:rPr>
                <w:rFonts w:ascii="Times New Roman" w:hAnsi="Times New Roman" w:cs="Times New Roman"/>
                <w:b/>
                <w:color w:val="auto"/>
                <w:sz w:val="24"/>
                <w:szCs w:val="24"/>
              </w:rPr>
            </w:pPr>
            <w:r>
              <w:rPr>
                <w:rFonts w:ascii="Times New Roman" w:hAnsi="Times New Roman" w:cs="Times New Roman"/>
                <w:b/>
                <w:color w:val="auto"/>
                <w:sz w:val="24"/>
                <w:szCs w:val="24"/>
              </w:rPr>
              <w:t>他</w:t>
            </w:r>
          </w:p>
        </w:tc>
        <w:tc>
          <w:tcPr>
            <w:tcW w:w="8237" w:type="dxa"/>
            <w:gridSpan w:val="4"/>
            <w:vAlign w:val="center"/>
          </w:tcPr>
          <w:p w:rsidR="00D2566E" w:rsidRDefault="00D2566E">
            <w:pPr>
              <w:rPr>
                <w:rFonts w:ascii="Times New Roman" w:hAnsi="Times New Roman" w:cs="Times New Roman"/>
                <w:color w:val="auto"/>
                <w:sz w:val="24"/>
                <w:szCs w:val="24"/>
              </w:rPr>
            </w:pPr>
          </w:p>
          <w:p w:rsidR="00D2566E" w:rsidRDefault="00D2566E">
            <w:pPr>
              <w:rPr>
                <w:rFonts w:ascii="Times New Roman" w:hAnsi="Times New Roman" w:cs="Times New Roman"/>
                <w:color w:val="auto"/>
                <w:sz w:val="24"/>
                <w:szCs w:val="24"/>
              </w:rPr>
            </w:pPr>
          </w:p>
          <w:p w:rsidR="00D2566E" w:rsidRDefault="00D2566E">
            <w:pPr>
              <w:rPr>
                <w:rFonts w:ascii="Times New Roman" w:hAnsi="Times New Roman" w:cs="Times New Roman"/>
                <w:color w:val="auto"/>
                <w:sz w:val="24"/>
                <w:szCs w:val="24"/>
              </w:rPr>
            </w:pPr>
          </w:p>
          <w:p w:rsidR="00D2566E" w:rsidRDefault="001945EA">
            <w:pPr>
              <w:jc w:val="center"/>
              <w:rPr>
                <w:rFonts w:ascii="Times New Roman" w:hAnsi="Times New Roman" w:cs="Times New Roman"/>
                <w:color w:val="auto"/>
                <w:sz w:val="24"/>
                <w:szCs w:val="24"/>
              </w:rPr>
            </w:pPr>
            <w:r>
              <w:rPr>
                <w:rFonts w:ascii="Times New Roman" w:hAnsi="Times New Roman" w:cs="Times New Roman"/>
                <w:color w:val="auto"/>
                <w:sz w:val="24"/>
                <w:szCs w:val="24"/>
              </w:rPr>
              <w:t>无</w:t>
            </w:r>
          </w:p>
          <w:p w:rsidR="00D2566E" w:rsidRDefault="00D2566E">
            <w:pPr>
              <w:rPr>
                <w:rFonts w:ascii="Times New Roman" w:hAnsi="Times New Roman" w:cs="Times New Roman"/>
                <w:color w:val="auto"/>
                <w:sz w:val="24"/>
                <w:szCs w:val="24"/>
              </w:rPr>
            </w:pPr>
          </w:p>
          <w:p w:rsidR="00D2566E" w:rsidRDefault="00D2566E">
            <w:pPr>
              <w:jc w:val="center"/>
              <w:rPr>
                <w:rFonts w:ascii="Times New Roman" w:hAnsi="Times New Roman" w:cs="Times New Roman"/>
                <w:color w:val="auto"/>
                <w:sz w:val="24"/>
                <w:szCs w:val="24"/>
              </w:rPr>
            </w:pPr>
          </w:p>
        </w:tc>
      </w:tr>
      <w:tr w:rsidR="00D2566E">
        <w:trPr>
          <w:trHeight w:val="397"/>
          <w:jc w:val="center"/>
        </w:trPr>
        <w:tc>
          <w:tcPr>
            <w:tcW w:w="9364" w:type="dxa"/>
            <w:gridSpan w:val="5"/>
          </w:tcPr>
          <w:p w:rsidR="00D2566E" w:rsidRDefault="001945EA">
            <w:pPr>
              <w:spacing w:line="460" w:lineRule="exact"/>
              <w:rPr>
                <w:rFonts w:ascii="Times New Roman" w:hAnsi="Times New Roman" w:cs="Times New Roman"/>
                <w:b/>
                <w:color w:val="auto"/>
                <w:sz w:val="24"/>
                <w:szCs w:val="24"/>
              </w:rPr>
            </w:pPr>
            <w:r>
              <w:rPr>
                <w:rFonts w:ascii="Times New Roman" w:hAnsi="Times New Roman" w:cs="Times New Roman"/>
                <w:b/>
                <w:color w:val="auto"/>
                <w:sz w:val="24"/>
                <w:szCs w:val="24"/>
              </w:rPr>
              <w:t>生态保护措施及预期效果</w:t>
            </w:r>
            <w:r>
              <w:rPr>
                <w:rFonts w:ascii="Times New Roman" w:hAnsi="Times New Roman" w:cs="Times New Roman" w:hint="eastAsia"/>
                <w:b/>
                <w:color w:val="auto"/>
                <w:sz w:val="24"/>
                <w:szCs w:val="24"/>
              </w:rPr>
              <w:t>：</w:t>
            </w:r>
          </w:p>
          <w:p w:rsidR="00D2566E" w:rsidRDefault="00D2566E">
            <w:pPr>
              <w:spacing w:line="460" w:lineRule="exact"/>
              <w:rPr>
                <w:rFonts w:ascii="Times New Roman" w:hAnsi="Times New Roman" w:cs="Times New Roman"/>
                <w:b/>
                <w:color w:val="auto"/>
                <w:sz w:val="24"/>
                <w:szCs w:val="24"/>
              </w:rPr>
            </w:pPr>
          </w:p>
          <w:p w:rsidR="00D2566E" w:rsidRDefault="00D2566E">
            <w:pPr>
              <w:spacing w:line="460" w:lineRule="exact"/>
              <w:rPr>
                <w:rFonts w:ascii="Times New Roman" w:hAnsi="Times New Roman" w:cs="Times New Roman"/>
                <w:b/>
                <w:color w:val="auto"/>
                <w:sz w:val="24"/>
                <w:szCs w:val="24"/>
              </w:rPr>
            </w:pPr>
          </w:p>
          <w:p w:rsidR="00D2566E" w:rsidRDefault="001945EA">
            <w:pPr>
              <w:spacing w:line="440" w:lineRule="exact"/>
              <w:jc w:val="center"/>
              <w:rPr>
                <w:rFonts w:ascii="Times New Roman" w:eastAsia="方正书宋简体" w:hAnsi="Times New Roman" w:cs="Times New Roman"/>
                <w:color w:val="auto"/>
                <w:sz w:val="24"/>
                <w:szCs w:val="24"/>
              </w:rPr>
            </w:pPr>
            <w:r>
              <w:rPr>
                <w:rFonts w:ascii="Times New Roman" w:eastAsia="方正书宋简体" w:hAnsi="Times New Roman" w:cs="Times New Roman" w:hint="eastAsia"/>
                <w:color w:val="auto"/>
                <w:sz w:val="24"/>
                <w:szCs w:val="24"/>
              </w:rPr>
              <w:t>无</w:t>
            </w:r>
          </w:p>
          <w:p w:rsidR="00D2566E" w:rsidRDefault="00D2566E">
            <w:pPr>
              <w:spacing w:line="440" w:lineRule="exact"/>
              <w:jc w:val="center"/>
              <w:rPr>
                <w:rFonts w:ascii="Times New Roman" w:eastAsia="方正书宋简体" w:hAnsi="Times New Roman" w:cs="Times New Roman"/>
                <w:color w:val="auto"/>
                <w:sz w:val="24"/>
                <w:szCs w:val="24"/>
              </w:rPr>
            </w:pPr>
          </w:p>
          <w:p w:rsidR="00D2566E" w:rsidRDefault="00D2566E">
            <w:pPr>
              <w:spacing w:line="440" w:lineRule="exact"/>
              <w:rPr>
                <w:rFonts w:ascii="Times New Roman" w:eastAsia="方正书宋简体" w:hAnsi="Times New Roman" w:cs="Times New Roman"/>
                <w:color w:val="auto"/>
                <w:sz w:val="24"/>
                <w:szCs w:val="24"/>
              </w:rPr>
            </w:pPr>
          </w:p>
        </w:tc>
      </w:tr>
    </w:tbl>
    <w:p w:rsidR="00D2566E" w:rsidRDefault="001945EA">
      <w:pPr>
        <w:jc w:val="left"/>
        <w:rPr>
          <w:rFonts w:ascii="Times New Roman" w:hAnsi="Times New Roman" w:cs="Times New Roman"/>
          <w:b/>
          <w:color w:val="auto"/>
        </w:rPr>
      </w:pPr>
      <w:r>
        <w:rPr>
          <w:rFonts w:ascii="Times New Roman" w:hAnsi="Times New Roman" w:cs="Times New Roman"/>
          <w:b/>
          <w:color w:val="auto"/>
          <w:highlight w:val="yellow"/>
        </w:rPr>
        <w:br w:type="page"/>
      </w:r>
      <w:r>
        <w:rPr>
          <w:rFonts w:ascii="Times New Roman" w:hAnsi="Times New Roman" w:cs="Times New Roman"/>
          <w:b/>
          <w:color w:val="auto"/>
        </w:rPr>
        <w:lastRenderedPageBreak/>
        <w:t>建议与结论</w:t>
      </w:r>
    </w:p>
    <w:tbl>
      <w:tblPr>
        <w:tblW w:w="936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360"/>
        <w:gridCol w:w="6"/>
      </w:tblGrid>
      <w:tr w:rsidR="00D2566E">
        <w:trPr>
          <w:trHeight w:val="12906"/>
          <w:jc w:val="center"/>
        </w:trPr>
        <w:tc>
          <w:tcPr>
            <w:tcW w:w="9366" w:type="dxa"/>
            <w:gridSpan w:val="2"/>
          </w:tcPr>
          <w:p w:rsidR="00D2566E" w:rsidRDefault="001945EA">
            <w:pPr>
              <w:spacing w:line="520" w:lineRule="exact"/>
              <w:jc w:val="left"/>
              <w:rPr>
                <w:rFonts w:ascii="Times New Roman" w:hAnsi="Times New Roman" w:cs="Times New Roman"/>
                <w:b/>
                <w:color w:val="auto"/>
                <w:sz w:val="24"/>
                <w:szCs w:val="24"/>
              </w:rPr>
            </w:pPr>
            <w:r>
              <w:rPr>
                <w:rFonts w:ascii="Times New Roman" w:hAnsi="Times New Roman" w:cs="Times New Roman"/>
                <w:b/>
                <w:color w:val="auto"/>
                <w:sz w:val="24"/>
                <w:szCs w:val="24"/>
              </w:rPr>
              <w:t>一、结论：</w:t>
            </w:r>
          </w:p>
          <w:p w:rsidR="00D2566E" w:rsidRDefault="001945EA">
            <w:pPr>
              <w:pStyle w:val="af6"/>
              <w:tabs>
                <w:tab w:val="left" w:pos="6607"/>
              </w:tabs>
              <w:snapToGrid w:val="0"/>
              <w:spacing w:line="520" w:lineRule="exact"/>
              <w:ind w:firstLineChars="200" w:firstLine="480"/>
              <w:rPr>
                <w:rFonts w:ascii="黑体" w:eastAsia="黑体" w:hAnsi="黑体" w:cs="Times New Roman"/>
                <w:sz w:val="24"/>
              </w:rPr>
            </w:pPr>
            <w:r>
              <w:rPr>
                <w:rFonts w:ascii="黑体" w:eastAsia="黑体" w:hAnsi="黑体" w:cs="Times New Roman"/>
                <w:sz w:val="24"/>
              </w:rPr>
              <w:t>1、项目符合国家产业政策要求</w:t>
            </w:r>
          </w:p>
          <w:p w:rsidR="00D2566E" w:rsidRDefault="001945EA">
            <w:pPr>
              <w:spacing w:line="520" w:lineRule="exact"/>
              <w:ind w:firstLineChars="200" w:firstLine="480"/>
              <w:rPr>
                <w:rFonts w:ascii="Times New Roman" w:cs="Times New Roman"/>
                <w:color w:val="auto"/>
                <w:sz w:val="24"/>
              </w:rPr>
            </w:pPr>
            <w:r>
              <w:rPr>
                <w:rFonts w:ascii="Times New Roman" w:cs="Times New Roman"/>
                <w:color w:val="auto"/>
                <w:sz w:val="24"/>
              </w:rPr>
              <w:t>经查阅《产业结构调整指导目录</w:t>
            </w:r>
            <w:r>
              <w:rPr>
                <w:rFonts w:ascii="Times New Roman" w:cs="Times New Roman"/>
                <w:color w:val="auto"/>
                <w:sz w:val="24"/>
              </w:rPr>
              <w:t>2011</w:t>
            </w:r>
            <w:r>
              <w:rPr>
                <w:rFonts w:ascii="Times New Roman" w:cs="Times New Roman"/>
                <w:color w:val="auto"/>
                <w:sz w:val="24"/>
              </w:rPr>
              <w:t>年本》（</w:t>
            </w:r>
            <w:r>
              <w:rPr>
                <w:rFonts w:ascii="Times New Roman" w:cs="Times New Roman"/>
                <w:color w:val="auto"/>
                <w:sz w:val="24"/>
              </w:rPr>
              <w:t>2013</w:t>
            </w:r>
            <w:r>
              <w:rPr>
                <w:rFonts w:ascii="Times New Roman" w:cs="Times New Roman"/>
                <w:color w:val="auto"/>
                <w:sz w:val="24"/>
              </w:rPr>
              <w:t>年修正），该项目</w:t>
            </w:r>
            <w:r>
              <w:rPr>
                <w:rFonts w:ascii="Times New Roman" w:cs="Times New Roman" w:hint="eastAsia"/>
                <w:color w:val="auto"/>
                <w:sz w:val="24"/>
              </w:rPr>
              <w:t>属于允许类，项目符合国家产业政策</w:t>
            </w:r>
            <w:r>
              <w:rPr>
                <w:rFonts w:ascii="Times New Roman" w:cs="Times New Roman"/>
                <w:color w:val="auto"/>
                <w:sz w:val="24"/>
              </w:rPr>
              <w:t>。新乡县</w:t>
            </w:r>
            <w:r>
              <w:rPr>
                <w:rFonts w:ascii="Times New Roman" w:cs="Times New Roman" w:hint="eastAsia"/>
                <w:color w:val="auto"/>
                <w:sz w:val="24"/>
              </w:rPr>
              <w:t>发展和改革委员会</w:t>
            </w:r>
            <w:r>
              <w:rPr>
                <w:rFonts w:ascii="Times New Roman" w:cs="Times New Roman"/>
                <w:color w:val="auto"/>
                <w:sz w:val="24"/>
              </w:rPr>
              <w:t>同意该项目备案</w:t>
            </w:r>
            <w:r>
              <w:rPr>
                <w:rFonts w:ascii="Times New Roman" w:cs="Times New Roman" w:hint="eastAsia"/>
                <w:color w:val="auto"/>
                <w:sz w:val="24"/>
              </w:rPr>
              <w:t>，</w:t>
            </w:r>
            <w:r>
              <w:rPr>
                <w:rFonts w:ascii="Times New Roman" w:cs="Times New Roman"/>
                <w:color w:val="auto"/>
                <w:sz w:val="24"/>
              </w:rPr>
              <w:t>项目代码为</w:t>
            </w:r>
            <w:r>
              <w:rPr>
                <w:rFonts w:ascii="Times New Roman" w:cs="Times New Roman" w:hint="eastAsia"/>
                <w:color w:val="auto"/>
                <w:sz w:val="24"/>
              </w:rPr>
              <w:t>2019-410721-22-03-037187</w:t>
            </w:r>
            <w:r>
              <w:rPr>
                <w:rFonts w:ascii="Times New Roman" w:cs="Times New Roman"/>
                <w:color w:val="auto"/>
                <w:sz w:val="24"/>
              </w:rPr>
              <w:t>（详见附件）。</w:t>
            </w:r>
          </w:p>
          <w:p w:rsidR="00D2566E" w:rsidRDefault="001945EA">
            <w:pPr>
              <w:pStyle w:val="af6"/>
              <w:tabs>
                <w:tab w:val="left" w:pos="6607"/>
              </w:tabs>
              <w:snapToGrid w:val="0"/>
              <w:spacing w:line="520" w:lineRule="exact"/>
              <w:ind w:firstLineChars="200" w:firstLine="480"/>
              <w:rPr>
                <w:rFonts w:ascii="黑体" w:eastAsia="黑体" w:hAnsi="黑体" w:cs="Times New Roman"/>
                <w:sz w:val="24"/>
              </w:rPr>
            </w:pPr>
            <w:r>
              <w:rPr>
                <w:rFonts w:ascii="黑体" w:eastAsia="黑体" w:hAnsi="黑体" w:cs="Times New Roman"/>
                <w:sz w:val="24"/>
              </w:rPr>
              <w:t>2、项目选址可行</w:t>
            </w:r>
          </w:p>
          <w:p w:rsidR="00D2566E" w:rsidRDefault="001945EA">
            <w:pPr>
              <w:spacing w:line="52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本项目</w:t>
            </w:r>
            <w:r>
              <w:rPr>
                <w:rFonts w:ascii="Times New Roman" w:hAnsi="Times New Roman" w:cs="Times New Roman"/>
                <w:color w:val="auto"/>
                <w:sz w:val="24"/>
                <w:szCs w:val="24"/>
              </w:rPr>
              <w:t>厂址位于</w:t>
            </w:r>
            <w:r>
              <w:rPr>
                <w:rFonts w:ascii="Times New Roman" w:hAnsi="Times New Roman" w:cs="Times New Roman" w:hint="eastAsia"/>
                <w:color w:val="auto"/>
                <w:sz w:val="24"/>
                <w:szCs w:val="24"/>
              </w:rPr>
              <w:t>新乡市新乡县古固寨镇产业聚集区富强路以南</w:t>
            </w:r>
            <w:r>
              <w:rPr>
                <w:rFonts w:ascii="Times New Roman" w:hAnsi="Times New Roman" w:cs="Times New Roman"/>
                <w:color w:val="auto"/>
                <w:sz w:val="24"/>
                <w:szCs w:val="24"/>
              </w:rPr>
              <w:t>，</w:t>
            </w:r>
            <w:r>
              <w:rPr>
                <w:rFonts w:ascii="Times New Roman" w:hAnsi="Times New Roman" w:cs="Times New Roman" w:hint="eastAsia"/>
                <w:color w:val="auto"/>
                <w:sz w:val="24"/>
                <w:szCs w:val="24"/>
              </w:rPr>
              <w:t>根据《古固寨镇土地利用总体规划图（</w:t>
            </w:r>
            <w:r>
              <w:rPr>
                <w:rFonts w:ascii="Times New Roman" w:hAnsi="Times New Roman" w:cs="Times New Roman" w:hint="eastAsia"/>
                <w:color w:val="auto"/>
                <w:sz w:val="24"/>
                <w:szCs w:val="24"/>
              </w:rPr>
              <w:t>2010-2020</w:t>
            </w:r>
            <w:r>
              <w:rPr>
                <w:rFonts w:ascii="Times New Roman" w:hAnsi="Times New Roman" w:cs="Times New Roman" w:hint="eastAsia"/>
                <w:color w:val="auto"/>
                <w:sz w:val="24"/>
                <w:szCs w:val="24"/>
              </w:rPr>
              <w:t>）（调整完善）》显示，</w:t>
            </w:r>
            <w:r>
              <w:rPr>
                <w:rFonts w:ascii="Times New Roman" w:hAnsi="Times New Roman" w:cs="Times New Roman"/>
                <w:color w:val="auto"/>
                <w:sz w:val="24"/>
                <w:szCs w:val="24"/>
              </w:rPr>
              <w:t>项目所占用地</w:t>
            </w:r>
            <w:r>
              <w:rPr>
                <w:rFonts w:ascii="Times New Roman" w:hAnsi="Times New Roman" w:cs="Times New Roman" w:hint="eastAsia"/>
                <w:color w:val="auto"/>
                <w:sz w:val="24"/>
                <w:szCs w:val="24"/>
              </w:rPr>
              <w:t>为现状建设</w:t>
            </w:r>
            <w:r>
              <w:rPr>
                <w:rFonts w:ascii="Times New Roman" w:hAnsi="Times New Roman" w:cs="Times New Roman"/>
                <w:color w:val="auto"/>
                <w:sz w:val="24"/>
                <w:szCs w:val="24"/>
              </w:rPr>
              <w:t>用地</w:t>
            </w:r>
            <w:r>
              <w:rPr>
                <w:rFonts w:ascii="Times New Roman" w:hAnsi="Times New Roman" w:cs="Times New Roman" w:hint="eastAsia"/>
                <w:color w:val="auto"/>
                <w:sz w:val="24"/>
                <w:szCs w:val="24"/>
              </w:rPr>
              <w:t>，根据《新乡县古固寨镇产业集聚区空间发展规划（</w:t>
            </w:r>
            <w:r>
              <w:rPr>
                <w:rFonts w:ascii="Times New Roman" w:hAnsi="Times New Roman" w:cs="Times New Roman" w:hint="eastAsia"/>
                <w:color w:val="auto"/>
                <w:sz w:val="24"/>
                <w:szCs w:val="24"/>
              </w:rPr>
              <w:t>2013-2030</w:t>
            </w:r>
            <w:r>
              <w:rPr>
                <w:rFonts w:ascii="Times New Roman" w:hAnsi="Times New Roman" w:cs="Times New Roman" w:hint="eastAsia"/>
                <w:color w:val="auto"/>
                <w:sz w:val="24"/>
                <w:szCs w:val="24"/>
              </w:rPr>
              <w:t>）》规划图显示，项目所占用地为机械制造区属于二类工业用地，同时根据新乡县古固寨人民政府出具的规划证明，该项目符合古固寨镇总体发展规划、土地利用规划和产业发展规划（详见附件）</w:t>
            </w:r>
            <w:r>
              <w:rPr>
                <w:rFonts w:ascii="Times New Roman" w:hAnsi="Times New Roman" w:cs="Times New Roman"/>
                <w:color w:val="auto"/>
                <w:sz w:val="24"/>
                <w:szCs w:val="24"/>
              </w:rPr>
              <w:t>。</w:t>
            </w:r>
          </w:p>
          <w:p w:rsidR="00D2566E" w:rsidRDefault="001945EA">
            <w:pPr>
              <w:spacing w:line="520" w:lineRule="exact"/>
              <w:ind w:firstLineChars="200" w:firstLine="480"/>
              <w:rPr>
                <w:rFonts w:ascii="黑体" w:eastAsia="黑体" w:hAnsi="黑体" w:cs="Times New Roman"/>
                <w:color w:val="auto"/>
                <w:sz w:val="24"/>
              </w:rPr>
            </w:pPr>
            <w:r>
              <w:rPr>
                <w:rFonts w:ascii="黑体" w:eastAsia="黑体" w:hAnsi="黑体" w:cs="Times New Roman"/>
                <w:color w:val="auto"/>
                <w:sz w:val="24"/>
              </w:rPr>
              <w:t>3、该项目营运过程中各项污染物经治理后能够达标排放，不会对周围环境产生大的影响</w:t>
            </w:r>
          </w:p>
          <w:p w:rsidR="00D2566E" w:rsidRDefault="001945EA">
            <w:pPr>
              <w:pStyle w:val="af6"/>
              <w:spacing w:line="520" w:lineRule="exact"/>
              <w:ind w:firstLineChars="200" w:firstLine="480"/>
              <w:jc w:val="left"/>
              <w:rPr>
                <w:rFonts w:ascii="Times New Roman" w:hAnsi="Times New Roman" w:cs="Times New Roman"/>
                <w:sz w:val="24"/>
              </w:rPr>
            </w:pPr>
            <w:r>
              <w:rPr>
                <w:rFonts w:ascii="Times New Roman" w:eastAsia="黑体" w:hAnsi="Times New Roman" w:cs="Times New Roman"/>
                <w:sz w:val="24"/>
              </w:rPr>
              <w:t>1</w:t>
            </w:r>
            <w:r>
              <w:rPr>
                <w:rFonts w:ascii="Times New Roman" w:eastAsia="黑体" w:hAnsi="Times New Roman" w:cs="Times New Roman"/>
                <w:sz w:val="24"/>
              </w:rPr>
              <w:t>）废水</w:t>
            </w:r>
          </w:p>
          <w:p w:rsidR="00D2566E" w:rsidRDefault="001945EA">
            <w:pPr>
              <w:pStyle w:val="af6"/>
              <w:spacing w:line="520" w:lineRule="exact"/>
              <w:ind w:firstLineChars="200" w:firstLine="480"/>
              <w:rPr>
                <w:rFonts w:ascii="Times New Roman" w:hAnsi="Times New Roman" w:cs="Times New Roman"/>
                <w:sz w:val="24"/>
              </w:rPr>
            </w:pPr>
            <w:r>
              <w:rPr>
                <w:rFonts w:ascii="Times New Roman" w:cs="Times New Roman"/>
                <w:sz w:val="24"/>
              </w:rPr>
              <w:t>项目生产期间无生产废水，主要为</w:t>
            </w:r>
            <w:r>
              <w:rPr>
                <w:rFonts w:ascii="Times New Roman" w:cs="Times New Roman" w:hint="eastAsia"/>
                <w:sz w:val="24"/>
              </w:rPr>
              <w:t>员工</w:t>
            </w:r>
            <w:r>
              <w:rPr>
                <w:rFonts w:ascii="Times New Roman" w:cs="Times New Roman"/>
                <w:sz w:val="24"/>
              </w:rPr>
              <w:t>生活污水，</w:t>
            </w:r>
            <w:r>
              <w:rPr>
                <w:rFonts w:ascii="Times New Roman" w:cs="Times New Roman"/>
                <w:bCs/>
                <w:sz w:val="24"/>
              </w:rPr>
              <w:t>产生量为</w:t>
            </w:r>
            <w:r>
              <w:rPr>
                <w:rFonts w:ascii="Times New Roman" w:cs="Times New Roman" w:hint="eastAsia"/>
                <w:bCs/>
                <w:sz w:val="24"/>
              </w:rPr>
              <w:t>336</w:t>
            </w:r>
            <w:r>
              <w:rPr>
                <w:rFonts w:ascii="Times New Roman" w:cs="Times New Roman"/>
                <w:bCs/>
                <w:sz w:val="24"/>
              </w:rPr>
              <w:t>t/a</w:t>
            </w:r>
            <w:r>
              <w:rPr>
                <w:rFonts w:ascii="Times New Roman" w:cs="Times New Roman"/>
                <w:bCs/>
                <w:sz w:val="24"/>
              </w:rPr>
              <w:t>，</w:t>
            </w:r>
            <w:r>
              <w:rPr>
                <w:rFonts w:ascii="Times New Roman" w:cs="Times New Roman"/>
                <w:sz w:val="24"/>
              </w:rPr>
              <w:t>经化粪池处理后通过污水管网排入古固寨镇污水处理厂进一步处理达标后排入大沙河</w:t>
            </w:r>
            <w:r>
              <w:rPr>
                <w:rFonts w:ascii="Times New Roman" w:cs="Times New Roman" w:hint="eastAsia"/>
                <w:sz w:val="24"/>
              </w:rPr>
              <w:t>，对周围环境影响较小</w:t>
            </w:r>
            <w:r>
              <w:rPr>
                <w:rFonts w:ascii="Times New Roman" w:hAnsi="Times New Roman" w:cs="Times New Roman"/>
                <w:spacing w:val="-4"/>
                <w:sz w:val="24"/>
              </w:rPr>
              <w:t>。</w:t>
            </w:r>
          </w:p>
          <w:p w:rsidR="00D2566E" w:rsidRDefault="001945EA">
            <w:pPr>
              <w:spacing w:line="520" w:lineRule="exact"/>
              <w:ind w:firstLineChars="200" w:firstLine="480"/>
              <w:rPr>
                <w:rFonts w:ascii="Times New Roman" w:hAnsi="Times New Roman" w:cs="Times New Roman"/>
                <w:color w:val="auto"/>
                <w:sz w:val="24"/>
                <w:szCs w:val="24"/>
              </w:rPr>
            </w:pPr>
            <w:r>
              <w:rPr>
                <w:rFonts w:ascii="Times New Roman" w:eastAsia="黑体" w:hAnsi="Times New Roman" w:cs="Times New Roman" w:hint="eastAsia"/>
                <w:color w:val="auto"/>
                <w:sz w:val="24"/>
              </w:rPr>
              <w:t>2</w:t>
            </w:r>
            <w:r>
              <w:rPr>
                <w:rFonts w:ascii="Times New Roman" w:eastAsia="黑体" w:hAnsi="Times New Roman" w:cs="Times New Roman"/>
                <w:color w:val="auto"/>
                <w:sz w:val="24"/>
              </w:rPr>
              <w:t>）</w:t>
            </w:r>
            <w:r>
              <w:rPr>
                <w:rFonts w:ascii="Times New Roman" w:eastAsia="黑体" w:hAnsi="Times New Roman" w:cs="Times New Roman"/>
                <w:color w:val="auto"/>
                <w:sz w:val="24"/>
                <w:szCs w:val="24"/>
              </w:rPr>
              <w:t>噪声</w:t>
            </w:r>
          </w:p>
          <w:p w:rsidR="00D2566E" w:rsidRDefault="001945EA">
            <w:pPr>
              <w:spacing w:line="520" w:lineRule="exact"/>
              <w:ind w:firstLineChars="200" w:firstLine="480"/>
              <w:rPr>
                <w:rFonts w:ascii="Times New Roman" w:hAnsi="Times New Roman" w:cs="Times New Roman"/>
                <w:color w:val="auto"/>
                <w:sz w:val="24"/>
                <w:highlight w:val="yellow"/>
              </w:rPr>
            </w:pPr>
            <w:r>
              <w:rPr>
                <w:rFonts w:ascii="Times New Roman" w:hAnsi="Times New Roman" w:cs="Times New Roman"/>
                <w:color w:val="auto"/>
                <w:sz w:val="24"/>
              </w:rPr>
              <w:t>项目高噪声设备主要为</w:t>
            </w:r>
            <w:r>
              <w:rPr>
                <w:rFonts w:ascii="Times New Roman" w:hAnsi="Times New Roman" w:cs="Times New Roman" w:hint="eastAsia"/>
                <w:color w:val="auto"/>
                <w:sz w:val="24"/>
              </w:rPr>
              <w:t>自动分纸机、数控螺旋卷管机、全自动精切机、智能装箱机等</w:t>
            </w:r>
            <w:r>
              <w:rPr>
                <w:rFonts w:ascii="Times New Roman" w:hAnsi="Times New Roman" w:cs="Times New Roman"/>
                <w:color w:val="auto"/>
                <w:sz w:val="24"/>
              </w:rPr>
              <w:t>生产设备，声源强度为</w:t>
            </w:r>
            <w:r>
              <w:rPr>
                <w:rFonts w:ascii="Times New Roman" w:hAnsi="Times New Roman" w:cs="Times New Roman" w:hint="eastAsia"/>
                <w:color w:val="auto"/>
                <w:sz w:val="24"/>
              </w:rPr>
              <w:t>75</w:t>
            </w:r>
            <w:r>
              <w:rPr>
                <w:rFonts w:ascii="Times New Roman" w:hAnsi="Times New Roman" w:cs="Times New Roman"/>
                <w:color w:val="auto"/>
                <w:sz w:val="24"/>
              </w:rPr>
              <w:t>~</w:t>
            </w:r>
            <w:r>
              <w:rPr>
                <w:rFonts w:ascii="Times New Roman" w:hAnsi="Times New Roman" w:cs="Times New Roman" w:hint="eastAsia"/>
                <w:color w:val="auto"/>
                <w:sz w:val="24"/>
              </w:rPr>
              <w:t>80</w:t>
            </w:r>
            <w:r>
              <w:rPr>
                <w:rFonts w:ascii="Times New Roman" w:hAnsi="Times New Roman" w:cs="Times New Roman"/>
                <w:color w:val="auto"/>
                <w:sz w:val="24"/>
              </w:rPr>
              <w:t>dB(A)</w:t>
            </w:r>
            <w:r>
              <w:rPr>
                <w:rFonts w:ascii="Times New Roman" w:hAnsi="Times New Roman" w:cs="Times New Roman"/>
                <w:color w:val="auto"/>
                <w:sz w:val="24"/>
              </w:rPr>
              <w:t>。经设备减振措施、车间密闭隔音、距离衰减后，厂界噪声值均能够满足《工业企业厂界环境噪声排放标准》（</w:t>
            </w:r>
            <w:r>
              <w:rPr>
                <w:rFonts w:ascii="Times New Roman" w:hAnsi="Times New Roman" w:cs="Times New Roman"/>
                <w:color w:val="auto"/>
                <w:sz w:val="24"/>
              </w:rPr>
              <w:t>GB12348-2008</w:t>
            </w:r>
            <w:r>
              <w:rPr>
                <w:rFonts w:ascii="Times New Roman" w:hAnsi="Times New Roman" w:cs="Times New Roman"/>
                <w:color w:val="auto"/>
                <w:sz w:val="24"/>
              </w:rPr>
              <w:t>）</w:t>
            </w:r>
            <w:r>
              <w:rPr>
                <w:rFonts w:ascii="Times New Roman" w:hAnsi="Times New Roman" w:cs="Times New Roman" w:hint="eastAsia"/>
                <w:color w:val="auto"/>
                <w:sz w:val="24"/>
              </w:rPr>
              <w:t>3</w:t>
            </w:r>
            <w:r>
              <w:rPr>
                <w:rFonts w:ascii="Times New Roman" w:hAnsi="Times New Roman" w:cs="Times New Roman"/>
                <w:color w:val="auto"/>
                <w:sz w:val="24"/>
              </w:rPr>
              <w:t>类区昼间</w:t>
            </w:r>
            <w:r>
              <w:rPr>
                <w:rFonts w:ascii="Times New Roman" w:hAnsi="Times New Roman" w:cs="Times New Roman"/>
                <w:color w:val="auto"/>
                <w:sz w:val="24"/>
              </w:rPr>
              <w:t>6</w:t>
            </w:r>
            <w:r>
              <w:rPr>
                <w:rFonts w:ascii="Times New Roman" w:hAnsi="Times New Roman" w:cs="Times New Roman" w:hint="eastAsia"/>
                <w:color w:val="auto"/>
                <w:sz w:val="24"/>
              </w:rPr>
              <w:t>5</w:t>
            </w:r>
            <w:r>
              <w:rPr>
                <w:rFonts w:ascii="Times New Roman" w:hAnsi="Times New Roman" w:cs="Times New Roman"/>
                <w:color w:val="auto"/>
                <w:sz w:val="24"/>
              </w:rPr>
              <w:t>dB(A)</w:t>
            </w:r>
            <w:r>
              <w:rPr>
                <w:rFonts w:ascii="Times New Roman" w:hAnsi="Times New Roman" w:cs="Times New Roman"/>
                <w:color w:val="auto"/>
                <w:sz w:val="24"/>
              </w:rPr>
              <w:t>标准限值要求</w:t>
            </w:r>
            <w:r>
              <w:rPr>
                <w:rFonts w:ascii="Times New Roman" w:hAnsi="Times New Roman" w:cs="Times New Roman" w:hint="eastAsia"/>
                <w:color w:val="auto"/>
                <w:sz w:val="24"/>
              </w:rPr>
              <w:t>，对周围环境影响较小</w:t>
            </w:r>
            <w:r>
              <w:rPr>
                <w:rFonts w:ascii="Times New Roman" w:hAnsi="Times New Roman" w:cs="Times New Roman"/>
                <w:color w:val="auto"/>
                <w:sz w:val="24"/>
              </w:rPr>
              <w:t>。</w:t>
            </w:r>
          </w:p>
          <w:p w:rsidR="00D2566E" w:rsidRDefault="001945EA">
            <w:pPr>
              <w:spacing w:line="520" w:lineRule="exact"/>
              <w:ind w:firstLineChars="200" w:firstLine="480"/>
              <w:rPr>
                <w:rFonts w:ascii="Times New Roman" w:hAnsi="Times New Roman" w:cs="Times New Roman"/>
                <w:color w:val="auto"/>
                <w:sz w:val="24"/>
                <w:szCs w:val="24"/>
              </w:rPr>
            </w:pPr>
            <w:r>
              <w:rPr>
                <w:rFonts w:ascii="Times New Roman" w:eastAsia="黑体" w:hAnsi="Times New Roman" w:cs="Times New Roman" w:hint="eastAsia"/>
                <w:color w:val="auto"/>
                <w:sz w:val="24"/>
              </w:rPr>
              <w:t>3</w:t>
            </w:r>
            <w:r>
              <w:rPr>
                <w:rFonts w:ascii="Times New Roman" w:eastAsia="黑体" w:hAnsi="Times New Roman" w:cs="Times New Roman"/>
                <w:color w:val="auto"/>
                <w:sz w:val="24"/>
              </w:rPr>
              <w:t>）</w:t>
            </w:r>
            <w:r>
              <w:rPr>
                <w:rFonts w:ascii="Times New Roman" w:eastAsia="黑体" w:hAnsi="Times New Roman" w:cs="Times New Roman"/>
                <w:color w:val="auto"/>
                <w:sz w:val="24"/>
                <w:szCs w:val="24"/>
              </w:rPr>
              <w:t>固废</w:t>
            </w:r>
          </w:p>
          <w:p w:rsidR="00D2566E" w:rsidRDefault="001945EA">
            <w:pPr>
              <w:spacing w:line="520" w:lineRule="exact"/>
              <w:ind w:firstLineChars="200" w:firstLine="480"/>
              <w:rPr>
                <w:rFonts w:ascii="Times New Roman" w:hAnsi="Times New Roman" w:cs="Times New Roman"/>
                <w:color w:val="auto"/>
                <w:sz w:val="24"/>
                <w:szCs w:val="24"/>
              </w:rPr>
            </w:pPr>
            <w:r>
              <w:rPr>
                <w:rFonts w:ascii="Times New Roman" w:hAnsi="Times New Roman" w:cs="Times New Roman"/>
                <w:color w:val="auto"/>
                <w:sz w:val="24"/>
                <w:szCs w:val="24"/>
              </w:rPr>
              <w:t>本项目产生的一般</w:t>
            </w:r>
            <w:r>
              <w:rPr>
                <w:rFonts w:ascii="Times New Roman" w:hAnsi="Times New Roman" w:cs="Times New Roman" w:hint="eastAsia"/>
                <w:color w:val="auto"/>
                <w:sz w:val="24"/>
                <w:szCs w:val="24"/>
              </w:rPr>
              <w:t>固废</w:t>
            </w:r>
            <w:r>
              <w:rPr>
                <w:rFonts w:ascii="Times New Roman" w:hAnsi="Times New Roman" w:cs="Times New Roman"/>
                <w:color w:val="auto"/>
                <w:sz w:val="24"/>
                <w:szCs w:val="24"/>
              </w:rPr>
              <w:t>废纸</w:t>
            </w:r>
            <w:r>
              <w:rPr>
                <w:rFonts w:ascii="Times New Roman" w:hAnsi="Times New Roman" w:cs="Times New Roman" w:hint="eastAsia"/>
                <w:color w:val="auto"/>
                <w:sz w:val="24"/>
                <w:szCs w:val="24"/>
              </w:rPr>
              <w:t>及</w:t>
            </w:r>
            <w:r>
              <w:rPr>
                <w:rFonts w:ascii="Times New Roman" w:hAnsi="Times New Roman" w:cs="Times New Roman"/>
                <w:bCs/>
                <w:color w:val="auto"/>
                <w:sz w:val="24"/>
                <w:szCs w:val="24"/>
              </w:rPr>
              <w:t>员工生活垃圾</w:t>
            </w:r>
            <w:r>
              <w:rPr>
                <w:rFonts w:ascii="Times New Roman" w:hAnsi="Times New Roman" w:cs="Times New Roman" w:hint="eastAsia"/>
                <w:color w:val="auto"/>
                <w:sz w:val="24"/>
                <w:szCs w:val="24"/>
              </w:rPr>
              <w:t>，处置措施为：</w:t>
            </w:r>
            <w:r>
              <w:rPr>
                <w:rFonts w:ascii="Times New Roman" w:hAnsi="Times New Roman" w:cs="Times New Roman"/>
                <w:color w:val="auto"/>
                <w:sz w:val="24"/>
                <w:szCs w:val="24"/>
              </w:rPr>
              <w:t>废纸</w:t>
            </w:r>
            <w:r>
              <w:rPr>
                <w:rFonts w:ascii="Times New Roman" w:hAnsi="Times New Roman" w:cs="Times New Roman" w:hint="eastAsia"/>
                <w:color w:val="auto"/>
                <w:sz w:val="24"/>
                <w:szCs w:val="24"/>
              </w:rPr>
              <w:t>收集暂存于一般固废间（不小于</w:t>
            </w:r>
            <w:r>
              <w:rPr>
                <w:rFonts w:ascii="Times New Roman" w:hAnsi="Times New Roman" w:cs="Times New Roman" w:hint="eastAsia"/>
                <w:color w:val="auto"/>
                <w:sz w:val="24"/>
                <w:szCs w:val="24"/>
              </w:rPr>
              <w:t>5m</w:t>
            </w:r>
            <w:r>
              <w:rPr>
                <w:rFonts w:ascii="Times New Roman" w:hAnsi="Times New Roman" w:cs="Times New Roman" w:hint="eastAsia"/>
                <w:color w:val="auto"/>
                <w:sz w:val="24"/>
                <w:szCs w:val="24"/>
                <w:vertAlign w:val="superscript"/>
              </w:rPr>
              <w:t>2</w:t>
            </w:r>
            <w:r>
              <w:rPr>
                <w:rFonts w:ascii="Times New Roman" w:hAnsi="Times New Roman" w:cs="Times New Roman" w:hint="eastAsia"/>
                <w:color w:val="auto"/>
                <w:sz w:val="24"/>
                <w:szCs w:val="24"/>
              </w:rPr>
              <w:t>）后定期出售，生活垃圾</w:t>
            </w:r>
            <w:r>
              <w:rPr>
                <w:rFonts w:ascii="Times New Roman" w:hAnsi="Times New Roman" w:cs="Times New Roman"/>
                <w:color w:val="auto"/>
                <w:sz w:val="24"/>
                <w:szCs w:val="24"/>
              </w:rPr>
              <w:t>收集后由环卫部门统一清运；危险固废有废</w:t>
            </w:r>
            <w:r>
              <w:rPr>
                <w:rFonts w:ascii="Times New Roman" w:hAnsi="Times New Roman" w:cs="Times New Roman"/>
                <w:color w:val="auto"/>
                <w:sz w:val="24"/>
                <w:szCs w:val="24"/>
              </w:rPr>
              <w:lastRenderedPageBreak/>
              <w:t>液压油，危废暂存间暂存后，定期交由有相应危废资质的单位进行处置</w:t>
            </w:r>
            <w:r>
              <w:rPr>
                <w:rFonts w:ascii="Times New Roman" w:hAnsi="Times New Roman" w:cs="Times New Roman" w:hint="eastAsia"/>
                <w:color w:val="auto"/>
                <w:sz w:val="24"/>
                <w:szCs w:val="24"/>
              </w:rPr>
              <w:t>。</w:t>
            </w:r>
          </w:p>
          <w:p w:rsidR="00D2566E" w:rsidRDefault="001945EA">
            <w:pPr>
              <w:spacing w:line="520" w:lineRule="exact"/>
              <w:ind w:firstLineChars="200" w:firstLine="480"/>
              <w:rPr>
                <w:rFonts w:ascii="黑体" w:eastAsia="黑体" w:hAnsi="黑体" w:cs="Times New Roman"/>
                <w:color w:val="auto"/>
                <w:sz w:val="24"/>
              </w:rPr>
            </w:pPr>
            <w:r>
              <w:rPr>
                <w:rFonts w:ascii="黑体" w:eastAsia="黑体" w:hAnsi="黑体" w:cs="Times New Roman" w:hint="eastAsia"/>
                <w:color w:val="auto"/>
                <w:sz w:val="24"/>
              </w:rPr>
              <w:t>4</w:t>
            </w:r>
            <w:r>
              <w:rPr>
                <w:rFonts w:ascii="黑体" w:eastAsia="黑体" w:hAnsi="黑体" w:cs="Times New Roman"/>
                <w:color w:val="auto"/>
                <w:sz w:val="24"/>
              </w:rPr>
              <w:t>、总量</w:t>
            </w:r>
          </w:p>
          <w:p w:rsidR="00D2566E" w:rsidRDefault="001945EA">
            <w:pPr>
              <w:spacing w:line="44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本项目总量控制目标：</w:t>
            </w:r>
          </w:p>
          <w:p w:rsidR="00D2566E" w:rsidRDefault="001945EA">
            <w:pPr>
              <w:adjustRightInd w:val="0"/>
              <w:snapToGrid w:val="0"/>
              <w:spacing w:line="440" w:lineRule="exact"/>
              <w:ind w:firstLineChars="200" w:firstLine="480"/>
              <w:textAlignment w:val="baseline"/>
              <w:rPr>
                <w:rFonts w:ascii="Times New Roman" w:hAnsi="Times New Roman" w:cs="Times New Roman"/>
                <w:color w:val="auto"/>
                <w:sz w:val="24"/>
                <w:szCs w:val="24"/>
              </w:rPr>
            </w:pPr>
            <w:r>
              <w:rPr>
                <w:rFonts w:ascii="Times New Roman" w:hAnsi="Times New Roman" w:cs="Times New Roman" w:hint="eastAsia"/>
                <w:color w:val="auto"/>
                <w:sz w:val="24"/>
                <w:szCs w:val="24"/>
              </w:rPr>
              <w:t>出厂废水污染物总量指标：</w:t>
            </w:r>
            <w:r>
              <w:rPr>
                <w:rFonts w:ascii="Times New Roman" w:hAnsi="Times New Roman" w:cs="Times New Roman" w:hint="eastAsia"/>
                <w:color w:val="auto"/>
                <w:sz w:val="24"/>
                <w:szCs w:val="24"/>
              </w:rPr>
              <w:t>COD0.084t/a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NH</w:t>
            </w:r>
            <w:r>
              <w:rPr>
                <w:rFonts w:ascii="Times New Roman" w:hAnsi="Times New Roman" w:cs="Times New Roman" w:hint="eastAsia"/>
                <w:color w:val="auto"/>
                <w:sz w:val="24"/>
                <w:szCs w:val="24"/>
                <w:vertAlign w:val="subscript"/>
              </w:rPr>
              <w:t>3</w:t>
            </w:r>
            <w:r>
              <w:rPr>
                <w:rFonts w:ascii="Times New Roman" w:hAnsi="Times New Roman" w:cs="Times New Roman" w:hint="eastAsia"/>
                <w:color w:val="auto"/>
                <w:sz w:val="24"/>
                <w:szCs w:val="24"/>
              </w:rPr>
              <w:t>-N0.0084t/a</w:t>
            </w:r>
            <w:r>
              <w:rPr>
                <w:rFonts w:ascii="Times New Roman" w:hAnsi="Times New Roman" w:cs="Times New Roman" w:hint="eastAsia"/>
                <w:color w:val="auto"/>
                <w:sz w:val="24"/>
                <w:szCs w:val="24"/>
              </w:rPr>
              <w:t>、</w:t>
            </w:r>
            <w:r>
              <w:rPr>
                <w:rFonts w:ascii="Times New Roman" w:hAnsi="Times New Roman" w:cs="Times New Roman" w:hint="eastAsia"/>
                <w:bCs/>
                <w:color w:val="auto"/>
                <w:sz w:val="24"/>
                <w:szCs w:val="24"/>
              </w:rPr>
              <w:t>SS</w:t>
            </w:r>
            <w:r>
              <w:rPr>
                <w:rFonts w:ascii="Times New Roman" w:hAnsi="Times New Roman" w:cs="Times New Roman" w:hint="eastAsia"/>
                <w:color w:val="auto"/>
                <w:sz w:val="24"/>
                <w:szCs w:val="24"/>
              </w:rPr>
              <w:t xml:space="preserve"> 0.0672t/a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TP0.0010t/a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TN0.010t/a</w:t>
            </w:r>
            <w:r>
              <w:rPr>
                <w:rFonts w:ascii="Times New Roman" w:hAnsi="Times New Roman" w:cs="Times New Roman" w:hint="eastAsia"/>
                <w:color w:val="auto"/>
                <w:sz w:val="24"/>
                <w:szCs w:val="24"/>
              </w:rPr>
              <w:t>，经</w:t>
            </w:r>
            <w:r>
              <w:rPr>
                <w:rFonts w:ascii="Times New Roman" w:hAnsi="Times New Roman" w:cs="Times New Roman" w:hint="eastAsia"/>
                <w:bCs/>
                <w:color w:val="auto"/>
                <w:sz w:val="24"/>
                <w:szCs w:val="24"/>
              </w:rPr>
              <w:t>古固寨镇污水处理厂</w:t>
            </w:r>
            <w:r>
              <w:rPr>
                <w:rFonts w:ascii="Times New Roman" w:hAnsi="Times New Roman" w:cs="Times New Roman" w:hint="eastAsia"/>
                <w:color w:val="auto"/>
                <w:sz w:val="24"/>
                <w:szCs w:val="24"/>
              </w:rPr>
              <w:t>处理后废水污染物排放总量：</w:t>
            </w:r>
            <w:r>
              <w:rPr>
                <w:rFonts w:ascii="Times New Roman" w:hAnsi="Times New Roman" w:cs="Times New Roman" w:hint="eastAsia"/>
                <w:color w:val="auto"/>
                <w:sz w:val="24"/>
                <w:szCs w:val="24"/>
              </w:rPr>
              <w:t>COD0.0134t/a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NH</w:t>
            </w:r>
            <w:r>
              <w:rPr>
                <w:rFonts w:ascii="Times New Roman" w:hAnsi="Times New Roman" w:cs="Times New Roman" w:hint="eastAsia"/>
                <w:color w:val="auto"/>
                <w:sz w:val="24"/>
                <w:szCs w:val="24"/>
                <w:vertAlign w:val="subscript"/>
              </w:rPr>
              <w:t>3</w:t>
            </w:r>
            <w:r>
              <w:rPr>
                <w:rFonts w:ascii="Times New Roman" w:hAnsi="Times New Roman" w:cs="Times New Roman" w:hint="eastAsia"/>
                <w:color w:val="auto"/>
                <w:sz w:val="24"/>
                <w:szCs w:val="24"/>
              </w:rPr>
              <w:t>-N0.0007t/a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TP0.0001t/a</w:t>
            </w:r>
            <w:r>
              <w:rPr>
                <w:rFonts w:ascii="Times New Roman" w:hAnsi="Times New Roman" w:cs="Times New Roman" w:hint="eastAsia"/>
                <w:color w:val="auto"/>
                <w:sz w:val="24"/>
                <w:szCs w:val="24"/>
              </w:rPr>
              <w:t>、</w:t>
            </w:r>
            <w:r>
              <w:rPr>
                <w:rFonts w:ascii="Times New Roman" w:hAnsi="Times New Roman" w:cs="Times New Roman" w:hint="eastAsia"/>
                <w:color w:val="auto"/>
                <w:sz w:val="24"/>
                <w:szCs w:val="24"/>
              </w:rPr>
              <w:t>TN0.0007t/a</w:t>
            </w:r>
            <w:r>
              <w:rPr>
                <w:rFonts w:ascii="Times New Roman" w:hAnsi="Times New Roman" w:cs="Times New Roman" w:hint="eastAsia"/>
                <w:color w:val="auto"/>
                <w:sz w:val="24"/>
                <w:szCs w:val="24"/>
              </w:rPr>
              <w:t>。</w:t>
            </w:r>
          </w:p>
          <w:p w:rsidR="00D2566E" w:rsidRDefault="001945EA">
            <w:pPr>
              <w:pStyle w:val="af6"/>
              <w:tabs>
                <w:tab w:val="left" w:pos="6607"/>
              </w:tabs>
              <w:snapToGrid w:val="0"/>
              <w:spacing w:line="480" w:lineRule="exact"/>
              <w:ind w:firstLineChars="200" w:firstLine="480"/>
              <w:rPr>
                <w:rFonts w:ascii="黑体" w:eastAsia="黑体" w:hAnsi="黑体" w:cs="Times New Roman"/>
                <w:sz w:val="24"/>
              </w:rPr>
            </w:pPr>
            <w:r>
              <w:rPr>
                <w:rFonts w:ascii="黑体" w:eastAsia="黑体" w:hAnsi="黑体" w:cs="Times New Roman" w:hint="eastAsia"/>
                <w:sz w:val="24"/>
              </w:rPr>
              <w:t>5</w:t>
            </w:r>
            <w:r>
              <w:rPr>
                <w:rFonts w:ascii="黑体" w:eastAsia="黑体" w:hAnsi="黑体" w:cs="Times New Roman"/>
                <w:sz w:val="24"/>
              </w:rPr>
              <w:t>、环保投资</w:t>
            </w:r>
          </w:p>
          <w:p w:rsidR="00D2566E" w:rsidRDefault="001945EA">
            <w:pPr>
              <w:spacing w:line="480" w:lineRule="exact"/>
              <w:ind w:firstLineChars="200" w:firstLine="480"/>
              <w:rPr>
                <w:rFonts w:ascii="Times New Roman" w:hAnsi="Times New Roman" w:cs="Times New Roman"/>
                <w:color w:val="auto"/>
                <w:sz w:val="24"/>
                <w:szCs w:val="24"/>
              </w:rPr>
            </w:pPr>
            <w:r>
              <w:rPr>
                <w:rFonts w:ascii="Times New Roman" w:hAnsi="Times New Roman" w:cs="Times New Roman" w:hint="eastAsia"/>
                <w:color w:val="auto"/>
                <w:sz w:val="24"/>
                <w:szCs w:val="24"/>
              </w:rPr>
              <w:t>本项目总投资</w:t>
            </w:r>
            <w:r>
              <w:rPr>
                <w:rFonts w:ascii="Times New Roman" w:hAnsi="Times New Roman" w:cs="Times New Roman" w:hint="eastAsia"/>
                <w:color w:val="auto"/>
                <w:sz w:val="24"/>
                <w:szCs w:val="24"/>
              </w:rPr>
              <w:t>1500</w:t>
            </w:r>
            <w:r>
              <w:rPr>
                <w:rFonts w:ascii="Times New Roman" w:hAnsi="Times New Roman" w:cs="Times New Roman" w:hint="eastAsia"/>
                <w:color w:val="auto"/>
                <w:sz w:val="24"/>
                <w:szCs w:val="24"/>
              </w:rPr>
              <w:t>万元，</w:t>
            </w:r>
            <w:r>
              <w:rPr>
                <w:rFonts w:ascii="Times New Roman" w:hAnsi="Times New Roman" w:cs="Times New Roman"/>
                <w:color w:val="auto"/>
                <w:sz w:val="24"/>
                <w:szCs w:val="24"/>
              </w:rPr>
              <w:t>设环保投资</w:t>
            </w:r>
            <w:r>
              <w:rPr>
                <w:rFonts w:ascii="Times New Roman" w:hAnsi="Times New Roman" w:cs="Times New Roman" w:hint="eastAsia"/>
                <w:color w:val="auto"/>
                <w:sz w:val="24"/>
                <w:szCs w:val="24"/>
              </w:rPr>
              <w:t>共计</w:t>
            </w:r>
            <w:r>
              <w:rPr>
                <w:rFonts w:ascii="Times New Roman" w:hAnsi="Times New Roman" w:cs="Times New Roman" w:hint="eastAsia"/>
                <w:color w:val="auto"/>
                <w:sz w:val="24"/>
                <w:szCs w:val="24"/>
              </w:rPr>
              <w:t>6</w:t>
            </w:r>
            <w:r>
              <w:rPr>
                <w:rFonts w:ascii="Times New Roman" w:hAnsi="Times New Roman" w:cs="Times New Roman"/>
                <w:color w:val="auto"/>
                <w:sz w:val="24"/>
                <w:szCs w:val="24"/>
              </w:rPr>
              <w:t>万元，占总投资的</w:t>
            </w:r>
            <w:r>
              <w:rPr>
                <w:rFonts w:ascii="Times New Roman" w:hAnsi="Times New Roman" w:cs="Times New Roman" w:hint="eastAsia"/>
                <w:color w:val="auto"/>
                <w:sz w:val="24"/>
                <w:szCs w:val="24"/>
              </w:rPr>
              <w:t>0.4%</w:t>
            </w:r>
            <w:r>
              <w:rPr>
                <w:rFonts w:ascii="Times New Roman" w:hAnsi="Times New Roman" w:cs="Times New Roman"/>
                <w:color w:val="auto"/>
                <w:sz w:val="24"/>
                <w:szCs w:val="24"/>
              </w:rPr>
              <w:t>。</w:t>
            </w:r>
          </w:p>
          <w:p w:rsidR="00D2566E" w:rsidRDefault="001945EA">
            <w:pPr>
              <w:spacing w:line="480" w:lineRule="exact"/>
              <w:rPr>
                <w:rFonts w:ascii="黑体" w:eastAsia="黑体" w:hAnsi="黑体" w:cs="Times New Roman"/>
                <w:color w:val="auto"/>
                <w:sz w:val="24"/>
              </w:rPr>
            </w:pPr>
            <w:r>
              <w:rPr>
                <w:rFonts w:ascii="黑体" w:eastAsia="黑体" w:hAnsi="黑体" w:cs="Times New Roman"/>
                <w:color w:val="auto"/>
                <w:sz w:val="24"/>
              </w:rPr>
              <w:t>二、建议</w:t>
            </w:r>
          </w:p>
          <w:p w:rsidR="00D2566E" w:rsidRDefault="001945EA">
            <w:pPr>
              <w:pStyle w:val="af6"/>
              <w:spacing w:line="480" w:lineRule="exact"/>
              <w:ind w:firstLineChars="250" w:firstLine="60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1</w:t>
            </w:r>
            <w:r>
              <w:rPr>
                <w:rFonts w:ascii="Times New Roman" w:hAnsi="Times New Roman" w:cs="Times New Roman"/>
                <w:sz w:val="24"/>
              </w:rPr>
              <w:t>）建设单位应严格执行环</w:t>
            </w:r>
            <w:r>
              <w:rPr>
                <w:rFonts w:ascii="宋体" w:hAnsi="宋体" w:cs="Times New Roman"/>
                <w:sz w:val="24"/>
              </w:rPr>
              <w:t>保“三同时”制</w:t>
            </w:r>
            <w:r>
              <w:rPr>
                <w:rFonts w:ascii="Times New Roman" w:hAnsi="Times New Roman" w:cs="Times New Roman"/>
                <w:sz w:val="24"/>
              </w:rPr>
              <w:t>度，严格落实环保资金，确保各种污染物的达标排放。</w:t>
            </w:r>
          </w:p>
          <w:p w:rsidR="00D2566E" w:rsidRDefault="001945EA">
            <w:pPr>
              <w:pStyle w:val="af6"/>
              <w:spacing w:line="480" w:lineRule="exact"/>
              <w:ind w:firstLineChars="250" w:firstLine="60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2</w:t>
            </w:r>
            <w:r>
              <w:rPr>
                <w:rFonts w:ascii="Times New Roman" w:hAnsi="Times New Roman" w:cs="Times New Roman"/>
                <w:sz w:val="24"/>
              </w:rPr>
              <w:t>）健全环保规章制度，加强对各种污染防治设施的运行管理，定期维护检修，确保其正常稳定运行。</w:t>
            </w:r>
          </w:p>
          <w:p w:rsidR="00D2566E" w:rsidRDefault="001945EA">
            <w:pPr>
              <w:pStyle w:val="af6"/>
              <w:spacing w:line="480" w:lineRule="exact"/>
              <w:ind w:firstLineChars="250" w:firstLine="60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3</w:t>
            </w:r>
            <w:r>
              <w:rPr>
                <w:rFonts w:ascii="Times New Roman" w:hAnsi="Times New Roman" w:cs="Times New Roman"/>
                <w:sz w:val="24"/>
              </w:rPr>
              <w:t>）加强生产车间的密闭性，确保厂界噪声达标排放。</w:t>
            </w:r>
          </w:p>
          <w:p w:rsidR="00D2566E" w:rsidRDefault="001945EA">
            <w:pPr>
              <w:pStyle w:val="af6"/>
              <w:spacing w:line="480" w:lineRule="exact"/>
              <w:ind w:firstLineChars="250" w:firstLine="600"/>
              <w:jc w:val="left"/>
              <w:rPr>
                <w:rFonts w:ascii="Times New Roman" w:hAnsi="Times New Roman" w:cs="Times New Roman"/>
                <w:sz w:val="24"/>
              </w:rPr>
            </w:pPr>
            <w:r>
              <w:rPr>
                <w:rFonts w:ascii="Times New Roman" w:hAnsi="Times New Roman" w:cs="Times New Roman"/>
                <w:sz w:val="24"/>
              </w:rPr>
              <w:t>（</w:t>
            </w:r>
            <w:r>
              <w:rPr>
                <w:rFonts w:ascii="Times New Roman" w:hAnsi="Times New Roman" w:cs="Times New Roman"/>
                <w:sz w:val="24"/>
              </w:rPr>
              <w:t>4</w:t>
            </w:r>
            <w:r>
              <w:rPr>
                <w:rFonts w:ascii="Times New Roman" w:hAnsi="Times New Roman" w:cs="Times New Roman"/>
                <w:sz w:val="24"/>
              </w:rPr>
              <w:t>）如产品方案、工艺、设备、原辅材料消耗等生产情况有大的变动，应向有关部门及时申报。</w:t>
            </w:r>
          </w:p>
          <w:p w:rsidR="00D2566E" w:rsidRDefault="001945EA">
            <w:pPr>
              <w:spacing w:line="480" w:lineRule="exact"/>
              <w:rPr>
                <w:rFonts w:ascii="黑体" w:eastAsia="黑体" w:hAnsi="黑体" w:cs="Times New Roman"/>
                <w:color w:val="auto"/>
                <w:sz w:val="24"/>
              </w:rPr>
            </w:pPr>
            <w:r>
              <w:rPr>
                <w:rFonts w:ascii="黑体" w:eastAsia="黑体" w:hAnsi="黑体" w:cs="Times New Roman"/>
                <w:color w:val="auto"/>
                <w:sz w:val="24"/>
              </w:rPr>
              <w:t>三、</w:t>
            </w:r>
            <w:bookmarkStart w:id="1" w:name="_Toc306089685"/>
            <w:r>
              <w:rPr>
                <w:rFonts w:ascii="黑体" w:eastAsia="黑体" w:hAnsi="黑体" w:cs="Times New Roman"/>
                <w:color w:val="auto"/>
                <w:sz w:val="24"/>
              </w:rPr>
              <w:t>总结论</w:t>
            </w:r>
            <w:bookmarkEnd w:id="1"/>
          </w:p>
          <w:p w:rsidR="00D2566E" w:rsidRDefault="001945EA">
            <w:pPr>
              <w:pStyle w:val="af6"/>
              <w:spacing w:line="480" w:lineRule="exact"/>
              <w:ind w:firstLineChars="250" w:firstLine="600"/>
              <w:jc w:val="left"/>
              <w:rPr>
                <w:rFonts w:ascii="Times New Roman" w:hAnsi="Times New Roman" w:cs="Times New Roman"/>
                <w:sz w:val="24"/>
              </w:rPr>
            </w:pPr>
            <w:r>
              <w:rPr>
                <w:rFonts w:ascii="Times New Roman" w:hAnsi="Times New Roman" w:cs="Times New Roman" w:hint="eastAsia"/>
                <w:sz w:val="24"/>
              </w:rPr>
              <w:t>新乡市程伟纸制品有限公司年产</w:t>
            </w:r>
            <w:r>
              <w:rPr>
                <w:rFonts w:ascii="Times New Roman" w:hAnsi="Times New Roman" w:cs="Times New Roman" w:hint="eastAsia"/>
                <w:sz w:val="24"/>
              </w:rPr>
              <w:t>2</w:t>
            </w:r>
            <w:r>
              <w:rPr>
                <w:rFonts w:ascii="Times New Roman" w:hAnsi="Times New Roman" w:cs="Times New Roman" w:hint="eastAsia"/>
                <w:sz w:val="24"/>
              </w:rPr>
              <w:t>亿只纸管项目</w:t>
            </w:r>
            <w:r>
              <w:rPr>
                <w:rFonts w:ascii="Times New Roman" w:hAnsi="Times New Roman" w:cs="Times New Roman"/>
                <w:sz w:val="24"/>
              </w:rPr>
              <w:t>符合国家相关产业政策要求。厂址所在地符合当地规划要求，选址可行。营运过程中产生的污染物经治理后均能够达标排放，固废处置措施可行。建设单位应认真做好环评中提出的各项污染防治措施，确保各项污染物达标排放。从环保角度分析，该项目可行。</w:t>
            </w:r>
            <w:r>
              <w:rPr>
                <w:rFonts w:ascii="Times New Roman" w:hAnsi="Times New Roman" w:cs="Times New Roman"/>
                <w:sz w:val="24"/>
              </w:rPr>
              <w:t xml:space="preserve">                                      </w:t>
            </w:r>
          </w:p>
          <w:p w:rsidR="00D2566E" w:rsidRDefault="00D2566E">
            <w:pPr>
              <w:pStyle w:val="af6"/>
              <w:spacing w:line="480" w:lineRule="exact"/>
              <w:ind w:leftChars="215" w:left="7202" w:hangingChars="2750" w:hanging="6600"/>
              <w:rPr>
                <w:rFonts w:ascii="Times New Roman" w:hAnsi="Times New Roman" w:cs="Times New Roman"/>
                <w:sz w:val="24"/>
              </w:rPr>
            </w:pPr>
          </w:p>
          <w:p w:rsidR="00D2566E" w:rsidRDefault="001945EA">
            <w:pPr>
              <w:pStyle w:val="af6"/>
              <w:spacing w:line="480" w:lineRule="exact"/>
              <w:ind w:leftChars="215" w:left="7202" w:hangingChars="2750" w:hanging="6600"/>
              <w:jc w:val="right"/>
              <w:rPr>
                <w:rFonts w:ascii="Times New Roman" w:hAnsi="Times New Roman" w:cs="Times New Roman"/>
                <w:sz w:val="24"/>
              </w:rPr>
            </w:pPr>
            <w:r>
              <w:rPr>
                <w:rFonts w:ascii="Times New Roman" w:hAnsi="Times New Roman" w:cs="Times New Roman"/>
                <w:sz w:val="24"/>
              </w:rPr>
              <w:t>新乡市蓝天环境技术有限公司</w:t>
            </w:r>
            <w:r>
              <w:rPr>
                <w:rFonts w:ascii="Times New Roman" w:hAnsi="Times New Roman" w:cs="Times New Roman"/>
                <w:sz w:val="24"/>
              </w:rPr>
              <w:t xml:space="preserve">                                     </w:t>
            </w:r>
          </w:p>
          <w:p w:rsidR="00D2566E" w:rsidRDefault="001945EA">
            <w:pPr>
              <w:pStyle w:val="af6"/>
              <w:spacing w:line="480" w:lineRule="exact"/>
              <w:ind w:leftChars="215" w:left="7202" w:hangingChars="2750" w:hanging="6600"/>
              <w:jc w:val="right"/>
              <w:rPr>
                <w:rFonts w:ascii="Times New Roman" w:hAnsi="Times New Roman" w:cs="Times New Roman"/>
                <w:sz w:val="24"/>
              </w:rPr>
            </w:pPr>
            <w:r>
              <w:rPr>
                <w:rFonts w:ascii="Times New Roman" w:hAnsi="Times New Roman" w:cs="Times New Roman"/>
                <w:sz w:val="24"/>
              </w:rPr>
              <w:t>201</w:t>
            </w:r>
            <w:r>
              <w:rPr>
                <w:rFonts w:ascii="Times New Roman" w:hAnsi="Times New Roman" w:cs="Times New Roman" w:hint="eastAsia"/>
                <w:sz w:val="24"/>
              </w:rPr>
              <w:t>9.8</w:t>
            </w:r>
          </w:p>
        </w:tc>
      </w:tr>
      <w:tr w:rsidR="00D2566E">
        <w:trPr>
          <w:gridAfter w:val="1"/>
          <w:wAfter w:w="6" w:type="dxa"/>
          <w:trHeight w:val="1548"/>
          <w:jc w:val="center"/>
        </w:trPr>
        <w:tc>
          <w:tcPr>
            <w:tcW w:w="9360" w:type="dxa"/>
          </w:tcPr>
          <w:p w:rsidR="00D2566E" w:rsidRDefault="001945EA">
            <w:pPr>
              <w:jc w:val="left"/>
              <w:rPr>
                <w:rFonts w:ascii="Times New Roman" w:hAnsi="Times New Roman" w:cs="Times New Roman"/>
                <w:color w:val="auto"/>
                <w:sz w:val="24"/>
                <w:szCs w:val="24"/>
              </w:rPr>
            </w:pPr>
            <w:r>
              <w:rPr>
                <w:rFonts w:ascii="Times New Roman" w:hAnsi="Times New Roman" w:cs="Times New Roman"/>
                <w:color w:val="auto"/>
                <w:sz w:val="24"/>
                <w:szCs w:val="24"/>
              </w:rPr>
              <w:lastRenderedPageBreak/>
              <w:t>预审意见：</w:t>
            </w: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ind w:firstLineChars="2550" w:firstLine="6120"/>
              <w:jc w:val="left"/>
              <w:rPr>
                <w:rFonts w:ascii="Times New Roman" w:hAnsi="Times New Roman" w:cs="Times New Roman"/>
                <w:color w:val="auto"/>
                <w:sz w:val="24"/>
                <w:szCs w:val="24"/>
              </w:rPr>
            </w:pPr>
          </w:p>
          <w:p w:rsidR="00D2566E" w:rsidRDefault="00D2566E">
            <w:pPr>
              <w:ind w:firstLineChars="2550" w:firstLine="6120"/>
              <w:jc w:val="left"/>
              <w:rPr>
                <w:rFonts w:ascii="Times New Roman" w:hAnsi="Times New Roman" w:cs="Times New Roman"/>
                <w:color w:val="auto"/>
                <w:sz w:val="24"/>
                <w:szCs w:val="24"/>
              </w:rPr>
            </w:pPr>
          </w:p>
          <w:p w:rsidR="00D2566E" w:rsidRDefault="001945EA">
            <w:pPr>
              <w:ind w:firstLineChars="3050" w:firstLine="7320"/>
              <w:jc w:val="left"/>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Pr>
                <w:rFonts w:ascii="Times New Roman" w:hAnsi="Times New Roman" w:cs="Times New Roman"/>
                <w:color w:val="auto"/>
                <w:sz w:val="24"/>
                <w:szCs w:val="24"/>
              </w:rPr>
              <w:t>公</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章</w:t>
            </w:r>
          </w:p>
          <w:p w:rsidR="00D2566E" w:rsidRDefault="001945EA">
            <w:pPr>
              <w:jc w:val="left"/>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Pr>
                <w:rFonts w:ascii="Times New Roman" w:hAnsi="Times New Roman" w:cs="Times New Roman"/>
                <w:color w:val="auto"/>
                <w:sz w:val="24"/>
                <w:szCs w:val="24"/>
              </w:rPr>
              <w:t>经办人：</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年</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月</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日</w:t>
            </w:r>
          </w:p>
          <w:p w:rsidR="00D2566E" w:rsidRDefault="00D2566E">
            <w:pPr>
              <w:jc w:val="left"/>
              <w:rPr>
                <w:rFonts w:ascii="Times New Roman" w:hAnsi="Times New Roman" w:cs="Times New Roman"/>
                <w:color w:val="auto"/>
                <w:sz w:val="24"/>
                <w:szCs w:val="24"/>
              </w:rPr>
            </w:pPr>
          </w:p>
        </w:tc>
      </w:tr>
      <w:tr w:rsidR="00D2566E">
        <w:trPr>
          <w:gridAfter w:val="1"/>
          <w:wAfter w:w="6" w:type="dxa"/>
          <w:trHeight w:val="6296"/>
          <w:jc w:val="center"/>
        </w:trPr>
        <w:tc>
          <w:tcPr>
            <w:tcW w:w="9360" w:type="dxa"/>
          </w:tcPr>
          <w:p w:rsidR="00D2566E" w:rsidRDefault="00D2566E">
            <w:pPr>
              <w:jc w:val="left"/>
              <w:rPr>
                <w:rFonts w:ascii="Times New Roman" w:hAnsi="Times New Roman" w:cs="Times New Roman"/>
                <w:b/>
                <w:color w:val="auto"/>
                <w:sz w:val="24"/>
                <w:szCs w:val="24"/>
              </w:rPr>
            </w:pPr>
          </w:p>
          <w:p w:rsidR="00D2566E" w:rsidRDefault="001945EA">
            <w:pPr>
              <w:jc w:val="left"/>
              <w:rPr>
                <w:rFonts w:ascii="Times New Roman" w:hAnsi="Times New Roman" w:cs="Times New Roman"/>
                <w:color w:val="auto"/>
                <w:sz w:val="24"/>
                <w:szCs w:val="24"/>
              </w:rPr>
            </w:pPr>
            <w:r>
              <w:rPr>
                <w:rFonts w:ascii="Times New Roman" w:hAnsi="Times New Roman" w:cs="Times New Roman"/>
                <w:color w:val="auto"/>
                <w:sz w:val="24"/>
                <w:szCs w:val="24"/>
              </w:rPr>
              <w:t>下一级环境保护行政主管部门审查意见：</w:t>
            </w: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4C3C8F" w:rsidRDefault="004C3C8F">
            <w:pPr>
              <w:jc w:val="left"/>
              <w:rPr>
                <w:rFonts w:ascii="Times New Roman" w:hAnsi="Times New Roman" w:cs="Times New Roman"/>
                <w:color w:val="auto"/>
                <w:sz w:val="24"/>
                <w:szCs w:val="24"/>
              </w:rPr>
            </w:pPr>
          </w:p>
          <w:p w:rsidR="00D2566E" w:rsidRDefault="001945EA" w:rsidP="004C3C8F">
            <w:pPr>
              <w:ind w:firstLineChars="2450" w:firstLine="5880"/>
              <w:jc w:val="left"/>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sidR="004C3C8F">
              <w:rPr>
                <w:rFonts w:ascii="Times New Roman" w:hAnsi="Times New Roman" w:cs="Times New Roman" w:hint="eastAsia"/>
                <w:color w:val="auto"/>
                <w:sz w:val="24"/>
                <w:szCs w:val="24"/>
              </w:rPr>
              <w:t xml:space="preserve"> </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公</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章</w:t>
            </w:r>
          </w:p>
          <w:p w:rsidR="00D2566E" w:rsidRDefault="001945EA">
            <w:pPr>
              <w:jc w:val="left"/>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Pr>
                <w:rFonts w:ascii="Times New Roman" w:hAnsi="Times New Roman" w:cs="Times New Roman"/>
                <w:color w:val="auto"/>
                <w:sz w:val="24"/>
                <w:szCs w:val="24"/>
              </w:rPr>
              <w:t>经办人：</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年</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月</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日</w:t>
            </w:r>
          </w:p>
        </w:tc>
      </w:tr>
      <w:tr w:rsidR="00D2566E">
        <w:trPr>
          <w:gridAfter w:val="1"/>
          <w:wAfter w:w="6" w:type="dxa"/>
          <w:trHeight w:val="13218"/>
          <w:jc w:val="center"/>
        </w:trPr>
        <w:tc>
          <w:tcPr>
            <w:tcW w:w="9360" w:type="dxa"/>
          </w:tcPr>
          <w:p w:rsidR="00D2566E" w:rsidRDefault="001945EA">
            <w:pPr>
              <w:jc w:val="left"/>
              <w:rPr>
                <w:rFonts w:ascii="Times New Roman" w:hAnsi="Times New Roman" w:cs="Times New Roman"/>
                <w:color w:val="auto"/>
                <w:sz w:val="24"/>
                <w:szCs w:val="24"/>
              </w:rPr>
            </w:pPr>
            <w:r>
              <w:rPr>
                <w:rFonts w:ascii="Times New Roman" w:hAnsi="Times New Roman" w:cs="Times New Roman"/>
                <w:color w:val="auto"/>
                <w:sz w:val="24"/>
                <w:szCs w:val="24"/>
              </w:rPr>
              <w:lastRenderedPageBreak/>
              <w:t>审批意见：</w:t>
            </w: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4C3C8F" w:rsidRDefault="004C3C8F">
            <w:pPr>
              <w:jc w:val="left"/>
              <w:rPr>
                <w:rFonts w:ascii="Times New Roman" w:hAnsi="Times New Roman" w:cs="Times New Roman"/>
                <w:color w:val="auto"/>
                <w:sz w:val="24"/>
                <w:szCs w:val="24"/>
              </w:rPr>
            </w:pPr>
          </w:p>
          <w:p w:rsidR="004C3C8F" w:rsidRDefault="004C3C8F">
            <w:pPr>
              <w:jc w:val="left"/>
              <w:rPr>
                <w:rFonts w:ascii="Times New Roman" w:hAnsi="Times New Roman" w:cs="Times New Roman"/>
                <w:color w:val="auto"/>
                <w:sz w:val="24"/>
                <w:szCs w:val="24"/>
              </w:rPr>
            </w:pPr>
          </w:p>
          <w:p w:rsidR="004C3C8F" w:rsidRDefault="004C3C8F">
            <w:pPr>
              <w:jc w:val="left"/>
              <w:rPr>
                <w:rFonts w:ascii="Times New Roman" w:hAnsi="Times New Roman" w:cs="Times New Roman"/>
                <w:color w:val="auto"/>
                <w:sz w:val="24"/>
                <w:szCs w:val="24"/>
              </w:rPr>
            </w:pPr>
          </w:p>
          <w:p w:rsidR="004C3C8F" w:rsidRDefault="004C3C8F">
            <w:pPr>
              <w:jc w:val="left"/>
              <w:rPr>
                <w:rFonts w:ascii="Times New Roman" w:hAnsi="Times New Roman" w:cs="Times New Roman"/>
                <w:color w:val="auto"/>
                <w:sz w:val="24"/>
                <w:szCs w:val="24"/>
              </w:rPr>
            </w:pPr>
          </w:p>
          <w:p w:rsidR="004C3C8F" w:rsidRDefault="004C3C8F">
            <w:pPr>
              <w:jc w:val="left"/>
              <w:rPr>
                <w:rFonts w:ascii="Times New Roman" w:hAnsi="Times New Roman" w:cs="Times New Roman"/>
                <w:color w:val="auto"/>
                <w:sz w:val="24"/>
                <w:szCs w:val="24"/>
              </w:rPr>
            </w:pPr>
          </w:p>
          <w:p w:rsidR="004C3C8F" w:rsidRDefault="004C3C8F">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D2566E">
            <w:pPr>
              <w:jc w:val="left"/>
              <w:rPr>
                <w:rFonts w:ascii="Times New Roman" w:hAnsi="Times New Roman" w:cs="Times New Roman"/>
                <w:color w:val="auto"/>
                <w:sz w:val="24"/>
                <w:szCs w:val="24"/>
              </w:rPr>
            </w:pPr>
          </w:p>
          <w:p w:rsidR="00D2566E" w:rsidRDefault="001945EA">
            <w:pPr>
              <w:ind w:firstLineChars="3100" w:firstLine="7440"/>
              <w:jc w:val="left"/>
              <w:rPr>
                <w:rFonts w:ascii="Times New Roman" w:hAnsi="Times New Roman" w:cs="Times New Roman"/>
                <w:color w:val="auto"/>
                <w:sz w:val="24"/>
                <w:szCs w:val="24"/>
              </w:rPr>
            </w:pPr>
            <w:r>
              <w:rPr>
                <w:rFonts w:ascii="Times New Roman" w:hAnsi="Times New Roman" w:cs="Times New Roman"/>
                <w:color w:val="auto"/>
                <w:sz w:val="24"/>
                <w:szCs w:val="24"/>
              </w:rPr>
              <w:t>公</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章</w:t>
            </w:r>
          </w:p>
          <w:p w:rsidR="00D2566E" w:rsidRDefault="001945EA">
            <w:pPr>
              <w:jc w:val="left"/>
              <w:rPr>
                <w:rFonts w:ascii="Times New Roman" w:hAnsi="Times New Roman" w:cs="Times New Roman"/>
                <w:color w:val="auto"/>
                <w:sz w:val="24"/>
                <w:szCs w:val="24"/>
              </w:rPr>
            </w:pPr>
            <w:r>
              <w:rPr>
                <w:rFonts w:ascii="Times New Roman" w:hAnsi="Times New Roman" w:cs="Times New Roman"/>
                <w:color w:val="auto"/>
                <w:sz w:val="24"/>
                <w:szCs w:val="24"/>
              </w:rPr>
              <w:t xml:space="preserve"> </w:t>
            </w:r>
            <w:r>
              <w:rPr>
                <w:rFonts w:ascii="Times New Roman" w:hAnsi="Times New Roman" w:cs="Times New Roman"/>
                <w:color w:val="auto"/>
                <w:sz w:val="24"/>
                <w:szCs w:val="24"/>
              </w:rPr>
              <w:t>经办人：</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年</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月</w:t>
            </w:r>
            <w:r>
              <w:rPr>
                <w:rFonts w:ascii="Times New Roman" w:hAnsi="Times New Roman" w:cs="Times New Roman"/>
                <w:color w:val="auto"/>
                <w:sz w:val="24"/>
                <w:szCs w:val="24"/>
              </w:rPr>
              <w:t xml:space="preserve">    </w:t>
            </w:r>
            <w:r>
              <w:rPr>
                <w:rFonts w:ascii="Times New Roman" w:hAnsi="Times New Roman" w:cs="Times New Roman"/>
                <w:color w:val="auto"/>
                <w:sz w:val="24"/>
                <w:szCs w:val="24"/>
              </w:rPr>
              <w:t>日</w:t>
            </w:r>
          </w:p>
        </w:tc>
      </w:tr>
    </w:tbl>
    <w:p w:rsidR="00E57879" w:rsidRPr="00E57879" w:rsidRDefault="00E57879" w:rsidP="00E57879">
      <w:pPr>
        <w:rPr>
          <w:rFonts w:asciiTheme="minorHAnsi" w:eastAsiaTheme="minorEastAsia" w:hAnsiTheme="minorHAnsi" w:cstheme="minorBidi"/>
          <w:color w:val="auto"/>
          <w:sz w:val="21"/>
          <w:szCs w:val="22"/>
        </w:rPr>
      </w:pPr>
      <w:r w:rsidRPr="00E57879">
        <w:rPr>
          <w:rFonts w:asciiTheme="minorHAnsi" w:eastAsiaTheme="minorEastAsia" w:hAnsiTheme="minorHAnsi" w:cstheme="minorBidi"/>
          <w:noProof/>
          <w:color w:val="auto"/>
          <w:sz w:val="21"/>
          <w:szCs w:val="22"/>
        </w:rPr>
        <w:lastRenderedPageBreak/>
        <w:pict>
          <v:shape id="_x0000_s2059" type="#_x0000_t62" style="position:absolute;left:0;text-align:left;margin-left:162.85pt;margin-top:201.15pt;width:54.85pt;height:30.85pt;z-index:251681280;mso-position-horizontal-relative:text;mso-position-vertical-relative:text" adj="-7305,47506">
            <v:textbox>
              <w:txbxContent>
                <w:p w:rsidR="00E57879" w:rsidRPr="00747FE6" w:rsidRDefault="00E57879" w:rsidP="00E57879">
                  <w:pPr>
                    <w:rPr>
                      <w:color w:val="FF0000"/>
                    </w:rPr>
                  </w:pPr>
                  <w:r w:rsidRPr="00747FE6">
                    <w:rPr>
                      <w:color w:val="FF0000"/>
                    </w:rPr>
                    <w:t>本项目</w:t>
                  </w:r>
                </w:p>
              </w:txbxContent>
            </v:textbox>
          </v:shape>
        </w:pict>
      </w:r>
      <w:r w:rsidRPr="00E57879">
        <w:rPr>
          <w:rFonts w:asciiTheme="minorHAnsi" w:eastAsiaTheme="minorEastAsia" w:hAnsiTheme="minorHAnsi" w:cstheme="minorBidi"/>
          <w:noProof/>
          <w:color w:val="auto"/>
          <w:sz w:val="21"/>
          <w:szCs w:val="22"/>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2058" type="#_x0000_t12" style="position:absolute;left:0;text-align:left;margin-left:140.5pt;margin-top:264.55pt;width:7.15pt;height:7.15pt;z-index:251680256;mso-position-horizontal-relative:text;mso-position-vertical-relative:text" fillcolor="red" strokecolor="red"/>
        </w:pict>
      </w:r>
      <w:r w:rsidRPr="00E57879">
        <w:rPr>
          <w:rFonts w:asciiTheme="minorHAnsi" w:eastAsiaTheme="minorEastAsia" w:hAnsiTheme="minorHAnsi" w:cstheme="minorBidi"/>
          <w:noProof/>
          <w:color w:val="auto"/>
          <w:sz w:val="21"/>
          <w:szCs w:val="22"/>
        </w:rPr>
        <w:pict>
          <v:rect id="_x0000_s2060" style="position:absolute;left:0;text-align:left;margin-left:117.45pt;margin-top:588pt;width:202.25pt;height:22.3pt;z-index:251682304;mso-position-horizontal-relative:text;mso-position-vertical-relative:text" stroked="f">
            <v:fill opacity="0"/>
            <v:textbox>
              <w:txbxContent>
                <w:p w:rsidR="00E57879" w:rsidRPr="00747FE6" w:rsidRDefault="00E57879" w:rsidP="00E57879">
                  <w:pPr>
                    <w:rPr>
                      <w:sz w:val="24"/>
                    </w:rPr>
                  </w:pPr>
                  <w:r w:rsidRPr="00747FE6">
                    <w:rPr>
                      <w:sz w:val="24"/>
                    </w:rPr>
                    <w:t>附图一：项目</w:t>
                  </w:r>
                  <w:r>
                    <w:rPr>
                      <w:sz w:val="24"/>
                    </w:rPr>
                    <w:t>集聚区</w:t>
                  </w:r>
                  <w:r w:rsidRPr="00747FE6">
                    <w:rPr>
                      <w:sz w:val="24"/>
                    </w:rPr>
                    <w:t>地理位置图</w:t>
                  </w:r>
                </w:p>
              </w:txbxContent>
            </v:textbox>
          </v:rect>
        </w:pict>
      </w:r>
      <w:r w:rsidRPr="00E57879">
        <w:rPr>
          <w:rFonts w:asciiTheme="minorHAnsi" w:eastAsiaTheme="minorEastAsia" w:hAnsiTheme="minorHAnsi" w:cstheme="minorBidi"/>
          <w:noProof/>
          <w:color w:val="auto"/>
          <w:sz w:val="21"/>
          <w:szCs w:val="22"/>
        </w:rPr>
        <w:pict>
          <v:shape id="_x0000_s2057" type="#_x0000_t202" style="position:absolute;left:0;text-align:left;margin-left:-19.2pt;margin-top:6pt;width:446.25pt;height:530.55pt;z-index:251679232;mso-position-horizontal-relative:text;mso-position-vertical-relative:text" stroked="f" strokecolor="#630">
            <v:fill r:id="rId25" o:title="05土地使用规划图副本" recolor="t" rotate="t" type="frame"/>
            <v:textbox style="mso-next-textbox:#_x0000_s2057">
              <w:txbxContent>
                <w:p w:rsidR="00E57879" w:rsidRDefault="00E57879" w:rsidP="00E57879"/>
              </w:txbxContent>
            </v:textbox>
          </v:shape>
        </w:pict>
      </w:r>
    </w:p>
    <w:p w:rsidR="00D2566E" w:rsidRDefault="00D2566E">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Pr="00E57879" w:rsidRDefault="00E57879" w:rsidP="00E57879">
      <w:pPr>
        <w:jc w:val="center"/>
        <w:rPr>
          <w:rFonts w:cs="Times New Roman"/>
          <w:color w:val="auto"/>
          <w:sz w:val="21"/>
          <w:szCs w:val="22"/>
        </w:rPr>
      </w:pPr>
      <w:r w:rsidRPr="00E57879">
        <w:rPr>
          <w:rFonts w:cs="Times New Roman"/>
          <w:noProof/>
          <w:color w:val="auto"/>
          <w:sz w:val="21"/>
          <w:szCs w:val="22"/>
        </w:rPr>
        <w:lastRenderedPageBreak/>
        <w:pict>
          <v:shape id="_x0000_s2066" type="#_x0000_t62" style="position:absolute;left:0;text-align:left;margin-left:231.7pt;margin-top:156.55pt;width:49.8pt;height:22.5pt;z-index:251686400" adj="7894,49680">
            <v:textbox>
              <w:txbxContent>
                <w:p w:rsidR="00E57879" w:rsidRPr="00223331" w:rsidRDefault="00E57879" w:rsidP="00E57879">
                  <w:pPr>
                    <w:rPr>
                      <w:color w:val="FF0000"/>
                    </w:rPr>
                  </w:pPr>
                  <w:r w:rsidRPr="00223331">
                    <w:rPr>
                      <w:color w:val="FF0000"/>
                    </w:rPr>
                    <w:t>本项目</w:t>
                  </w:r>
                </w:p>
              </w:txbxContent>
            </v:textbox>
          </v:shape>
        </w:pict>
      </w:r>
      <w:r w:rsidRPr="00E57879">
        <w:rPr>
          <w:rFonts w:cs="Times New Roman"/>
          <w:noProof/>
          <w:color w:val="auto"/>
          <w:sz w:val="21"/>
          <w:szCs w:val="22"/>
        </w:rPr>
        <w:pict>
          <v:rect id="_x0000_s2065" style="position:absolute;left:0;text-align:left;margin-left:247.85pt;margin-top:208.15pt;width:4.85pt;height:4.8pt;rotation:2122100fd;z-index:251685376" fillcolor="red" strokecolor="red">
            <v:fill opacity="0"/>
          </v:rect>
        </w:pict>
      </w:r>
      <w:r w:rsidRPr="00E57879">
        <w:rPr>
          <w:rFonts w:cs="Times New Roman"/>
          <w:noProof/>
          <w:color w:val="auto"/>
          <w:sz w:val="21"/>
          <w:szCs w:val="22"/>
        </w:rPr>
        <w:pict>
          <v:shape id="文本框 6" o:spid="_x0000_s2064" type="#_x0000_t202" style="position:absolute;left:0;text-align:left;margin-left:127.9pt;margin-top:556pt;width:194.1pt;height:36.65pt;z-index:251684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" filled="f" stroked="f" strokeweight=".5pt">
            <v:textbox>
              <w:txbxContent>
                <w:p w:rsidR="00E57879" w:rsidRPr="00326941" w:rsidRDefault="00E57879" w:rsidP="00E57879">
                  <w:pPr>
                    <w:rPr>
                      <w:rFonts w:ascii="Times New Roman" w:hAnsi="Times New Roman" w:cs="Times New Roman"/>
                      <w:szCs w:val="28"/>
                    </w:rPr>
                  </w:pPr>
                  <w:r w:rsidRPr="00326941">
                    <w:rPr>
                      <w:rFonts w:ascii="Times New Roman" w:hAnsi="Times New Roman" w:cs="Times New Roman"/>
                      <w:szCs w:val="28"/>
                    </w:rPr>
                    <w:t>附图</w:t>
                  </w:r>
                  <w:r>
                    <w:rPr>
                      <w:rFonts w:ascii="Times New Roman" w:hAnsi="Times New Roman" w:cs="Times New Roman"/>
                      <w:szCs w:val="28"/>
                    </w:rPr>
                    <w:t>二</w:t>
                  </w:r>
                  <w:r>
                    <w:rPr>
                      <w:rFonts w:ascii="Times New Roman" w:hAnsi="Times New Roman" w:cs="Times New Roman" w:hint="eastAsia"/>
                      <w:szCs w:val="28"/>
                    </w:rPr>
                    <w:t xml:space="preserve"> </w:t>
                  </w:r>
                  <w:r>
                    <w:rPr>
                      <w:rFonts w:ascii="Times New Roman" w:hAnsi="Times New Roman" w:cs="Times New Roman" w:hint="eastAsia"/>
                      <w:szCs w:val="28"/>
                    </w:rPr>
                    <w:t>项目地理位置图</w:t>
                  </w:r>
                </w:p>
              </w:txbxContent>
            </v:textbox>
          </v:shape>
        </w:pict>
      </w:r>
      <w:r w:rsidRPr="00E57879">
        <w:rPr>
          <w:rFonts w:cs="Times New Roman"/>
          <w:noProof/>
          <w:color w:val="auto"/>
          <w:sz w:val="21"/>
          <w:szCs w:val="22"/>
        </w:rPr>
        <w:drawing>
          <wp:anchor distT="0" distB="0" distL="114300" distR="114300" simplePos="0" relativeHeight="251687424" behindDoc="1" locked="0" layoutInCell="1" allowOverlap="1">
            <wp:simplePos x="0" y="0"/>
            <wp:positionH relativeFrom="column">
              <wp:posOffset>19050</wp:posOffset>
            </wp:positionH>
            <wp:positionV relativeFrom="paragraph">
              <wp:posOffset>47445</wp:posOffset>
            </wp:positionV>
            <wp:extent cx="5732229" cy="6650966"/>
            <wp:effectExtent l="19050" t="0" r="1821" b="0"/>
            <wp:wrapNone/>
            <wp:docPr id="3" name="图片 0" descr="古固寨2017.8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古固寨2017.8规划图.jpg"/>
                    <pic:cNvPicPr/>
                  </pic:nvPicPr>
                  <pic:blipFill>
                    <a:blip r:embed="rId26" cstate="print"/>
                    <a:stretch>
                      <a:fillRect/>
                    </a:stretch>
                  </pic:blipFill>
                  <pic:spPr>
                    <a:xfrm>
                      <a:off x="0" y="0"/>
                      <a:ext cx="5732229" cy="6650966"/>
                    </a:xfrm>
                    <a:prstGeom prst="rect">
                      <a:avLst/>
                    </a:prstGeom>
                  </pic:spPr>
                </pic:pic>
              </a:graphicData>
            </a:graphic>
          </wp:anchor>
        </w:drawing>
      </w: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Pr="00E57879" w:rsidRDefault="00E57879" w:rsidP="00E57879">
      <w:pPr>
        <w:rPr>
          <w:rFonts w:asciiTheme="minorHAnsi" w:eastAsiaTheme="minorEastAsia" w:hAnsiTheme="minorHAnsi" w:cstheme="minorBidi"/>
          <w:color w:val="auto"/>
          <w:sz w:val="21"/>
          <w:szCs w:val="22"/>
        </w:rPr>
      </w:pPr>
      <w:r w:rsidRPr="00E57879">
        <w:rPr>
          <w:rFonts w:asciiTheme="minorHAnsi" w:eastAsiaTheme="minorEastAsia" w:hAnsiTheme="minorHAnsi" w:cstheme="minorBidi"/>
          <w:noProof/>
          <w:color w:val="auto"/>
          <w:sz w:val="21"/>
          <w:szCs w:val="22"/>
        </w:rPr>
        <w:lastRenderedPageBreak/>
        <w:pict>
          <v:shape id="_x0000_s2070" type="#_x0000_t12" style="position:absolute;left:0;text-align:left;margin-left:130.35pt;margin-top:293.8pt;width:7.15pt;height:7.15pt;z-index:251690496" fillcolor="red" strokecolor="red"/>
        </w:pict>
      </w:r>
      <w:r w:rsidRPr="00E57879">
        <w:rPr>
          <w:rFonts w:asciiTheme="minorHAnsi" w:eastAsiaTheme="minorEastAsia" w:hAnsiTheme="minorHAnsi" w:cstheme="minorBidi"/>
          <w:noProof/>
          <w:color w:val="auto"/>
          <w:sz w:val="21"/>
          <w:szCs w:val="22"/>
        </w:rPr>
        <w:pict>
          <v:rect id="_x0000_s2072" style="position:absolute;left:0;text-align:left;margin-left:101.45pt;margin-top:603.45pt;width:198.55pt;height:27.4pt;z-index:251692544" stroked="f">
            <v:fill opacity="0"/>
            <v:textbox>
              <w:txbxContent>
                <w:p w:rsidR="00E57879" w:rsidRPr="006A68E3" w:rsidRDefault="00E57879" w:rsidP="00E57879">
                  <w:pPr>
                    <w:rPr>
                      <w:sz w:val="24"/>
                    </w:rPr>
                  </w:pPr>
                  <w:r w:rsidRPr="006A68E3">
                    <w:rPr>
                      <w:sz w:val="24"/>
                    </w:rPr>
                    <w:t>附图三：</w:t>
                  </w:r>
                  <w:r>
                    <w:rPr>
                      <w:sz w:val="24"/>
                    </w:rPr>
                    <w:t>集聚区空间发展规划图</w:t>
                  </w:r>
                </w:p>
              </w:txbxContent>
            </v:textbox>
          </v:rect>
        </w:pict>
      </w:r>
      <w:r w:rsidRPr="00E57879">
        <w:rPr>
          <w:rFonts w:asciiTheme="minorHAnsi" w:eastAsiaTheme="minorEastAsia" w:hAnsiTheme="minorHAnsi" w:cstheme="minorBidi"/>
          <w:noProof/>
          <w:color w:val="auto"/>
          <w:sz w:val="21"/>
          <w:szCs w:val="22"/>
        </w:rPr>
        <w:pict>
          <v:shape id="_x0000_s2071" type="#_x0000_t62" style="position:absolute;left:0;text-align:left;margin-left:95.15pt;margin-top:234pt;width:55.7pt;height:30pt;z-index:251691520" adj="14930,46368">
            <v:textbox>
              <w:txbxContent>
                <w:p w:rsidR="00E57879" w:rsidRPr="006A68E3" w:rsidRDefault="00E57879" w:rsidP="00E57879">
                  <w:pPr>
                    <w:rPr>
                      <w:color w:val="FF0000"/>
                    </w:rPr>
                  </w:pPr>
                  <w:r w:rsidRPr="006A68E3">
                    <w:rPr>
                      <w:color w:val="FF0000"/>
                    </w:rPr>
                    <w:t>本项目</w:t>
                  </w:r>
                </w:p>
              </w:txbxContent>
            </v:textbox>
          </v:shape>
        </w:pict>
      </w:r>
      <w:r w:rsidRPr="00E57879">
        <w:rPr>
          <w:rFonts w:asciiTheme="minorHAnsi" w:eastAsiaTheme="minorEastAsia" w:hAnsiTheme="minorHAnsi" w:cstheme="minorBidi"/>
          <w:noProof/>
          <w:color w:val="auto"/>
          <w:sz w:val="21"/>
          <w:szCs w:val="22"/>
        </w:rPr>
        <w:drawing>
          <wp:anchor distT="0" distB="0" distL="114300" distR="114300" simplePos="0" relativeHeight="251689472" behindDoc="0" locked="0" layoutInCell="1" allowOverlap="1">
            <wp:simplePos x="0" y="0"/>
            <wp:positionH relativeFrom="column">
              <wp:posOffset>-470807</wp:posOffset>
            </wp:positionH>
            <wp:positionV relativeFrom="paragraph">
              <wp:posOffset>152400</wp:posOffset>
            </wp:positionV>
            <wp:extent cx="6066064" cy="7021286"/>
            <wp:effectExtent l="19050" t="0" r="0" b="0"/>
            <wp:wrapNone/>
            <wp:docPr id="7" name="图片 2" descr="07功能结构规划图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7功能结构规划图副本"/>
                    <pic:cNvPicPr>
                      <a:picLocks noChangeAspect="1" noChangeArrowheads="1"/>
                    </pic:cNvPicPr>
                  </pic:nvPicPr>
                  <pic:blipFill>
                    <a:blip r:embed="rId27" cstate="print"/>
                    <a:srcRect/>
                    <a:stretch>
                      <a:fillRect/>
                    </a:stretch>
                  </pic:blipFill>
                  <pic:spPr bwMode="auto">
                    <a:xfrm>
                      <a:off x="0" y="0"/>
                      <a:ext cx="6066064" cy="7021286"/>
                    </a:xfrm>
                    <a:prstGeom prst="rect">
                      <a:avLst/>
                    </a:prstGeom>
                    <a:noFill/>
                    <a:ln w="9525">
                      <a:noFill/>
                      <a:miter lim="800000"/>
                      <a:headEnd/>
                      <a:tailEnd/>
                    </a:ln>
                  </pic:spPr>
                </pic:pic>
              </a:graphicData>
            </a:graphic>
          </wp:anchor>
        </w:drawing>
      </w: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color w:val="auto"/>
        </w:rPr>
        <w:sectPr w:rsidR="00E57879" w:rsidSect="00D2566E">
          <w:footerReference w:type="default" r:id="rId28"/>
          <w:pgSz w:w="11907" w:h="16840"/>
          <w:pgMar w:top="1440" w:right="1440" w:bottom="1440" w:left="1440" w:header="851" w:footer="992" w:gutter="0"/>
          <w:pgNumType w:start="1"/>
          <w:cols w:space="720"/>
          <w:docGrid w:type="lines" w:linePitch="392"/>
        </w:sectPr>
      </w:pPr>
    </w:p>
    <w:p w:rsidR="00E57879" w:rsidRPr="00E57879" w:rsidRDefault="00E57879" w:rsidP="00E57879">
      <w:pPr>
        <w:rPr>
          <w:rFonts w:asciiTheme="minorHAnsi" w:eastAsiaTheme="minorEastAsia" w:hAnsiTheme="minorHAnsi" w:cstheme="minorBidi"/>
          <w:color w:val="auto"/>
          <w:sz w:val="21"/>
          <w:szCs w:val="22"/>
        </w:rPr>
      </w:pPr>
      <w:r w:rsidRPr="00E57879">
        <w:rPr>
          <w:rFonts w:asciiTheme="minorHAnsi" w:eastAsiaTheme="minorEastAsia" w:hAnsiTheme="minorHAnsi" w:cstheme="minorBidi"/>
          <w:noProof/>
          <w:color w:val="auto"/>
          <w:sz w:val="21"/>
          <w:szCs w:val="22"/>
        </w:rPr>
        <w:lastRenderedPageBreak/>
        <w:pict>
          <v:rect id="_x0000_s2116" style="position:absolute;left:0;text-align:left;margin-left:20.6pt;margin-top:361.65pt;width:186pt;height:23.3pt;z-index:251717120" stroked="f" strokeweight="1pt">
            <v:fill opacity="0"/>
            <v:textbox style="mso-next-textbox:#_x0000_s2116">
              <w:txbxContent>
                <w:p w:rsidR="00E57879" w:rsidRPr="00003A59" w:rsidRDefault="00E57879" w:rsidP="00E57879">
                  <w:r w:rsidRPr="00003A59">
                    <w:t>备注：项目厂房为两层，二楼为仓库</w:t>
                  </w:r>
                  <w:r>
                    <w:t>。</w:t>
                  </w:r>
                </w:p>
              </w:txbxContent>
            </v:textbox>
          </v:rect>
        </w:pict>
      </w:r>
      <w:r w:rsidRPr="00E57879">
        <w:rPr>
          <w:rFonts w:asciiTheme="minorHAnsi" w:eastAsiaTheme="minorEastAsia" w:hAnsiTheme="minorHAnsi" w:cstheme="minorBidi"/>
          <w:noProof/>
          <w:color w:val="auto"/>
          <w:sz w:val="21"/>
          <w:szCs w:val="22"/>
        </w:rPr>
        <w:pict>
          <v:rect id="_x0000_s2103" style="position:absolute;left:0;text-align:left;margin-left:51.35pt;margin-top:37.7pt;width:69.5pt;height:282.9pt;z-index:251703808;v-text-anchor:middle" strokeweight="1pt">
            <v:fill opacity="0"/>
            <v:textbox style="mso-next-textbox:#_x0000_s2103">
              <w:txbxContent>
                <w:p w:rsidR="00E57879" w:rsidRPr="00A25722" w:rsidRDefault="00E57879" w:rsidP="00E57879">
                  <w:pPr>
                    <w:jc w:val="center"/>
                    <w:rPr>
                      <w:sz w:val="24"/>
                    </w:rPr>
                  </w:pPr>
                  <w:r w:rsidRPr="00A25722">
                    <w:rPr>
                      <w:sz w:val="24"/>
                    </w:rPr>
                    <w:t>河南禾力能源股份有限公司</w:t>
                  </w:r>
                </w:p>
              </w:txbxContent>
            </v:textbox>
          </v:rect>
        </w:pict>
      </w:r>
      <w:r w:rsidRPr="00E57879">
        <w:rPr>
          <w:rFonts w:asciiTheme="minorHAnsi" w:eastAsiaTheme="minorEastAsia" w:hAnsiTheme="minorHAnsi" w:cstheme="minorBidi"/>
          <w:noProof/>
          <w:color w:val="auto"/>
          <w:sz w:val="21"/>
          <w:szCs w:val="22"/>
        </w:rPr>
        <w:drawing>
          <wp:anchor distT="0" distB="0" distL="114300" distR="114300" simplePos="0" relativeHeight="251698688" behindDoc="0" locked="0" layoutInCell="1" allowOverlap="1">
            <wp:simplePos x="0" y="0"/>
            <wp:positionH relativeFrom="column">
              <wp:posOffset>7271385</wp:posOffset>
            </wp:positionH>
            <wp:positionV relativeFrom="paragraph">
              <wp:posOffset>347980</wp:posOffset>
            </wp:positionV>
            <wp:extent cx="551180" cy="881380"/>
            <wp:effectExtent l="0" t="0" r="1270" b="0"/>
            <wp:wrapNone/>
            <wp:docPr id="9" name="图片 0" descr="指北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指北针.png"/>
                    <pic:cNvPicPr/>
                  </pic:nvPicPr>
                  <pic:blipFill>
                    <a:blip r:embed="rId13"/>
                    <a:stretch>
                      <a:fillRect/>
                    </a:stretch>
                  </pic:blipFill>
                  <pic:spPr>
                    <a:xfrm>
                      <a:off x="0" y="0"/>
                      <a:ext cx="551180" cy="881380"/>
                    </a:xfrm>
                    <a:prstGeom prst="rect">
                      <a:avLst/>
                    </a:prstGeom>
                  </pic:spPr>
                </pic:pic>
              </a:graphicData>
            </a:graphic>
          </wp:anchor>
        </w:drawing>
      </w:r>
      <w:r w:rsidRPr="00E57879">
        <w:rPr>
          <w:rFonts w:asciiTheme="minorHAnsi" w:eastAsiaTheme="minorEastAsia" w:hAnsiTheme="minorHAnsi" w:cstheme="minorBidi"/>
          <w:noProof/>
          <w:color w:val="auto"/>
          <w:sz w:val="21"/>
          <w:szCs w:val="22"/>
        </w:rPr>
        <w:pict>
          <v:rect id="_x0000_s2115" style="position:absolute;left:0;text-align:left;margin-left:133.95pt;margin-top:98.3pt;width:325.15pt;height:59.25pt;z-index:251716096;mso-position-horizontal-relative:text;mso-position-vertical-relative:text;v-text-anchor:middle" strokecolor="black [3213]" strokeweight=".5pt">
            <v:fill opacity="0"/>
            <v:stroke dashstyle="dash"/>
            <v:textbox>
              <w:txbxContent>
                <w:p w:rsidR="00E57879" w:rsidRDefault="00E57879" w:rsidP="00E57879">
                  <w:pPr>
                    <w:jc w:val="center"/>
                  </w:pPr>
                  <w:r>
                    <w:t>成品区</w:t>
                  </w:r>
                </w:p>
              </w:txbxContent>
            </v:textbox>
          </v:rect>
        </w:pict>
      </w:r>
      <w:r w:rsidRPr="00E57879">
        <w:rPr>
          <w:rFonts w:asciiTheme="minorHAnsi" w:eastAsiaTheme="minorEastAsia" w:hAnsiTheme="minorHAnsi" w:cstheme="minorBidi"/>
          <w:noProof/>
          <w:color w:val="auto"/>
          <w:sz w:val="21"/>
          <w:szCs w:val="22"/>
        </w:rPr>
        <w:pict>
          <v:rect id="_x0000_s2114" style="position:absolute;left:0;text-align:left;margin-left:130.4pt;margin-top:162.85pt;width:301.5pt;height:153.45pt;z-index:251715072;mso-position-horizontal-relative:text;mso-position-vertical-relative:text" strokeweight=".5pt">
            <v:fill opacity="0"/>
          </v:rect>
        </w:pict>
      </w:r>
      <w:r w:rsidRPr="00E57879">
        <w:rPr>
          <w:rFonts w:asciiTheme="minorHAnsi" w:eastAsiaTheme="minorEastAsia" w:hAnsiTheme="minorHAnsi" w:cstheme="minorBidi"/>
          <w:noProof/>
          <w:color w:val="auto"/>
          <w:sz w:val="21"/>
          <w:szCs w:val="22"/>
        </w:rPr>
        <w:pict>
          <v:rect id="_x0000_s2111" style="position:absolute;left:0;text-align:left;margin-left:244.55pt;margin-top:167.85pt;width:84.6pt;height:62.7pt;z-index:251712000;mso-position-horizontal-relative:text;mso-position-vertical-relative:text;v-text-anchor:middle" strokecolor="black [3213]" strokeweight=".5pt">
            <v:fill opacity="0"/>
            <v:stroke dashstyle="dash"/>
            <v:textbox>
              <w:txbxContent>
                <w:p w:rsidR="00E57879" w:rsidRDefault="00E57879" w:rsidP="00E57879">
                  <w:pPr>
                    <w:jc w:val="center"/>
                  </w:pPr>
                  <w:r>
                    <w:t>切管区</w:t>
                  </w:r>
                </w:p>
              </w:txbxContent>
            </v:textbox>
          </v:rect>
        </w:pict>
      </w:r>
      <w:r w:rsidRPr="00E57879">
        <w:rPr>
          <w:rFonts w:asciiTheme="minorHAnsi" w:eastAsiaTheme="minorEastAsia" w:hAnsiTheme="minorHAnsi" w:cstheme="minorBidi"/>
          <w:noProof/>
          <w:color w:val="auto"/>
          <w:sz w:val="21"/>
          <w:szCs w:val="22"/>
        </w:rPr>
        <w:pict>
          <v:rect id="_x0000_s2113" style="position:absolute;left:0;text-align:left;margin-left:447.7pt;margin-top:167.85pt;width:84.25pt;height:139.95pt;z-index:251714048;mso-position-horizontal-relative:text;mso-position-vertical-relative:text;v-text-anchor:middle" strokecolor="black [3213]" strokeweight=".5pt">
            <v:fill opacity="0"/>
            <v:stroke dashstyle="dash"/>
            <v:textbox>
              <w:txbxContent>
                <w:p w:rsidR="00E57879" w:rsidRDefault="00E57879" w:rsidP="00E57879">
                  <w:pPr>
                    <w:jc w:val="center"/>
                  </w:pPr>
                  <w:r>
                    <w:t>原料区</w:t>
                  </w:r>
                </w:p>
              </w:txbxContent>
            </v:textbox>
          </v:rect>
        </w:pict>
      </w:r>
      <w:r w:rsidRPr="00E57879">
        <w:rPr>
          <w:rFonts w:asciiTheme="minorHAnsi" w:eastAsiaTheme="minorEastAsia" w:hAnsiTheme="minorHAnsi" w:cstheme="minorBidi"/>
          <w:noProof/>
          <w:color w:val="auto"/>
          <w:sz w:val="21"/>
          <w:szCs w:val="22"/>
        </w:rPr>
        <w:pict>
          <v:rect id="_x0000_s2104" style="position:absolute;left:0;text-align:left;margin-left:531.95pt;margin-top:126.7pt;width:51.5pt;height:30.85pt;z-index:251704832;mso-position-horizontal-relative:text;mso-position-vertical-relative:text" stroked="f" strokeweight="1pt">
            <v:textbox style="mso-next-textbox:#_x0000_s2104">
              <w:txbxContent>
                <w:p w:rsidR="00E57879" w:rsidRPr="00A25722" w:rsidRDefault="00E57879" w:rsidP="00E57879">
                  <w:pPr>
                    <w:rPr>
                      <w:sz w:val="24"/>
                    </w:rPr>
                  </w:pPr>
                  <w:r>
                    <w:rPr>
                      <w:sz w:val="24"/>
                    </w:rPr>
                    <w:t>厂门</w:t>
                  </w:r>
                </w:p>
              </w:txbxContent>
            </v:textbox>
          </v:rect>
        </w:pict>
      </w:r>
      <w:r w:rsidRPr="00E57879">
        <w:rPr>
          <w:rFonts w:asciiTheme="minorHAnsi" w:eastAsiaTheme="minorEastAsia" w:hAnsiTheme="minorHAnsi" w:cstheme="minorBidi"/>
          <w:noProof/>
          <w:color w:val="auto"/>
          <w:sz w:val="21"/>
          <w:szCs w:val="22"/>
        </w:rPr>
        <w:pict>
          <v:rect id="_x0000_s2112" style="position:absolute;left:0;text-align:left;margin-left:358.55pt;margin-top:238.25pt;width:59.7pt;height:68.7pt;z-index:251713024;mso-position-horizontal-relative:text;mso-position-vertical-relative:text;v-text-anchor:middle" strokecolor="black [3213]" strokeweight=".5pt">
            <v:fill opacity="0"/>
            <v:stroke dashstyle="dash"/>
            <v:textbox>
              <w:txbxContent>
                <w:p w:rsidR="00E57879" w:rsidRDefault="00E57879" w:rsidP="00E57879">
                  <w:pPr>
                    <w:jc w:val="center"/>
                  </w:pPr>
                  <w:r>
                    <w:t>分纸机</w:t>
                  </w:r>
                </w:p>
              </w:txbxContent>
            </v:textbox>
          </v:rect>
        </w:pict>
      </w:r>
      <w:r w:rsidRPr="00E57879">
        <w:rPr>
          <w:rFonts w:asciiTheme="minorHAnsi" w:eastAsiaTheme="minorEastAsia" w:hAnsiTheme="minorHAnsi" w:cstheme="minorBidi"/>
          <w:noProof/>
          <w:color w:val="auto"/>
          <w:sz w:val="21"/>
          <w:szCs w:val="22"/>
        </w:rPr>
        <w:pict>
          <v:rect id="_x0000_s2109" style="position:absolute;left:0;text-align:left;margin-left:244.55pt;margin-top:263.15pt;width:84.6pt;height:23.15pt;z-index:251709952;mso-position-horizontal-relative:text;mso-position-vertical-relative:text;v-text-anchor:middle" strokecolor="black [3213]" strokeweight=".5pt">
            <v:fill opacity="0"/>
            <v:stroke dashstyle="dash"/>
            <v:textbox>
              <w:txbxContent>
                <w:p w:rsidR="00E57879" w:rsidRDefault="00E57879" w:rsidP="00E57879">
                  <w:pPr>
                    <w:jc w:val="center"/>
                  </w:pPr>
                  <w:r>
                    <w:t>卷管机</w:t>
                  </w:r>
                </w:p>
              </w:txbxContent>
            </v:textbox>
          </v:rect>
        </w:pict>
      </w:r>
      <w:r w:rsidRPr="00E57879">
        <w:rPr>
          <w:rFonts w:asciiTheme="minorHAnsi" w:eastAsiaTheme="minorEastAsia" w:hAnsiTheme="minorHAnsi" w:cstheme="minorBidi"/>
          <w:noProof/>
          <w:color w:val="auto"/>
          <w:sz w:val="21"/>
          <w:szCs w:val="22"/>
        </w:rPr>
        <w:pict>
          <v:rect id="_x0000_s2110" style="position:absolute;left:0;text-align:left;margin-left:244.55pt;margin-top:236.55pt;width:84.6pt;height:24.9pt;z-index:251710976;mso-position-horizontal-relative:text;mso-position-vertical-relative:text;v-text-anchor:middle" strokecolor="black [3213]" strokeweight=".5pt">
            <v:fill opacity="0"/>
            <v:stroke dashstyle="dash"/>
            <v:textbox>
              <w:txbxContent>
                <w:p w:rsidR="00E57879" w:rsidRDefault="00E57879" w:rsidP="00E57879">
                  <w:pPr>
                    <w:jc w:val="center"/>
                  </w:pPr>
                  <w:r>
                    <w:t>卷管机</w:t>
                  </w:r>
                </w:p>
              </w:txbxContent>
            </v:textbox>
          </v:rect>
        </w:pict>
      </w:r>
      <w:r w:rsidRPr="00E57879">
        <w:rPr>
          <w:rFonts w:asciiTheme="minorHAnsi" w:eastAsiaTheme="minorEastAsia" w:hAnsiTheme="minorHAnsi" w:cstheme="minorBidi"/>
          <w:noProof/>
          <w:color w:val="auto"/>
          <w:sz w:val="21"/>
          <w:szCs w:val="22"/>
        </w:rPr>
        <w:pict>
          <v:rect id="_x0000_s2107" style="position:absolute;left:0;text-align:left;margin-left:244.55pt;margin-top:4in;width:84.6pt;height:19.8pt;z-index:251707904;mso-position-horizontal-relative:text;mso-position-vertical-relative:text;v-text-anchor:middle" strokecolor="black [3213]" strokeweight=".5pt">
            <v:fill opacity="0"/>
            <v:stroke dashstyle="dash"/>
            <v:textbox>
              <w:txbxContent>
                <w:p w:rsidR="00E57879" w:rsidRDefault="00E57879" w:rsidP="00E57879">
                  <w:pPr>
                    <w:jc w:val="center"/>
                  </w:pPr>
                  <w:r>
                    <w:t>卷管机</w:t>
                  </w:r>
                </w:p>
              </w:txbxContent>
            </v:textbox>
          </v:rect>
        </w:pict>
      </w:r>
      <w:r w:rsidRPr="00E57879">
        <w:rPr>
          <w:rFonts w:asciiTheme="minorHAnsi" w:eastAsiaTheme="minorEastAsia" w:hAnsiTheme="minorHAnsi" w:cstheme="minorBidi"/>
          <w:noProof/>
          <w:color w:val="auto"/>
          <w:sz w:val="21"/>
          <w:szCs w:val="22"/>
        </w:rPr>
        <w:pict>
          <v:rect id="_x0000_s2108" style="position:absolute;left:0;text-align:left;margin-left:195.75pt;margin-top:173.05pt;width:25.7pt;height:134.75pt;z-index:251708928;mso-position-horizontal-relative:text;mso-position-vertical-relative:text;v-text-anchor:middle" strokecolor="black [3213]" strokeweight=".5pt">
            <v:fill opacity="0"/>
            <v:stroke dashstyle="dash"/>
            <v:textbox>
              <w:txbxContent>
                <w:p w:rsidR="00E57879" w:rsidRDefault="00E57879" w:rsidP="00E57879">
                  <w:pPr>
                    <w:jc w:val="center"/>
                  </w:pPr>
                  <w:r>
                    <w:t>装箱线</w:t>
                  </w:r>
                </w:p>
              </w:txbxContent>
            </v:textbox>
          </v:rect>
        </w:pict>
      </w:r>
      <w:r w:rsidRPr="00E57879">
        <w:rPr>
          <w:rFonts w:asciiTheme="minorHAnsi" w:eastAsiaTheme="minorEastAsia" w:hAnsiTheme="minorHAnsi" w:cstheme="minorBidi"/>
          <w:noProof/>
          <w:color w:val="auto"/>
          <w:sz w:val="21"/>
          <w:szCs w:val="22"/>
        </w:rPr>
        <w:pict>
          <v:rect id="_x0000_s2105" style="position:absolute;left:0;text-align:left;margin-left:164pt;margin-top:172.2pt;width:25.7pt;height:134.75pt;z-index:251705856;mso-position-horizontal-relative:text;mso-position-vertical-relative:text;v-text-anchor:middle" strokecolor="black [3213]" strokeweight=".5pt">
            <v:fill opacity="0"/>
            <v:stroke dashstyle="dash"/>
            <v:textbox>
              <w:txbxContent>
                <w:p w:rsidR="00E57879" w:rsidRDefault="00E57879" w:rsidP="00E57879">
                  <w:pPr>
                    <w:jc w:val="center"/>
                  </w:pPr>
                  <w:r>
                    <w:t>装箱线</w:t>
                  </w:r>
                </w:p>
              </w:txbxContent>
            </v:textbox>
          </v:rect>
        </w:pict>
      </w:r>
      <w:r w:rsidRPr="00E57879">
        <w:rPr>
          <w:rFonts w:asciiTheme="minorHAnsi" w:eastAsiaTheme="minorEastAsia" w:hAnsiTheme="minorHAnsi" w:cstheme="minorBidi"/>
          <w:noProof/>
          <w:color w:val="auto"/>
          <w:sz w:val="21"/>
          <w:szCs w:val="22"/>
        </w:rPr>
        <w:pict>
          <v:rect id="_x0000_s2106" style="position:absolute;left:0;text-align:left;margin-left:133.95pt;margin-top:172.2pt;width:25.7pt;height:134.75pt;z-index:251706880;mso-position-horizontal-relative:text;mso-position-vertical-relative:text;v-text-anchor:middle" strokecolor="black [3213]" strokeweight=".5pt">
            <v:fill opacity="0"/>
            <v:stroke dashstyle="dash"/>
            <v:textbox>
              <w:txbxContent>
                <w:p w:rsidR="00E57879" w:rsidRDefault="00E57879" w:rsidP="00E57879">
                  <w:pPr>
                    <w:jc w:val="center"/>
                  </w:pPr>
                  <w:r>
                    <w:t>装箱线</w:t>
                  </w:r>
                </w:p>
              </w:txbxContent>
            </v:textbox>
          </v:rect>
        </w:pict>
      </w:r>
      <w:r w:rsidRPr="00E57879">
        <w:rPr>
          <w:rFonts w:asciiTheme="minorHAnsi" w:eastAsiaTheme="minorEastAsia" w:hAnsiTheme="minorHAnsi" w:cstheme="minorBidi"/>
          <w:noProof/>
          <w:color w:val="auto"/>
          <w:sz w:val="21"/>
          <w:szCs w:val="22"/>
        </w:rPr>
        <w:pict>
          <v:rect id="_x0000_s2102" style="position:absolute;left:0;text-align:left;margin-left:316.85pt;margin-top:335.1pt;width:51.5pt;height:30.85pt;z-index:251702784;mso-position-horizontal-relative:text;mso-position-vertical-relative:text" stroked="f" strokeweight="1pt">
            <v:fill opacity="0"/>
            <v:textbox style="mso-next-textbox:#_x0000_s2102">
              <w:txbxContent>
                <w:p w:rsidR="00E57879" w:rsidRPr="00A25722" w:rsidRDefault="00E57879" w:rsidP="00E57879">
                  <w:pPr>
                    <w:rPr>
                      <w:sz w:val="24"/>
                    </w:rPr>
                  </w:pPr>
                  <w:r w:rsidRPr="00A25722">
                    <w:rPr>
                      <w:sz w:val="24"/>
                    </w:rPr>
                    <w:t>空地</w:t>
                  </w:r>
                </w:p>
              </w:txbxContent>
            </v:textbox>
          </v:rect>
        </w:pict>
      </w:r>
      <w:r w:rsidRPr="00E57879">
        <w:rPr>
          <w:rFonts w:asciiTheme="minorHAnsi" w:eastAsiaTheme="minorEastAsia" w:hAnsiTheme="minorHAnsi" w:cstheme="minorBidi"/>
          <w:noProof/>
          <w:color w:val="auto"/>
          <w:sz w:val="21"/>
          <w:szCs w:val="22"/>
        </w:rPr>
        <w:pict>
          <v:rect id="_x0000_s2101" style="position:absolute;left:0;text-align:left;margin-left:128.5pt;margin-top:37.7pt;width:426.85pt;height:47.1pt;z-index:251701760;mso-position-horizontal-relative:text;mso-position-vertical-relative:text;v-text-anchor:middle" strokeweight="1pt">
            <v:fill opacity="0"/>
            <v:textbox style="mso-next-textbox:#_x0000_s2101">
              <w:txbxContent>
                <w:p w:rsidR="00E57879" w:rsidRPr="00A25722" w:rsidRDefault="00E57879" w:rsidP="00E57879">
                  <w:pPr>
                    <w:jc w:val="center"/>
                    <w:rPr>
                      <w:sz w:val="24"/>
                    </w:rPr>
                  </w:pPr>
                  <w:r w:rsidRPr="00A25722">
                    <w:rPr>
                      <w:sz w:val="24"/>
                    </w:rPr>
                    <w:t>同心机械厂</w:t>
                  </w:r>
                </w:p>
              </w:txbxContent>
            </v:textbox>
          </v:rect>
        </w:pict>
      </w:r>
      <w:r w:rsidRPr="00E57879">
        <w:rPr>
          <w:rFonts w:asciiTheme="minorHAnsi" w:eastAsiaTheme="minorEastAsia" w:hAnsiTheme="minorHAnsi" w:cstheme="minorBidi"/>
          <w:noProof/>
          <w:color w:val="auto"/>
          <w:sz w:val="21"/>
          <w:szCs w:val="22"/>
        </w:rPr>
        <w:pict>
          <v:rect id="_x0000_s2100" style="position:absolute;left:0;text-align:left;margin-left:128.5pt;margin-top:91.75pt;width:426.85pt;height:228.85pt;z-index:251700736;mso-position-horizontal-relative:text;mso-position-vertical-relative:text" strokecolor="red" strokeweight="1pt">
            <v:fill opacity="0"/>
          </v:rect>
        </w:pict>
      </w:r>
      <w:r w:rsidRPr="00E57879">
        <w:rPr>
          <w:rFonts w:asciiTheme="minorHAnsi" w:eastAsiaTheme="minorEastAsia" w:hAnsiTheme="minorHAnsi" w:cstheme="minorBidi"/>
          <w:noProof/>
          <w:color w:val="auto"/>
          <w:sz w:val="21"/>
          <w:szCs w:val="22"/>
        </w:rPr>
        <w:pict>
          <v:rect id="_x0000_s2099" style="position:absolute;left:0;text-align:left;margin-left:259.9pt;margin-top:394.3pt;width:167.95pt;height:26.55pt;z-index:251699712;mso-position-horizontal-relative:text;mso-position-vertical-relative:text" stroked="f">
            <v:fill opacity="0"/>
            <v:textbox style="mso-next-textbox:#_x0000_s2099">
              <w:txbxContent>
                <w:p w:rsidR="00E57879" w:rsidRPr="009D07D1" w:rsidRDefault="00E57879" w:rsidP="00E57879">
                  <w:pPr>
                    <w:rPr>
                      <w:sz w:val="24"/>
                    </w:rPr>
                  </w:pPr>
                  <w:r w:rsidRPr="009D07D1">
                    <w:rPr>
                      <w:sz w:val="24"/>
                    </w:rPr>
                    <w:t>附图</w:t>
                  </w:r>
                  <w:r>
                    <w:rPr>
                      <w:sz w:val="24"/>
                    </w:rPr>
                    <w:t>四</w:t>
                  </w:r>
                  <w:r w:rsidRPr="009D07D1">
                    <w:rPr>
                      <w:sz w:val="24"/>
                    </w:rPr>
                    <w:t>：厂区平面布置图</w:t>
                  </w:r>
                </w:p>
              </w:txbxContent>
            </v:textbox>
          </v:rect>
        </w:pict>
      </w:r>
      <w:r w:rsidRPr="00E57879">
        <w:rPr>
          <w:rFonts w:asciiTheme="minorHAnsi" w:eastAsiaTheme="minorEastAsia" w:hAnsiTheme="minorHAnsi" w:cstheme="minorBidi"/>
          <w:noProof/>
          <w:color w:val="auto"/>
          <w:sz w:val="21"/>
          <w:szCs w:val="22"/>
        </w:rPr>
        <w:pict>
          <v:shape id="_x0000_s2096" type="#_x0000_t32" style="position:absolute;left:0;text-align:left;margin-left:656.55pt;margin-top:27.2pt;width:0;height:356.8pt;z-index:251695616;mso-position-horizontal-relative:text;mso-position-vertical-relative:text" o:connectortype="straight"/>
        </w:pict>
      </w:r>
      <w:r w:rsidRPr="00E57879">
        <w:rPr>
          <w:rFonts w:asciiTheme="minorHAnsi" w:eastAsiaTheme="minorEastAsia" w:hAnsiTheme="minorHAnsi" w:cstheme="minorBidi"/>
          <w:noProof/>
          <w:color w:val="auto"/>
          <w:sz w:val="21"/>
          <w:szCs w:val="22"/>
        </w:rPr>
        <w:pict>
          <v:shape id="_x0000_s2095" type="#_x0000_t32" style="position:absolute;left:0;text-align:left;margin-left:618pt;margin-top:27.2pt;width:0;height:356.8pt;z-index:251694592;mso-position-horizontal-relative:text;mso-position-vertical-relative:text" o:connectortype="straight"/>
        </w:pict>
      </w:r>
      <w:r w:rsidRPr="00E57879">
        <w:rPr>
          <w:rFonts w:asciiTheme="minorHAnsi" w:eastAsiaTheme="minorEastAsia" w:hAnsiTheme="minorHAnsi" w:cstheme="minorBidi"/>
          <w:noProof/>
          <w:color w:val="auto"/>
          <w:sz w:val="21"/>
          <w:szCs w:val="22"/>
        </w:rPr>
        <w:pict>
          <v:rect id="_x0000_s2098" style="position:absolute;left:0;text-align:left;margin-left:21.45pt;margin-top:27.2pt;width:655.7pt;height:356.8pt;z-index:-251618816;mso-position-horizontal-relative:text;mso-position-vertical-relative:text" strokeweight=".5pt">
            <v:fill opacity="0"/>
          </v:rect>
        </w:pict>
      </w:r>
      <w:r w:rsidRPr="00E57879">
        <w:rPr>
          <w:rFonts w:asciiTheme="minorHAnsi" w:eastAsiaTheme="minorEastAsia" w:hAnsiTheme="minorHAnsi" w:cstheme="minorBidi"/>
          <w:noProof/>
          <w:color w:val="auto"/>
          <w:sz w:val="21"/>
          <w:szCs w:val="22"/>
        </w:rPr>
        <w:pict>
          <v:rect id="_x0000_s2097" style="position:absolute;left:0;text-align:left;margin-left:624pt;margin-top:126.7pt;width:25.7pt;height:134.75pt;z-index:251696640;mso-position-horizontal-relative:text;mso-position-vertical-relative:text;v-text-anchor:middle" stroked="f" strokeweight=".5pt">
            <v:fill opacity="0"/>
            <v:stroke dashstyle="dash"/>
            <v:textbox>
              <w:txbxContent>
                <w:p w:rsidR="00E57879" w:rsidRDefault="00E57879" w:rsidP="00E57879">
                  <w:pPr>
                    <w:jc w:val="center"/>
                  </w:pPr>
                  <w:r>
                    <w:t>园区道路</w:t>
                  </w:r>
                </w:p>
              </w:txbxContent>
            </v:textbox>
          </v:rect>
        </w:pict>
      </w:r>
    </w:p>
    <w:p w:rsidR="00E57879" w:rsidRDefault="00E57879">
      <w:pPr>
        <w:spacing w:line="0" w:lineRule="atLeast"/>
        <w:rPr>
          <w:rFonts w:ascii="Times New Roman" w:hAnsi="Times New Roman" w:cs="Times New Roman"/>
          <w:color w:val="auto"/>
        </w:rPr>
        <w:sectPr w:rsidR="00E57879" w:rsidSect="00E57879">
          <w:pgSz w:w="16840" w:h="11907" w:orient="landscape"/>
          <w:pgMar w:top="1440" w:right="1440" w:bottom="1440" w:left="1440" w:header="851" w:footer="992" w:gutter="0"/>
          <w:pgNumType w:start="1"/>
          <w:cols w:space="720"/>
          <w:docGrid w:type="lines" w:linePitch="392"/>
        </w:sectPr>
      </w:pPr>
    </w:p>
    <w:p w:rsidR="00E57879" w:rsidRDefault="00E57879">
      <w:pPr>
        <w:spacing w:line="0" w:lineRule="atLeast"/>
        <w:rPr>
          <w:rFonts w:ascii="Times New Roman" w:hAnsi="Times New Roman" w:cs="Times New Roman" w:hint="eastAsia"/>
          <w:color w:val="auto"/>
        </w:rPr>
      </w:pPr>
      <w:r>
        <w:rPr>
          <w:rFonts w:ascii="Times New Roman" w:hAnsi="Times New Roman" w:cs="Times New Roman"/>
          <w:noProof/>
          <w:color w:val="auto"/>
        </w:rPr>
        <w:lastRenderedPageBreak/>
        <w:drawing>
          <wp:inline distT="0" distB="0" distL="0" distR="0">
            <wp:extent cx="5732145" cy="8172136"/>
            <wp:effectExtent l="19050" t="0" r="1905" b="0"/>
            <wp:docPr id="10" name="图片 1" descr="E:\2019报告表\新乡市程伟纸制品\程伟纸业\委托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9报告表\新乡市程伟纸制品\程伟纸业\委托书.jpg"/>
                    <pic:cNvPicPr>
                      <a:picLocks noChangeAspect="1" noChangeArrowheads="1"/>
                    </pic:cNvPicPr>
                  </pic:nvPicPr>
                  <pic:blipFill>
                    <a:blip r:embed="rId29"/>
                    <a:srcRect/>
                    <a:stretch>
                      <a:fillRect/>
                    </a:stretch>
                  </pic:blipFill>
                  <pic:spPr bwMode="auto">
                    <a:xfrm>
                      <a:off x="0" y="0"/>
                      <a:ext cx="5732145" cy="8172136"/>
                    </a:xfrm>
                    <a:prstGeom prst="rect">
                      <a:avLst/>
                    </a:prstGeom>
                    <a:noFill/>
                    <a:ln w="9525">
                      <a:noFill/>
                      <a:miter lim="800000"/>
                      <a:headEnd/>
                      <a:tailEnd/>
                    </a:ln>
                  </pic:spPr>
                </pic:pic>
              </a:graphicData>
            </a:graphic>
          </wp:inline>
        </w:drawing>
      </w: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r>
        <w:rPr>
          <w:rFonts w:ascii="Times New Roman" w:hAnsi="Times New Roman" w:cs="Times New Roman"/>
          <w:noProof/>
          <w:color w:val="auto"/>
        </w:rPr>
        <w:lastRenderedPageBreak/>
        <w:drawing>
          <wp:inline distT="0" distB="0" distL="0" distR="0">
            <wp:extent cx="5732145" cy="8172136"/>
            <wp:effectExtent l="19050" t="0" r="1905" b="0"/>
            <wp:docPr id="11" name="图片 2" descr="E:\2019报告表\新乡市程伟纸制品\程伟纸业\备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报告表\新乡市程伟纸制品\程伟纸业\备案.jpg"/>
                    <pic:cNvPicPr>
                      <a:picLocks noChangeAspect="1" noChangeArrowheads="1"/>
                    </pic:cNvPicPr>
                  </pic:nvPicPr>
                  <pic:blipFill>
                    <a:blip r:embed="rId30"/>
                    <a:srcRect/>
                    <a:stretch>
                      <a:fillRect/>
                    </a:stretch>
                  </pic:blipFill>
                  <pic:spPr bwMode="auto">
                    <a:xfrm>
                      <a:off x="0" y="0"/>
                      <a:ext cx="5732145" cy="8172136"/>
                    </a:xfrm>
                    <a:prstGeom prst="rect">
                      <a:avLst/>
                    </a:prstGeom>
                    <a:noFill/>
                    <a:ln w="9525">
                      <a:noFill/>
                      <a:miter lim="800000"/>
                      <a:headEnd/>
                      <a:tailEnd/>
                    </a:ln>
                  </pic:spPr>
                </pic:pic>
              </a:graphicData>
            </a:graphic>
          </wp:inline>
        </w:drawing>
      </w: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r>
        <w:rPr>
          <w:rFonts w:ascii="Times New Roman" w:hAnsi="Times New Roman" w:cs="Times New Roman"/>
          <w:noProof/>
          <w:color w:val="auto"/>
        </w:rPr>
        <w:lastRenderedPageBreak/>
        <w:drawing>
          <wp:inline distT="0" distB="0" distL="0" distR="0">
            <wp:extent cx="5732145" cy="8172136"/>
            <wp:effectExtent l="19050" t="0" r="1905" b="0"/>
            <wp:docPr id="12" name="图片 3" descr="E:\2019报告表\新乡市程伟纸制品\程伟纸业\证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9报告表\新乡市程伟纸制品\程伟纸业\证明.jpg"/>
                    <pic:cNvPicPr>
                      <a:picLocks noChangeAspect="1" noChangeArrowheads="1"/>
                    </pic:cNvPicPr>
                  </pic:nvPicPr>
                  <pic:blipFill>
                    <a:blip r:embed="rId31"/>
                    <a:srcRect/>
                    <a:stretch>
                      <a:fillRect/>
                    </a:stretch>
                  </pic:blipFill>
                  <pic:spPr bwMode="auto">
                    <a:xfrm>
                      <a:off x="0" y="0"/>
                      <a:ext cx="5732145" cy="8172136"/>
                    </a:xfrm>
                    <a:prstGeom prst="rect">
                      <a:avLst/>
                    </a:prstGeom>
                    <a:noFill/>
                    <a:ln w="9525">
                      <a:noFill/>
                      <a:miter lim="800000"/>
                      <a:headEnd/>
                      <a:tailEnd/>
                    </a:ln>
                  </pic:spPr>
                </pic:pic>
              </a:graphicData>
            </a:graphic>
          </wp:inline>
        </w:drawing>
      </w: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r>
        <w:rPr>
          <w:rFonts w:ascii="Times New Roman" w:hAnsi="Times New Roman" w:cs="Times New Roman"/>
          <w:noProof/>
          <w:color w:val="auto"/>
        </w:rPr>
        <w:lastRenderedPageBreak/>
        <w:drawing>
          <wp:inline distT="0" distB="0" distL="0" distR="0">
            <wp:extent cx="5732145" cy="7640502"/>
            <wp:effectExtent l="19050" t="0" r="1905" b="0"/>
            <wp:docPr id="13" name="图片 4" descr="E:\2019报告表\新乡市程伟纸制品\程伟纸业\白胶成分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9报告表\新乡市程伟纸制品\程伟纸业\白胶成分表.jpg"/>
                    <pic:cNvPicPr>
                      <a:picLocks noChangeAspect="1" noChangeArrowheads="1"/>
                    </pic:cNvPicPr>
                  </pic:nvPicPr>
                  <pic:blipFill>
                    <a:blip r:embed="rId32"/>
                    <a:srcRect/>
                    <a:stretch>
                      <a:fillRect/>
                    </a:stretch>
                  </pic:blipFill>
                  <pic:spPr bwMode="auto">
                    <a:xfrm>
                      <a:off x="0" y="0"/>
                      <a:ext cx="5732145" cy="7640502"/>
                    </a:xfrm>
                    <a:prstGeom prst="rect">
                      <a:avLst/>
                    </a:prstGeom>
                    <a:noFill/>
                    <a:ln w="9525">
                      <a:noFill/>
                      <a:miter lim="800000"/>
                      <a:headEnd/>
                      <a:tailEnd/>
                    </a:ln>
                  </pic:spPr>
                </pic:pic>
              </a:graphicData>
            </a:graphic>
          </wp:inline>
        </w:drawing>
      </w: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r>
        <w:rPr>
          <w:rFonts w:ascii="Times New Roman" w:hAnsi="Times New Roman" w:cs="Times New Roman"/>
          <w:noProof/>
          <w:color w:val="auto"/>
        </w:rPr>
        <w:lastRenderedPageBreak/>
        <w:drawing>
          <wp:inline distT="0" distB="0" distL="0" distR="0">
            <wp:extent cx="5732145" cy="8172136"/>
            <wp:effectExtent l="19050" t="0" r="1905" b="0"/>
            <wp:docPr id="14" name="图片 5" descr="E:\2019报告表\新乡市程伟纸制品\程伟纸业\程伟承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9报告表\新乡市程伟纸制品\程伟纸业\程伟承诺.jpg"/>
                    <pic:cNvPicPr>
                      <a:picLocks noChangeAspect="1" noChangeArrowheads="1"/>
                    </pic:cNvPicPr>
                  </pic:nvPicPr>
                  <pic:blipFill>
                    <a:blip r:embed="rId33"/>
                    <a:srcRect/>
                    <a:stretch>
                      <a:fillRect/>
                    </a:stretch>
                  </pic:blipFill>
                  <pic:spPr bwMode="auto">
                    <a:xfrm>
                      <a:off x="0" y="0"/>
                      <a:ext cx="5732145" cy="8172136"/>
                    </a:xfrm>
                    <a:prstGeom prst="rect">
                      <a:avLst/>
                    </a:prstGeom>
                    <a:noFill/>
                    <a:ln w="9525">
                      <a:noFill/>
                      <a:miter lim="800000"/>
                      <a:headEnd/>
                      <a:tailEnd/>
                    </a:ln>
                  </pic:spPr>
                </pic:pic>
              </a:graphicData>
            </a:graphic>
          </wp:inline>
        </w:drawing>
      </w: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p>
    <w:p w:rsidR="00E57879" w:rsidRDefault="00E57879">
      <w:pPr>
        <w:spacing w:line="0" w:lineRule="atLeast"/>
        <w:rPr>
          <w:rFonts w:ascii="Times New Roman" w:hAnsi="Times New Roman" w:cs="Times New Roman" w:hint="eastAsia"/>
          <w:color w:val="auto"/>
        </w:rPr>
      </w:pPr>
      <w:r>
        <w:rPr>
          <w:rFonts w:ascii="Times New Roman" w:hAnsi="Times New Roman" w:cs="Times New Roman" w:hint="eastAsia"/>
          <w:noProof/>
          <w:color w:val="auto"/>
        </w:rPr>
        <w:lastRenderedPageBreak/>
        <w:drawing>
          <wp:inline distT="0" distB="0" distL="0" distR="0">
            <wp:extent cx="5732145" cy="8512199"/>
            <wp:effectExtent l="19050" t="0" r="1905" b="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srcRect/>
                    <a:stretch>
                      <a:fillRect/>
                    </a:stretch>
                  </pic:blipFill>
                  <pic:spPr bwMode="auto">
                    <a:xfrm>
                      <a:off x="0" y="0"/>
                      <a:ext cx="5732145" cy="8512199"/>
                    </a:xfrm>
                    <a:prstGeom prst="rect">
                      <a:avLst/>
                    </a:prstGeom>
                    <a:noFill/>
                    <a:ln w="9525">
                      <a:noFill/>
                      <a:miter lim="800000"/>
                      <a:headEnd/>
                      <a:tailEnd/>
                    </a:ln>
                  </pic:spPr>
                </pic:pic>
              </a:graphicData>
            </a:graphic>
          </wp:inline>
        </w:drawing>
      </w:r>
    </w:p>
    <w:p w:rsidR="00E57879" w:rsidRDefault="00E57879">
      <w:pPr>
        <w:spacing w:line="0" w:lineRule="atLeast"/>
        <w:rPr>
          <w:rFonts w:ascii="Times New Roman" w:hAnsi="Times New Roman" w:cs="Times New Roman"/>
          <w:color w:val="auto"/>
        </w:rPr>
      </w:pPr>
    </w:p>
    <w:sectPr w:rsidR="00E57879" w:rsidSect="00D2566E">
      <w:pgSz w:w="11907" w:h="16840"/>
      <w:pgMar w:top="1440" w:right="1440" w:bottom="1440" w:left="1440" w:header="851" w:footer="992" w:gutter="0"/>
      <w:pgNumType w:start="1"/>
      <w:cols w:space="720"/>
      <w:docGrid w:type="lines" w:linePitch="39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469C8" w:rsidRDefault="001469C8" w:rsidP="00D2566E">
      <w:r>
        <w:separator/>
      </w:r>
    </w:p>
  </w:endnote>
  <w:endnote w:type="continuationSeparator" w:id="1">
    <w:p w:rsidR="001469C8" w:rsidRDefault="001469C8" w:rsidP="00D2566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modern"/>
    <w:pitch w:val="fixed"/>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Wingdings">
    <w:panose1 w:val="05000000000000000000"/>
    <w:charset w:val="02"/>
    <w:family w:val="auto"/>
    <w:pitch w:val="variable"/>
    <w:sig w:usb0="00000000" w:usb1="10000000" w:usb2="00000000" w:usb3="00000000" w:csb0="80000000" w:csb1="00000000"/>
  </w:font>
  <w:font w:name="方正书宋简体">
    <w:altName w:val="宋体"/>
    <w:charset w:val="86"/>
    <w:family w:val="auto"/>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7879" w:rsidRDefault="00E57879">
    <w:pPr>
      <w:pStyle w:val="aa"/>
    </w:pPr>
    <w:r>
      <w:pict>
        <v:shapetype id="_x0000_t202" coordsize="21600,21600" o:spt="202" path="m,l,21600r21600,l21600,xe">
          <v:stroke joinstyle="miter"/>
          <v:path gradientshapeok="t" o:connecttype="rect"/>
        </v:shapetype>
        <v:shape id="文本框 2049" o:spid="_x0000_s3073" type="#_x0000_t202" style="position:absolute;margin-left:0;margin-top:0;width:4.6pt;height:11pt;z-index:251658240;mso-wrap-style:none;mso-position-horizontal:center;mso-position-horizontal-relative:margin" filled="f" stroked="f">
          <v:textbox style="mso-fit-shape-to-text:t" inset="0,0,0,0">
            <w:txbxContent>
              <w:p w:rsidR="00E57879" w:rsidRDefault="00E57879">
                <w:pPr>
                  <w:pStyle w:val="aa"/>
                  <w:rPr>
                    <w:rStyle w:val="af1"/>
                  </w:rPr>
                </w:pPr>
                <w:r>
                  <w:fldChar w:fldCharType="begin"/>
                </w:r>
                <w:r>
                  <w:rPr>
                    <w:rStyle w:val="af1"/>
                  </w:rPr>
                  <w:instrText xml:space="preserve">PAGE  </w:instrText>
                </w:r>
                <w:r>
                  <w:fldChar w:fldCharType="separate"/>
                </w:r>
                <w:r w:rsidR="000F6E08">
                  <w:rPr>
                    <w:rStyle w:val="af1"/>
                    <w:noProof/>
                  </w:rPr>
                  <w:t>5</w:t>
                </w:r>
                <w:r>
                  <w:fldChar w:fldCharType="end"/>
                </w:r>
              </w:p>
            </w:txbxContent>
          </v:textbox>
          <w10:wrap anchorx="margin"/>
        </v:shape>
      </w:pict>
    </w:r>
  </w:p>
  <w:p w:rsidR="00E57879" w:rsidRDefault="00E5787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469C8" w:rsidRDefault="001469C8" w:rsidP="00D2566E">
      <w:r>
        <w:separator/>
      </w:r>
    </w:p>
  </w:footnote>
  <w:footnote w:type="continuationSeparator" w:id="1">
    <w:p w:rsidR="001469C8" w:rsidRDefault="001469C8" w:rsidP="00D2566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977548"/>
    <w:multiLevelType w:val="multilevel"/>
    <w:tmpl w:val="06977548"/>
    <w:lvl w:ilvl="0">
      <w:start w:val="2"/>
      <w:numFmt w:val="decimal"/>
      <w:lvlText w:val="%1、"/>
      <w:lvlJc w:val="left"/>
      <w:pPr>
        <w:ind w:left="857" w:hanging="375"/>
      </w:pPr>
      <w:rPr>
        <w:rFonts w:hint="default"/>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1">
    <w:nsid w:val="58B3DA70"/>
    <w:multiLevelType w:val="singleLevel"/>
    <w:tmpl w:val="58B3DA70"/>
    <w:lvl w:ilvl="0">
      <w:start w:val="1"/>
      <w:numFmt w:val="chineseCounting"/>
      <w:suff w:val="nothing"/>
      <w:lvlText w:val="%1、"/>
      <w:lvlJc w:val="left"/>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bordersDoNotSurroundHeader/>
  <w:bordersDoNotSurroundFooter/>
  <w:defaultTabStop w:val="425"/>
  <w:drawingGridHorizontalSpacing w:val="140"/>
  <w:drawingGridVerticalSpacing w:val="196"/>
  <w:displayHorizontalDrawingGridEvery w:val="0"/>
  <w:displayVerticalDrawingGridEvery w:val="2"/>
  <w:characterSpacingControl w:val="compressPunctuation"/>
  <w:doNotValidateAgainstSchema/>
  <w:doNotDemarcateInvalidXml/>
  <w:hdrShapeDefaults>
    <o:shapedefaults v:ext="edit" spidmax="7170" fillcolor="white">
      <v:fill color="white"/>
      <o:colormenu v:ext="edit" fillcolor="none [3212]"/>
    </o:shapedefaults>
    <o:shapelayout v:ext="edit">
      <o:idmap v:ext="edit" data="3"/>
    </o:shapelayout>
  </w:hdrShapeDefaults>
  <w:footnotePr>
    <w:footnote w:id="0"/>
    <w:footnote w:id="1"/>
  </w:footnotePr>
  <w:endnotePr>
    <w:endnote w:id="0"/>
    <w:endnote w:id="1"/>
  </w:endnotePr>
  <w:compat>
    <w:spaceForUL/>
    <w:balanceSingleByteDoubleByteWidth/>
    <w:doNotLeaveBackslashAlone/>
    <w:doNotExpandShiftReturn/>
    <w:adjustLineHeightInTable/>
    <w:useFELayout/>
    <w:doNotUseIndentAsNumberingTabStop/>
    <w:useAltKinsokuLineBreakRules/>
  </w:compat>
  <w:rsids>
    <w:rsidRoot w:val="00D73A0D"/>
    <w:rsid w:val="000007BC"/>
    <w:rsid w:val="00000888"/>
    <w:rsid w:val="0000088C"/>
    <w:rsid w:val="000016F9"/>
    <w:rsid w:val="0000197F"/>
    <w:rsid w:val="00001DF2"/>
    <w:rsid w:val="00001E18"/>
    <w:rsid w:val="0000200D"/>
    <w:rsid w:val="0000232D"/>
    <w:rsid w:val="000023BB"/>
    <w:rsid w:val="0000261F"/>
    <w:rsid w:val="000028ED"/>
    <w:rsid w:val="00002BBD"/>
    <w:rsid w:val="00002F6F"/>
    <w:rsid w:val="000030E8"/>
    <w:rsid w:val="000033A0"/>
    <w:rsid w:val="0000344E"/>
    <w:rsid w:val="0000369D"/>
    <w:rsid w:val="000036A1"/>
    <w:rsid w:val="0000404E"/>
    <w:rsid w:val="0000451C"/>
    <w:rsid w:val="000045A1"/>
    <w:rsid w:val="00004E14"/>
    <w:rsid w:val="00005A25"/>
    <w:rsid w:val="00005BAB"/>
    <w:rsid w:val="00006051"/>
    <w:rsid w:val="000060CB"/>
    <w:rsid w:val="0000623F"/>
    <w:rsid w:val="0000643A"/>
    <w:rsid w:val="00006470"/>
    <w:rsid w:val="00006753"/>
    <w:rsid w:val="000068B4"/>
    <w:rsid w:val="00006B39"/>
    <w:rsid w:val="00006C7E"/>
    <w:rsid w:val="00006D8E"/>
    <w:rsid w:val="00007140"/>
    <w:rsid w:val="00007509"/>
    <w:rsid w:val="00007698"/>
    <w:rsid w:val="000078B7"/>
    <w:rsid w:val="00007B09"/>
    <w:rsid w:val="00007BCD"/>
    <w:rsid w:val="00010417"/>
    <w:rsid w:val="00010428"/>
    <w:rsid w:val="000108EE"/>
    <w:rsid w:val="00010AB0"/>
    <w:rsid w:val="00010C95"/>
    <w:rsid w:val="0001103A"/>
    <w:rsid w:val="00011093"/>
    <w:rsid w:val="00011426"/>
    <w:rsid w:val="000116FD"/>
    <w:rsid w:val="00011822"/>
    <w:rsid w:val="00011E77"/>
    <w:rsid w:val="000121EF"/>
    <w:rsid w:val="0001243D"/>
    <w:rsid w:val="00012A0E"/>
    <w:rsid w:val="00012F16"/>
    <w:rsid w:val="00012F68"/>
    <w:rsid w:val="00012F7C"/>
    <w:rsid w:val="00013115"/>
    <w:rsid w:val="000133C3"/>
    <w:rsid w:val="0001357A"/>
    <w:rsid w:val="00013AB4"/>
    <w:rsid w:val="00013B04"/>
    <w:rsid w:val="00014205"/>
    <w:rsid w:val="00014291"/>
    <w:rsid w:val="00014577"/>
    <w:rsid w:val="00014BF4"/>
    <w:rsid w:val="00014BFF"/>
    <w:rsid w:val="00014CDD"/>
    <w:rsid w:val="00014E4B"/>
    <w:rsid w:val="00014EA5"/>
    <w:rsid w:val="000151AC"/>
    <w:rsid w:val="000151B8"/>
    <w:rsid w:val="000152E3"/>
    <w:rsid w:val="00015677"/>
    <w:rsid w:val="00015F52"/>
    <w:rsid w:val="00016242"/>
    <w:rsid w:val="00016742"/>
    <w:rsid w:val="00016765"/>
    <w:rsid w:val="00016C81"/>
    <w:rsid w:val="00016FE7"/>
    <w:rsid w:val="0001719E"/>
    <w:rsid w:val="00017373"/>
    <w:rsid w:val="000175D5"/>
    <w:rsid w:val="000176DE"/>
    <w:rsid w:val="00017D98"/>
    <w:rsid w:val="00017E63"/>
    <w:rsid w:val="00017FC8"/>
    <w:rsid w:val="00020A68"/>
    <w:rsid w:val="00020C17"/>
    <w:rsid w:val="00020E7A"/>
    <w:rsid w:val="00021425"/>
    <w:rsid w:val="00021841"/>
    <w:rsid w:val="00021929"/>
    <w:rsid w:val="00021CAF"/>
    <w:rsid w:val="00022442"/>
    <w:rsid w:val="0002273A"/>
    <w:rsid w:val="0002277C"/>
    <w:rsid w:val="00022CA8"/>
    <w:rsid w:val="00022CFE"/>
    <w:rsid w:val="00022DCF"/>
    <w:rsid w:val="00022EC9"/>
    <w:rsid w:val="00022FFA"/>
    <w:rsid w:val="0002345E"/>
    <w:rsid w:val="00023B9B"/>
    <w:rsid w:val="00023D6D"/>
    <w:rsid w:val="00023E6B"/>
    <w:rsid w:val="000243B3"/>
    <w:rsid w:val="00024502"/>
    <w:rsid w:val="00024E20"/>
    <w:rsid w:val="00024FB8"/>
    <w:rsid w:val="00025AF1"/>
    <w:rsid w:val="00025C51"/>
    <w:rsid w:val="00025C73"/>
    <w:rsid w:val="00026163"/>
    <w:rsid w:val="000262DF"/>
    <w:rsid w:val="000264D4"/>
    <w:rsid w:val="00026D6F"/>
    <w:rsid w:val="000276A0"/>
    <w:rsid w:val="0002795A"/>
    <w:rsid w:val="00030277"/>
    <w:rsid w:val="0003060D"/>
    <w:rsid w:val="0003089D"/>
    <w:rsid w:val="00030B75"/>
    <w:rsid w:val="00030BF5"/>
    <w:rsid w:val="000310B8"/>
    <w:rsid w:val="000312AF"/>
    <w:rsid w:val="00031331"/>
    <w:rsid w:val="00031C52"/>
    <w:rsid w:val="00031F25"/>
    <w:rsid w:val="00032241"/>
    <w:rsid w:val="000322E5"/>
    <w:rsid w:val="0003240F"/>
    <w:rsid w:val="00032451"/>
    <w:rsid w:val="000325AA"/>
    <w:rsid w:val="000327CE"/>
    <w:rsid w:val="0003289F"/>
    <w:rsid w:val="000329E4"/>
    <w:rsid w:val="000333CE"/>
    <w:rsid w:val="00033B9F"/>
    <w:rsid w:val="00033CEB"/>
    <w:rsid w:val="00033D3C"/>
    <w:rsid w:val="00033F93"/>
    <w:rsid w:val="000340B4"/>
    <w:rsid w:val="0003413B"/>
    <w:rsid w:val="0003449A"/>
    <w:rsid w:val="00034703"/>
    <w:rsid w:val="00034A50"/>
    <w:rsid w:val="00035167"/>
    <w:rsid w:val="0003585D"/>
    <w:rsid w:val="00035983"/>
    <w:rsid w:val="00035BB2"/>
    <w:rsid w:val="000362BB"/>
    <w:rsid w:val="00036355"/>
    <w:rsid w:val="00036445"/>
    <w:rsid w:val="000364ED"/>
    <w:rsid w:val="0003658E"/>
    <w:rsid w:val="00036738"/>
    <w:rsid w:val="0003688F"/>
    <w:rsid w:val="000368CA"/>
    <w:rsid w:val="000369FA"/>
    <w:rsid w:val="000372C1"/>
    <w:rsid w:val="0003743D"/>
    <w:rsid w:val="000375AB"/>
    <w:rsid w:val="000375E1"/>
    <w:rsid w:val="00037819"/>
    <w:rsid w:val="00037C87"/>
    <w:rsid w:val="00037CD5"/>
    <w:rsid w:val="00037CFD"/>
    <w:rsid w:val="00037E0C"/>
    <w:rsid w:val="00037E1B"/>
    <w:rsid w:val="00037E78"/>
    <w:rsid w:val="000400DC"/>
    <w:rsid w:val="00040757"/>
    <w:rsid w:val="00040F84"/>
    <w:rsid w:val="000410DC"/>
    <w:rsid w:val="000410EC"/>
    <w:rsid w:val="00041127"/>
    <w:rsid w:val="000412CA"/>
    <w:rsid w:val="00041574"/>
    <w:rsid w:val="00041625"/>
    <w:rsid w:val="00041BC9"/>
    <w:rsid w:val="00042303"/>
    <w:rsid w:val="0004232C"/>
    <w:rsid w:val="00042421"/>
    <w:rsid w:val="000424DB"/>
    <w:rsid w:val="00042BEC"/>
    <w:rsid w:val="00043294"/>
    <w:rsid w:val="00043701"/>
    <w:rsid w:val="00043728"/>
    <w:rsid w:val="00043878"/>
    <w:rsid w:val="00043A43"/>
    <w:rsid w:val="00043A59"/>
    <w:rsid w:val="00043F7A"/>
    <w:rsid w:val="00043FCF"/>
    <w:rsid w:val="000440E0"/>
    <w:rsid w:val="0004420C"/>
    <w:rsid w:val="000444D1"/>
    <w:rsid w:val="000446E8"/>
    <w:rsid w:val="000448EA"/>
    <w:rsid w:val="00044DAE"/>
    <w:rsid w:val="00045243"/>
    <w:rsid w:val="0004581A"/>
    <w:rsid w:val="00045A01"/>
    <w:rsid w:val="00045F0C"/>
    <w:rsid w:val="00045FD6"/>
    <w:rsid w:val="000461EC"/>
    <w:rsid w:val="00046504"/>
    <w:rsid w:val="00046CB2"/>
    <w:rsid w:val="00046FA3"/>
    <w:rsid w:val="0004734E"/>
    <w:rsid w:val="00047618"/>
    <w:rsid w:val="00047731"/>
    <w:rsid w:val="000479A2"/>
    <w:rsid w:val="00047A50"/>
    <w:rsid w:val="00047BEE"/>
    <w:rsid w:val="00047E96"/>
    <w:rsid w:val="00050034"/>
    <w:rsid w:val="00050392"/>
    <w:rsid w:val="0005041C"/>
    <w:rsid w:val="000504CE"/>
    <w:rsid w:val="0005080B"/>
    <w:rsid w:val="00050A39"/>
    <w:rsid w:val="000510B3"/>
    <w:rsid w:val="00051519"/>
    <w:rsid w:val="00051929"/>
    <w:rsid w:val="00051C0D"/>
    <w:rsid w:val="00051CDE"/>
    <w:rsid w:val="00051EC7"/>
    <w:rsid w:val="00051F01"/>
    <w:rsid w:val="00052063"/>
    <w:rsid w:val="000523D3"/>
    <w:rsid w:val="000525E9"/>
    <w:rsid w:val="00052651"/>
    <w:rsid w:val="000528D1"/>
    <w:rsid w:val="00052CF6"/>
    <w:rsid w:val="000530B9"/>
    <w:rsid w:val="00053222"/>
    <w:rsid w:val="00053316"/>
    <w:rsid w:val="00053839"/>
    <w:rsid w:val="0005398F"/>
    <w:rsid w:val="00053A80"/>
    <w:rsid w:val="00053B6D"/>
    <w:rsid w:val="000543AC"/>
    <w:rsid w:val="00054EFD"/>
    <w:rsid w:val="000558E0"/>
    <w:rsid w:val="00055C77"/>
    <w:rsid w:val="00055DEA"/>
    <w:rsid w:val="00055E6C"/>
    <w:rsid w:val="000562DA"/>
    <w:rsid w:val="000564AA"/>
    <w:rsid w:val="0005655A"/>
    <w:rsid w:val="0005676B"/>
    <w:rsid w:val="00056987"/>
    <w:rsid w:val="00056F3E"/>
    <w:rsid w:val="0005728D"/>
    <w:rsid w:val="00057340"/>
    <w:rsid w:val="000575FC"/>
    <w:rsid w:val="00057632"/>
    <w:rsid w:val="0005772A"/>
    <w:rsid w:val="00057B38"/>
    <w:rsid w:val="00057CAA"/>
    <w:rsid w:val="00057ED5"/>
    <w:rsid w:val="00057F79"/>
    <w:rsid w:val="00060082"/>
    <w:rsid w:val="00060194"/>
    <w:rsid w:val="00060330"/>
    <w:rsid w:val="0006044D"/>
    <w:rsid w:val="0006058E"/>
    <w:rsid w:val="00060704"/>
    <w:rsid w:val="0006077C"/>
    <w:rsid w:val="0006091C"/>
    <w:rsid w:val="00060926"/>
    <w:rsid w:val="00060AB5"/>
    <w:rsid w:val="00060C08"/>
    <w:rsid w:val="000619BD"/>
    <w:rsid w:val="00061BBF"/>
    <w:rsid w:val="00062234"/>
    <w:rsid w:val="0006226B"/>
    <w:rsid w:val="000623A2"/>
    <w:rsid w:val="000623E4"/>
    <w:rsid w:val="00062536"/>
    <w:rsid w:val="000628A5"/>
    <w:rsid w:val="00062C68"/>
    <w:rsid w:val="00062D85"/>
    <w:rsid w:val="00062F0C"/>
    <w:rsid w:val="00062FF5"/>
    <w:rsid w:val="000632B9"/>
    <w:rsid w:val="000632FA"/>
    <w:rsid w:val="000633FB"/>
    <w:rsid w:val="000635D3"/>
    <w:rsid w:val="00063783"/>
    <w:rsid w:val="000638AF"/>
    <w:rsid w:val="0006483B"/>
    <w:rsid w:val="00064BA2"/>
    <w:rsid w:val="00064F22"/>
    <w:rsid w:val="00065131"/>
    <w:rsid w:val="000651E1"/>
    <w:rsid w:val="000656B1"/>
    <w:rsid w:val="000658BC"/>
    <w:rsid w:val="00065A8B"/>
    <w:rsid w:val="00065B59"/>
    <w:rsid w:val="0006626D"/>
    <w:rsid w:val="00066A2A"/>
    <w:rsid w:val="00067938"/>
    <w:rsid w:val="0007000C"/>
    <w:rsid w:val="0007019A"/>
    <w:rsid w:val="00070E0C"/>
    <w:rsid w:val="000710E7"/>
    <w:rsid w:val="00071195"/>
    <w:rsid w:val="00071352"/>
    <w:rsid w:val="00071646"/>
    <w:rsid w:val="0007176A"/>
    <w:rsid w:val="00071B32"/>
    <w:rsid w:val="00071B4E"/>
    <w:rsid w:val="00071B56"/>
    <w:rsid w:val="00071D10"/>
    <w:rsid w:val="00072AAD"/>
    <w:rsid w:val="00073B09"/>
    <w:rsid w:val="00073D5C"/>
    <w:rsid w:val="00074715"/>
    <w:rsid w:val="00074B7B"/>
    <w:rsid w:val="00074C91"/>
    <w:rsid w:val="00075145"/>
    <w:rsid w:val="00075164"/>
    <w:rsid w:val="00075322"/>
    <w:rsid w:val="000753DA"/>
    <w:rsid w:val="00075526"/>
    <w:rsid w:val="00075B32"/>
    <w:rsid w:val="00075B60"/>
    <w:rsid w:val="00075C31"/>
    <w:rsid w:val="0007604C"/>
    <w:rsid w:val="0007633F"/>
    <w:rsid w:val="00076D14"/>
    <w:rsid w:val="000773BE"/>
    <w:rsid w:val="00077682"/>
    <w:rsid w:val="00077C1D"/>
    <w:rsid w:val="00077DB1"/>
    <w:rsid w:val="000800DA"/>
    <w:rsid w:val="00080156"/>
    <w:rsid w:val="0008017F"/>
    <w:rsid w:val="000805FC"/>
    <w:rsid w:val="00080915"/>
    <w:rsid w:val="00080E85"/>
    <w:rsid w:val="000813DB"/>
    <w:rsid w:val="0008163A"/>
    <w:rsid w:val="000817D8"/>
    <w:rsid w:val="00081CF3"/>
    <w:rsid w:val="00081E5E"/>
    <w:rsid w:val="00082A59"/>
    <w:rsid w:val="00082A8A"/>
    <w:rsid w:val="00082C4A"/>
    <w:rsid w:val="00083473"/>
    <w:rsid w:val="00083575"/>
    <w:rsid w:val="00083618"/>
    <w:rsid w:val="00083638"/>
    <w:rsid w:val="0008382E"/>
    <w:rsid w:val="00083BC4"/>
    <w:rsid w:val="00083DC2"/>
    <w:rsid w:val="00083E5C"/>
    <w:rsid w:val="000843E5"/>
    <w:rsid w:val="00084D20"/>
    <w:rsid w:val="00085864"/>
    <w:rsid w:val="0008592A"/>
    <w:rsid w:val="00085BC9"/>
    <w:rsid w:val="000860EE"/>
    <w:rsid w:val="00086359"/>
    <w:rsid w:val="00086573"/>
    <w:rsid w:val="00086952"/>
    <w:rsid w:val="00086C04"/>
    <w:rsid w:val="00086EB6"/>
    <w:rsid w:val="00087335"/>
    <w:rsid w:val="00087959"/>
    <w:rsid w:val="00087A80"/>
    <w:rsid w:val="00087EA2"/>
    <w:rsid w:val="00090133"/>
    <w:rsid w:val="00090313"/>
    <w:rsid w:val="000904C6"/>
    <w:rsid w:val="00090601"/>
    <w:rsid w:val="00090CD0"/>
    <w:rsid w:val="00090DF9"/>
    <w:rsid w:val="00090F4E"/>
    <w:rsid w:val="00090F65"/>
    <w:rsid w:val="00091604"/>
    <w:rsid w:val="00091620"/>
    <w:rsid w:val="00091B3F"/>
    <w:rsid w:val="00091F56"/>
    <w:rsid w:val="00091F8B"/>
    <w:rsid w:val="00091FA4"/>
    <w:rsid w:val="00092224"/>
    <w:rsid w:val="0009240B"/>
    <w:rsid w:val="00092622"/>
    <w:rsid w:val="000926C7"/>
    <w:rsid w:val="0009297F"/>
    <w:rsid w:val="00092AAC"/>
    <w:rsid w:val="00092C72"/>
    <w:rsid w:val="00092D28"/>
    <w:rsid w:val="000931D5"/>
    <w:rsid w:val="00093717"/>
    <w:rsid w:val="000937E4"/>
    <w:rsid w:val="00093BBF"/>
    <w:rsid w:val="00093DC3"/>
    <w:rsid w:val="00093DF0"/>
    <w:rsid w:val="000941BB"/>
    <w:rsid w:val="000941C9"/>
    <w:rsid w:val="000941D1"/>
    <w:rsid w:val="00094274"/>
    <w:rsid w:val="000947A7"/>
    <w:rsid w:val="000948B6"/>
    <w:rsid w:val="00094A68"/>
    <w:rsid w:val="00094BA2"/>
    <w:rsid w:val="00094C5F"/>
    <w:rsid w:val="00094D64"/>
    <w:rsid w:val="0009539C"/>
    <w:rsid w:val="00096039"/>
    <w:rsid w:val="00096701"/>
    <w:rsid w:val="000967A9"/>
    <w:rsid w:val="00097065"/>
    <w:rsid w:val="0009730B"/>
    <w:rsid w:val="00097514"/>
    <w:rsid w:val="00097CD9"/>
    <w:rsid w:val="00097DC6"/>
    <w:rsid w:val="00097EBB"/>
    <w:rsid w:val="00097EE5"/>
    <w:rsid w:val="000A0659"/>
    <w:rsid w:val="000A06BC"/>
    <w:rsid w:val="000A0929"/>
    <w:rsid w:val="000A0AAF"/>
    <w:rsid w:val="000A1679"/>
    <w:rsid w:val="000A1759"/>
    <w:rsid w:val="000A1D0C"/>
    <w:rsid w:val="000A1E74"/>
    <w:rsid w:val="000A1E7A"/>
    <w:rsid w:val="000A1F17"/>
    <w:rsid w:val="000A2056"/>
    <w:rsid w:val="000A22B9"/>
    <w:rsid w:val="000A240F"/>
    <w:rsid w:val="000A276E"/>
    <w:rsid w:val="000A2F1E"/>
    <w:rsid w:val="000A309E"/>
    <w:rsid w:val="000A3401"/>
    <w:rsid w:val="000A358C"/>
    <w:rsid w:val="000A36B9"/>
    <w:rsid w:val="000A3ACD"/>
    <w:rsid w:val="000A3F94"/>
    <w:rsid w:val="000A45E8"/>
    <w:rsid w:val="000A47A3"/>
    <w:rsid w:val="000A4920"/>
    <w:rsid w:val="000A4B9E"/>
    <w:rsid w:val="000A4F4D"/>
    <w:rsid w:val="000A533C"/>
    <w:rsid w:val="000A5895"/>
    <w:rsid w:val="000A58A3"/>
    <w:rsid w:val="000A5D17"/>
    <w:rsid w:val="000A5F36"/>
    <w:rsid w:val="000A6081"/>
    <w:rsid w:val="000A6083"/>
    <w:rsid w:val="000A6190"/>
    <w:rsid w:val="000A64D2"/>
    <w:rsid w:val="000A68E9"/>
    <w:rsid w:val="000A6CD1"/>
    <w:rsid w:val="000A71EB"/>
    <w:rsid w:val="000A7362"/>
    <w:rsid w:val="000A7B75"/>
    <w:rsid w:val="000A7E67"/>
    <w:rsid w:val="000B00AE"/>
    <w:rsid w:val="000B011D"/>
    <w:rsid w:val="000B02AB"/>
    <w:rsid w:val="000B02E2"/>
    <w:rsid w:val="000B03CB"/>
    <w:rsid w:val="000B08D0"/>
    <w:rsid w:val="000B0E61"/>
    <w:rsid w:val="000B10A5"/>
    <w:rsid w:val="000B119D"/>
    <w:rsid w:val="000B12C8"/>
    <w:rsid w:val="000B1350"/>
    <w:rsid w:val="000B145B"/>
    <w:rsid w:val="000B195A"/>
    <w:rsid w:val="000B1CDA"/>
    <w:rsid w:val="000B1D91"/>
    <w:rsid w:val="000B1EC4"/>
    <w:rsid w:val="000B236F"/>
    <w:rsid w:val="000B28ED"/>
    <w:rsid w:val="000B2D61"/>
    <w:rsid w:val="000B2F8F"/>
    <w:rsid w:val="000B327B"/>
    <w:rsid w:val="000B39D4"/>
    <w:rsid w:val="000B39D9"/>
    <w:rsid w:val="000B3A75"/>
    <w:rsid w:val="000B3D21"/>
    <w:rsid w:val="000B3DAF"/>
    <w:rsid w:val="000B3F4B"/>
    <w:rsid w:val="000B416F"/>
    <w:rsid w:val="000B466F"/>
    <w:rsid w:val="000B4A2C"/>
    <w:rsid w:val="000B4E99"/>
    <w:rsid w:val="000B5651"/>
    <w:rsid w:val="000B5725"/>
    <w:rsid w:val="000B5BDF"/>
    <w:rsid w:val="000B60AF"/>
    <w:rsid w:val="000B61B0"/>
    <w:rsid w:val="000B6460"/>
    <w:rsid w:val="000B655D"/>
    <w:rsid w:val="000B680C"/>
    <w:rsid w:val="000B75A4"/>
    <w:rsid w:val="000B7758"/>
    <w:rsid w:val="000B797A"/>
    <w:rsid w:val="000B7DDF"/>
    <w:rsid w:val="000C00AE"/>
    <w:rsid w:val="000C014A"/>
    <w:rsid w:val="000C0230"/>
    <w:rsid w:val="000C0791"/>
    <w:rsid w:val="000C09A9"/>
    <w:rsid w:val="000C0CB0"/>
    <w:rsid w:val="000C1095"/>
    <w:rsid w:val="000C10AB"/>
    <w:rsid w:val="000C11EE"/>
    <w:rsid w:val="000C1296"/>
    <w:rsid w:val="000C15D5"/>
    <w:rsid w:val="000C1884"/>
    <w:rsid w:val="000C1A08"/>
    <w:rsid w:val="000C1DB9"/>
    <w:rsid w:val="000C1E6D"/>
    <w:rsid w:val="000C1EBC"/>
    <w:rsid w:val="000C28F6"/>
    <w:rsid w:val="000C321B"/>
    <w:rsid w:val="000C36C4"/>
    <w:rsid w:val="000C3871"/>
    <w:rsid w:val="000C3896"/>
    <w:rsid w:val="000C3C2D"/>
    <w:rsid w:val="000C3D29"/>
    <w:rsid w:val="000C4C32"/>
    <w:rsid w:val="000C4E03"/>
    <w:rsid w:val="000C51C8"/>
    <w:rsid w:val="000C5325"/>
    <w:rsid w:val="000C537E"/>
    <w:rsid w:val="000C5BCA"/>
    <w:rsid w:val="000C5C30"/>
    <w:rsid w:val="000C5E98"/>
    <w:rsid w:val="000C5F0E"/>
    <w:rsid w:val="000C61C8"/>
    <w:rsid w:val="000C6721"/>
    <w:rsid w:val="000C6860"/>
    <w:rsid w:val="000C693C"/>
    <w:rsid w:val="000C69F0"/>
    <w:rsid w:val="000C6AC7"/>
    <w:rsid w:val="000C6D28"/>
    <w:rsid w:val="000C6FE2"/>
    <w:rsid w:val="000C720F"/>
    <w:rsid w:val="000C75F9"/>
    <w:rsid w:val="000C7959"/>
    <w:rsid w:val="000C7D01"/>
    <w:rsid w:val="000C7D0B"/>
    <w:rsid w:val="000D0B6C"/>
    <w:rsid w:val="000D0BF0"/>
    <w:rsid w:val="000D119F"/>
    <w:rsid w:val="000D11A4"/>
    <w:rsid w:val="000D14AF"/>
    <w:rsid w:val="000D1547"/>
    <w:rsid w:val="000D155E"/>
    <w:rsid w:val="000D1A52"/>
    <w:rsid w:val="000D1ACB"/>
    <w:rsid w:val="000D1F00"/>
    <w:rsid w:val="000D1F65"/>
    <w:rsid w:val="000D35F8"/>
    <w:rsid w:val="000D39D1"/>
    <w:rsid w:val="000D3A07"/>
    <w:rsid w:val="000D3D45"/>
    <w:rsid w:val="000D3D96"/>
    <w:rsid w:val="000D4308"/>
    <w:rsid w:val="000D4922"/>
    <w:rsid w:val="000D4F86"/>
    <w:rsid w:val="000D5313"/>
    <w:rsid w:val="000D577E"/>
    <w:rsid w:val="000D5EBC"/>
    <w:rsid w:val="000D5FE8"/>
    <w:rsid w:val="000D60F0"/>
    <w:rsid w:val="000D625B"/>
    <w:rsid w:val="000D65A5"/>
    <w:rsid w:val="000D661A"/>
    <w:rsid w:val="000D6ABD"/>
    <w:rsid w:val="000D6B2F"/>
    <w:rsid w:val="000D710B"/>
    <w:rsid w:val="000D7550"/>
    <w:rsid w:val="000D791B"/>
    <w:rsid w:val="000D7BAD"/>
    <w:rsid w:val="000E022D"/>
    <w:rsid w:val="000E024A"/>
    <w:rsid w:val="000E0510"/>
    <w:rsid w:val="000E0620"/>
    <w:rsid w:val="000E0E09"/>
    <w:rsid w:val="000E0F28"/>
    <w:rsid w:val="000E0F59"/>
    <w:rsid w:val="000E1138"/>
    <w:rsid w:val="000E1E2D"/>
    <w:rsid w:val="000E2010"/>
    <w:rsid w:val="000E264F"/>
    <w:rsid w:val="000E2AEC"/>
    <w:rsid w:val="000E2BF2"/>
    <w:rsid w:val="000E2D71"/>
    <w:rsid w:val="000E2E3C"/>
    <w:rsid w:val="000E339E"/>
    <w:rsid w:val="000E340E"/>
    <w:rsid w:val="000E3CD4"/>
    <w:rsid w:val="000E3DEC"/>
    <w:rsid w:val="000E438F"/>
    <w:rsid w:val="000E4477"/>
    <w:rsid w:val="000E4595"/>
    <w:rsid w:val="000E47FA"/>
    <w:rsid w:val="000E4C86"/>
    <w:rsid w:val="000E5A74"/>
    <w:rsid w:val="000E5B38"/>
    <w:rsid w:val="000E5FC5"/>
    <w:rsid w:val="000E63C3"/>
    <w:rsid w:val="000E6900"/>
    <w:rsid w:val="000E69F5"/>
    <w:rsid w:val="000E6C95"/>
    <w:rsid w:val="000E6F7C"/>
    <w:rsid w:val="000E7EC9"/>
    <w:rsid w:val="000E7F38"/>
    <w:rsid w:val="000E7F43"/>
    <w:rsid w:val="000E7FC1"/>
    <w:rsid w:val="000F06BD"/>
    <w:rsid w:val="000F0A94"/>
    <w:rsid w:val="000F0F7D"/>
    <w:rsid w:val="000F169A"/>
    <w:rsid w:val="000F1AA1"/>
    <w:rsid w:val="000F1EE4"/>
    <w:rsid w:val="000F22EA"/>
    <w:rsid w:val="000F2D49"/>
    <w:rsid w:val="000F3337"/>
    <w:rsid w:val="000F368E"/>
    <w:rsid w:val="000F369A"/>
    <w:rsid w:val="000F3875"/>
    <w:rsid w:val="000F3941"/>
    <w:rsid w:val="000F41FE"/>
    <w:rsid w:val="000F4240"/>
    <w:rsid w:val="000F44F4"/>
    <w:rsid w:val="000F4571"/>
    <w:rsid w:val="000F5106"/>
    <w:rsid w:val="000F5740"/>
    <w:rsid w:val="000F5C9D"/>
    <w:rsid w:val="000F6261"/>
    <w:rsid w:val="000F6563"/>
    <w:rsid w:val="000F6703"/>
    <w:rsid w:val="000F680D"/>
    <w:rsid w:val="000F6A05"/>
    <w:rsid w:val="000F6A0C"/>
    <w:rsid w:val="000F6C86"/>
    <w:rsid w:val="000F6CA2"/>
    <w:rsid w:val="000F6E08"/>
    <w:rsid w:val="000F731E"/>
    <w:rsid w:val="000F73D6"/>
    <w:rsid w:val="000F7A27"/>
    <w:rsid w:val="000F7C0D"/>
    <w:rsid w:val="00100607"/>
    <w:rsid w:val="0010075D"/>
    <w:rsid w:val="001008B0"/>
    <w:rsid w:val="00100996"/>
    <w:rsid w:val="00100B4D"/>
    <w:rsid w:val="00100C54"/>
    <w:rsid w:val="00100C63"/>
    <w:rsid w:val="00100D8A"/>
    <w:rsid w:val="001014AC"/>
    <w:rsid w:val="00101541"/>
    <w:rsid w:val="0010190C"/>
    <w:rsid w:val="001019DC"/>
    <w:rsid w:val="00101CD3"/>
    <w:rsid w:val="00101DE8"/>
    <w:rsid w:val="00102551"/>
    <w:rsid w:val="0010271B"/>
    <w:rsid w:val="00102EDD"/>
    <w:rsid w:val="00103273"/>
    <w:rsid w:val="001033CF"/>
    <w:rsid w:val="00103452"/>
    <w:rsid w:val="0010377E"/>
    <w:rsid w:val="0010399C"/>
    <w:rsid w:val="00103A13"/>
    <w:rsid w:val="00103B2F"/>
    <w:rsid w:val="00103CA0"/>
    <w:rsid w:val="00103D62"/>
    <w:rsid w:val="00103EAF"/>
    <w:rsid w:val="00103FD7"/>
    <w:rsid w:val="001043DC"/>
    <w:rsid w:val="00104578"/>
    <w:rsid w:val="001047E4"/>
    <w:rsid w:val="0010481E"/>
    <w:rsid w:val="00104CF8"/>
    <w:rsid w:val="001050D3"/>
    <w:rsid w:val="001052A2"/>
    <w:rsid w:val="0010579C"/>
    <w:rsid w:val="00105820"/>
    <w:rsid w:val="0010590C"/>
    <w:rsid w:val="00105F09"/>
    <w:rsid w:val="00106958"/>
    <w:rsid w:val="00106DF5"/>
    <w:rsid w:val="00106FE9"/>
    <w:rsid w:val="00107008"/>
    <w:rsid w:val="00107295"/>
    <w:rsid w:val="00107488"/>
    <w:rsid w:val="00107550"/>
    <w:rsid w:val="001076D4"/>
    <w:rsid w:val="001077DE"/>
    <w:rsid w:val="00107F87"/>
    <w:rsid w:val="001100AC"/>
    <w:rsid w:val="001101C0"/>
    <w:rsid w:val="00110B3B"/>
    <w:rsid w:val="00110EF1"/>
    <w:rsid w:val="00110F4F"/>
    <w:rsid w:val="00111084"/>
    <w:rsid w:val="001111FF"/>
    <w:rsid w:val="0011134C"/>
    <w:rsid w:val="00111640"/>
    <w:rsid w:val="001118D0"/>
    <w:rsid w:val="001119A7"/>
    <w:rsid w:val="00111A49"/>
    <w:rsid w:val="00111AA5"/>
    <w:rsid w:val="00111C5E"/>
    <w:rsid w:val="00111C87"/>
    <w:rsid w:val="00111CC3"/>
    <w:rsid w:val="00111D39"/>
    <w:rsid w:val="00111DDF"/>
    <w:rsid w:val="00111EA8"/>
    <w:rsid w:val="00112527"/>
    <w:rsid w:val="001125DB"/>
    <w:rsid w:val="0011278F"/>
    <w:rsid w:val="00112B17"/>
    <w:rsid w:val="00112F87"/>
    <w:rsid w:val="001136CD"/>
    <w:rsid w:val="00113995"/>
    <w:rsid w:val="00113A09"/>
    <w:rsid w:val="00113BBF"/>
    <w:rsid w:val="0011448E"/>
    <w:rsid w:val="00114602"/>
    <w:rsid w:val="001146CC"/>
    <w:rsid w:val="0011507A"/>
    <w:rsid w:val="00115324"/>
    <w:rsid w:val="001154F8"/>
    <w:rsid w:val="00115763"/>
    <w:rsid w:val="00115C84"/>
    <w:rsid w:val="00115EA6"/>
    <w:rsid w:val="00115EAD"/>
    <w:rsid w:val="001166B9"/>
    <w:rsid w:val="00116890"/>
    <w:rsid w:val="00116CDA"/>
    <w:rsid w:val="00116F00"/>
    <w:rsid w:val="00116FBC"/>
    <w:rsid w:val="00117161"/>
    <w:rsid w:val="00117845"/>
    <w:rsid w:val="00117926"/>
    <w:rsid w:val="00117C67"/>
    <w:rsid w:val="00117E27"/>
    <w:rsid w:val="001201C2"/>
    <w:rsid w:val="00120226"/>
    <w:rsid w:val="001203DE"/>
    <w:rsid w:val="001203FA"/>
    <w:rsid w:val="00120BE3"/>
    <w:rsid w:val="0012114E"/>
    <w:rsid w:val="001211BC"/>
    <w:rsid w:val="001214A9"/>
    <w:rsid w:val="00121FC4"/>
    <w:rsid w:val="00122269"/>
    <w:rsid w:val="001222AC"/>
    <w:rsid w:val="00122549"/>
    <w:rsid w:val="001225D9"/>
    <w:rsid w:val="00122676"/>
    <w:rsid w:val="001226F0"/>
    <w:rsid w:val="001227CC"/>
    <w:rsid w:val="00122D4C"/>
    <w:rsid w:val="00122D73"/>
    <w:rsid w:val="00122F0C"/>
    <w:rsid w:val="00122F98"/>
    <w:rsid w:val="001230B4"/>
    <w:rsid w:val="0012391E"/>
    <w:rsid w:val="00123A09"/>
    <w:rsid w:val="00123BA1"/>
    <w:rsid w:val="00123DE5"/>
    <w:rsid w:val="00123E6D"/>
    <w:rsid w:val="00124125"/>
    <w:rsid w:val="0012420D"/>
    <w:rsid w:val="00124543"/>
    <w:rsid w:val="001248D8"/>
    <w:rsid w:val="001249B4"/>
    <w:rsid w:val="00124A6E"/>
    <w:rsid w:val="00124A89"/>
    <w:rsid w:val="00124E1C"/>
    <w:rsid w:val="00124EB5"/>
    <w:rsid w:val="00125542"/>
    <w:rsid w:val="001255C5"/>
    <w:rsid w:val="00125658"/>
    <w:rsid w:val="00125A54"/>
    <w:rsid w:val="00125C88"/>
    <w:rsid w:val="00125D51"/>
    <w:rsid w:val="00125E4F"/>
    <w:rsid w:val="00125EC3"/>
    <w:rsid w:val="00126138"/>
    <w:rsid w:val="0012670B"/>
    <w:rsid w:val="00126718"/>
    <w:rsid w:val="00126DA6"/>
    <w:rsid w:val="00126E00"/>
    <w:rsid w:val="001271C5"/>
    <w:rsid w:val="0012730C"/>
    <w:rsid w:val="001279E7"/>
    <w:rsid w:val="00127A7E"/>
    <w:rsid w:val="00127DC7"/>
    <w:rsid w:val="0013009F"/>
    <w:rsid w:val="001301C6"/>
    <w:rsid w:val="0013046A"/>
    <w:rsid w:val="00130809"/>
    <w:rsid w:val="00130BAE"/>
    <w:rsid w:val="00130CE0"/>
    <w:rsid w:val="00131B3D"/>
    <w:rsid w:val="00131BA8"/>
    <w:rsid w:val="00131E66"/>
    <w:rsid w:val="00132149"/>
    <w:rsid w:val="001322CE"/>
    <w:rsid w:val="001328C7"/>
    <w:rsid w:val="001334CC"/>
    <w:rsid w:val="001338A5"/>
    <w:rsid w:val="001341BF"/>
    <w:rsid w:val="00134475"/>
    <w:rsid w:val="0013470D"/>
    <w:rsid w:val="001349E6"/>
    <w:rsid w:val="00134A18"/>
    <w:rsid w:val="00134AF1"/>
    <w:rsid w:val="00134E48"/>
    <w:rsid w:val="00134EC3"/>
    <w:rsid w:val="001350C2"/>
    <w:rsid w:val="00135397"/>
    <w:rsid w:val="0013545A"/>
    <w:rsid w:val="00135641"/>
    <w:rsid w:val="0013588C"/>
    <w:rsid w:val="001362B0"/>
    <w:rsid w:val="001362EC"/>
    <w:rsid w:val="00136347"/>
    <w:rsid w:val="0013643E"/>
    <w:rsid w:val="00136BEA"/>
    <w:rsid w:val="00136DAC"/>
    <w:rsid w:val="00136DCB"/>
    <w:rsid w:val="00136EDC"/>
    <w:rsid w:val="00136F02"/>
    <w:rsid w:val="001374DC"/>
    <w:rsid w:val="001378D8"/>
    <w:rsid w:val="00137C16"/>
    <w:rsid w:val="001400B1"/>
    <w:rsid w:val="001408FC"/>
    <w:rsid w:val="00140B76"/>
    <w:rsid w:val="00140E2E"/>
    <w:rsid w:val="0014131D"/>
    <w:rsid w:val="001417D5"/>
    <w:rsid w:val="00141C1D"/>
    <w:rsid w:val="00141C9B"/>
    <w:rsid w:val="00141D48"/>
    <w:rsid w:val="0014203D"/>
    <w:rsid w:val="0014232C"/>
    <w:rsid w:val="001423B8"/>
    <w:rsid w:val="00142508"/>
    <w:rsid w:val="001425A9"/>
    <w:rsid w:val="001429EF"/>
    <w:rsid w:val="00142CA4"/>
    <w:rsid w:val="00142D37"/>
    <w:rsid w:val="00143035"/>
    <w:rsid w:val="001431B5"/>
    <w:rsid w:val="00143702"/>
    <w:rsid w:val="00143A5B"/>
    <w:rsid w:val="00143ADF"/>
    <w:rsid w:val="00143B7E"/>
    <w:rsid w:val="00144579"/>
    <w:rsid w:val="0014472C"/>
    <w:rsid w:val="00144B68"/>
    <w:rsid w:val="00144EB4"/>
    <w:rsid w:val="001451DE"/>
    <w:rsid w:val="0014536C"/>
    <w:rsid w:val="00145993"/>
    <w:rsid w:val="00145AFF"/>
    <w:rsid w:val="00145B1E"/>
    <w:rsid w:val="00145CAC"/>
    <w:rsid w:val="00145D0E"/>
    <w:rsid w:val="0014609D"/>
    <w:rsid w:val="00146210"/>
    <w:rsid w:val="00146744"/>
    <w:rsid w:val="00146919"/>
    <w:rsid w:val="00146958"/>
    <w:rsid w:val="001469C8"/>
    <w:rsid w:val="00146FA6"/>
    <w:rsid w:val="001477D4"/>
    <w:rsid w:val="00147881"/>
    <w:rsid w:val="00147B5F"/>
    <w:rsid w:val="00147DD7"/>
    <w:rsid w:val="0015011B"/>
    <w:rsid w:val="0015042F"/>
    <w:rsid w:val="00150795"/>
    <w:rsid w:val="001508A1"/>
    <w:rsid w:val="00150927"/>
    <w:rsid w:val="00150B12"/>
    <w:rsid w:val="00150FCC"/>
    <w:rsid w:val="00150FD5"/>
    <w:rsid w:val="001512C1"/>
    <w:rsid w:val="00151565"/>
    <w:rsid w:val="001515E3"/>
    <w:rsid w:val="00151643"/>
    <w:rsid w:val="00151C3F"/>
    <w:rsid w:val="00151C58"/>
    <w:rsid w:val="00151DD5"/>
    <w:rsid w:val="0015201E"/>
    <w:rsid w:val="00152AFC"/>
    <w:rsid w:val="00152B0D"/>
    <w:rsid w:val="00152E53"/>
    <w:rsid w:val="001531A9"/>
    <w:rsid w:val="00153580"/>
    <w:rsid w:val="001536A4"/>
    <w:rsid w:val="00153731"/>
    <w:rsid w:val="00153DA5"/>
    <w:rsid w:val="001544B7"/>
    <w:rsid w:val="00154742"/>
    <w:rsid w:val="0015477F"/>
    <w:rsid w:val="0015496D"/>
    <w:rsid w:val="00154A2E"/>
    <w:rsid w:val="00154CDE"/>
    <w:rsid w:val="00154CEA"/>
    <w:rsid w:val="00154DA0"/>
    <w:rsid w:val="00154E82"/>
    <w:rsid w:val="00154F1E"/>
    <w:rsid w:val="00155610"/>
    <w:rsid w:val="001556AF"/>
    <w:rsid w:val="00155AAD"/>
    <w:rsid w:val="001560BE"/>
    <w:rsid w:val="00156207"/>
    <w:rsid w:val="001562AF"/>
    <w:rsid w:val="0015630D"/>
    <w:rsid w:val="00156311"/>
    <w:rsid w:val="00156349"/>
    <w:rsid w:val="00156523"/>
    <w:rsid w:val="00156683"/>
    <w:rsid w:val="001566EC"/>
    <w:rsid w:val="00156C5C"/>
    <w:rsid w:val="00156DCB"/>
    <w:rsid w:val="0015731B"/>
    <w:rsid w:val="00157404"/>
    <w:rsid w:val="001574BF"/>
    <w:rsid w:val="00157901"/>
    <w:rsid w:val="00157926"/>
    <w:rsid w:val="00157D4C"/>
    <w:rsid w:val="00157F18"/>
    <w:rsid w:val="00160100"/>
    <w:rsid w:val="001606DA"/>
    <w:rsid w:val="00160896"/>
    <w:rsid w:val="00160A71"/>
    <w:rsid w:val="00160B8A"/>
    <w:rsid w:val="00160C94"/>
    <w:rsid w:val="00160E27"/>
    <w:rsid w:val="00160F86"/>
    <w:rsid w:val="00160FD3"/>
    <w:rsid w:val="00161197"/>
    <w:rsid w:val="0016136A"/>
    <w:rsid w:val="0016151F"/>
    <w:rsid w:val="001619C2"/>
    <w:rsid w:val="00161CFC"/>
    <w:rsid w:val="001622EB"/>
    <w:rsid w:val="00162366"/>
    <w:rsid w:val="0016260B"/>
    <w:rsid w:val="00162FCF"/>
    <w:rsid w:val="001631EF"/>
    <w:rsid w:val="00163463"/>
    <w:rsid w:val="00163652"/>
    <w:rsid w:val="00163BB7"/>
    <w:rsid w:val="00163C47"/>
    <w:rsid w:val="0016403D"/>
    <w:rsid w:val="0016408D"/>
    <w:rsid w:val="001641C1"/>
    <w:rsid w:val="0016437D"/>
    <w:rsid w:val="00164481"/>
    <w:rsid w:val="00164796"/>
    <w:rsid w:val="00164A71"/>
    <w:rsid w:val="00164B51"/>
    <w:rsid w:val="00164DEC"/>
    <w:rsid w:val="00164F5E"/>
    <w:rsid w:val="00164FD7"/>
    <w:rsid w:val="0016510B"/>
    <w:rsid w:val="001651A2"/>
    <w:rsid w:val="00165278"/>
    <w:rsid w:val="00165492"/>
    <w:rsid w:val="001657E5"/>
    <w:rsid w:val="001659B2"/>
    <w:rsid w:val="00165D53"/>
    <w:rsid w:val="0016658B"/>
    <w:rsid w:val="0016666A"/>
    <w:rsid w:val="00166DEE"/>
    <w:rsid w:val="00167294"/>
    <w:rsid w:val="00167309"/>
    <w:rsid w:val="001674E1"/>
    <w:rsid w:val="001675BD"/>
    <w:rsid w:val="00167714"/>
    <w:rsid w:val="00167E19"/>
    <w:rsid w:val="001702CC"/>
    <w:rsid w:val="00170348"/>
    <w:rsid w:val="00170ADC"/>
    <w:rsid w:val="00170B6A"/>
    <w:rsid w:val="00171174"/>
    <w:rsid w:val="00171563"/>
    <w:rsid w:val="00171B27"/>
    <w:rsid w:val="00172168"/>
    <w:rsid w:val="0017223C"/>
    <w:rsid w:val="0017233E"/>
    <w:rsid w:val="001727BD"/>
    <w:rsid w:val="001728C3"/>
    <w:rsid w:val="00172A08"/>
    <w:rsid w:val="0017305F"/>
    <w:rsid w:val="001736EE"/>
    <w:rsid w:val="0017399C"/>
    <w:rsid w:val="00173B12"/>
    <w:rsid w:val="00173C7E"/>
    <w:rsid w:val="00173F92"/>
    <w:rsid w:val="001749CD"/>
    <w:rsid w:val="001749E2"/>
    <w:rsid w:val="00174ADF"/>
    <w:rsid w:val="00174D13"/>
    <w:rsid w:val="00174DDC"/>
    <w:rsid w:val="00174EA2"/>
    <w:rsid w:val="001751F4"/>
    <w:rsid w:val="001752E6"/>
    <w:rsid w:val="00175644"/>
    <w:rsid w:val="0017586F"/>
    <w:rsid w:val="00175AAB"/>
    <w:rsid w:val="00175F14"/>
    <w:rsid w:val="00176322"/>
    <w:rsid w:val="0017683D"/>
    <w:rsid w:val="00176BCB"/>
    <w:rsid w:val="00176EA7"/>
    <w:rsid w:val="001771DB"/>
    <w:rsid w:val="00177281"/>
    <w:rsid w:val="00177331"/>
    <w:rsid w:val="00177727"/>
    <w:rsid w:val="00177941"/>
    <w:rsid w:val="00177A1F"/>
    <w:rsid w:val="00177C09"/>
    <w:rsid w:val="00180020"/>
    <w:rsid w:val="001804C6"/>
    <w:rsid w:val="001805A3"/>
    <w:rsid w:val="00180DCE"/>
    <w:rsid w:val="00180FFF"/>
    <w:rsid w:val="00181129"/>
    <w:rsid w:val="00181A7A"/>
    <w:rsid w:val="00181B81"/>
    <w:rsid w:val="00181C2E"/>
    <w:rsid w:val="00181C5E"/>
    <w:rsid w:val="001821FB"/>
    <w:rsid w:val="00182382"/>
    <w:rsid w:val="001829B2"/>
    <w:rsid w:val="00182DD1"/>
    <w:rsid w:val="001833B5"/>
    <w:rsid w:val="001833C7"/>
    <w:rsid w:val="0018388C"/>
    <w:rsid w:val="00183C39"/>
    <w:rsid w:val="00183F61"/>
    <w:rsid w:val="00183FBC"/>
    <w:rsid w:val="00183FC7"/>
    <w:rsid w:val="001842D3"/>
    <w:rsid w:val="001843ED"/>
    <w:rsid w:val="001844BD"/>
    <w:rsid w:val="00184872"/>
    <w:rsid w:val="00184E0F"/>
    <w:rsid w:val="00185045"/>
    <w:rsid w:val="00185405"/>
    <w:rsid w:val="00185484"/>
    <w:rsid w:val="00185BF6"/>
    <w:rsid w:val="001861D8"/>
    <w:rsid w:val="00186990"/>
    <w:rsid w:val="001869CA"/>
    <w:rsid w:val="00186AED"/>
    <w:rsid w:val="00186B79"/>
    <w:rsid w:val="00186D1E"/>
    <w:rsid w:val="00186EEC"/>
    <w:rsid w:val="001871FC"/>
    <w:rsid w:val="00187497"/>
    <w:rsid w:val="001877CA"/>
    <w:rsid w:val="00187CAD"/>
    <w:rsid w:val="001900E5"/>
    <w:rsid w:val="0019033D"/>
    <w:rsid w:val="001904EF"/>
    <w:rsid w:val="0019085E"/>
    <w:rsid w:val="00190BC0"/>
    <w:rsid w:val="00190BE5"/>
    <w:rsid w:val="00190D26"/>
    <w:rsid w:val="00190E5C"/>
    <w:rsid w:val="0019125B"/>
    <w:rsid w:val="00191269"/>
    <w:rsid w:val="00191462"/>
    <w:rsid w:val="001914A8"/>
    <w:rsid w:val="00191605"/>
    <w:rsid w:val="00191621"/>
    <w:rsid w:val="00191D6C"/>
    <w:rsid w:val="0019220A"/>
    <w:rsid w:val="001925BD"/>
    <w:rsid w:val="001929A5"/>
    <w:rsid w:val="00192AA1"/>
    <w:rsid w:val="00192B10"/>
    <w:rsid w:val="00192BB1"/>
    <w:rsid w:val="001938A1"/>
    <w:rsid w:val="00194323"/>
    <w:rsid w:val="001943BF"/>
    <w:rsid w:val="00194577"/>
    <w:rsid w:val="001945EA"/>
    <w:rsid w:val="00194C18"/>
    <w:rsid w:val="00194C1F"/>
    <w:rsid w:val="00194C8F"/>
    <w:rsid w:val="00194EFA"/>
    <w:rsid w:val="00194F9B"/>
    <w:rsid w:val="00194FC3"/>
    <w:rsid w:val="001954CD"/>
    <w:rsid w:val="00195568"/>
    <w:rsid w:val="001956A1"/>
    <w:rsid w:val="00195873"/>
    <w:rsid w:val="001958BA"/>
    <w:rsid w:val="00195CBD"/>
    <w:rsid w:val="001960E2"/>
    <w:rsid w:val="0019632B"/>
    <w:rsid w:val="0019681A"/>
    <w:rsid w:val="00196A36"/>
    <w:rsid w:val="00196E10"/>
    <w:rsid w:val="00196EAB"/>
    <w:rsid w:val="00196EC2"/>
    <w:rsid w:val="001975BF"/>
    <w:rsid w:val="00197637"/>
    <w:rsid w:val="0019773C"/>
    <w:rsid w:val="00197849"/>
    <w:rsid w:val="00197C56"/>
    <w:rsid w:val="00197D71"/>
    <w:rsid w:val="001A0084"/>
    <w:rsid w:val="001A0157"/>
    <w:rsid w:val="001A020A"/>
    <w:rsid w:val="001A06C5"/>
    <w:rsid w:val="001A0991"/>
    <w:rsid w:val="001A0E4E"/>
    <w:rsid w:val="001A1175"/>
    <w:rsid w:val="001A1E4C"/>
    <w:rsid w:val="001A224A"/>
    <w:rsid w:val="001A2BFF"/>
    <w:rsid w:val="001A2CB5"/>
    <w:rsid w:val="001A2D67"/>
    <w:rsid w:val="001A2EF2"/>
    <w:rsid w:val="001A36A4"/>
    <w:rsid w:val="001A3ACD"/>
    <w:rsid w:val="001A3B0F"/>
    <w:rsid w:val="001A3D1C"/>
    <w:rsid w:val="001A3EB8"/>
    <w:rsid w:val="001A4081"/>
    <w:rsid w:val="001A40C9"/>
    <w:rsid w:val="001A44AE"/>
    <w:rsid w:val="001A4534"/>
    <w:rsid w:val="001A47FD"/>
    <w:rsid w:val="001A4B11"/>
    <w:rsid w:val="001A4BC7"/>
    <w:rsid w:val="001A4DE7"/>
    <w:rsid w:val="001A4ECE"/>
    <w:rsid w:val="001A4FD0"/>
    <w:rsid w:val="001A514B"/>
    <w:rsid w:val="001A5229"/>
    <w:rsid w:val="001A5299"/>
    <w:rsid w:val="001A54E4"/>
    <w:rsid w:val="001A5777"/>
    <w:rsid w:val="001A59DD"/>
    <w:rsid w:val="001A5A93"/>
    <w:rsid w:val="001A5C99"/>
    <w:rsid w:val="001A603F"/>
    <w:rsid w:val="001A6201"/>
    <w:rsid w:val="001A63AE"/>
    <w:rsid w:val="001A64FC"/>
    <w:rsid w:val="001A6539"/>
    <w:rsid w:val="001A6827"/>
    <w:rsid w:val="001A68BF"/>
    <w:rsid w:val="001A6DEA"/>
    <w:rsid w:val="001A7479"/>
    <w:rsid w:val="001A788F"/>
    <w:rsid w:val="001A7E4B"/>
    <w:rsid w:val="001B0007"/>
    <w:rsid w:val="001B046B"/>
    <w:rsid w:val="001B0B81"/>
    <w:rsid w:val="001B0DC5"/>
    <w:rsid w:val="001B0F2D"/>
    <w:rsid w:val="001B0F57"/>
    <w:rsid w:val="001B1425"/>
    <w:rsid w:val="001B18A7"/>
    <w:rsid w:val="001B1904"/>
    <w:rsid w:val="001B2107"/>
    <w:rsid w:val="001B2137"/>
    <w:rsid w:val="001B21DC"/>
    <w:rsid w:val="001B2397"/>
    <w:rsid w:val="001B23E7"/>
    <w:rsid w:val="001B2A21"/>
    <w:rsid w:val="001B2DB6"/>
    <w:rsid w:val="001B2DEE"/>
    <w:rsid w:val="001B2F62"/>
    <w:rsid w:val="001B3292"/>
    <w:rsid w:val="001B335A"/>
    <w:rsid w:val="001B3777"/>
    <w:rsid w:val="001B3E51"/>
    <w:rsid w:val="001B427C"/>
    <w:rsid w:val="001B4588"/>
    <w:rsid w:val="001B4A1F"/>
    <w:rsid w:val="001B4BF8"/>
    <w:rsid w:val="001B4CBC"/>
    <w:rsid w:val="001B58CD"/>
    <w:rsid w:val="001B59DE"/>
    <w:rsid w:val="001B5F08"/>
    <w:rsid w:val="001B6081"/>
    <w:rsid w:val="001B637B"/>
    <w:rsid w:val="001B63D7"/>
    <w:rsid w:val="001B657E"/>
    <w:rsid w:val="001B65DF"/>
    <w:rsid w:val="001B66BB"/>
    <w:rsid w:val="001B6714"/>
    <w:rsid w:val="001B6759"/>
    <w:rsid w:val="001B6EE2"/>
    <w:rsid w:val="001B6F13"/>
    <w:rsid w:val="001B7048"/>
    <w:rsid w:val="001B7084"/>
    <w:rsid w:val="001B70F0"/>
    <w:rsid w:val="001B720F"/>
    <w:rsid w:val="001B7632"/>
    <w:rsid w:val="001B76EB"/>
    <w:rsid w:val="001B7709"/>
    <w:rsid w:val="001B77A5"/>
    <w:rsid w:val="001B78D8"/>
    <w:rsid w:val="001B7DAA"/>
    <w:rsid w:val="001C0AFA"/>
    <w:rsid w:val="001C1037"/>
    <w:rsid w:val="001C1101"/>
    <w:rsid w:val="001C110E"/>
    <w:rsid w:val="001C1494"/>
    <w:rsid w:val="001C1667"/>
    <w:rsid w:val="001C186B"/>
    <w:rsid w:val="001C1D05"/>
    <w:rsid w:val="001C2114"/>
    <w:rsid w:val="001C217C"/>
    <w:rsid w:val="001C2669"/>
    <w:rsid w:val="001C2AB6"/>
    <w:rsid w:val="001C2B12"/>
    <w:rsid w:val="001C2B89"/>
    <w:rsid w:val="001C2C09"/>
    <w:rsid w:val="001C2E23"/>
    <w:rsid w:val="001C3412"/>
    <w:rsid w:val="001C344D"/>
    <w:rsid w:val="001C3612"/>
    <w:rsid w:val="001C36AA"/>
    <w:rsid w:val="001C3941"/>
    <w:rsid w:val="001C465D"/>
    <w:rsid w:val="001C47E4"/>
    <w:rsid w:val="001C4C35"/>
    <w:rsid w:val="001C4FCD"/>
    <w:rsid w:val="001C4FFD"/>
    <w:rsid w:val="001C56D5"/>
    <w:rsid w:val="001C5B72"/>
    <w:rsid w:val="001C5CA1"/>
    <w:rsid w:val="001C5D8A"/>
    <w:rsid w:val="001C5F73"/>
    <w:rsid w:val="001C5F86"/>
    <w:rsid w:val="001C6040"/>
    <w:rsid w:val="001C6046"/>
    <w:rsid w:val="001C6357"/>
    <w:rsid w:val="001C635F"/>
    <w:rsid w:val="001C6481"/>
    <w:rsid w:val="001C675B"/>
    <w:rsid w:val="001C7044"/>
    <w:rsid w:val="001C7055"/>
    <w:rsid w:val="001C752C"/>
    <w:rsid w:val="001C781F"/>
    <w:rsid w:val="001C7B2B"/>
    <w:rsid w:val="001C7E42"/>
    <w:rsid w:val="001D0034"/>
    <w:rsid w:val="001D0185"/>
    <w:rsid w:val="001D0188"/>
    <w:rsid w:val="001D0205"/>
    <w:rsid w:val="001D0401"/>
    <w:rsid w:val="001D07C1"/>
    <w:rsid w:val="001D19B8"/>
    <w:rsid w:val="001D1D53"/>
    <w:rsid w:val="001D21F6"/>
    <w:rsid w:val="001D2743"/>
    <w:rsid w:val="001D2A63"/>
    <w:rsid w:val="001D310F"/>
    <w:rsid w:val="001D3110"/>
    <w:rsid w:val="001D3142"/>
    <w:rsid w:val="001D32E6"/>
    <w:rsid w:val="001D3425"/>
    <w:rsid w:val="001D3644"/>
    <w:rsid w:val="001D38F2"/>
    <w:rsid w:val="001D3DCE"/>
    <w:rsid w:val="001D3E7F"/>
    <w:rsid w:val="001D3F14"/>
    <w:rsid w:val="001D3FA2"/>
    <w:rsid w:val="001D4954"/>
    <w:rsid w:val="001D4A6B"/>
    <w:rsid w:val="001D4B9C"/>
    <w:rsid w:val="001D4EB6"/>
    <w:rsid w:val="001D5132"/>
    <w:rsid w:val="001D5363"/>
    <w:rsid w:val="001D5A88"/>
    <w:rsid w:val="001D5DD7"/>
    <w:rsid w:val="001D65A9"/>
    <w:rsid w:val="001D65EA"/>
    <w:rsid w:val="001D6F1A"/>
    <w:rsid w:val="001D6F41"/>
    <w:rsid w:val="001D6FE6"/>
    <w:rsid w:val="001D70A0"/>
    <w:rsid w:val="001D79BB"/>
    <w:rsid w:val="001D7B26"/>
    <w:rsid w:val="001D7F88"/>
    <w:rsid w:val="001E0004"/>
    <w:rsid w:val="001E04D0"/>
    <w:rsid w:val="001E0D90"/>
    <w:rsid w:val="001E1040"/>
    <w:rsid w:val="001E137D"/>
    <w:rsid w:val="001E15CB"/>
    <w:rsid w:val="001E1EEE"/>
    <w:rsid w:val="001E1F66"/>
    <w:rsid w:val="001E1FA5"/>
    <w:rsid w:val="001E238E"/>
    <w:rsid w:val="001E2520"/>
    <w:rsid w:val="001E2524"/>
    <w:rsid w:val="001E2678"/>
    <w:rsid w:val="001E28A5"/>
    <w:rsid w:val="001E2AFD"/>
    <w:rsid w:val="001E2B52"/>
    <w:rsid w:val="001E2D5A"/>
    <w:rsid w:val="001E2E3A"/>
    <w:rsid w:val="001E3068"/>
    <w:rsid w:val="001E33B5"/>
    <w:rsid w:val="001E3B6B"/>
    <w:rsid w:val="001E3CA5"/>
    <w:rsid w:val="001E465D"/>
    <w:rsid w:val="001E476B"/>
    <w:rsid w:val="001E48AA"/>
    <w:rsid w:val="001E4CB6"/>
    <w:rsid w:val="001E4DE4"/>
    <w:rsid w:val="001E5128"/>
    <w:rsid w:val="001E54B9"/>
    <w:rsid w:val="001E5564"/>
    <w:rsid w:val="001E5AD8"/>
    <w:rsid w:val="001E5CA7"/>
    <w:rsid w:val="001E607E"/>
    <w:rsid w:val="001E6116"/>
    <w:rsid w:val="001E6701"/>
    <w:rsid w:val="001E6782"/>
    <w:rsid w:val="001E6863"/>
    <w:rsid w:val="001E6971"/>
    <w:rsid w:val="001E69C2"/>
    <w:rsid w:val="001E6C6C"/>
    <w:rsid w:val="001E6E81"/>
    <w:rsid w:val="001E72CE"/>
    <w:rsid w:val="001E75D8"/>
    <w:rsid w:val="001E772F"/>
    <w:rsid w:val="001E7CFA"/>
    <w:rsid w:val="001E7EB6"/>
    <w:rsid w:val="001F00D7"/>
    <w:rsid w:val="001F0721"/>
    <w:rsid w:val="001F108F"/>
    <w:rsid w:val="001F11D4"/>
    <w:rsid w:val="001F1261"/>
    <w:rsid w:val="001F186C"/>
    <w:rsid w:val="001F18AD"/>
    <w:rsid w:val="001F1D05"/>
    <w:rsid w:val="001F1F85"/>
    <w:rsid w:val="001F2016"/>
    <w:rsid w:val="001F25BB"/>
    <w:rsid w:val="001F25DE"/>
    <w:rsid w:val="001F26A1"/>
    <w:rsid w:val="001F2ABF"/>
    <w:rsid w:val="001F2ADE"/>
    <w:rsid w:val="001F2ED9"/>
    <w:rsid w:val="001F3CE9"/>
    <w:rsid w:val="001F3D02"/>
    <w:rsid w:val="001F3D2C"/>
    <w:rsid w:val="001F41D6"/>
    <w:rsid w:val="001F427F"/>
    <w:rsid w:val="001F4586"/>
    <w:rsid w:val="001F47C3"/>
    <w:rsid w:val="001F5026"/>
    <w:rsid w:val="001F513F"/>
    <w:rsid w:val="001F5301"/>
    <w:rsid w:val="001F580A"/>
    <w:rsid w:val="001F5DD1"/>
    <w:rsid w:val="001F5E2E"/>
    <w:rsid w:val="001F62C9"/>
    <w:rsid w:val="001F62E5"/>
    <w:rsid w:val="001F645D"/>
    <w:rsid w:val="001F70AE"/>
    <w:rsid w:val="001F7393"/>
    <w:rsid w:val="001F768C"/>
    <w:rsid w:val="001F76B6"/>
    <w:rsid w:val="001F7953"/>
    <w:rsid w:val="00200174"/>
    <w:rsid w:val="0020038B"/>
    <w:rsid w:val="0020051B"/>
    <w:rsid w:val="00200657"/>
    <w:rsid w:val="0020071F"/>
    <w:rsid w:val="00200769"/>
    <w:rsid w:val="002007B3"/>
    <w:rsid w:val="0020094E"/>
    <w:rsid w:val="00200D11"/>
    <w:rsid w:val="00200E4B"/>
    <w:rsid w:val="002010A0"/>
    <w:rsid w:val="002010D8"/>
    <w:rsid w:val="0020110C"/>
    <w:rsid w:val="00201282"/>
    <w:rsid w:val="00201569"/>
    <w:rsid w:val="0020165C"/>
    <w:rsid w:val="00201660"/>
    <w:rsid w:val="002016F1"/>
    <w:rsid w:val="00202081"/>
    <w:rsid w:val="002020AA"/>
    <w:rsid w:val="002025A0"/>
    <w:rsid w:val="0020262C"/>
    <w:rsid w:val="00202775"/>
    <w:rsid w:val="002027D1"/>
    <w:rsid w:val="00202A33"/>
    <w:rsid w:val="00202CB8"/>
    <w:rsid w:val="002031BE"/>
    <w:rsid w:val="00203318"/>
    <w:rsid w:val="0020353F"/>
    <w:rsid w:val="00203563"/>
    <w:rsid w:val="0020357D"/>
    <w:rsid w:val="0020364F"/>
    <w:rsid w:val="002038BF"/>
    <w:rsid w:val="00203B9A"/>
    <w:rsid w:val="00203BB0"/>
    <w:rsid w:val="002042A1"/>
    <w:rsid w:val="002044EA"/>
    <w:rsid w:val="00204660"/>
    <w:rsid w:val="00204C29"/>
    <w:rsid w:val="00204D79"/>
    <w:rsid w:val="00205019"/>
    <w:rsid w:val="002050D2"/>
    <w:rsid w:val="002052EE"/>
    <w:rsid w:val="0020535B"/>
    <w:rsid w:val="0020575E"/>
    <w:rsid w:val="002058B0"/>
    <w:rsid w:val="0020605A"/>
    <w:rsid w:val="00206159"/>
    <w:rsid w:val="002063BA"/>
    <w:rsid w:val="0020641E"/>
    <w:rsid w:val="00206710"/>
    <w:rsid w:val="00206DDD"/>
    <w:rsid w:val="00207019"/>
    <w:rsid w:val="00207727"/>
    <w:rsid w:val="0020783D"/>
    <w:rsid w:val="002102D9"/>
    <w:rsid w:val="002103E1"/>
    <w:rsid w:val="00210AE5"/>
    <w:rsid w:val="00210C44"/>
    <w:rsid w:val="002111F1"/>
    <w:rsid w:val="002112E0"/>
    <w:rsid w:val="0021143F"/>
    <w:rsid w:val="00211589"/>
    <w:rsid w:val="00211B89"/>
    <w:rsid w:val="00211D75"/>
    <w:rsid w:val="00212394"/>
    <w:rsid w:val="00212440"/>
    <w:rsid w:val="0021274A"/>
    <w:rsid w:val="002128E6"/>
    <w:rsid w:val="00212C56"/>
    <w:rsid w:val="00212D64"/>
    <w:rsid w:val="00212E37"/>
    <w:rsid w:val="00212F07"/>
    <w:rsid w:val="00213204"/>
    <w:rsid w:val="0021341E"/>
    <w:rsid w:val="0021347F"/>
    <w:rsid w:val="002134A1"/>
    <w:rsid w:val="002139EC"/>
    <w:rsid w:val="00213B16"/>
    <w:rsid w:val="00213BAC"/>
    <w:rsid w:val="0021418F"/>
    <w:rsid w:val="002141DF"/>
    <w:rsid w:val="002153CB"/>
    <w:rsid w:val="0021545E"/>
    <w:rsid w:val="00215609"/>
    <w:rsid w:val="00215641"/>
    <w:rsid w:val="00215A49"/>
    <w:rsid w:val="00215E1E"/>
    <w:rsid w:val="00215FA6"/>
    <w:rsid w:val="00216208"/>
    <w:rsid w:val="00216355"/>
    <w:rsid w:val="00216550"/>
    <w:rsid w:val="0021690A"/>
    <w:rsid w:val="002169F7"/>
    <w:rsid w:val="00216AB3"/>
    <w:rsid w:val="00216BED"/>
    <w:rsid w:val="0021703A"/>
    <w:rsid w:val="002176AF"/>
    <w:rsid w:val="0021778D"/>
    <w:rsid w:val="00217A22"/>
    <w:rsid w:val="00220161"/>
    <w:rsid w:val="00220270"/>
    <w:rsid w:val="00220506"/>
    <w:rsid w:val="00220694"/>
    <w:rsid w:val="00220B2D"/>
    <w:rsid w:val="00220D1B"/>
    <w:rsid w:val="00220D6C"/>
    <w:rsid w:val="00220EDE"/>
    <w:rsid w:val="00220EE6"/>
    <w:rsid w:val="00220F2A"/>
    <w:rsid w:val="00221153"/>
    <w:rsid w:val="0022172D"/>
    <w:rsid w:val="0022212E"/>
    <w:rsid w:val="002224E4"/>
    <w:rsid w:val="00222524"/>
    <w:rsid w:val="00222549"/>
    <w:rsid w:val="002226F1"/>
    <w:rsid w:val="002228DE"/>
    <w:rsid w:val="00222A9F"/>
    <w:rsid w:val="00222E57"/>
    <w:rsid w:val="00222F57"/>
    <w:rsid w:val="00222F5D"/>
    <w:rsid w:val="002236E2"/>
    <w:rsid w:val="002238FC"/>
    <w:rsid w:val="00223CE0"/>
    <w:rsid w:val="00223F1D"/>
    <w:rsid w:val="00223F4E"/>
    <w:rsid w:val="002241FD"/>
    <w:rsid w:val="002244A2"/>
    <w:rsid w:val="002249A4"/>
    <w:rsid w:val="00224C8C"/>
    <w:rsid w:val="002251D0"/>
    <w:rsid w:val="002252E7"/>
    <w:rsid w:val="00225341"/>
    <w:rsid w:val="002253B3"/>
    <w:rsid w:val="0022551C"/>
    <w:rsid w:val="002255CE"/>
    <w:rsid w:val="00225A30"/>
    <w:rsid w:val="00225B99"/>
    <w:rsid w:val="00225D85"/>
    <w:rsid w:val="0022608A"/>
    <w:rsid w:val="00226199"/>
    <w:rsid w:val="002262DB"/>
    <w:rsid w:val="00226402"/>
    <w:rsid w:val="00226449"/>
    <w:rsid w:val="002268CC"/>
    <w:rsid w:val="00226946"/>
    <w:rsid w:val="002269C8"/>
    <w:rsid w:val="00226A5E"/>
    <w:rsid w:val="00226C85"/>
    <w:rsid w:val="00226C8C"/>
    <w:rsid w:val="00226DA1"/>
    <w:rsid w:val="002275DD"/>
    <w:rsid w:val="0022765D"/>
    <w:rsid w:val="00227BE7"/>
    <w:rsid w:val="00227C75"/>
    <w:rsid w:val="00227D8D"/>
    <w:rsid w:val="00227E83"/>
    <w:rsid w:val="00230290"/>
    <w:rsid w:val="00230499"/>
    <w:rsid w:val="00230737"/>
    <w:rsid w:val="002309AD"/>
    <w:rsid w:val="00230A42"/>
    <w:rsid w:val="00230C15"/>
    <w:rsid w:val="00230DAA"/>
    <w:rsid w:val="00230F57"/>
    <w:rsid w:val="0023114E"/>
    <w:rsid w:val="0023180E"/>
    <w:rsid w:val="00231878"/>
    <w:rsid w:val="002318CE"/>
    <w:rsid w:val="0023191E"/>
    <w:rsid w:val="00231C77"/>
    <w:rsid w:val="00231E5D"/>
    <w:rsid w:val="0023214E"/>
    <w:rsid w:val="00232314"/>
    <w:rsid w:val="0023234B"/>
    <w:rsid w:val="002323D3"/>
    <w:rsid w:val="0023264E"/>
    <w:rsid w:val="002327BA"/>
    <w:rsid w:val="0023316D"/>
    <w:rsid w:val="00233312"/>
    <w:rsid w:val="0023338A"/>
    <w:rsid w:val="00233443"/>
    <w:rsid w:val="00233621"/>
    <w:rsid w:val="00233EF8"/>
    <w:rsid w:val="002344AB"/>
    <w:rsid w:val="0023465C"/>
    <w:rsid w:val="00234B4B"/>
    <w:rsid w:val="00234E3B"/>
    <w:rsid w:val="002358B8"/>
    <w:rsid w:val="00235C96"/>
    <w:rsid w:val="00235FC9"/>
    <w:rsid w:val="00235FDC"/>
    <w:rsid w:val="0023611E"/>
    <w:rsid w:val="00236C46"/>
    <w:rsid w:val="00236DE8"/>
    <w:rsid w:val="002372BE"/>
    <w:rsid w:val="00237C01"/>
    <w:rsid w:val="00237C3E"/>
    <w:rsid w:val="00237ED2"/>
    <w:rsid w:val="0024004A"/>
    <w:rsid w:val="00240337"/>
    <w:rsid w:val="002405F0"/>
    <w:rsid w:val="00240647"/>
    <w:rsid w:val="002407B2"/>
    <w:rsid w:val="00240839"/>
    <w:rsid w:val="00240B2E"/>
    <w:rsid w:val="00240C7E"/>
    <w:rsid w:val="00240CE3"/>
    <w:rsid w:val="00241021"/>
    <w:rsid w:val="0024129D"/>
    <w:rsid w:val="002412AA"/>
    <w:rsid w:val="00241368"/>
    <w:rsid w:val="00241537"/>
    <w:rsid w:val="00241FA8"/>
    <w:rsid w:val="00242269"/>
    <w:rsid w:val="00242417"/>
    <w:rsid w:val="002426D9"/>
    <w:rsid w:val="002426E2"/>
    <w:rsid w:val="00242BAD"/>
    <w:rsid w:val="0024323D"/>
    <w:rsid w:val="0024336C"/>
    <w:rsid w:val="002433E0"/>
    <w:rsid w:val="002434D7"/>
    <w:rsid w:val="00244027"/>
    <w:rsid w:val="002440C0"/>
    <w:rsid w:val="00244497"/>
    <w:rsid w:val="002444B9"/>
    <w:rsid w:val="002445FE"/>
    <w:rsid w:val="00244625"/>
    <w:rsid w:val="0024492C"/>
    <w:rsid w:val="00244DB6"/>
    <w:rsid w:val="00245493"/>
    <w:rsid w:val="00245610"/>
    <w:rsid w:val="00245796"/>
    <w:rsid w:val="002458FE"/>
    <w:rsid w:val="002459C0"/>
    <w:rsid w:val="002459C9"/>
    <w:rsid w:val="002462F1"/>
    <w:rsid w:val="00246361"/>
    <w:rsid w:val="002466E6"/>
    <w:rsid w:val="00246A1E"/>
    <w:rsid w:val="00246A39"/>
    <w:rsid w:val="00246A79"/>
    <w:rsid w:val="00246C50"/>
    <w:rsid w:val="00246F0E"/>
    <w:rsid w:val="002471C9"/>
    <w:rsid w:val="002472BC"/>
    <w:rsid w:val="0024765F"/>
    <w:rsid w:val="00247671"/>
    <w:rsid w:val="0024793A"/>
    <w:rsid w:val="00247C02"/>
    <w:rsid w:val="00247D51"/>
    <w:rsid w:val="002501D4"/>
    <w:rsid w:val="002502C2"/>
    <w:rsid w:val="00250E05"/>
    <w:rsid w:val="002514A8"/>
    <w:rsid w:val="00251708"/>
    <w:rsid w:val="00251740"/>
    <w:rsid w:val="00251C83"/>
    <w:rsid w:val="0025203E"/>
    <w:rsid w:val="00252132"/>
    <w:rsid w:val="00252448"/>
    <w:rsid w:val="002526DA"/>
    <w:rsid w:val="00252766"/>
    <w:rsid w:val="00252847"/>
    <w:rsid w:val="00252CA9"/>
    <w:rsid w:val="00252D3F"/>
    <w:rsid w:val="00253267"/>
    <w:rsid w:val="002534DF"/>
    <w:rsid w:val="002536E9"/>
    <w:rsid w:val="00253C24"/>
    <w:rsid w:val="00253E6E"/>
    <w:rsid w:val="0025412B"/>
    <w:rsid w:val="002541E2"/>
    <w:rsid w:val="00254545"/>
    <w:rsid w:val="00254816"/>
    <w:rsid w:val="00254830"/>
    <w:rsid w:val="00254974"/>
    <w:rsid w:val="00254CD1"/>
    <w:rsid w:val="00254DD0"/>
    <w:rsid w:val="002552D2"/>
    <w:rsid w:val="002553D1"/>
    <w:rsid w:val="00255C1E"/>
    <w:rsid w:val="00255E0E"/>
    <w:rsid w:val="00255E9E"/>
    <w:rsid w:val="00256067"/>
    <w:rsid w:val="002560A9"/>
    <w:rsid w:val="002560C5"/>
    <w:rsid w:val="00256285"/>
    <w:rsid w:val="0025645C"/>
    <w:rsid w:val="002565E9"/>
    <w:rsid w:val="0025661D"/>
    <w:rsid w:val="00256655"/>
    <w:rsid w:val="002568A0"/>
    <w:rsid w:val="00256BF9"/>
    <w:rsid w:val="00256E9B"/>
    <w:rsid w:val="002570C9"/>
    <w:rsid w:val="00257273"/>
    <w:rsid w:val="00257DFD"/>
    <w:rsid w:val="00257FD0"/>
    <w:rsid w:val="00260253"/>
    <w:rsid w:val="00260A4D"/>
    <w:rsid w:val="00260F81"/>
    <w:rsid w:val="002610CF"/>
    <w:rsid w:val="0026116E"/>
    <w:rsid w:val="00261EE1"/>
    <w:rsid w:val="00262219"/>
    <w:rsid w:val="002622E0"/>
    <w:rsid w:val="0026241C"/>
    <w:rsid w:val="0026252B"/>
    <w:rsid w:val="0026288E"/>
    <w:rsid w:val="00262BFB"/>
    <w:rsid w:val="002632CF"/>
    <w:rsid w:val="00263575"/>
    <w:rsid w:val="0026386A"/>
    <w:rsid w:val="00263B93"/>
    <w:rsid w:val="00263D5B"/>
    <w:rsid w:val="00264563"/>
    <w:rsid w:val="0026458A"/>
    <w:rsid w:val="002645AE"/>
    <w:rsid w:val="002647BF"/>
    <w:rsid w:val="00264831"/>
    <w:rsid w:val="002649CA"/>
    <w:rsid w:val="00264A1A"/>
    <w:rsid w:val="00264EAA"/>
    <w:rsid w:val="00265118"/>
    <w:rsid w:val="002652C5"/>
    <w:rsid w:val="00265459"/>
    <w:rsid w:val="0026576B"/>
    <w:rsid w:val="00265934"/>
    <w:rsid w:val="00265A07"/>
    <w:rsid w:val="00265A5A"/>
    <w:rsid w:val="00265F21"/>
    <w:rsid w:val="0026609C"/>
    <w:rsid w:val="0026636D"/>
    <w:rsid w:val="00266424"/>
    <w:rsid w:val="00266A47"/>
    <w:rsid w:val="00266ACA"/>
    <w:rsid w:val="00266B86"/>
    <w:rsid w:val="00266DE8"/>
    <w:rsid w:val="0026704F"/>
    <w:rsid w:val="002670E5"/>
    <w:rsid w:val="0026749C"/>
    <w:rsid w:val="002677EE"/>
    <w:rsid w:val="0026794E"/>
    <w:rsid w:val="00267EEF"/>
    <w:rsid w:val="00270011"/>
    <w:rsid w:val="002704BF"/>
    <w:rsid w:val="002704E8"/>
    <w:rsid w:val="002705B2"/>
    <w:rsid w:val="00270839"/>
    <w:rsid w:val="00270BD1"/>
    <w:rsid w:val="00270CD5"/>
    <w:rsid w:val="00270E0D"/>
    <w:rsid w:val="00270E7D"/>
    <w:rsid w:val="002719FF"/>
    <w:rsid w:val="00271B94"/>
    <w:rsid w:val="00271BF6"/>
    <w:rsid w:val="00271FEA"/>
    <w:rsid w:val="002724C5"/>
    <w:rsid w:val="00272510"/>
    <w:rsid w:val="00272CBA"/>
    <w:rsid w:val="00272E49"/>
    <w:rsid w:val="00272E5A"/>
    <w:rsid w:val="00272E7F"/>
    <w:rsid w:val="0027355F"/>
    <w:rsid w:val="002736BE"/>
    <w:rsid w:val="002737A4"/>
    <w:rsid w:val="002737DC"/>
    <w:rsid w:val="00273856"/>
    <w:rsid w:val="00273AC8"/>
    <w:rsid w:val="00273E39"/>
    <w:rsid w:val="0027470F"/>
    <w:rsid w:val="00274CBC"/>
    <w:rsid w:val="0027520F"/>
    <w:rsid w:val="002753BF"/>
    <w:rsid w:val="002756F0"/>
    <w:rsid w:val="00275B2C"/>
    <w:rsid w:val="00275B36"/>
    <w:rsid w:val="00275C86"/>
    <w:rsid w:val="0027606C"/>
    <w:rsid w:val="002761E1"/>
    <w:rsid w:val="00276BB7"/>
    <w:rsid w:val="00276D4A"/>
    <w:rsid w:val="00276FFC"/>
    <w:rsid w:val="00277495"/>
    <w:rsid w:val="002775DB"/>
    <w:rsid w:val="00277CC0"/>
    <w:rsid w:val="0028013A"/>
    <w:rsid w:val="002804C8"/>
    <w:rsid w:val="002804FB"/>
    <w:rsid w:val="002808FF"/>
    <w:rsid w:val="00280B22"/>
    <w:rsid w:val="00281082"/>
    <w:rsid w:val="0028109A"/>
    <w:rsid w:val="002810DB"/>
    <w:rsid w:val="0028150A"/>
    <w:rsid w:val="00281787"/>
    <w:rsid w:val="00281A37"/>
    <w:rsid w:val="00281CA1"/>
    <w:rsid w:val="00281ECA"/>
    <w:rsid w:val="00281F9C"/>
    <w:rsid w:val="00282090"/>
    <w:rsid w:val="002821B1"/>
    <w:rsid w:val="002824C2"/>
    <w:rsid w:val="002824EE"/>
    <w:rsid w:val="0028276D"/>
    <w:rsid w:val="00282BCB"/>
    <w:rsid w:val="00283114"/>
    <w:rsid w:val="0028320B"/>
    <w:rsid w:val="00283318"/>
    <w:rsid w:val="002834C8"/>
    <w:rsid w:val="00283ED3"/>
    <w:rsid w:val="00283FEA"/>
    <w:rsid w:val="00284272"/>
    <w:rsid w:val="002842A1"/>
    <w:rsid w:val="00284934"/>
    <w:rsid w:val="0028509C"/>
    <w:rsid w:val="00285314"/>
    <w:rsid w:val="00285784"/>
    <w:rsid w:val="00285988"/>
    <w:rsid w:val="00285A95"/>
    <w:rsid w:val="002861E4"/>
    <w:rsid w:val="0028626D"/>
    <w:rsid w:val="00286D10"/>
    <w:rsid w:val="00287175"/>
    <w:rsid w:val="0028718F"/>
    <w:rsid w:val="00287297"/>
    <w:rsid w:val="00287944"/>
    <w:rsid w:val="00287B2C"/>
    <w:rsid w:val="00287BEE"/>
    <w:rsid w:val="00287D8B"/>
    <w:rsid w:val="00287F39"/>
    <w:rsid w:val="0029029E"/>
    <w:rsid w:val="002906B5"/>
    <w:rsid w:val="002917AB"/>
    <w:rsid w:val="002918AE"/>
    <w:rsid w:val="00291969"/>
    <w:rsid w:val="00291F36"/>
    <w:rsid w:val="00292026"/>
    <w:rsid w:val="00292446"/>
    <w:rsid w:val="0029244D"/>
    <w:rsid w:val="0029245E"/>
    <w:rsid w:val="00292568"/>
    <w:rsid w:val="00292707"/>
    <w:rsid w:val="002927AD"/>
    <w:rsid w:val="00292966"/>
    <w:rsid w:val="00292C29"/>
    <w:rsid w:val="00292C63"/>
    <w:rsid w:val="00292DA2"/>
    <w:rsid w:val="00292ED8"/>
    <w:rsid w:val="0029379E"/>
    <w:rsid w:val="00293CCF"/>
    <w:rsid w:val="00293E3E"/>
    <w:rsid w:val="00293F48"/>
    <w:rsid w:val="00293FE5"/>
    <w:rsid w:val="00294559"/>
    <w:rsid w:val="0029464E"/>
    <w:rsid w:val="00294D32"/>
    <w:rsid w:val="00294D60"/>
    <w:rsid w:val="00295345"/>
    <w:rsid w:val="0029560D"/>
    <w:rsid w:val="00295F74"/>
    <w:rsid w:val="00296099"/>
    <w:rsid w:val="002962CE"/>
    <w:rsid w:val="002965C3"/>
    <w:rsid w:val="002968F3"/>
    <w:rsid w:val="0029691C"/>
    <w:rsid w:val="00296B3F"/>
    <w:rsid w:val="00296CBE"/>
    <w:rsid w:val="00296D32"/>
    <w:rsid w:val="00297096"/>
    <w:rsid w:val="0029711B"/>
    <w:rsid w:val="00297348"/>
    <w:rsid w:val="00297358"/>
    <w:rsid w:val="00297BEA"/>
    <w:rsid w:val="002A0315"/>
    <w:rsid w:val="002A047F"/>
    <w:rsid w:val="002A05CC"/>
    <w:rsid w:val="002A0742"/>
    <w:rsid w:val="002A0805"/>
    <w:rsid w:val="002A08AA"/>
    <w:rsid w:val="002A1058"/>
    <w:rsid w:val="002A1508"/>
    <w:rsid w:val="002A199E"/>
    <w:rsid w:val="002A19B9"/>
    <w:rsid w:val="002A1BCF"/>
    <w:rsid w:val="002A1FC0"/>
    <w:rsid w:val="002A202B"/>
    <w:rsid w:val="002A250C"/>
    <w:rsid w:val="002A2AA0"/>
    <w:rsid w:val="002A2E09"/>
    <w:rsid w:val="002A2F75"/>
    <w:rsid w:val="002A37B8"/>
    <w:rsid w:val="002A3B2A"/>
    <w:rsid w:val="002A40C6"/>
    <w:rsid w:val="002A413C"/>
    <w:rsid w:val="002A4261"/>
    <w:rsid w:val="002A4DFE"/>
    <w:rsid w:val="002A55F3"/>
    <w:rsid w:val="002A56C1"/>
    <w:rsid w:val="002A5861"/>
    <w:rsid w:val="002A5AC5"/>
    <w:rsid w:val="002A5C0B"/>
    <w:rsid w:val="002A5C9B"/>
    <w:rsid w:val="002A5D1E"/>
    <w:rsid w:val="002A5E85"/>
    <w:rsid w:val="002A5E93"/>
    <w:rsid w:val="002A6700"/>
    <w:rsid w:val="002A684D"/>
    <w:rsid w:val="002A68B3"/>
    <w:rsid w:val="002A691F"/>
    <w:rsid w:val="002A7255"/>
    <w:rsid w:val="002A74E2"/>
    <w:rsid w:val="002A79E2"/>
    <w:rsid w:val="002A7D7F"/>
    <w:rsid w:val="002A7EEC"/>
    <w:rsid w:val="002B017F"/>
    <w:rsid w:val="002B02A5"/>
    <w:rsid w:val="002B03F6"/>
    <w:rsid w:val="002B0558"/>
    <w:rsid w:val="002B07EE"/>
    <w:rsid w:val="002B09E1"/>
    <w:rsid w:val="002B1603"/>
    <w:rsid w:val="002B17F0"/>
    <w:rsid w:val="002B1BAE"/>
    <w:rsid w:val="002B1E2A"/>
    <w:rsid w:val="002B2320"/>
    <w:rsid w:val="002B256E"/>
    <w:rsid w:val="002B261D"/>
    <w:rsid w:val="002B267D"/>
    <w:rsid w:val="002B27F8"/>
    <w:rsid w:val="002B2A9A"/>
    <w:rsid w:val="002B2F9E"/>
    <w:rsid w:val="002B38B9"/>
    <w:rsid w:val="002B3B65"/>
    <w:rsid w:val="002B3DA3"/>
    <w:rsid w:val="002B3DD2"/>
    <w:rsid w:val="002B4142"/>
    <w:rsid w:val="002B4477"/>
    <w:rsid w:val="002B472D"/>
    <w:rsid w:val="002B47AB"/>
    <w:rsid w:val="002B49F1"/>
    <w:rsid w:val="002B4B03"/>
    <w:rsid w:val="002B4B6D"/>
    <w:rsid w:val="002B4D54"/>
    <w:rsid w:val="002B541A"/>
    <w:rsid w:val="002B58B1"/>
    <w:rsid w:val="002B5979"/>
    <w:rsid w:val="002B59E7"/>
    <w:rsid w:val="002B6182"/>
    <w:rsid w:val="002B63C4"/>
    <w:rsid w:val="002B64F1"/>
    <w:rsid w:val="002B6563"/>
    <w:rsid w:val="002B65FC"/>
    <w:rsid w:val="002B6611"/>
    <w:rsid w:val="002B66B1"/>
    <w:rsid w:val="002B66EE"/>
    <w:rsid w:val="002B6C94"/>
    <w:rsid w:val="002B6F7E"/>
    <w:rsid w:val="002B7191"/>
    <w:rsid w:val="002B7333"/>
    <w:rsid w:val="002B7689"/>
    <w:rsid w:val="002B7764"/>
    <w:rsid w:val="002B7809"/>
    <w:rsid w:val="002B7A94"/>
    <w:rsid w:val="002B7B4B"/>
    <w:rsid w:val="002B7C3A"/>
    <w:rsid w:val="002B7E07"/>
    <w:rsid w:val="002C01F2"/>
    <w:rsid w:val="002C0935"/>
    <w:rsid w:val="002C0DEC"/>
    <w:rsid w:val="002C0E0A"/>
    <w:rsid w:val="002C11EA"/>
    <w:rsid w:val="002C1E59"/>
    <w:rsid w:val="002C2029"/>
    <w:rsid w:val="002C2379"/>
    <w:rsid w:val="002C2476"/>
    <w:rsid w:val="002C2AA4"/>
    <w:rsid w:val="002C2B2D"/>
    <w:rsid w:val="002C2BDD"/>
    <w:rsid w:val="002C2D80"/>
    <w:rsid w:val="002C2F37"/>
    <w:rsid w:val="002C308F"/>
    <w:rsid w:val="002C323F"/>
    <w:rsid w:val="002C349E"/>
    <w:rsid w:val="002C3CFE"/>
    <w:rsid w:val="002C3DE1"/>
    <w:rsid w:val="002C3E93"/>
    <w:rsid w:val="002C40AF"/>
    <w:rsid w:val="002C445A"/>
    <w:rsid w:val="002C4483"/>
    <w:rsid w:val="002C44A6"/>
    <w:rsid w:val="002C4719"/>
    <w:rsid w:val="002C4830"/>
    <w:rsid w:val="002C498B"/>
    <w:rsid w:val="002C4AA3"/>
    <w:rsid w:val="002C4E9B"/>
    <w:rsid w:val="002C4F97"/>
    <w:rsid w:val="002C528C"/>
    <w:rsid w:val="002C53C8"/>
    <w:rsid w:val="002C54C6"/>
    <w:rsid w:val="002C559E"/>
    <w:rsid w:val="002C56B4"/>
    <w:rsid w:val="002C5754"/>
    <w:rsid w:val="002C59CD"/>
    <w:rsid w:val="002C5C94"/>
    <w:rsid w:val="002C5FD3"/>
    <w:rsid w:val="002C6098"/>
    <w:rsid w:val="002C6598"/>
    <w:rsid w:val="002C65F7"/>
    <w:rsid w:val="002C6642"/>
    <w:rsid w:val="002C672C"/>
    <w:rsid w:val="002C6789"/>
    <w:rsid w:val="002C685F"/>
    <w:rsid w:val="002C6993"/>
    <w:rsid w:val="002C6D29"/>
    <w:rsid w:val="002C7B67"/>
    <w:rsid w:val="002C7B86"/>
    <w:rsid w:val="002C7B9A"/>
    <w:rsid w:val="002C7DFB"/>
    <w:rsid w:val="002C7E1A"/>
    <w:rsid w:val="002D0A66"/>
    <w:rsid w:val="002D0AF7"/>
    <w:rsid w:val="002D0B31"/>
    <w:rsid w:val="002D0B4F"/>
    <w:rsid w:val="002D1394"/>
    <w:rsid w:val="002D18DD"/>
    <w:rsid w:val="002D1A38"/>
    <w:rsid w:val="002D1B14"/>
    <w:rsid w:val="002D1B9A"/>
    <w:rsid w:val="002D1DA6"/>
    <w:rsid w:val="002D2461"/>
    <w:rsid w:val="002D2463"/>
    <w:rsid w:val="002D297D"/>
    <w:rsid w:val="002D2B3F"/>
    <w:rsid w:val="002D2D5E"/>
    <w:rsid w:val="002D2F04"/>
    <w:rsid w:val="002D3037"/>
    <w:rsid w:val="002D313E"/>
    <w:rsid w:val="002D3284"/>
    <w:rsid w:val="002D33A6"/>
    <w:rsid w:val="002D3430"/>
    <w:rsid w:val="002D355A"/>
    <w:rsid w:val="002D35EA"/>
    <w:rsid w:val="002D3A5E"/>
    <w:rsid w:val="002D3DD8"/>
    <w:rsid w:val="002D4112"/>
    <w:rsid w:val="002D41A6"/>
    <w:rsid w:val="002D4399"/>
    <w:rsid w:val="002D4592"/>
    <w:rsid w:val="002D45EF"/>
    <w:rsid w:val="002D45F3"/>
    <w:rsid w:val="002D4CB4"/>
    <w:rsid w:val="002D4EF7"/>
    <w:rsid w:val="002D526B"/>
    <w:rsid w:val="002D5296"/>
    <w:rsid w:val="002D5325"/>
    <w:rsid w:val="002D54F7"/>
    <w:rsid w:val="002D5957"/>
    <w:rsid w:val="002D5A23"/>
    <w:rsid w:val="002D5D4C"/>
    <w:rsid w:val="002D5E45"/>
    <w:rsid w:val="002D61FC"/>
    <w:rsid w:val="002D67FA"/>
    <w:rsid w:val="002D6B38"/>
    <w:rsid w:val="002D6D89"/>
    <w:rsid w:val="002D6DAA"/>
    <w:rsid w:val="002D6EE0"/>
    <w:rsid w:val="002D724C"/>
    <w:rsid w:val="002D7294"/>
    <w:rsid w:val="002D7545"/>
    <w:rsid w:val="002D7563"/>
    <w:rsid w:val="002D7886"/>
    <w:rsid w:val="002D78FC"/>
    <w:rsid w:val="002D7B79"/>
    <w:rsid w:val="002D7C3A"/>
    <w:rsid w:val="002D7D44"/>
    <w:rsid w:val="002D7D7B"/>
    <w:rsid w:val="002E01BD"/>
    <w:rsid w:val="002E02B5"/>
    <w:rsid w:val="002E0402"/>
    <w:rsid w:val="002E04D8"/>
    <w:rsid w:val="002E0533"/>
    <w:rsid w:val="002E0630"/>
    <w:rsid w:val="002E0717"/>
    <w:rsid w:val="002E0864"/>
    <w:rsid w:val="002E0ADE"/>
    <w:rsid w:val="002E0BA7"/>
    <w:rsid w:val="002E0DF7"/>
    <w:rsid w:val="002E0EC5"/>
    <w:rsid w:val="002E1147"/>
    <w:rsid w:val="002E13B1"/>
    <w:rsid w:val="002E18B9"/>
    <w:rsid w:val="002E18DB"/>
    <w:rsid w:val="002E1A47"/>
    <w:rsid w:val="002E1D4B"/>
    <w:rsid w:val="002E2193"/>
    <w:rsid w:val="002E262A"/>
    <w:rsid w:val="002E26FF"/>
    <w:rsid w:val="002E3050"/>
    <w:rsid w:val="002E313A"/>
    <w:rsid w:val="002E3426"/>
    <w:rsid w:val="002E3CBC"/>
    <w:rsid w:val="002E4930"/>
    <w:rsid w:val="002E4D66"/>
    <w:rsid w:val="002E54D9"/>
    <w:rsid w:val="002E55F6"/>
    <w:rsid w:val="002E5850"/>
    <w:rsid w:val="002E5D4A"/>
    <w:rsid w:val="002E5ED8"/>
    <w:rsid w:val="002E5F7F"/>
    <w:rsid w:val="002E629E"/>
    <w:rsid w:val="002E6381"/>
    <w:rsid w:val="002E644A"/>
    <w:rsid w:val="002E669E"/>
    <w:rsid w:val="002E6B33"/>
    <w:rsid w:val="002E6C92"/>
    <w:rsid w:val="002E6EA3"/>
    <w:rsid w:val="002E7186"/>
    <w:rsid w:val="002E7507"/>
    <w:rsid w:val="002E7693"/>
    <w:rsid w:val="002F00A2"/>
    <w:rsid w:val="002F027A"/>
    <w:rsid w:val="002F0432"/>
    <w:rsid w:val="002F04D0"/>
    <w:rsid w:val="002F07DC"/>
    <w:rsid w:val="002F09C1"/>
    <w:rsid w:val="002F0AA8"/>
    <w:rsid w:val="002F0B94"/>
    <w:rsid w:val="002F0C55"/>
    <w:rsid w:val="002F0C68"/>
    <w:rsid w:val="002F1129"/>
    <w:rsid w:val="002F12C2"/>
    <w:rsid w:val="002F1334"/>
    <w:rsid w:val="002F1746"/>
    <w:rsid w:val="002F187D"/>
    <w:rsid w:val="002F1885"/>
    <w:rsid w:val="002F1B21"/>
    <w:rsid w:val="002F1B71"/>
    <w:rsid w:val="002F1DCA"/>
    <w:rsid w:val="002F2305"/>
    <w:rsid w:val="002F28CF"/>
    <w:rsid w:val="002F2906"/>
    <w:rsid w:val="002F295E"/>
    <w:rsid w:val="002F299C"/>
    <w:rsid w:val="002F2C1A"/>
    <w:rsid w:val="002F3015"/>
    <w:rsid w:val="002F337F"/>
    <w:rsid w:val="002F385F"/>
    <w:rsid w:val="002F3F5D"/>
    <w:rsid w:val="002F412A"/>
    <w:rsid w:val="002F4259"/>
    <w:rsid w:val="002F459F"/>
    <w:rsid w:val="002F496E"/>
    <w:rsid w:val="002F49F9"/>
    <w:rsid w:val="002F4C06"/>
    <w:rsid w:val="002F5396"/>
    <w:rsid w:val="002F55DC"/>
    <w:rsid w:val="002F5C37"/>
    <w:rsid w:val="002F5DC6"/>
    <w:rsid w:val="002F5DDF"/>
    <w:rsid w:val="002F624F"/>
    <w:rsid w:val="002F668A"/>
    <w:rsid w:val="002F687C"/>
    <w:rsid w:val="002F6A44"/>
    <w:rsid w:val="002F6CB2"/>
    <w:rsid w:val="002F6CBF"/>
    <w:rsid w:val="002F6ED5"/>
    <w:rsid w:val="002F6FC0"/>
    <w:rsid w:val="002F7173"/>
    <w:rsid w:val="002F731B"/>
    <w:rsid w:val="002F740A"/>
    <w:rsid w:val="002F78E9"/>
    <w:rsid w:val="003000FF"/>
    <w:rsid w:val="0030012C"/>
    <w:rsid w:val="0030014F"/>
    <w:rsid w:val="0030037A"/>
    <w:rsid w:val="00300885"/>
    <w:rsid w:val="00300CF0"/>
    <w:rsid w:val="00300CFE"/>
    <w:rsid w:val="00300E81"/>
    <w:rsid w:val="00300FA5"/>
    <w:rsid w:val="0030129A"/>
    <w:rsid w:val="003017CF"/>
    <w:rsid w:val="003019E2"/>
    <w:rsid w:val="0030263D"/>
    <w:rsid w:val="003029CD"/>
    <w:rsid w:val="00302A01"/>
    <w:rsid w:val="00303108"/>
    <w:rsid w:val="00303207"/>
    <w:rsid w:val="00303224"/>
    <w:rsid w:val="00303526"/>
    <w:rsid w:val="00303BFC"/>
    <w:rsid w:val="00303C8E"/>
    <w:rsid w:val="00303E69"/>
    <w:rsid w:val="00304003"/>
    <w:rsid w:val="00304246"/>
    <w:rsid w:val="00304364"/>
    <w:rsid w:val="003044B5"/>
    <w:rsid w:val="00304854"/>
    <w:rsid w:val="00304915"/>
    <w:rsid w:val="00304AF7"/>
    <w:rsid w:val="00304B2A"/>
    <w:rsid w:val="00304FA5"/>
    <w:rsid w:val="00305C35"/>
    <w:rsid w:val="00305D20"/>
    <w:rsid w:val="003065FA"/>
    <w:rsid w:val="0030678A"/>
    <w:rsid w:val="003067BB"/>
    <w:rsid w:val="00307497"/>
    <w:rsid w:val="003100EF"/>
    <w:rsid w:val="003105FB"/>
    <w:rsid w:val="003107B9"/>
    <w:rsid w:val="00310ED9"/>
    <w:rsid w:val="00310F37"/>
    <w:rsid w:val="0031104E"/>
    <w:rsid w:val="0031132E"/>
    <w:rsid w:val="00311439"/>
    <w:rsid w:val="003114CF"/>
    <w:rsid w:val="00311A11"/>
    <w:rsid w:val="00311D88"/>
    <w:rsid w:val="00311EDE"/>
    <w:rsid w:val="0031254E"/>
    <w:rsid w:val="00312F89"/>
    <w:rsid w:val="0031306F"/>
    <w:rsid w:val="0031313B"/>
    <w:rsid w:val="00313320"/>
    <w:rsid w:val="003136C3"/>
    <w:rsid w:val="003137FB"/>
    <w:rsid w:val="003139F0"/>
    <w:rsid w:val="00313B73"/>
    <w:rsid w:val="00313C9B"/>
    <w:rsid w:val="00313EF2"/>
    <w:rsid w:val="003141D3"/>
    <w:rsid w:val="00314348"/>
    <w:rsid w:val="0031436E"/>
    <w:rsid w:val="003143DB"/>
    <w:rsid w:val="00314543"/>
    <w:rsid w:val="003148B0"/>
    <w:rsid w:val="00314949"/>
    <w:rsid w:val="003149B8"/>
    <w:rsid w:val="00314F79"/>
    <w:rsid w:val="003156FA"/>
    <w:rsid w:val="003157F3"/>
    <w:rsid w:val="0031581A"/>
    <w:rsid w:val="0031591D"/>
    <w:rsid w:val="00315EE7"/>
    <w:rsid w:val="0031605D"/>
    <w:rsid w:val="003160C2"/>
    <w:rsid w:val="003160E0"/>
    <w:rsid w:val="003161C2"/>
    <w:rsid w:val="00316BF4"/>
    <w:rsid w:val="00316C42"/>
    <w:rsid w:val="00317028"/>
    <w:rsid w:val="00317103"/>
    <w:rsid w:val="0031757C"/>
    <w:rsid w:val="00317713"/>
    <w:rsid w:val="003178DE"/>
    <w:rsid w:val="00317AA7"/>
    <w:rsid w:val="00317D01"/>
    <w:rsid w:val="00317F2D"/>
    <w:rsid w:val="003204CC"/>
    <w:rsid w:val="00320A99"/>
    <w:rsid w:val="00320B6A"/>
    <w:rsid w:val="00320D03"/>
    <w:rsid w:val="003216FC"/>
    <w:rsid w:val="0032185E"/>
    <w:rsid w:val="00322116"/>
    <w:rsid w:val="003222E1"/>
    <w:rsid w:val="003224B6"/>
    <w:rsid w:val="0032275F"/>
    <w:rsid w:val="00322945"/>
    <w:rsid w:val="00322975"/>
    <w:rsid w:val="00322BAD"/>
    <w:rsid w:val="00322E15"/>
    <w:rsid w:val="0032314A"/>
    <w:rsid w:val="003232C7"/>
    <w:rsid w:val="003232C9"/>
    <w:rsid w:val="00323647"/>
    <w:rsid w:val="00324033"/>
    <w:rsid w:val="0032409C"/>
    <w:rsid w:val="003240F9"/>
    <w:rsid w:val="003244CF"/>
    <w:rsid w:val="00324A1B"/>
    <w:rsid w:val="00324A4D"/>
    <w:rsid w:val="00324BDC"/>
    <w:rsid w:val="00324BE3"/>
    <w:rsid w:val="00325887"/>
    <w:rsid w:val="00325C94"/>
    <w:rsid w:val="00325E3D"/>
    <w:rsid w:val="0032616E"/>
    <w:rsid w:val="0032625D"/>
    <w:rsid w:val="003262A3"/>
    <w:rsid w:val="0032692F"/>
    <w:rsid w:val="00326B71"/>
    <w:rsid w:val="00326D96"/>
    <w:rsid w:val="00326DD4"/>
    <w:rsid w:val="0032729C"/>
    <w:rsid w:val="00327D35"/>
    <w:rsid w:val="00327DF5"/>
    <w:rsid w:val="00330231"/>
    <w:rsid w:val="00330367"/>
    <w:rsid w:val="00330DBF"/>
    <w:rsid w:val="00331055"/>
    <w:rsid w:val="00331B14"/>
    <w:rsid w:val="00331D29"/>
    <w:rsid w:val="00332AF4"/>
    <w:rsid w:val="00332E4B"/>
    <w:rsid w:val="00332ED0"/>
    <w:rsid w:val="00332F87"/>
    <w:rsid w:val="00333D86"/>
    <w:rsid w:val="00333DE0"/>
    <w:rsid w:val="003347F1"/>
    <w:rsid w:val="00334CA7"/>
    <w:rsid w:val="003350EE"/>
    <w:rsid w:val="00335494"/>
    <w:rsid w:val="00335947"/>
    <w:rsid w:val="00335B10"/>
    <w:rsid w:val="00335BEB"/>
    <w:rsid w:val="00335EF2"/>
    <w:rsid w:val="00335F41"/>
    <w:rsid w:val="00336202"/>
    <w:rsid w:val="0033626F"/>
    <w:rsid w:val="003364D6"/>
    <w:rsid w:val="0033671A"/>
    <w:rsid w:val="0033687A"/>
    <w:rsid w:val="00336A9C"/>
    <w:rsid w:val="00336B8F"/>
    <w:rsid w:val="00336DC4"/>
    <w:rsid w:val="00336E77"/>
    <w:rsid w:val="00336ED1"/>
    <w:rsid w:val="00337137"/>
    <w:rsid w:val="00337822"/>
    <w:rsid w:val="00337999"/>
    <w:rsid w:val="003379C0"/>
    <w:rsid w:val="00337A73"/>
    <w:rsid w:val="00340054"/>
    <w:rsid w:val="00340236"/>
    <w:rsid w:val="003402B2"/>
    <w:rsid w:val="003404F6"/>
    <w:rsid w:val="0034062A"/>
    <w:rsid w:val="003408F7"/>
    <w:rsid w:val="00340B77"/>
    <w:rsid w:val="0034110C"/>
    <w:rsid w:val="003413F0"/>
    <w:rsid w:val="003414E6"/>
    <w:rsid w:val="0034169E"/>
    <w:rsid w:val="0034174C"/>
    <w:rsid w:val="00341B89"/>
    <w:rsid w:val="00341C36"/>
    <w:rsid w:val="00341E1B"/>
    <w:rsid w:val="00341E81"/>
    <w:rsid w:val="00341EEB"/>
    <w:rsid w:val="00342044"/>
    <w:rsid w:val="00342076"/>
    <w:rsid w:val="003421B7"/>
    <w:rsid w:val="00342821"/>
    <w:rsid w:val="00342BFC"/>
    <w:rsid w:val="0034323D"/>
    <w:rsid w:val="003437FE"/>
    <w:rsid w:val="0034404F"/>
    <w:rsid w:val="003442AA"/>
    <w:rsid w:val="00344D2B"/>
    <w:rsid w:val="003451E7"/>
    <w:rsid w:val="0034551D"/>
    <w:rsid w:val="00345B51"/>
    <w:rsid w:val="00345FE4"/>
    <w:rsid w:val="00346281"/>
    <w:rsid w:val="00346506"/>
    <w:rsid w:val="00346A88"/>
    <w:rsid w:val="00346B8E"/>
    <w:rsid w:val="003470EB"/>
    <w:rsid w:val="003475AD"/>
    <w:rsid w:val="003475E0"/>
    <w:rsid w:val="00347788"/>
    <w:rsid w:val="00347FAE"/>
    <w:rsid w:val="0035012A"/>
    <w:rsid w:val="0035019C"/>
    <w:rsid w:val="003505B6"/>
    <w:rsid w:val="0035075A"/>
    <w:rsid w:val="003507F6"/>
    <w:rsid w:val="003509D4"/>
    <w:rsid w:val="00350B59"/>
    <w:rsid w:val="00350D5B"/>
    <w:rsid w:val="003518BC"/>
    <w:rsid w:val="003521B9"/>
    <w:rsid w:val="00352660"/>
    <w:rsid w:val="0035267F"/>
    <w:rsid w:val="003527BF"/>
    <w:rsid w:val="0035288E"/>
    <w:rsid w:val="003529CA"/>
    <w:rsid w:val="00352EC4"/>
    <w:rsid w:val="00353175"/>
    <w:rsid w:val="00353221"/>
    <w:rsid w:val="00353965"/>
    <w:rsid w:val="0035398E"/>
    <w:rsid w:val="00353B2E"/>
    <w:rsid w:val="0035401B"/>
    <w:rsid w:val="00354021"/>
    <w:rsid w:val="003543F9"/>
    <w:rsid w:val="00354F80"/>
    <w:rsid w:val="003550DE"/>
    <w:rsid w:val="003551F2"/>
    <w:rsid w:val="00355499"/>
    <w:rsid w:val="00355511"/>
    <w:rsid w:val="003555DF"/>
    <w:rsid w:val="00355824"/>
    <w:rsid w:val="003559D0"/>
    <w:rsid w:val="00355D81"/>
    <w:rsid w:val="00355EA6"/>
    <w:rsid w:val="0035621E"/>
    <w:rsid w:val="003563E5"/>
    <w:rsid w:val="00356438"/>
    <w:rsid w:val="00356F94"/>
    <w:rsid w:val="00357957"/>
    <w:rsid w:val="0035798B"/>
    <w:rsid w:val="00357B35"/>
    <w:rsid w:val="00357EB8"/>
    <w:rsid w:val="003609DD"/>
    <w:rsid w:val="00360B15"/>
    <w:rsid w:val="00360EDC"/>
    <w:rsid w:val="0036129F"/>
    <w:rsid w:val="0036130C"/>
    <w:rsid w:val="003614FE"/>
    <w:rsid w:val="00361554"/>
    <w:rsid w:val="00361B03"/>
    <w:rsid w:val="00361F1A"/>
    <w:rsid w:val="00362BE6"/>
    <w:rsid w:val="003630F9"/>
    <w:rsid w:val="0036310D"/>
    <w:rsid w:val="00363252"/>
    <w:rsid w:val="003634BB"/>
    <w:rsid w:val="0036352A"/>
    <w:rsid w:val="00363832"/>
    <w:rsid w:val="00363B4C"/>
    <w:rsid w:val="00363D6A"/>
    <w:rsid w:val="00364043"/>
    <w:rsid w:val="00364127"/>
    <w:rsid w:val="00364170"/>
    <w:rsid w:val="003642DD"/>
    <w:rsid w:val="00364A3C"/>
    <w:rsid w:val="00365054"/>
    <w:rsid w:val="003650BC"/>
    <w:rsid w:val="00365285"/>
    <w:rsid w:val="0036536F"/>
    <w:rsid w:val="003653C6"/>
    <w:rsid w:val="0036544C"/>
    <w:rsid w:val="00366A7D"/>
    <w:rsid w:val="00366E3B"/>
    <w:rsid w:val="00366E74"/>
    <w:rsid w:val="0036712B"/>
    <w:rsid w:val="00367251"/>
    <w:rsid w:val="0036728A"/>
    <w:rsid w:val="003673EF"/>
    <w:rsid w:val="003674E2"/>
    <w:rsid w:val="003677A5"/>
    <w:rsid w:val="0036782C"/>
    <w:rsid w:val="00367B21"/>
    <w:rsid w:val="0037002E"/>
    <w:rsid w:val="0037029E"/>
    <w:rsid w:val="003704D9"/>
    <w:rsid w:val="003705BB"/>
    <w:rsid w:val="00370614"/>
    <w:rsid w:val="00370B86"/>
    <w:rsid w:val="00370BBE"/>
    <w:rsid w:val="003710E8"/>
    <w:rsid w:val="00371115"/>
    <w:rsid w:val="0037111F"/>
    <w:rsid w:val="003711F7"/>
    <w:rsid w:val="00371820"/>
    <w:rsid w:val="0037197B"/>
    <w:rsid w:val="00371A15"/>
    <w:rsid w:val="00371DBE"/>
    <w:rsid w:val="00372531"/>
    <w:rsid w:val="00372553"/>
    <w:rsid w:val="00372A03"/>
    <w:rsid w:val="00372AC1"/>
    <w:rsid w:val="00372E1F"/>
    <w:rsid w:val="00372FED"/>
    <w:rsid w:val="0037325E"/>
    <w:rsid w:val="0037340A"/>
    <w:rsid w:val="0037404B"/>
    <w:rsid w:val="00374053"/>
    <w:rsid w:val="00375144"/>
    <w:rsid w:val="0037533E"/>
    <w:rsid w:val="00375567"/>
    <w:rsid w:val="0037573D"/>
    <w:rsid w:val="003757AD"/>
    <w:rsid w:val="0037590A"/>
    <w:rsid w:val="00375D75"/>
    <w:rsid w:val="00376404"/>
    <w:rsid w:val="00377131"/>
    <w:rsid w:val="0037775E"/>
    <w:rsid w:val="00377815"/>
    <w:rsid w:val="00377A72"/>
    <w:rsid w:val="00377BF2"/>
    <w:rsid w:val="00377D9F"/>
    <w:rsid w:val="00377E2F"/>
    <w:rsid w:val="00377E4F"/>
    <w:rsid w:val="00377F5E"/>
    <w:rsid w:val="00377F89"/>
    <w:rsid w:val="00380185"/>
    <w:rsid w:val="003803C8"/>
    <w:rsid w:val="00380F61"/>
    <w:rsid w:val="00381711"/>
    <w:rsid w:val="0038181E"/>
    <w:rsid w:val="00381841"/>
    <w:rsid w:val="0038195A"/>
    <w:rsid w:val="003819E9"/>
    <w:rsid w:val="00381CBF"/>
    <w:rsid w:val="00381E3F"/>
    <w:rsid w:val="0038201B"/>
    <w:rsid w:val="003820CC"/>
    <w:rsid w:val="00382210"/>
    <w:rsid w:val="003822BC"/>
    <w:rsid w:val="003822F4"/>
    <w:rsid w:val="003825D7"/>
    <w:rsid w:val="0038265C"/>
    <w:rsid w:val="00382C46"/>
    <w:rsid w:val="00382C88"/>
    <w:rsid w:val="00382E3B"/>
    <w:rsid w:val="003840F3"/>
    <w:rsid w:val="00384424"/>
    <w:rsid w:val="0038463D"/>
    <w:rsid w:val="0038487C"/>
    <w:rsid w:val="003848B8"/>
    <w:rsid w:val="003848DF"/>
    <w:rsid w:val="003849E9"/>
    <w:rsid w:val="00384B9F"/>
    <w:rsid w:val="00384DBE"/>
    <w:rsid w:val="00385769"/>
    <w:rsid w:val="003857B1"/>
    <w:rsid w:val="00385AF8"/>
    <w:rsid w:val="00385BBB"/>
    <w:rsid w:val="00385E93"/>
    <w:rsid w:val="00385F38"/>
    <w:rsid w:val="00386031"/>
    <w:rsid w:val="003861EE"/>
    <w:rsid w:val="003866B7"/>
    <w:rsid w:val="0038675A"/>
    <w:rsid w:val="00386C50"/>
    <w:rsid w:val="00386EFF"/>
    <w:rsid w:val="00386FA9"/>
    <w:rsid w:val="00387467"/>
    <w:rsid w:val="00387D26"/>
    <w:rsid w:val="00387D87"/>
    <w:rsid w:val="00387DA9"/>
    <w:rsid w:val="00387EC3"/>
    <w:rsid w:val="00387FEE"/>
    <w:rsid w:val="00390299"/>
    <w:rsid w:val="003902B2"/>
    <w:rsid w:val="00390608"/>
    <w:rsid w:val="0039061B"/>
    <w:rsid w:val="003906AB"/>
    <w:rsid w:val="00390990"/>
    <w:rsid w:val="00390AEE"/>
    <w:rsid w:val="00390B6E"/>
    <w:rsid w:val="00390B7F"/>
    <w:rsid w:val="00390C83"/>
    <w:rsid w:val="00390FBE"/>
    <w:rsid w:val="00391525"/>
    <w:rsid w:val="00391914"/>
    <w:rsid w:val="00391C6D"/>
    <w:rsid w:val="00391F2F"/>
    <w:rsid w:val="0039222D"/>
    <w:rsid w:val="00392830"/>
    <w:rsid w:val="003928D3"/>
    <w:rsid w:val="00392CEE"/>
    <w:rsid w:val="00392D18"/>
    <w:rsid w:val="00392DA0"/>
    <w:rsid w:val="00392F6D"/>
    <w:rsid w:val="00393303"/>
    <w:rsid w:val="00393B46"/>
    <w:rsid w:val="00393BA8"/>
    <w:rsid w:val="0039414B"/>
    <w:rsid w:val="00394292"/>
    <w:rsid w:val="003945CE"/>
    <w:rsid w:val="00394A92"/>
    <w:rsid w:val="00394B7F"/>
    <w:rsid w:val="00394B9E"/>
    <w:rsid w:val="00394CF9"/>
    <w:rsid w:val="00394EAA"/>
    <w:rsid w:val="00394FFA"/>
    <w:rsid w:val="0039556B"/>
    <w:rsid w:val="00395744"/>
    <w:rsid w:val="00395860"/>
    <w:rsid w:val="00395DBB"/>
    <w:rsid w:val="003960D8"/>
    <w:rsid w:val="00396DE8"/>
    <w:rsid w:val="00397171"/>
    <w:rsid w:val="00397275"/>
    <w:rsid w:val="003974AE"/>
    <w:rsid w:val="003976B9"/>
    <w:rsid w:val="003976EF"/>
    <w:rsid w:val="00397AB2"/>
    <w:rsid w:val="00397B50"/>
    <w:rsid w:val="003A07D7"/>
    <w:rsid w:val="003A0BC6"/>
    <w:rsid w:val="003A104B"/>
    <w:rsid w:val="003A110E"/>
    <w:rsid w:val="003A121C"/>
    <w:rsid w:val="003A14AF"/>
    <w:rsid w:val="003A1637"/>
    <w:rsid w:val="003A19BD"/>
    <w:rsid w:val="003A1B1B"/>
    <w:rsid w:val="003A1F7D"/>
    <w:rsid w:val="003A2069"/>
    <w:rsid w:val="003A2088"/>
    <w:rsid w:val="003A22FC"/>
    <w:rsid w:val="003A2475"/>
    <w:rsid w:val="003A26FB"/>
    <w:rsid w:val="003A2AE9"/>
    <w:rsid w:val="003A2CD7"/>
    <w:rsid w:val="003A304B"/>
    <w:rsid w:val="003A330F"/>
    <w:rsid w:val="003A3706"/>
    <w:rsid w:val="003A3801"/>
    <w:rsid w:val="003A487D"/>
    <w:rsid w:val="003A49F0"/>
    <w:rsid w:val="003A50D7"/>
    <w:rsid w:val="003A526C"/>
    <w:rsid w:val="003A549C"/>
    <w:rsid w:val="003A56D5"/>
    <w:rsid w:val="003A5885"/>
    <w:rsid w:val="003A6232"/>
    <w:rsid w:val="003A62BD"/>
    <w:rsid w:val="003A63E2"/>
    <w:rsid w:val="003A6438"/>
    <w:rsid w:val="003A6445"/>
    <w:rsid w:val="003A67AB"/>
    <w:rsid w:val="003A680A"/>
    <w:rsid w:val="003A6AAE"/>
    <w:rsid w:val="003A6C77"/>
    <w:rsid w:val="003A71AA"/>
    <w:rsid w:val="003A72A9"/>
    <w:rsid w:val="003A7631"/>
    <w:rsid w:val="003A7EE4"/>
    <w:rsid w:val="003B047A"/>
    <w:rsid w:val="003B0704"/>
    <w:rsid w:val="003B074A"/>
    <w:rsid w:val="003B0787"/>
    <w:rsid w:val="003B09A3"/>
    <w:rsid w:val="003B0A60"/>
    <w:rsid w:val="003B0E2D"/>
    <w:rsid w:val="003B0F43"/>
    <w:rsid w:val="003B0F46"/>
    <w:rsid w:val="003B1349"/>
    <w:rsid w:val="003B196F"/>
    <w:rsid w:val="003B1A7D"/>
    <w:rsid w:val="003B1E64"/>
    <w:rsid w:val="003B21C6"/>
    <w:rsid w:val="003B220E"/>
    <w:rsid w:val="003B227A"/>
    <w:rsid w:val="003B2300"/>
    <w:rsid w:val="003B2B6B"/>
    <w:rsid w:val="003B2C04"/>
    <w:rsid w:val="003B2DE0"/>
    <w:rsid w:val="003B2F41"/>
    <w:rsid w:val="003B38BE"/>
    <w:rsid w:val="003B3C0F"/>
    <w:rsid w:val="003B41AA"/>
    <w:rsid w:val="003B44E8"/>
    <w:rsid w:val="003B458C"/>
    <w:rsid w:val="003B4642"/>
    <w:rsid w:val="003B4905"/>
    <w:rsid w:val="003B4EB9"/>
    <w:rsid w:val="003B4EC9"/>
    <w:rsid w:val="003B4FCE"/>
    <w:rsid w:val="003B51B7"/>
    <w:rsid w:val="003B5305"/>
    <w:rsid w:val="003B58D0"/>
    <w:rsid w:val="003B5AA2"/>
    <w:rsid w:val="003B5C92"/>
    <w:rsid w:val="003B624C"/>
    <w:rsid w:val="003B6452"/>
    <w:rsid w:val="003B66E2"/>
    <w:rsid w:val="003B6B95"/>
    <w:rsid w:val="003B6F19"/>
    <w:rsid w:val="003B6F27"/>
    <w:rsid w:val="003B6F32"/>
    <w:rsid w:val="003B6FFC"/>
    <w:rsid w:val="003B703D"/>
    <w:rsid w:val="003B7714"/>
    <w:rsid w:val="003B7E6A"/>
    <w:rsid w:val="003C0141"/>
    <w:rsid w:val="003C060A"/>
    <w:rsid w:val="003C0745"/>
    <w:rsid w:val="003C0A1A"/>
    <w:rsid w:val="003C14C8"/>
    <w:rsid w:val="003C162E"/>
    <w:rsid w:val="003C1AA7"/>
    <w:rsid w:val="003C1AF9"/>
    <w:rsid w:val="003C1C2E"/>
    <w:rsid w:val="003C1E24"/>
    <w:rsid w:val="003C1E35"/>
    <w:rsid w:val="003C1EA9"/>
    <w:rsid w:val="003C1F6C"/>
    <w:rsid w:val="003C2236"/>
    <w:rsid w:val="003C23A7"/>
    <w:rsid w:val="003C243E"/>
    <w:rsid w:val="003C2A85"/>
    <w:rsid w:val="003C313A"/>
    <w:rsid w:val="003C3375"/>
    <w:rsid w:val="003C3515"/>
    <w:rsid w:val="003C3CF9"/>
    <w:rsid w:val="003C425A"/>
    <w:rsid w:val="003C426A"/>
    <w:rsid w:val="003C42F4"/>
    <w:rsid w:val="003C453A"/>
    <w:rsid w:val="003C468A"/>
    <w:rsid w:val="003C4734"/>
    <w:rsid w:val="003C475B"/>
    <w:rsid w:val="003C491B"/>
    <w:rsid w:val="003C4BAF"/>
    <w:rsid w:val="003C4BB5"/>
    <w:rsid w:val="003C4D46"/>
    <w:rsid w:val="003C4DBF"/>
    <w:rsid w:val="003C50A3"/>
    <w:rsid w:val="003C5643"/>
    <w:rsid w:val="003C58DB"/>
    <w:rsid w:val="003C5901"/>
    <w:rsid w:val="003C5A1C"/>
    <w:rsid w:val="003C5A2B"/>
    <w:rsid w:val="003C5F1C"/>
    <w:rsid w:val="003C5FDF"/>
    <w:rsid w:val="003C6133"/>
    <w:rsid w:val="003C6322"/>
    <w:rsid w:val="003C6665"/>
    <w:rsid w:val="003C67AC"/>
    <w:rsid w:val="003C6982"/>
    <w:rsid w:val="003C6DA5"/>
    <w:rsid w:val="003C6E76"/>
    <w:rsid w:val="003C707C"/>
    <w:rsid w:val="003C70BB"/>
    <w:rsid w:val="003D0188"/>
    <w:rsid w:val="003D0228"/>
    <w:rsid w:val="003D0473"/>
    <w:rsid w:val="003D06BE"/>
    <w:rsid w:val="003D08E1"/>
    <w:rsid w:val="003D08F9"/>
    <w:rsid w:val="003D1295"/>
    <w:rsid w:val="003D135A"/>
    <w:rsid w:val="003D1718"/>
    <w:rsid w:val="003D190F"/>
    <w:rsid w:val="003D19BF"/>
    <w:rsid w:val="003D1C4B"/>
    <w:rsid w:val="003D1DB2"/>
    <w:rsid w:val="003D1E0E"/>
    <w:rsid w:val="003D1F19"/>
    <w:rsid w:val="003D1F33"/>
    <w:rsid w:val="003D1F9F"/>
    <w:rsid w:val="003D1FA3"/>
    <w:rsid w:val="003D2A2A"/>
    <w:rsid w:val="003D2E93"/>
    <w:rsid w:val="003D3072"/>
    <w:rsid w:val="003D32BD"/>
    <w:rsid w:val="003D3357"/>
    <w:rsid w:val="003D35BD"/>
    <w:rsid w:val="003D3620"/>
    <w:rsid w:val="003D389B"/>
    <w:rsid w:val="003D3BED"/>
    <w:rsid w:val="003D404B"/>
    <w:rsid w:val="003D4107"/>
    <w:rsid w:val="003D4224"/>
    <w:rsid w:val="003D47CC"/>
    <w:rsid w:val="003D47F7"/>
    <w:rsid w:val="003D4A1F"/>
    <w:rsid w:val="003D5076"/>
    <w:rsid w:val="003D5198"/>
    <w:rsid w:val="003D55DC"/>
    <w:rsid w:val="003D56D2"/>
    <w:rsid w:val="003D592B"/>
    <w:rsid w:val="003D5AC3"/>
    <w:rsid w:val="003D5D57"/>
    <w:rsid w:val="003D64DC"/>
    <w:rsid w:val="003D6A0B"/>
    <w:rsid w:val="003D6F4F"/>
    <w:rsid w:val="003D71A4"/>
    <w:rsid w:val="003D7416"/>
    <w:rsid w:val="003D782E"/>
    <w:rsid w:val="003D791A"/>
    <w:rsid w:val="003D7A80"/>
    <w:rsid w:val="003D7FB9"/>
    <w:rsid w:val="003E00D5"/>
    <w:rsid w:val="003E01EB"/>
    <w:rsid w:val="003E036D"/>
    <w:rsid w:val="003E065B"/>
    <w:rsid w:val="003E077E"/>
    <w:rsid w:val="003E0E28"/>
    <w:rsid w:val="003E11C7"/>
    <w:rsid w:val="003E149E"/>
    <w:rsid w:val="003E19EE"/>
    <w:rsid w:val="003E1E37"/>
    <w:rsid w:val="003E1F0F"/>
    <w:rsid w:val="003E203B"/>
    <w:rsid w:val="003E223F"/>
    <w:rsid w:val="003E242E"/>
    <w:rsid w:val="003E24D5"/>
    <w:rsid w:val="003E2CCA"/>
    <w:rsid w:val="003E31D4"/>
    <w:rsid w:val="003E3BFF"/>
    <w:rsid w:val="003E3C82"/>
    <w:rsid w:val="003E41AD"/>
    <w:rsid w:val="003E4422"/>
    <w:rsid w:val="003E451C"/>
    <w:rsid w:val="003E4901"/>
    <w:rsid w:val="003E4D32"/>
    <w:rsid w:val="003E533D"/>
    <w:rsid w:val="003E56FD"/>
    <w:rsid w:val="003E581A"/>
    <w:rsid w:val="003E5E7B"/>
    <w:rsid w:val="003E607F"/>
    <w:rsid w:val="003E62A5"/>
    <w:rsid w:val="003E6486"/>
    <w:rsid w:val="003E68E6"/>
    <w:rsid w:val="003E6DC8"/>
    <w:rsid w:val="003E7328"/>
    <w:rsid w:val="003E7369"/>
    <w:rsid w:val="003E7645"/>
    <w:rsid w:val="003E7D2A"/>
    <w:rsid w:val="003E7F40"/>
    <w:rsid w:val="003E7F43"/>
    <w:rsid w:val="003F010B"/>
    <w:rsid w:val="003F0444"/>
    <w:rsid w:val="003F0A5E"/>
    <w:rsid w:val="003F0C58"/>
    <w:rsid w:val="003F1307"/>
    <w:rsid w:val="003F1B5D"/>
    <w:rsid w:val="003F1FE8"/>
    <w:rsid w:val="003F210C"/>
    <w:rsid w:val="003F278A"/>
    <w:rsid w:val="003F2B5D"/>
    <w:rsid w:val="003F2D5F"/>
    <w:rsid w:val="003F2FDF"/>
    <w:rsid w:val="003F3129"/>
    <w:rsid w:val="003F3337"/>
    <w:rsid w:val="003F36EC"/>
    <w:rsid w:val="003F383B"/>
    <w:rsid w:val="003F3DA8"/>
    <w:rsid w:val="003F3F47"/>
    <w:rsid w:val="003F42CE"/>
    <w:rsid w:val="003F4444"/>
    <w:rsid w:val="003F455E"/>
    <w:rsid w:val="003F45EE"/>
    <w:rsid w:val="003F4A2C"/>
    <w:rsid w:val="003F4D46"/>
    <w:rsid w:val="003F5333"/>
    <w:rsid w:val="003F5337"/>
    <w:rsid w:val="003F5393"/>
    <w:rsid w:val="003F568E"/>
    <w:rsid w:val="003F5BE6"/>
    <w:rsid w:val="003F6003"/>
    <w:rsid w:val="003F64CA"/>
    <w:rsid w:val="003F664C"/>
    <w:rsid w:val="003F66E7"/>
    <w:rsid w:val="003F6856"/>
    <w:rsid w:val="003F68FF"/>
    <w:rsid w:val="003F6B9C"/>
    <w:rsid w:val="003F6DD9"/>
    <w:rsid w:val="003F6EEA"/>
    <w:rsid w:val="003F6F20"/>
    <w:rsid w:val="003F710A"/>
    <w:rsid w:val="003F73BF"/>
    <w:rsid w:val="003F7552"/>
    <w:rsid w:val="003F79AF"/>
    <w:rsid w:val="003F7CAE"/>
    <w:rsid w:val="003F7D1F"/>
    <w:rsid w:val="003F7FBE"/>
    <w:rsid w:val="004000DD"/>
    <w:rsid w:val="00400C84"/>
    <w:rsid w:val="0040122C"/>
    <w:rsid w:val="00401A92"/>
    <w:rsid w:val="00401B6F"/>
    <w:rsid w:val="00401F17"/>
    <w:rsid w:val="00401F41"/>
    <w:rsid w:val="004025F8"/>
    <w:rsid w:val="004026FF"/>
    <w:rsid w:val="00402AAD"/>
    <w:rsid w:val="00402FFF"/>
    <w:rsid w:val="004031D8"/>
    <w:rsid w:val="004031E3"/>
    <w:rsid w:val="0040333C"/>
    <w:rsid w:val="0040376F"/>
    <w:rsid w:val="004038CC"/>
    <w:rsid w:val="004038CE"/>
    <w:rsid w:val="004039C1"/>
    <w:rsid w:val="00403A00"/>
    <w:rsid w:val="00403F33"/>
    <w:rsid w:val="004055E9"/>
    <w:rsid w:val="00405940"/>
    <w:rsid w:val="00405C57"/>
    <w:rsid w:val="00405FFA"/>
    <w:rsid w:val="004066C2"/>
    <w:rsid w:val="0040684A"/>
    <w:rsid w:val="00406E49"/>
    <w:rsid w:val="00407151"/>
    <w:rsid w:val="0040728E"/>
    <w:rsid w:val="004074C0"/>
    <w:rsid w:val="004078AC"/>
    <w:rsid w:val="00407AB4"/>
    <w:rsid w:val="00407E83"/>
    <w:rsid w:val="00407FA8"/>
    <w:rsid w:val="00410653"/>
    <w:rsid w:val="00410A63"/>
    <w:rsid w:val="00410AC1"/>
    <w:rsid w:val="00410C6F"/>
    <w:rsid w:val="0041112C"/>
    <w:rsid w:val="0041132D"/>
    <w:rsid w:val="00411450"/>
    <w:rsid w:val="004114DF"/>
    <w:rsid w:val="00411519"/>
    <w:rsid w:val="00411ABD"/>
    <w:rsid w:val="00411E81"/>
    <w:rsid w:val="00411F0F"/>
    <w:rsid w:val="004122B2"/>
    <w:rsid w:val="0041230A"/>
    <w:rsid w:val="00412362"/>
    <w:rsid w:val="004123EF"/>
    <w:rsid w:val="00412871"/>
    <w:rsid w:val="00412F83"/>
    <w:rsid w:val="004130B4"/>
    <w:rsid w:val="0041325C"/>
    <w:rsid w:val="004135B0"/>
    <w:rsid w:val="004135ED"/>
    <w:rsid w:val="00413695"/>
    <w:rsid w:val="00413A30"/>
    <w:rsid w:val="00413CA9"/>
    <w:rsid w:val="004140FF"/>
    <w:rsid w:val="0041412C"/>
    <w:rsid w:val="004146B4"/>
    <w:rsid w:val="00414788"/>
    <w:rsid w:val="004149C4"/>
    <w:rsid w:val="0041501D"/>
    <w:rsid w:val="004151FD"/>
    <w:rsid w:val="0041531B"/>
    <w:rsid w:val="004153CB"/>
    <w:rsid w:val="00415749"/>
    <w:rsid w:val="00415864"/>
    <w:rsid w:val="00415DD1"/>
    <w:rsid w:val="00415EE7"/>
    <w:rsid w:val="004160B6"/>
    <w:rsid w:val="00416158"/>
    <w:rsid w:val="00416214"/>
    <w:rsid w:val="004164A6"/>
    <w:rsid w:val="004164E5"/>
    <w:rsid w:val="0041654D"/>
    <w:rsid w:val="00416842"/>
    <w:rsid w:val="00416871"/>
    <w:rsid w:val="00416BD3"/>
    <w:rsid w:val="00416D45"/>
    <w:rsid w:val="00416DF7"/>
    <w:rsid w:val="0041757A"/>
    <w:rsid w:val="00417916"/>
    <w:rsid w:val="00417B52"/>
    <w:rsid w:val="00420004"/>
    <w:rsid w:val="0042051F"/>
    <w:rsid w:val="004205A2"/>
    <w:rsid w:val="00420617"/>
    <w:rsid w:val="00420959"/>
    <w:rsid w:val="00420DA9"/>
    <w:rsid w:val="00420E32"/>
    <w:rsid w:val="00420ED2"/>
    <w:rsid w:val="00420F5E"/>
    <w:rsid w:val="00420FF3"/>
    <w:rsid w:val="00421028"/>
    <w:rsid w:val="0042129A"/>
    <w:rsid w:val="00421A84"/>
    <w:rsid w:val="00421BFC"/>
    <w:rsid w:val="0042210E"/>
    <w:rsid w:val="0042219E"/>
    <w:rsid w:val="004221A8"/>
    <w:rsid w:val="004223A0"/>
    <w:rsid w:val="00422D0D"/>
    <w:rsid w:val="00422EB7"/>
    <w:rsid w:val="00423233"/>
    <w:rsid w:val="00423BB2"/>
    <w:rsid w:val="004242B0"/>
    <w:rsid w:val="00424642"/>
    <w:rsid w:val="004246C3"/>
    <w:rsid w:val="00424A32"/>
    <w:rsid w:val="00424C9F"/>
    <w:rsid w:val="00424F91"/>
    <w:rsid w:val="004250B8"/>
    <w:rsid w:val="004256B9"/>
    <w:rsid w:val="00425ACD"/>
    <w:rsid w:val="0042605D"/>
    <w:rsid w:val="00426172"/>
    <w:rsid w:val="004266D2"/>
    <w:rsid w:val="00426897"/>
    <w:rsid w:val="00426BD4"/>
    <w:rsid w:val="004270B6"/>
    <w:rsid w:val="004270DD"/>
    <w:rsid w:val="004278F5"/>
    <w:rsid w:val="00427A15"/>
    <w:rsid w:val="00427D5F"/>
    <w:rsid w:val="00427F86"/>
    <w:rsid w:val="00427FA7"/>
    <w:rsid w:val="00430284"/>
    <w:rsid w:val="004305B3"/>
    <w:rsid w:val="00430C5C"/>
    <w:rsid w:val="004310AB"/>
    <w:rsid w:val="00431709"/>
    <w:rsid w:val="0043194D"/>
    <w:rsid w:val="004325C2"/>
    <w:rsid w:val="004326E3"/>
    <w:rsid w:val="00432939"/>
    <w:rsid w:val="00432A2F"/>
    <w:rsid w:val="00432D99"/>
    <w:rsid w:val="0043324E"/>
    <w:rsid w:val="00433281"/>
    <w:rsid w:val="00433324"/>
    <w:rsid w:val="0043346B"/>
    <w:rsid w:val="004338DD"/>
    <w:rsid w:val="0043394A"/>
    <w:rsid w:val="00433B94"/>
    <w:rsid w:val="00434054"/>
    <w:rsid w:val="004342E5"/>
    <w:rsid w:val="004343FA"/>
    <w:rsid w:val="004345A4"/>
    <w:rsid w:val="00434830"/>
    <w:rsid w:val="0043487C"/>
    <w:rsid w:val="004349E9"/>
    <w:rsid w:val="00434A1F"/>
    <w:rsid w:val="00434AAF"/>
    <w:rsid w:val="00434CA2"/>
    <w:rsid w:val="004352C7"/>
    <w:rsid w:val="00435449"/>
    <w:rsid w:val="00435696"/>
    <w:rsid w:val="004356F7"/>
    <w:rsid w:val="00436499"/>
    <w:rsid w:val="0043678E"/>
    <w:rsid w:val="004367B9"/>
    <w:rsid w:val="004367DA"/>
    <w:rsid w:val="004374AA"/>
    <w:rsid w:val="004375D3"/>
    <w:rsid w:val="0043798C"/>
    <w:rsid w:val="00437BCD"/>
    <w:rsid w:val="00437C18"/>
    <w:rsid w:val="004401F5"/>
    <w:rsid w:val="004402FE"/>
    <w:rsid w:val="004409C1"/>
    <w:rsid w:val="00440B40"/>
    <w:rsid w:val="00440C3A"/>
    <w:rsid w:val="00440EC4"/>
    <w:rsid w:val="0044153D"/>
    <w:rsid w:val="0044174B"/>
    <w:rsid w:val="00441C1B"/>
    <w:rsid w:val="00442040"/>
    <w:rsid w:val="00442623"/>
    <w:rsid w:val="0044270D"/>
    <w:rsid w:val="00442D37"/>
    <w:rsid w:val="0044335E"/>
    <w:rsid w:val="00443711"/>
    <w:rsid w:val="00443B5C"/>
    <w:rsid w:val="00443CA6"/>
    <w:rsid w:val="00443CFF"/>
    <w:rsid w:val="00443EE2"/>
    <w:rsid w:val="004440C3"/>
    <w:rsid w:val="0044461F"/>
    <w:rsid w:val="00444A69"/>
    <w:rsid w:val="00444FD7"/>
    <w:rsid w:val="00445070"/>
    <w:rsid w:val="004450BB"/>
    <w:rsid w:val="00445263"/>
    <w:rsid w:val="00445289"/>
    <w:rsid w:val="00445923"/>
    <w:rsid w:val="004459CE"/>
    <w:rsid w:val="00445C9C"/>
    <w:rsid w:val="00445FB2"/>
    <w:rsid w:val="0044611F"/>
    <w:rsid w:val="00446141"/>
    <w:rsid w:val="00446414"/>
    <w:rsid w:val="004466C1"/>
    <w:rsid w:val="004466FA"/>
    <w:rsid w:val="00446F2C"/>
    <w:rsid w:val="00447408"/>
    <w:rsid w:val="0044764E"/>
    <w:rsid w:val="00447707"/>
    <w:rsid w:val="00447C9E"/>
    <w:rsid w:val="00447CB8"/>
    <w:rsid w:val="00450090"/>
    <w:rsid w:val="004500CC"/>
    <w:rsid w:val="004501A4"/>
    <w:rsid w:val="0045021B"/>
    <w:rsid w:val="004503E5"/>
    <w:rsid w:val="0045068B"/>
    <w:rsid w:val="0045070B"/>
    <w:rsid w:val="004514DF"/>
    <w:rsid w:val="004517C1"/>
    <w:rsid w:val="00451CB5"/>
    <w:rsid w:val="00451CEC"/>
    <w:rsid w:val="00452127"/>
    <w:rsid w:val="00452264"/>
    <w:rsid w:val="004524C1"/>
    <w:rsid w:val="004528B2"/>
    <w:rsid w:val="00452C52"/>
    <w:rsid w:val="004530EC"/>
    <w:rsid w:val="00453138"/>
    <w:rsid w:val="00453634"/>
    <w:rsid w:val="004536AB"/>
    <w:rsid w:val="00453B7C"/>
    <w:rsid w:val="00453C62"/>
    <w:rsid w:val="00453DB0"/>
    <w:rsid w:val="00453E29"/>
    <w:rsid w:val="00453EB2"/>
    <w:rsid w:val="00454138"/>
    <w:rsid w:val="004541D3"/>
    <w:rsid w:val="0045423C"/>
    <w:rsid w:val="00454316"/>
    <w:rsid w:val="00454576"/>
    <w:rsid w:val="004547A9"/>
    <w:rsid w:val="00454AD6"/>
    <w:rsid w:val="00454DB6"/>
    <w:rsid w:val="00455022"/>
    <w:rsid w:val="00455274"/>
    <w:rsid w:val="00455727"/>
    <w:rsid w:val="004557C7"/>
    <w:rsid w:val="00455826"/>
    <w:rsid w:val="00455D1C"/>
    <w:rsid w:val="004563BD"/>
    <w:rsid w:val="004563EC"/>
    <w:rsid w:val="004563F3"/>
    <w:rsid w:val="00456877"/>
    <w:rsid w:val="00456907"/>
    <w:rsid w:val="004569FE"/>
    <w:rsid w:val="00456FB3"/>
    <w:rsid w:val="00457380"/>
    <w:rsid w:val="004573B1"/>
    <w:rsid w:val="00457918"/>
    <w:rsid w:val="0045791D"/>
    <w:rsid w:val="00457D0F"/>
    <w:rsid w:val="00457F03"/>
    <w:rsid w:val="00457F5B"/>
    <w:rsid w:val="00457FEC"/>
    <w:rsid w:val="0046007B"/>
    <w:rsid w:val="00460577"/>
    <w:rsid w:val="00460681"/>
    <w:rsid w:val="004606BA"/>
    <w:rsid w:val="00460E45"/>
    <w:rsid w:val="0046121E"/>
    <w:rsid w:val="0046138E"/>
    <w:rsid w:val="004616E7"/>
    <w:rsid w:val="004616EA"/>
    <w:rsid w:val="004617D3"/>
    <w:rsid w:val="00461C08"/>
    <w:rsid w:val="0046221C"/>
    <w:rsid w:val="00462A83"/>
    <w:rsid w:val="00462E07"/>
    <w:rsid w:val="00462ECB"/>
    <w:rsid w:val="00463291"/>
    <w:rsid w:val="004634D8"/>
    <w:rsid w:val="004637F2"/>
    <w:rsid w:val="00463E77"/>
    <w:rsid w:val="00464645"/>
    <w:rsid w:val="00464880"/>
    <w:rsid w:val="00464976"/>
    <w:rsid w:val="00464E4A"/>
    <w:rsid w:val="00464FE8"/>
    <w:rsid w:val="00465218"/>
    <w:rsid w:val="004653BA"/>
    <w:rsid w:val="004655FC"/>
    <w:rsid w:val="0046574B"/>
    <w:rsid w:val="004658C4"/>
    <w:rsid w:val="00465D96"/>
    <w:rsid w:val="00466354"/>
    <w:rsid w:val="00466458"/>
    <w:rsid w:val="004664E1"/>
    <w:rsid w:val="00466895"/>
    <w:rsid w:val="00466A9A"/>
    <w:rsid w:val="00466A9C"/>
    <w:rsid w:val="00466C7B"/>
    <w:rsid w:val="00466E4D"/>
    <w:rsid w:val="00467A34"/>
    <w:rsid w:val="00467D79"/>
    <w:rsid w:val="00470494"/>
    <w:rsid w:val="004704D9"/>
    <w:rsid w:val="004705DE"/>
    <w:rsid w:val="0047099A"/>
    <w:rsid w:val="00470E1D"/>
    <w:rsid w:val="00471130"/>
    <w:rsid w:val="004714F4"/>
    <w:rsid w:val="00471A22"/>
    <w:rsid w:val="00471A94"/>
    <w:rsid w:val="00471BB4"/>
    <w:rsid w:val="0047214F"/>
    <w:rsid w:val="004721B4"/>
    <w:rsid w:val="004728D2"/>
    <w:rsid w:val="00472B32"/>
    <w:rsid w:val="00472C87"/>
    <w:rsid w:val="0047320A"/>
    <w:rsid w:val="00473217"/>
    <w:rsid w:val="00473BA7"/>
    <w:rsid w:val="00473D7C"/>
    <w:rsid w:val="00474334"/>
    <w:rsid w:val="004747A0"/>
    <w:rsid w:val="0047480D"/>
    <w:rsid w:val="00474A75"/>
    <w:rsid w:val="00474A89"/>
    <w:rsid w:val="00474A91"/>
    <w:rsid w:val="00474B1B"/>
    <w:rsid w:val="004754A2"/>
    <w:rsid w:val="0047565A"/>
    <w:rsid w:val="004756E2"/>
    <w:rsid w:val="0047574B"/>
    <w:rsid w:val="00475E81"/>
    <w:rsid w:val="00475FF9"/>
    <w:rsid w:val="00476097"/>
    <w:rsid w:val="004760BF"/>
    <w:rsid w:val="00476C3E"/>
    <w:rsid w:val="00476EA5"/>
    <w:rsid w:val="00477016"/>
    <w:rsid w:val="00477351"/>
    <w:rsid w:val="00477378"/>
    <w:rsid w:val="00477AD5"/>
    <w:rsid w:val="00477C35"/>
    <w:rsid w:val="0048000A"/>
    <w:rsid w:val="004800A2"/>
    <w:rsid w:val="004800FC"/>
    <w:rsid w:val="004804A0"/>
    <w:rsid w:val="004804FF"/>
    <w:rsid w:val="00480BEF"/>
    <w:rsid w:val="004810BE"/>
    <w:rsid w:val="004814D0"/>
    <w:rsid w:val="0048174A"/>
    <w:rsid w:val="00481D61"/>
    <w:rsid w:val="00482215"/>
    <w:rsid w:val="004822F1"/>
    <w:rsid w:val="004828A5"/>
    <w:rsid w:val="004829D8"/>
    <w:rsid w:val="00482ACD"/>
    <w:rsid w:val="00482D80"/>
    <w:rsid w:val="0048332B"/>
    <w:rsid w:val="00483359"/>
    <w:rsid w:val="004833E3"/>
    <w:rsid w:val="004837C4"/>
    <w:rsid w:val="004838B5"/>
    <w:rsid w:val="004839D4"/>
    <w:rsid w:val="00483BFF"/>
    <w:rsid w:val="00483E76"/>
    <w:rsid w:val="004841B4"/>
    <w:rsid w:val="0048425B"/>
    <w:rsid w:val="0048429C"/>
    <w:rsid w:val="00484373"/>
    <w:rsid w:val="004846ED"/>
    <w:rsid w:val="00484D00"/>
    <w:rsid w:val="00484FD6"/>
    <w:rsid w:val="00484FDD"/>
    <w:rsid w:val="0048534E"/>
    <w:rsid w:val="00485762"/>
    <w:rsid w:val="00485D99"/>
    <w:rsid w:val="00485EE3"/>
    <w:rsid w:val="004860B1"/>
    <w:rsid w:val="00486487"/>
    <w:rsid w:val="00486758"/>
    <w:rsid w:val="00486838"/>
    <w:rsid w:val="00486902"/>
    <w:rsid w:val="0048699B"/>
    <w:rsid w:val="00486BE8"/>
    <w:rsid w:val="00486DA0"/>
    <w:rsid w:val="00487040"/>
    <w:rsid w:val="00487102"/>
    <w:rsid w:val="004871C8"/>
    <w:rsid w:val="00487262"/>
    <w:rsid w:val="00487385"/>
    <w:rsid w:val="004877A0"/>
    <w:rsid w:val="004878F8"/>
    <w:rsid w:val="0049047E"/>
    <w:rsid w:val="004904CA"/>
    <w:rsid w:val="004904FF"/>
    <w:rsid w:val="0049070E"/>
    <w:rsid w:val="00490DDC"/>
    <w:rsid w:val="004910FE"/>
    <w:rsid w:val="0049114A"/>
    <w:rsid w:val="004912FC"/>
    <w:rsid w:val="004914F8"/>
    <w:rsid w:val="004915BF"/>
    <w:rsid w:val="004916F6"/>
    <w:rsid w:val="00491E50"/>
    <w:rsid w:val="00491F01"/>
    <w:rsid w:val="00491FD8"/>
    <w:rsid w:val="004921D8"/>
    <w:rsid w:val="00492280"/>
    <w:rsid w:val="0049257E"/>
    <w:rsid w:val="00492704"/>
    <w:rsid w:val="00492920"/>
    <w:rsid w:val="00492A1F"/>
    <w:rsid w:val="00492EF7"/>
    <w:rsid w:val="00493016"/>
    <w:rsid w:val="004932F4"/>
    <w:rsid w:val="0049353B"/>
    <w:rsid w:val="00493AD9"/>
    <w:rsid w:val="00493EDB"/>
    <w:rsid w:val="00494762"/>
    <w:rsid w:val="004952F3"/>
    <w:rsid w:val="00495627"/>
    <w:rsid w:val="00495957"/>
    <w:rsid w:val="00495C0A"/>
    <w:rsid w:val="00495DC4"/>
    <w:rsid w:val="00495DD1"/>
    <w:rsid w:val="00495FC7"/>
    <w:rsid w:val="004961A0"/>
    <w:rsid w:val="00496318"/>
    <w:rsid w:val="004963E7"/>
    <w:rsid w:val="004969E5"/>
    <w:rsid w:val="00496BE3"/>
    <w:rsid w:val="00496E89"/>
    <w:rsid w:val="00496F18"/>
    <w:rsid w:val="00496F25"/>
    <w:rsid w:val="00496F73"/>
    <w:rsid w:val="004971D3"/>
    <w:rsid w:val="00497372"/>
    <w:rsid w:val="00497AB1"/>
    <w:rsid w:val="00497C26"/>
    <w:rsid w:val="00497E92"/>
    <w:rsid w:val="004A013E"/>
    <w:rsid w:val="004A03BD"/>
    <w:rsid w:val="004A0E48"/>
    <w:rsid w:val="004A1081"/>
    <w:rsid w:val="004A1AF6"/>
    <w:rsid w:val="004A1D69"/>
    <w:rsid w:val="004A1F66"/>
    <w:rsid w:val="004A27E3"/>
    <w:rsid w:val="004A2870"/>
    <w:rsid w:val="004A2AFE"/>
    <w:rsid w:val="004A2E79"/>
    <w:rsid w:val="004A3124"/>
    <w:rsid w:val="004A3278"/>
    <w:rsid w:val="004A335E"/>
    <w:rsid w:val="004A3506"/>
    <w:rsid w:val="004A38DB"/>
    <w:rsid w:val="004A3BFC"/>
    <w:rsid w:val="004A43F7"/>
    <w:rsid w:val="004A4509"/>
    <w:rsid w:val="004A459A"/>
    <w:rsid w:val="004A47FC"/>
    <w:rsid w:val="004A4E47"/>
    <w:rsid w:val="004A4F70"/>
    <w:rsid w:val="004A4FE6"/>
    <w:rsid w:val="004A518B"/>
    <w:rsid w:val="004A5324"/>
    <w:rsid w:val="004A57EA"/>
    <w:rsid w:val="004A5E10"/>
    <w:rsid w:val="004A5EFA"/>
    <w:rsid w:val="004A67D8"/>
    <w:rsid w:val="004A6A07"/>
    <w:rsid w:val="004A6A4B"/>
    <w:rsid w:val="004A6D33"/>
    <w:rsid w:val="004A6E20"/>
    <w:rsid w:val="004A7361"/>
    <w:rsid w:val="004A762B"/>
    <w:rsid w:val="004A770B"/>
    <w:rsid w:val="004A7B29"/>
    <w:rsid w:val="004A7B38"/>
    <w:rsid w:val="004A7B58"/>
    <w:rsid w:val="004A7DF8"/>
    <w:rsid w:val="004A7EAB"/>
    <w:rsid w:val="004A7ECC"/>
    <w:rsid w:val="004B0323"/>
    <w:rsid w:val="004B0B6E"/>
    <w:rsid w:val="004B0E0C"/>
    <w:rsid w:val="004B1033"/>
    <w:rsid w:val="004B164D"/>
    <w:rsid w:val="004B19C2"/>
    <w:rsid w:val="004B1B25"/>
    <w:rsid w:val="004B1F1A"/>
    <w:rsid w:val="004B2183"/>
    <w:rsid w:val="004B28FC"/>
    <w:rsid w:val="004B2C01"/>
    <w:rsid w:val="004B2E61"/>
    <w:rsid w:val="004B3B7E"/>
    <w:rsid w:val="004B3E07"/>
    <w:rsid w:val="004B3E77"/>
    <w:rsid w:val="004B40AC"/>
    <w:rsid w:val="004B4153"/>
    <w:rsid w:val="004B45F2"/>
    <w:rsid w:val="004B47E8"/>
    <w:rsid w:val="004B4CCC"/>
    <w:rsid w:val="004B4E3C"/>
    <w:rsid w:val="004B4E59"/>
    <w:rsid w:val="004B5121"/>
    <w:rsid w:val="004B5282"/>
    <w:rsid w:val="004B531A"/>
    <w:rsid w:val="004B568A"/>
    <w:rsid w:val="004B5812"/>
    <w:rsid w:val="004B5AC7"/>
    <w:rsid w:val="004B5B75"/>
    <w:rsid w:val="004B5F6E"/>
    <w:rsid w:val="004B6090"/>
    <w:rsid w:val="004B66E0"/>
    <w:rsid w:val="004B68D3"/>
    <w:rsid w:val="004B6BA6"/>
    <w:rsid w:val="004B6BF4"/>
    <w:rsid w:val="004B7509"/>
    <w:rsid w:val="004B7603"/>
    <w:rsid w:val="004B761A"/>
    <w:rsid w:val="004C0311"/>
    <w:rsid w:val="004C0323"/>
    <w:rsid w:val="004C03AD"/>
    <w:rsid w:val="004C0472"/>
    <w:rsid w:val="004C0602"/>
    <w:rsid w:val="004C0C54"/>
    <w:rsid w:val="004C0FF9"/>
    <w:rsid w:val="004C1017"/>
    <w:rsid w:val="004C1756"/>
    <w:rsid w:val="004C1A36"/>
    <w:rsid w:val="004C1B91"/>
    <w:rsid w:val="004C1BBF"/>
    <w:rsid w:val="004C1DA5"/>
    <w:rsid w:val="004C2023"/>
    <w:rsid w:val="004C267A"/>
    <w:rsid w:val="004C28F2"/>
    <w:rsid w:val="004C2AB0"/>
    <w:rsid w:val="004C2C0A"/>
    <w:rsid w:val="004C2C2E"/>
    <w:rsid w:val="004C2E71"/>
    <w:rsid w:val="004C3284"/>
    <w:rsid w:val="004C3393"/>
    <w:rsid w:val="004C3434"/>
    <w:rsid w:val="004C3A42"/>
    <w:rsid w:val="004C3C8F"/>
    <w:rsid w:val="004C3D0B"/>
    <w:rsid w:val="004C403B"/>
    <w:rsid w:val="004C4423"/>
    <w:rsid w:val="004C4CE5"/>
    <w:rsid w:val="004C4D3B"/>
    <w:rsid w:val="004C4E58"/>
    <w:rsid w:val="004C4F59"/>
    <w:rsid w:val="004C5397"/>
    <w:rsid w:val="004C549B"/>
    <w:rsid w:val="004C55B5"/>
    <w:rsid w:val="004C55C4"/>
    <w:rsid w:val="004C56F5"/>
    <w:rsid w:val="004C58F0"/>
    <w:rsid w:val="004C5A15"/>
    <w:rsid w:val="004C5A8D"/>
    <w:rsid w:val="004C5C1B"/>
    <w:rsid w:val="004C5D0A"/>
    <w:rsid w:val="004C6261"/>
    <w:rsid w:val="004C62F6"/>
    <w:rsid w:val="004C6579"/>
    <w:rsid w:val="004C6E9F"/>
    <w:rsid w:val="004C7314"/>
    <w:rsid w:val="004C73B3"/>
    <w:rsid w:val="004C7961"/>
    <w:rsid w:val="004C7EE8"/>
    <w:rsid w:val="004D01B1"/>
    <w:rsid w:val="004D046A"/>
    <w:rsid w:val="004D0847"/>
    <w:rsid w:val="004D0D96"/>
    <w:rsid w:val="004D0E98"/>
    <w:rsid w:val="004D10CC"/>
    <w:rsid w:val="004D11A8"/>
    <w:rsid w:val="004D12AC"/>
    <w:rsid w:val="004D150C"/>
    <w:rsid w:val="004D156E"/>
    <w:rsid w:val="004D1649"/>
    <w:rsid w:val="004D1B43"/>
    <w:rsid w:val="004D1BB5"/>
    <w:rsid w:val="004D1DA1"/>
    <w:rsid w:val="004D2073"/>
    <w:rsid w:val="004D213F"/>
    <w:rsid w:val="004D21C7"/>
    <w:rsid w:val="004D227D"/>
    <w:rsid w:val="004D23E0"/>
    <w:rsid w:val="004D2414"/>
    <w:rsid w:val="004D2442"/>
    <w:rsid w:val="004D2612"/>
    <w:rsid w:val="004D2697"/>
    <w:rsid w:val="004D2C7F"/>
    <w:rsid w:val="004D3249"/>
    <w:rsid w:val="004D327A"/>
    <w:rsid w:val="004D3472"/>
    <w:rsid w:val="004D3653"/>
    <w:rsid w:val="004D3CC2"/>
    <w:rsid w:val="004D3D32"/>
    <w:rsid w:val="004D3DFE"/>
    <w:rsid w:val="004D4520"/>
    <w:rsid w:val="004D4B39"/>
    <w:rsid w:val="004D4E13"/>
    <w:rsid w:val="004D4E9B"/>
    <w:rsid w:val="004D52FF"/>
    <w:rsid w:val="004D5423"/>
    <w:rsid w:val="004D55B6"/>
    <w:rsid w:val="004D5A60"/>
    <w:rsid w:val="004D5AF6"/>
    <w:rsid w:val="004D6009"/>
    <w:rsid w:val="004D600C"/>
    <w:rsid w:val="004D60EC"/>
    <w:rsid w:val="004D669F"/>
    <w:rsid w:val="004D66E8"/>
    <w:rsid w:val="004D685B"/>
    <w:rsid w:val="004D6A74"/>
    <w:rsid w:val="004D6CAB"/>
    <w:rsid w:val="004D7422"/>
    <w:rsid w:val="004D76AB"/>
    <w:rsid w:val="004D7C8C"/>
    <w:rsid w:val="004E0675"/>
    <w:rsid w:val="004E068C"/>
    <w:rsid w:val="004E0C6A"/>
    <w:rsid w:val="004E0EE6"/>
    <w:rsid w:val="004E0FB1"/>
    <w:rsid w:val="004E1098"/>
    <w:rsid w:val="004E131D"/>
    <w:rsid w:val="004E134D"/>
    <w:rsid w:val="004E1492"/>
    <w:rsid w:val="004E1988"/>
    <w:rsid w:val="004E1A99"/>
    <w:rsid w:val="004E2014"/>
    <w:rsid w:val="004E290B"/>
    <w:rsid w:val="004E2B4B"/>
    <w:rsid w:val="004E2C1E"/>
    <w:rsid w:val="004E2E3F"/>
    <w:rsid w:val="004E2EAD"/>
    <w:rsid w:val="004E31D6"/>
    <w:rsid w:val="004E3239"/>
    <w:rsid w:val="004E3483"/>
    <w:rsid w:val="004E4495"/>
    <w:rsid w:val="004E4671"/>
    <w:rsid w:val="004E4689"/>
    <w:rsid w:val="004E4766"/>
    <w:rsid w:val="004E48F2"/>
    <w:rsid w:val="004E4AC8"/>
    <w:rsid w:val="004E4DD7"/>
    <w:rsid w:val="004E55E1"/>
    <w:rsid w:val="004E5B1F"/>
    <w:rsid w:val="004E5B85"/>
    <w:rsid w:val="004E62F1"/>
    <w:rsid w:val="004E66FA"/>
    <w:rsid w:val="004E67CE"/>
    <w:rsid w:val="004E6B75"/>
    <w:rsid w:val="004E71A6"/>
    <w:rsid w:val="004E71BC"/>
    <w:rsid w:val="004E71D6"/>
    <w:rsid w:val="004E71F6"/>
    <w:rsid w:val="004E72D3"/>
    <w:rsid w:val="004E73B1"/>
    <w:rsid w:val="004E757A"/>
    <w:rsid w:val="004E75B4"/>
    <w:rsid w:val="004E7619"/>
    <w:rsid w:val="004E7CFB"/>
    <w:rsid w:val="004E7D60"/>
    <w:rsid w:val="004E7EEF"/>
    <w:rsid w:val="004F0325"/>
    <w:rsid w:val="004F0483"/>
    <w:rsid w:val="004F098C"/>
    <w:rsid w:val="004F09CA"/>
    <w:rsid w:val="004F0B37"/>
    <w:rsid w:val="004F100D"/>
    <w:rsid w:val="004F1056"/>
    <w:rsid w:val="004F132B"/>
    <w:rsid w:val="004F13E2"/>
    <w:rsid w:val="004F1E7C"/>
    <w:rsid w:val="004F1F0D"/>
    <w:rsid w:val="004F21BE"/>
    <w:rsid w:val="004F23D2"/>
    <w:rsid w:val="004F268A"/>
    <w:rsid w:val="004F29EB"/>
    <w:rsid w:val="004F2A88"/>
    <w:rsid w:val="004F2EBE"/>
    <w:rsid w:val="004F32EB"/>
    <w:rsid w:val="004F3D1A"/>
    <w:rsid w:val="004F3DA8"/>
    <w:rsid w:val="004F3E4B"/>
    <w:rsid w:val="004F4115"/>
    <w:rsid w:val="004F4761"/>
    <w:rsid w:val="004F4EA1"/>
    <w:rsid w:val="004F502E"/>
    <w:rsid w:val="004F5393"/>
    <w:rsid w:val="004F54BD"/>
    <w:rsid w:val="004F56DD"/>
    <w:rsid w:val="004F5A58"/>
    <w:rsid w:val="004F5E6D"/>
    <w:rsid w:val="004F6107"/>
    <w:rsid w:val="004F6134"/>
    <w:rsid w:val="004F6428"/>
    <w:rsid w:val="004F65B4"/>
    <w:rsid w:val="004F69D3"/>
    <w:rsid w:val="004F6CE3"/>
    <w:rsid w:val="004F6FD6"/>
    <w:rsid w:val="004F706A"/>
    <w:rsid w:val="004F78B3"/>
    <w:rsid w:val="004F7BE4"/>
    <w:rsid w:val="004F7F49"/>
    <w:rsid w:val="00500064"/>
    <w:rsid w:val="005001D9"/>
    <w:rsid w:val="005001E3"/>
    <w:rsid w:val="00500205"/>
    <w:rsid w:val="0050032C"/>
    <w:rsid w:val="0050048B"/>
    <w:rsid w:val="00500BDA"/>
    <w:rsid w:val="00500F42"/>
    <w:rsid w:val="0050135D"/>
    <w:rsid w:val="00501367"/>
    <w:rsid w:val="00501D59"/>
    <w:rsid w:val="00501DD3"/>
    <w:rsid w:val="0050252D"/>
    <w:rsid w:val="00502818"/>
    <w:rsid w:val="00503238"/>
    <w:rsid w:val="005032AF"/>
    <w:rsid w:val="00503463"/>
    <w:rsid w:val="00503489"/>
    <w:rsid w:val="00503536"/>
    <w:rsid w:val="005037E0"/>
    <w:rsid w:val="0050391F"/>
    <w:rsid w:val="00503932"/>
    <w:rsid w:val="00503D69"/>
    <w:rsid w:val="00503FAB"/>
    <w:rsid w:val="00504055"/>
    <w:rsid w:val="0050407B"/>
    <w:rsid w:val="00504281"/>
    <w:rsid w:val="005045AD"/>
    <w:rsid w:val="005048EC"/>
    <w:rsid w:val="0050494D"/>
    <w:rsid w:val="00505511"/>
    <w:rsid w:val="00505521"/>
    <w:rsid w:val="005055AA"/>
    <w:rsid w:val="00505783"/>
    <w:rsid w:val="00505FDD"/>
    <w:rsid w:val="005062E7"/>
    <w:rsid w:val="005064DD"/>
    <w:rsid w:val="00506806"/>
    <w:rsid w:val="005069C4"/>
    <w:rsid w:val="00506AB8"/>
    <w:rsid w:val="00506C64"/>
    <w:rsid w:val="0050718E"/>
    <w:rsid w:val="005073CB"/>
    <w:rsid w:val="00507596"/>
    <w:rsid w:val="0050772A"/>
    <w:rsid w:val="005079AC"/>
    <w:rsid w:val="00507C26"/>
    <w:rsid w:val="00507D03"/>
    <w:rsid w:val="00507D93"/>
    <w:rsid w:val="0051097B"/>
    <w:rsid w:val="00510D50"/>
    <w:rsid w:val="00510E53"/>
    <w:rsid w:val="0051128D"/>
    <w:rsid w:val="005113EC"/>
    <w:rsid w:val="00511431"/>
    <w:rsid w:val="00511727"/>
    <w:rsid w:val="00511731"/>
    <w:rsid w:val="005119DF"/>
    <w:rsid w:val="00511A7F"/>
    <w:rsid w:val="00511CAA"/>
    <w:rsid w:val="00511DA8"/>
    <w:rsid w:val="00511EA2"/>
    <w:rsid w:val="00511F93"/>
    <w:rsid w:val="00512201"/>
    <w:rsid w:val="00512294"/>
    <w:rsid w:val="005128C3"/>
    <w:rsid w:val="00513542"/>
    <w:rsid w:val="00513692"/>
    <w:rsid w:val="0051387A"/>
    <w:rsid w:val="00513A56"/>
    <w:rsid w:val="00514096"/>
    <w:rsid w:val="00514EF8"/>
    <w:rsid w:val="00515040"/>
    <w:rsid w:val="00515068"/>
    <w:rsid w:val="00515131"/>
    <w:rsid w:val="0051513F"/>
    <w:rsid w:val="0051518B"/>
    <w:rsid w:val="00515343"/>
    <w:rsid w:val="00515435"/>
    <w:rsid w:val="005157E0"/>
    <w:rsid w:val="0051581D"/>
    <w:rsid w:val="00516087"/>
    <w:rsid w:val="005164FD"/>
    <w:rsid w:val="00516500"/>
    <w:rsid w:val="00516C32"/>
    <w:rsid w:val="00516EF1"/>
    <w:rsid w:val="00517379"/>
    <w:rsid w:val="0051745B"/>
    <w:rsid w:val="00517B72"/>
    <w:rsid w:val="00517F99"/>
    <w:rsid w:val="0052004C"/>
    <w:rsid w:val="005200CB"/>
    <w:rsid w:val="0052017D"/>
    <w:rsid w:val="00520417"/>
    <w:rsid w:val="0052049D"/>
    <w:rsid w:val="005205D7"/>
    <w:rsid w:val="005207EC"/>
    <w:rsid w:val="00520F6E"/>
    <w:rsid w:val="00520F8B"/>
    <w:rsid w:val="00521193"/>
    <w:rsid w:val="0052135B"/>
    <w:rsid w:val="00521431"/>
    <w:rsid w:val="005214FB"/>
    <w:rsid w:val="00521F8E"/>
    <w:rsid w:val="00521FBF"/>
    <w:rsid w:val="005221AE"/>
    <w:rsid w:val="00522357"/>
    <w:rsid w:val="0052245E"/>
    <w:rsid w:val="00522847"/>
    <w:rsid w:val="005232F2"/>
    <w:rsid w:val="0052332A"/>
    <w:rsid w:val="005233C0"/>
    <w:rsid w:val="0052350F"/>
    <w:rsid w:val="00523784"/>
    <w:rsid w:val="00523836"/>
    <w:rsid w:val="00523A31"/>
    <w:rsid w:val="00523ABF"/>
    <w:rsid w:val="00523F76"/>
    <w:rsid w:val="005241AA"/>
    <w:rsid w:val="00524D00"/>
    <w:rsid w:val="00524DFD"/>
    <w:rsid w:val="00524F35"/>
    <w:rsid w:val="00524F52"/>
    <w:rsid w:val="005250D0"/>
    <w:rsid w:val="00525199"/>
    <w:rsid w:val="00525605"/>
    <w:rsid w:val="00525A53"/>
    <w:rsid w:val="00525FAC"/>
    <w:rsid w:val="00526213"/>
    <w:rsid w:val="00526548"/>
    <w:rsid w:val="00526B31"/>
    <w:rsid w:val="00526E67"/>
    <w:rsid w:val="00526E84"/>
    <w:rsid w:val="005276C8"/>
    <w:rsid w:val="00530086"/>
    <w:rsid w:val="005302DA"/>
    <w:rsid w:val="0053038A"/>
    <w:rsid w:val="005307B0"/>
    <w:rsid w:val="005311C7"/>
    <w:rsid w:val="005314E1"/>
    <w:rsid w:val="0053166E"/>
    <w:rsid w:val="0053184E"/>
    <w:rsid w:val="005319D9"/>
    <w:rsid w:val="00531BB7"/>
    <w:rsid w:val="00531D4E"/>
    <w:rsid w:val="00532366"/>
    <w:rsid w:val="00532887"/>
    <w:rsid w:val="005328E9"/>
    <w:rsid w:val="00532AF9"/>
    <w:rsid w:val="00532B48"/>
    <w:rsid w:val="00532E90"/>
    <w:rsid w:val="00532EE8"/>
    <w:rsid w:val="00532F0F"/>
    <w:rsid w:val="0053376D"/>
    <w:rsid w:val="005338ED"/>
    <w:rsid w:val="00533F40"/>
    <w:rsid w:val="0053472A"/>
    <w:rsid w:val="0053479E"/>
    <w:rsid w:val="00534B6C"/>
    <w:rsid w:val="00534D7F"/>
    <w:rsid w:val="00535C30"/>
    <w:rsid w:val="00535E82"/>
    <w:rsid w:val="00536089"/>
    <w:rsid w:val="00536346"/>
    <w:rsid w:val="00536464"/>
    <w:rsid w:val="00536680"/>
    <w:rsid w:val="00536803"/>
    <w:rsid w:val="0053687A"/>
    <w:rsid w:val="00536929"/>
    <w:rsid w:val="00536BC1"/>
    <w:rsid w:val="00536FA7"/>
    <w:rsid w:val="00537093"/>
    <w:rsid w:val="005379C6"/>
    <w:rsid w:val="00537BB4"/>
    <w:rsid w:val="00537DC4"/>
    <w:rsid w:val="005406FB"/>
    <w:rsid w:val="00540F0C"/>
    <w:rsid w:val="00541210"/>
    <w:rsid w:val="00541606"/>
    <w:rsid w:val="0054175A"/>
    <w:rsid w:val="00541796"/>
    <w:rsid w:val="00541A23"/>
    <w:rsid w:val="0054212E"/>
    <w:rsid w:val="005427DA"/>
    <w:rsid w:val="00542D57"/>
    <w:rsid w:val="005431A8"/>
    <w:rsid w:val="005436DF"/>
    <w:rsid w:val="0054374D"/>
    <w:rsid w:val="00543B4F"/>
    <w:rsid w:val="00543C87"/>
    <w:rsid w:val="00543DD9"/>
    <w:rsid w:val="00543F95"/>
    <w:rsid w:val="00544133"/>
    <w:rsid w:val="0054429D"/>
    <w:rsid w:val="00544739"/>
    <w:rsid w:val="00544903"/>
    <w:rsid w:val="00544973"/>
    <w:rsid w:val="00544B6B"/>
    <w:rsid w:val="00544CE1"/>
    <w:rsid w:val="00544DF5"/>
    <w:rsid w:val="00544F47"/>
    <w:rsid w:val="00545008"/>
    <w:rsid w:val="00545125"/>
    <w:rsid w:val="0054539A"/>
    <w:rsid w:val="0054540A"/>
    <w:rsid w:val="0054582D"/>
    <w:rsid w:val="005459D9"/>
    <w:rsid w:val="00545BAE"/>
    <w:rsid w:val="00545C77"/>
    <w:rsid w:val="00545ED9"/>
    <w:rsid w:val="00546238"/>
    <w:rsid w:val="005464E7"/>
    <w:rsid w:val="005467FB"/>
    <w:rsid w:val="0054696D"/>
    <w:rsid w:val="00546CCC"/>
    <w:rsid w:val="005471CD"/>
    <w:rsid w:val="005472D2"/>
    <w:rsid w:val="00547B8B"/>
    <w:rsid w:val="00547C40"/>
    <w:rsid w:val="00550390"/>
    <w:rsid w:val="00550522"/>
    <w:rsid w:val="00550713"/>
    <w:rsid w:val="00550810"/>
    <w:rsid w:val="00550846"/>
    <w:rsid w:val="00550B00"/>
    <w:rsid w:val="00550C8E"/>
    <w:rsid w:val="00550E26"/>
    <w:rsid w:val="00550FF0"/>
    <w:rsid w:val="00551BF0"/>
    <w:rsid w:val="005523C6"/>
    <w:rsid w:val="00552C78"/>
    <w:rsid w:val="005530EE"/>
    <w:rsid w:val="0055314D"/>
    <w:rsid w:val="005532AA"/>
    <w:rsid w:val="00553ECC"/>
    <w:rsid w:val="005542BC"/>
    <w:rsid w:val="00554508"/>
    <w:rsid w:val="005547E7"/>
    <w:rsid w:val="00555004"/>
    <w:rsid w:val="005559DF"/>
    <w:rsid w:val="00555A4D"/>
    <w:rsid w:val="00555AAB"/>
    <w:rsid w:val="00555CE5"/>
    <w:rsid w:val="0055620F"/>
    <w:rsid w:val="0055632C"/>
    <w:rsid w:val="0055649E"/>
    <w:rsid w:val="0055654F"/>
    <w:rsid w:val="0055663A"/>
    <w:rsid w:val="005567CE"/>
    <w:rsid w:val="00556B95"/>
    <w:rsid w:val="00556C60"/>
    <w:rsid w:val="005603D5"/>
    <w:rsid w:val="00560682"/>
    <w:rsid w:val="0056089C"/>
    <w:rsid w:val="005608E8"/>
    <w:rsid w:val="00560911"/>
    <w:rsid w:val="00560D68"/>
    <w:rsid w:val="00560E49"/>
    <w:rsid w:val="00560EEE"/>
    <w:rsid w:val="005610E3"/>
    <w:rsid w:val="00561E90"/>
    <w:rsid w:val="00561EF1"/>
    <w:rsid w:val="0056203C"/>
    <w:rsid w:val="00562914"/>
    <w:rsid w:val="00562D2E"/>
    <w:rsid w:val="00563037"/>
    <w:rsid w:val="00563617"/>
    <w:rsid w:val="00563918"/>
    <w:rsid w:val="00563B89"/>
    <w:rsid w:val="0056414E"/>
    <w:rsid w:val="0056428A"/>
    <w:rsid w:val="00564372"/>
    <w:rsid w:val="0056468C"/>
    <w:rsid w:val="00564D39"/>
    <w:rsid w:val="00564DA1"/>
    <w:rsid w:val="00564E4E"/>
    <w:rsid w:val="0056513E"/>
    <w:rsid w:val="00565198"/>
    <w:rsid w:val="00565673"/>
    <w:rsid w:val="0056567B"/>
    <w:rsid w:val="00565A18"/>
    <w:rsid w:val="00565D8F"/>
    <w:rsid w:val="00565E2B"/>
    <w:rsid w:val="00565E9C"/>
    <w:rsid w:val="005660CE"/>
    <w:rsid w:val="00566184"/>
    <w:rsid w:val="00566304"/>
    <w:rsid w:val="005670CD"/>
    <w:rsid w:val="00567270"/>
    <w:rsid w:val="005679B6"/>
    <w:rsid w:val="0057079C"/>
    <w:rsid w:val="005709C3"/>
    <w:rsid w:val="00570A07"/>
    <w:rsid w:val="00571186"/>
    <w:rsid w:val="005712A2"/>
    <w:rsid w:val="005714AA"/>
    <w:rsid w:val="005715FD"/>
    <w:rsid w:val="00571656"/>
    <w:rsid w:val="00571EC4"/>
    <w:rsid w:val="00571EFC"/>
    <w:rsid w:val="0057230C"/>
    <w:rsid w:val="0057232E"/>
    <w:rsid w:val="005728E3"/>
    <w:rsid w:val="00572FBC"/>
    <w:rsid w:val="00573312"/>
    <w:rsid w:val="00573389"/>
    <w:rsid w:val="00573A0E"/>
    <w:rsid w:val="00573C52"/>
    <w:rsid w:val="0057402C"/>
    <w:rsid w:val="00574288"/>
    <w:rsid w:val="00574465"/>
    <w:rsid w:val="0057485D"/>
    <w:rsid w:val="005748A2"/>
    <w:rsid w:val="00574BB5"/>
    <w:rsid w:val="00574D18"/>
    <w:rsid w:val="00574FEE"/>
    <w:rsid w:val="005753BC"/>
    <w:rsid w:val="005755E0"/>
    <w:rsid w:val="00575890"/>
    <w:rsid w:val="00575B66"/>
    <w:rsid w:val="00575C42"/>
    <w:rsid w:val="00575C66"/>
    <w:rsid w:val="00575C9C"/>
    <w:rsid w:val="00575E84"/>
    <w:rsid w:val="00575F93"/>
    <w:rsid w:val="00575FAE"/>
    <w:rsid w:val="005761AC"/>
    <w:rsid w:val="005769E5"/>
    <w:rsid w:val="00576CA7"/>
    <w:rsid w:val="0057716C"/>
    <w:rsid w:val="0057759A"/>
    <w:rsid w:val="005802D3"/>
    <w:rsid w:val="00580319"/>
    <w:rsid w:val="00580A58"/>
    <w:rsid w:val="0058149D"/>
    <w:rsid w:val="00581F2E"/>
    <w:rsid w:val="00582099"/>
    <w:rsid w:val="005820E9"/>
    <w:rsid w:val="005821D1"/>
    <w:rsid w:val="005823D0"/>
    <w:rsid w:val="005825DF"/>
    <w:rsid w:val="00582C25"/>
    <w:rsid w:val="00583077"/>
    <w:rsid w:val="00583130"/>
    <w:rsid w:val="00583156"/>
    <w:rsid w:val="00583746"/>
    <w:rsid w:val="00583862"/>
    <w:rsid w:val="00583AA4"/>
    <w:rsid w:val="00583D21"/>
    <w:rsid w:val="00584791"/>
    <w:rsid w:val="005849BC"/>
    <w:rsid w:val="00584B5E"/>
    <w:rsid w:val="0058508E"/>
    <w:rsid w:val="00585366"/>
    <w:rsid w:val="00585409"/>
    <w:rsid w:val="00585680"/>
    <w:rsid w:val="00585722"/>
    <w:rsid w:val="00585847"/>
    <w:rsid w:val="0058587E"/>
    <w:rsid w:val="00585B93"/>
    <w:rsid w:val="00585D3C"/>
    <w:rsid w:val="00585E05"/>
    <w:rsid w:val="00585EA2"/>
    <w:rsid w:val="00586286"/>
    <w:rsid w:val="00586443"/>
    <w:rsid w:val="00586637"/>
    <w:rsid w:val="0058682E"/>
    <w:rsid w:val="00586B21"/>
    <w:rsid w:val="00586CAE"/>
    <w:rsid w:val="005870C1"/>
    <w:rsid w:val="0058719A"/>
    <w:rsid w:val="005871C8"/>
    <w:rsid w:val="005872F4"/>
    <w:rsid w:val="005876C2"/>
    <w:rsid w:val="005876FD"/>
    <w:rsid w:val="00587823"/>
    <w:rsid w:val="00587AF3"/>
    <w:rsid w:val="00587B18"/>
    <w:rsid w:val="00587B92"/>
    <w:rsid w:val="00587D6A"/>
    <w:rsid w:val="00587E9E"/>
    <w:rsid w:val="005901DD"/>
    <w:rsid w:val="0059025E"/>
    <w:rsid w:val="005902B0"/>
    <w:rsid w:val="00590943"/>
    <w:rsid w:val="00590A1D"/>
    <w:rsid w:val="00590B96"/>
    <w:rsid w:val="00590C5D"/>
    <w:rsid w:val="00590D7C"/>
    <w:rsid w:val="00591168"/>
    <w:rsid w:val="00591444"/>
    <w:rsid w:val="005916F1"/>
    <w:rsid w:val="00591F61"/>
    <w:rsid w:val="00591FCC"/>
    <w:rsid w:val="00592135"/>
    <w:rsid w:val="00592540"/>
    <w:rsid w:val="00592CE4"/>
    <w:rsid w:val="00592DAD"/>
    <w:rsid w:val="00592F17"/>
    <w:rsid w:val="005937A8"/>
    <w:rsid w:val="00593F9D"/>
    <w:rsid w:val="00594746"/>
    <w:rsid w:val="005949A0"/>
    <w:rsid w:val="005953A9"/>
    <w:rsid w:val="005953D6"/>
    <w:rsid w:val="00595532"/>
    <w:rsid w:val="00595A3F"/>
    <w:rsid w:val="00595B11"/>
    <w:rsid w:val="00595DE8"/>
    <w:rsid w:val="00596313"/>
    <w:rsid w:val="005968F7"/>
    <w:rsid w:val="00596993"/>
    <w:rsid w:val="00597158"/>
    <w:rsid w:val="005971A6"/>
    <w:rsid w:val="00597432"/>
    <w:rsid w:val="005975A1"/>
    <w:rsid w:val="005975E3"/>
    <w:rsid w:val="0059763E"/>
    <w:rsid w:val="00597850"/>
    <w:rsid w:val="00597A0E"/>
    <w:rsid w:val="00597A8B"/>
    <w:rsid w:val="00597E35"/>
    <w:rsid w:val="005A0503"/>
    <w:rsid w:val="005A07C0"/>
    <w:rsid w:val="005A0973"/>
    <w:rsid w:val="005A0B89"/>
    <w:rsid w:val="005A0FAC"/>
    <w:rsid w:val="005A0FC5"/>
    <w:rsid w:val="005A10AF"/>
    <w:rsid w:val="005A12A6"/>
    <w:rsid w:val="005A13AC"/>
    <w:rsid w:val="005A1479"/>
    <w:rsid w:val="005A14F9"/>
    <w:rsid w:val="005A1645"/>
    <w:rsid w:val="005A1947"/>
    <w:rsid w:val="005A19B0"/>
    <w:rsid w:val="005A1A4D"/>
    <w:rsid w:val="005A2231"/>
    <w:rsid w:val="005A22B6"/>
    <w:rsid w:val="005A22F6"/>
    <w:rsid w:val="005A233F"/>
    <w:rsid w:val="005A2568"/>
    <w:rsid w:val="005A2A7A"/>
    <w:rsid w:val="005A2C76"/>
    <w:rsid w:val="005A2F82"/>
    <w:rsid w:val="005A2FCF"/>
    <w:rsid w:val="005A3095"/>
    <w:rsid w:val="005A310A"/>
    <w:rsid w:val="005A339B"/>
    <w:rsid w:val="005A3480"/>
    <w:rsid w:val="005A35C7"/>
    <w:rsid w:val="005A3DB0"/>
    <w:rsid w:val="005A4152"/>
    <w:rsid w:val="005A4249"/>
    <w:rsid w:val="005A44FD"/>
    <w:rsid w:val="005A4669"/>
    <w:rsid w:val="005A49CD"/>
    <w:rsid w:val="005A4BBC"/>
    <w:rsid w:val="005A4C84"/>
    <w:rsid w:val="005A557B"/>
    <w:rsid w:val="005A59CA"/>
    <w:rsid w:val="005A5EDA"/>
    <w:rsid w:val="005A613E"/>
    <w:rsid w:val="005A61D2"/>
    <w:rsid w:val="005A68A1"/>
    <w:rsid w:val="005A69A9"/>
    <w:rsid w:val="005A6CA7"/>
    <w:rsid w:val="005A6D8F"/>
    <w:rsid w:val="005A7298"/>
    <w:rsid w:val="005A7CE3"/>
    <w:rsid w:val="005A7EFB"/>
    <w:rsid w:val="005A7FA0"/>
    <w:rsid w:val="005B02E4"/>
    <w:rsid w:val="005B052A"/>
    <w:rsid w:val="005B0ED4"/>
    <w:rsid w:val="005B0FC4"/>
    <w:rsid w:val="005B1050"/>
    <w:rsid w:val="005B147E"/>
    <w:rsid w:val="005B1518"/>
    <w:rsid w:val="005B1594"/>
    <w:rsid w:val="005B1C45"/>
    <w:rsid w:val="005B1CF1"/>
    <w:rsid w:val="005B1EF4"/>
    <w:rsid w:val="005B1FB8"/>
    <w:rsid w:val="005B2A3F"/>
    <w:rsid w:val="005B2B2E"/>
    <w:rsid w:val="005B2BC1"/>
    <w:rsid w:val="005B2CF5"/>
    <w:rsid w:val="005B2EFE"/>
    <w:rsid w:val="005B2F30"/>
    <w:rsid w:val="005B2F8C"/>
    <w:rsid w:val="005B32AC"/>
    <w:rsid w:val="005B3AF2"/>
    <w:rsid w:val="005B3E67"/>
    <w:rsid w:val="005B459F"/>
    <w:rsid w:val="005B4D95"/>
    <w:rsid w:val="005B4DF4"/>
    <w:rsid w:val="005B50C0"/>
    <w:rsid w:val="005B5501"/>
    <w:rsid w:val="005B5721"/>
    <w:rsid w:val="005B5BFB"/>
    <w:rsid w:val="005B5D7B"/>
    <w:rsid w:val="005B5D8D"/>
    <w:rsid w:val="005B600C"/>
    <w:rsid w:val="005B603F"/>
    <w:rsid w:val="005B620D"/>
    <w:rsid w:val="005B635B"/>
    <w:rsid w:val="005B64F3"/>
    <w:rsid w:val="005B64FB"/>
    <w:rsid w:val="005B6B78"/>
    <w:rsid w:val="005B6B86"/>
    <w:rsid w:val="005B6D2F"/>
    <w:rsid w:val="005B73AF"/>
    <w:rsid w:val="005B75C4"/>
    <w:rsid w:val="005B784C"/>
    <w:rsid w:val="005C03D4"/>
    <w:rsid w:val="005C0A92"/>
    <w:rsid w:val="005C0BD5"/>
    <w:rsid w:val="005C1260"/>
    <w:rsid w:val="005C1261"/>
    <w:rsid w:val="005C137F"/>
    <w:rsid w:val="005C1543"/>
    <w:rsid w:val="005C1617"/>
    <w:rsid w:val="005C1A8F"/>
    <w:rsid w:val="005C1AD2"/>
    <w:rsid w:val="005C1C2C"/>
    <w:rsid w:val="005C1D12"/>
    <w:rsid w:val="005C1E2F"/>
    <w:rsid w:val="005C2012"/>
    <w:rsid w:val="005C2280"/>
    <w:rsid w:val="005C2474"/>
    <w:rsid w:val="005C2477"/>
    <w:rsid w:val="005C28CE"/>
    <w:rsid w:val="005C2CB5"/>
    <w:rsid w:val="005C2D6D"/>
    <w:rsid w:val="005C3387"/>
    <w:rsid w:val="005C3696"/>
    <w:rsid w:val="005C3BAF"/>
    <w:rsid w:val="005C3C2C"/>
    <w:rsid w:val="005C3D34"/>
    <w:rsid w:val="005C3ED7"/>
    <w:rsid w:val="005C4612"/>
    <w:rsid w:val="005C4698"/>
    <w:rsid w:val="005C4A04"/>
    <w:rsid w:val="005C4C66"/>
    <w:rsid w:val="005C51C8"/>
    <w:rsid w:val="005C59DB"/>
    <w:rsid w:val="005C5A2C"/>
    <w:rsid w:val="005C5B9F"/>
    <w:rsid w:val="005C5C4D"/>
    <w:rsid w:val="005C5DFD"/>
    <w:rsid w:val="005C6159"/>
    <w:rsid w:val="005C615E"/>
    <w:rsid w:val="005C6224"/>
    <w:rsid w:val="005C63D2"/>
    <w:rsid w:val="005C6A25"/>
    <w:rsid w:val="005C6AD3"/>
    <w:rsid w:val="005C6B08"/>
    <w:rsid w:val="005C70CB"/>
    <w:rsid w:val="005C75EC"/>
    <w:rsid w:val="005C7B0D"/>
    <w:rsid w:val="005C7DD7"/>
    <w:rsid w:val="005C7E80"/>
    <w:rsid w:val="005C7F8D"/>
    <w:rsid w:val="005C7FA4"/>
    <w:rsid w:val="005D00EC"/>
    <w:rsid w:val="005D01F7"/>
    <w:rsid w:val="005D0265"/>
    <w:rsid w:val="005D05D2"/>
    <w:rsid w:val="005D074D"/>
    <w:rsid w:val="005D07D3"/>
    <w:rsid w:val="005D0A34"/>
    <w:rsid w:val="005D0C8E"/>
    <w:rsid w:val="005D0CE9"/>
    <w:rsid w:val="005D0D68"/>
    <w:rsid w:val="005D11B0"/>
    <w:rsid w:val="005D1547"/>
    <w:rsid w:val="005D1895"/>
    <w:rsid w:val="005D18FD"/>
    <w:rsid w:val="005D1CE9"/>
    <w:rsid w:val="005D1DB3"/>
    <w:rsid w:val="005D2001"/>
    <w:rsid w:val="005D2208"/>
    <w:rsid w:val="005D2250"/>
    <w:rsid w:val="005D23D5"/>
    <w:rsid w:val="005D24EA"/>
    <w:rsid w:val="005D27A2"/>
    <w:rsid w:val="005D28F2"/>
    <w:rsid w:val="005D2B49"/>
    <w:rsid w:val="005D31E8"/>
    <w:rsid w:val="005D35C0"/>
    <w:rsid w:val="005D3A2F"/>
    <w:rsid w:val="005D3DE4"/>
    <w:rsid w:val="005D474D"/>
    <w:rsid w:val="005D4B88"/>
    <w:rsid w:val="005D4CCB"/>
    <w:rsid w:val="005D4FF6"/>
    <w:rsid w:val="005D502A"/>
    <w:rsid w:val="005D5052"/>
    <w:rsid w:val="005D54ED"/>
    <w:rsid w:val="005D58FA"/>
    <w:rsid w:val="005D5969"/>
    <w:rsid w:val="005D5A4C"/>
    <w:rsid w:val="005D5BCD"/>
    <w:rsid w:val="005D672D"/>
    <w:rsid w:val="005D67B8"/>
    <w:rsid w:val="005D689C"/>
    <w:rsid w:val="005D6A12"/>
    <w:rsid w:val="005D6D0F"/>
    <w:rsid w:val="005D73AA"/>
    <w:rsid w:val="005D73E4"/>
    <w:rsid w:val="005D76A9"/>
    <w:rsid w:val="005D7868"/>
    <w:rsid w:val="005D799B"/>
    <w:rsid w:val="005D7A01"/>
    <w:rsid w:val="005D7C3A"/>
    <w:rsid w:val="005D7CC4"/>
    <w:rsid w:val="005E02F6"/>
    <w:rsid w:val="005E03E9"/>
    <w:rsid w:val="005E040B"/>
    <w:rsid w:val="005E06E4"/>
    <w:rsid w:val="005E08F9"/>
    <w:rsid w:val="005E0EAD"/>
    <w:rsid w:val="005E104A"/>
    <w:rsid w:val="005E1503"/>
    <w:rsid w:val="005E1B89"/>
    <w:rsid w:val="005E207E"/>
    <w:rsid w:val="005E2440"/>
    <w:rsid w:val="005E25AD"/>
    <w:rsid w:val="005E2AA6"/>
    <w:rsid w:val="005E2C70"/>
    <w:rsid w:val="005E2DB6"/>
    <w:rsid w:val="005E2E79"/>
    <w:rsid w:val="005E2F8B"/>
    <w:rsid w:val="005E3990"/>
    <w:rsid w:val="005E3ACA"/>
    <w:rsid w:val="005E3BE4"/>
    <w:rsid w:val="005E3BF8"/>
    <w:rsid w:val="005E3F14"/>
    <w:rsid w:val="005E4236"/>
    <w:rsid w:val="005E4B3A"/>
    <w:rsid w:val="005E533E"/>
    <w:rsid w:val="005E545B"/>
    <w:rsid w:val="005E55E5"/>
    <w:rsid w:val="005E5D2D"/>
    <w:rsid w:val="005E5F94"/>
    <w:rsid w:val="005E6330"/>
    <w:rsid w:val="005E66AB"/>
    <w:rsid w:val="005E68B6"/>
    <w:rsid w:val="005E6B5B"/>
    <w:rsid w:val="005E7804"/>
    <w:rsid w:val="005E7A2C"/>
    <w:rsid w:val="005F0062"/>
    <w:rsid w:val="005F00F7"/>
    <w:rsid w:val="005F013F"/>
    <w:rsid w:val="005F01EF"/>
    <w:rsid w:val="005F0635"/>
    <w:rsid w:val="005F09E0"/>
    <w:rsid w:val="005F105B"/>
    <w:rsid w:val="005F1072"/>
    <w:rsid w:val="005F1236"/>
    <w:rsid w:val="005F1B46"/>
    <w:rsid w:val="005F2155"/>
    <w:rsid w:val="005F253C"/>
    <w:rsid w:val="005F2D77"/>
    <w:rsid w:val="005F2E7B"/>
    <w:rsid w:val="005F317D"/>
    <w:rsid w:val="005F333F"/>
    <w:rsid w:val="005F3A60"/>
    <w:rsid w:val="005F3FFC"/>
    <w:rsid w:val="005F4087"/>
    <w:rsid w:val="005F444E"/>
    <w:rsid w:val="005F4D02"/>
    <w:rsid w:val="005F5199"/>
    <w:rsid w:val="005F52A7"/>
    <w:rsid w:val="005F54F9"/>
    <w:rsid w:val="005F5552"/>
    <w:rsid w:val="005F55FA"/>
    <w:rsid w:val="005F64FA"/>
    <w:rsid w:val="005F6892"/>
    <w:rsid w:val="005F6B90"/>
    <w:rsid w:val="005F6D1A"/>
    <w:rsid w:val="005F7208"/>
    <w:rsid w:val="005F7229"/>
    <w:rsid w:val="005F724C"/>
    <w:rsid w:val="005F7CF1"/>
    <w:rsid w:val="006003D7"/>
    <w:rsid w:val="00600467"/>
    <w:rsid w:val="0060053A"/>
    <w:rsid w:val="00600557"/>
    <w:rsid w:val="0060074D"/>
    <w:rsid w:val="00600922"/>
    <w:rsid w:val="006009C5"/>
    <w:rsid w:val="00600C28"/>
    <w:rsid w:val="00600EC3"/>
    <w:rsid w:val="00600FD4"/>
    <w:rsid w:val="006012F0"/>
    <w:rsid w:val="00601360"/>
    <w:rsid w:val="006013ED"/>
    <w:rsid w:val="00601531"/>
    <w:rsid w:val="006017CC"/>
    <w:rsid w:val="00601994"/>
    <w:rsid w:val="00602097"/>
    <w:rsid w:val="0060248F"/>
    <w:rsid w:val="00602650"/>
    <w:rsid w:val="00602839"/>
    <w:rsid w:val="00602ADD"/>
    <w:rsid w:val="00602B57"/>
    <w:rsid w:val="00602D52"/>
    <w:rsid w:val="0060308D"/>
    <w:rsid w:val="006030CA"/>
    <w:rsid w:val="006032D3"/>
    <w:rsid w:val="00603A98"/>
    <w:rsid w:val="00604256"/>
    <w:rsid w:val="00604473"/>
    <w:rsid w:val="00604660"/>
    <w:rsid w:val="00604B3E"/>
    <w:rsid w:val="00604BB7"/>
    <w:rsid w:val="00604C7D"/>
    <w:rsid w:val="00604CC3"/>
    <w:rsid w:val="00604E20"/>
    <w:rsid w:val="00604EBE"/>
    <w:rsid w:val="00605295"/>
    <w:rsid w:val="0060556A"/>
    <w:rsid w:val="00605594"/>
    <w:rsid w:val="006067B7"/>
    <w:rsid w:val="00606B6B"/>
    <w:rsid w:val="00606B78"/>
    <w:rsid w:val="00606CE2"/>
    <w:rsid w:val="0060701A"/>
    <w:rsid w:val="006071CD"/>
    <w:rsid w:val="006073D5"/>
    <w:rsid w:val="00607755"/>
    <w:rsid w:val="006077F2"/>
    <w:rsid w:val="00607B00"/>
    <w:rsid w:val="00607CCD"/>
    <w:rsid w:val="00607E3C"/>
    <w:rsid w:val="006100E4"/>
    <w:rsid w:val="0061020F"/>
    <w:rsid w:val="006106FC"/>
    <w:rsid w:val="0061074D"/>
    <w:rsid w:val="00610790"/>
    <w:rsid w:val="006109C4"/>
    <w:rsid w:val="00610FDF"/>
    <w:rsid w:val="0061125C"/>
    <w:rsid w:val="0061129B"/>
    <w:rsid w:val="006114B6"/>
    <w:rsid w:val="006119D0"/>
    <w:rsid w:val="00611A2F"/>
    <w:rsid w:val="00611AEF"/>
    <w:rsid w:val="00611BF3"/>
    <w:rsid w:val="00611EBC"/>
    <w:rsid w:val="006120F8"/>
    <w:rsid w:val="0061237A"/>
    <w:rsid w:val="006126DD"/>
    <w:rsid w:val="006127DF"/>
    <w:rsid w:val="00612F18"/>
    <w:rsid w:val="006134AC"/>
    <w:rsid w:val="006134DD"/>
    <w:rsid w:val="006136C5"/>
    <w:rsid w:val="0061370D"/>
    <w:rsid w:val="006138BF"/>
    <w:rsid w:val="006138CC"/>
    <w:rsid w:val="00613BFB"/>
    <w:rsid w:val="00613DF8"/>
    <w:rsid w:val="00613F37"/>
    <w:rsid w:val="006140FC"/>
    <w:rsid w:val="0061477B"/>
    <w:rsid w:val="00614E3D"/>
    <w:rsid w:val="00615039"/>
    <w:rsid w:val="00615229"/>
    <w:rsid w:val="00615398"/>
    <w:rsid w:val="006157DC"/>
    <w:rsid w:val="00615A7A"/>
    <w:rsid w:val="00615C0A"/>
    <w:rsid w:val="00615EAA"/>
    <w:rsid w:val="00615F4A"/>
    <w:rsid w:val="006166D8"/>
    <w:rsid w:val="00616A6C"/>
    <w:rsid w:val="00617816"/>
    <w:rsid w:val="00617AE2"/>
    <w:rsid w:val="00617D9C"/>
    <w:rsid w:val="00617E90"/>
    <w:rsid w:val="00620079"/>
    <w:rsid w:val="00620172"/>
    <w:rsid w:val="0062089A"/>
    <w:rsid w:val="006209A2"/>
    <w:rsid w:val="00620BB0"/>
    <w:rsid w:val="00620F3A"/>
    <w:rsid w:val="00620F41"/>
    <w:rsid w:val="0062167B"/>
    <w:rsid w:val="0062168C"/>
    <w:rsid w:val="006216C7"/>
    <w:rsid w:val="00621FCB"/>
    <w:rsid w:val="006220CB"/>
    <w:rsid w:val="0062230E"/>
    <w:rsid w:val="00622AB0"/>
    <w:rsid w:val="00622D1A"/>
    <w:rsid w:val="00622E3D"/>
    <w:rsid w:val="006230CE"/>
    <w:rsid w:val="006231BC"/>
    <w:rsid w:val="00623856"/>
    <w:rsid w:val="00623C4D"/>
    <w:rsid w:val="00623C51"/>
    <w:rsid w:val="00623E19"/>
    <w:rsid w:val="006244AB"/>
    <w:rsid w:val="006249EA"/>
    <w:rsid w:val="00624ED3"/>
    <w:rsid w:val="00624F8A"/>
    <w:rsid w:val="006258B6"/>
    <w:rsid w:val="0062590D"/>
    <w:rsid w:val="00625F8D"/>
    <w:rsid w:val="00626077"/>
    <w:rsid w:val="0062637F"/>
    <w:rsid w:val="006263A6"/>
    <w:rsid w:val="00626519"/>
    <w:rsid w:val="00627023"/>
    <w:rsid w:val="006278BA"/>
    <w:rsid w:val="00627C98"/>
    <w:rsid w:val="00630408"/>
    <w:rsid w:val="00630525"/>
    <w:rsid w:val="0063106D"/>
    <w:rsid w:val="00631155"/>
    <w:rsid w:val="006311DB"/>
    <w:rsid w:val="0063140F"/>
    <w:rsid w:val="0063197B"/>
    <w:rsid w:val="00631E5B"/>
    <w:rsid w:val="0063261C"/>
    <w:rsid w:val="00632E6F"/>
    <w:rsid w:val="00633136"/>
    <w:rsid w:val="0063399D"/>
    <w:rsid w:val="00633B03"/>
    <w:rsid w:val="00633CF4"/>
    <w:rsid w:val="006341D8"/>
    <w:rsid w:val="00634615"/>
    <w:rsid w:val="00634758"/>
    <w:rsid w:val="0063492B"/>
    <w:rsid w:val="006349E6"/>
    <w:rsid w:val="00634E0D"/>
    <w:rsid w:val="00635406"/>
    <w:rsid w:val="006354B6"/>
    <w:rsid w:val="0063556F"/>
    <w:rsid w:val="00635C31"/>
    <w:rsid w:val="00635E88"/>
    <w:rsid w:val="00635E9D"/>
    <w:rsid w:val="006366ED"/>
    <w:rsid w:val="00636983"/>
    <w:rsid w:val="00636B0C"/>
    <w:rsid w:val="00636CE8"/>
    <w:rsid w:val="00636DC9"/>
    <w:rsid w:val="00637879"/>
    <w:rsid w:val="00637FD8"/>
    <w:rsid w:val="00640070"/>
    <w:rsid w:val="006402C9"/>
    <w:rsid w:val="00640E50"/>
    <w:rsid w:val="00640FE8"/>
    <w:rsid w:val="00641622"/>
    <w:rsid w:val="00641D8C"/>
    <w:rsid w:val="00641E50"/>
    <w:rsid w:val="00641F2C"/>
    <w:rsid w:val="0064239B"/>
    <w:rsid w:val="006426D0"/>
    <w:rsid w:val="00642B15"/>
    <w:rsid w:val="00642B5D"/>
    <w:rsid w:val="00642B61"/>
    <w:rsid w:val="00642D9A"/>
    <w:rsid w:val="0064306F"/>
    <w:rsid w:val="006431E8"/>
    <w:rsid w:val="00643353"/>
    <w:rsid w:val="00643DBF"/>
    <w:rsid w:val="006447B6"/>
    <w:rsid w:val="0064548F"/>
    <w:rsid w:val="006456D3"/>
    <w:rsid w:val="006458D4"/>
    <w:rsid w:val="006459EF"/>
    <w:rsid w:val="00645C31"/>
    <w:rsid w:val="00645E5A"/>
    <w:rsid w:val="00645FF2"/>
    <w:rsid w:val="00646244"/>
    <w:rsid w:val="00647D2B"/>
    <w:rsid w:val="00647DBF"/>
    <w:rsid w:val="00647E4D"/>
    <w:rsid w:val="00650374"/>
    <w:rsid w:val="006504CC"/>
    <w:rsid w:val="006507AE"/>
    <w:rsid w:val="00650A38"/>
    <w:rsid w:val="00650A40"/>
    <w:rsid w:val="00650B31"/>
    <w:rsid w:val="00650D8C"/>
    <w:rsid w:val="00651858"/>
    <w:rsid w:val="0065205E"/>
    <w:rsid w:val="00652258"/>
    <w:rsid w:val="0065247F"/>
    <w:rsid w:val="006524F3"/>
    <w:rsid w:val="00652613"/>
    <w:rsid w:val="00652A57"/>
    <w:rsid w:val="00652D72"/>
    <w:rsid w:val="0065323C"/>
    <w:rsid w:val="00653E0B"/>
    <w:rsid w:val="00654577"/>
    <w:rsid w:val="00654766"/>
    <w:rsid w:val="00654915"/>
    <w:rsid w:val="00654A1B"/>
    <w:rsid w:val="006553EB"/>
    <w:rsid w:val="006557C0"/>
    <w:rsid w:val="006558C6"/>
    <w:rsid w:val="00655E07"/>
    <w:rsid w:val="00656606"/>
    <w:rsid w:val="00656949"/>
    <w:rsid w:val="0065697D"/>
    <w:rsid w:val="00656A07"/>
    <w:rsid w:val="00656DE8"/>
    <w:rsid w:val="0065713F"/>
    <w:rsid w:val="00657476"/>
    <w:rsid w:val="006576E2"/>
    <w:rsid w:val="00657BA2"/>
    <w:rsid w:val="00657BCA"/>
    <w:rsid w:val="006609E5"/>
    <w:rsid w:val="00660AF5"/>
    <w:rsid w:val="00660E2D"/>
    <w:rsid w:val="00661315"/>
    <w:rsid w:val="00661D32"/>
    <w:rsid w:val="00662144"/>
    <w:rsid w:val="006621A8"/>
    <w:rsid w:val="0066223E"/>
    <w:rsid w:val="006622EC"/>
    <w:rsid w:val="00662703"/>
    <w:rsid w:val="00662C11"/>
    <w:rsid w:val="00662DDA"/>
    <w:rsid w:val="00663C2A"/>
    <w:rsid w:val="00663D07"/>
    <w:rsid w:val="006643EE"/>
    <w:rsid w:val="00664400"/>
    <w:rsid w:val="00664AE8"/>
    <w:rsid w:val="00665895"/>
    <w:rsid w:val="00665A0F"/>
    <w:rsid w:val="00665B92"/>
    <w:rsid w:val="00665E8A"/>
    <w:rsid w:val="006666F2"/>
    <w:rsid w:val="00666802"/>
    <w:rsid w:val="006669C9"/>
    <w:rsid w:val="006677DA"/>
    <w:rsid w:val="00667A55"/>
    <w:rsid w:val="00667B60"/>
    <w:rsid w:val="00667C41"/>
    <w:rsid w:val="00667CE9"/>
    <w:rsid w:val="00667E1B"/>
    <w:rsid w:val="0067028D"/>
    <w:rsid w:val="006703AA"/>
    <w:rsid w:val="00670430"/>
    <w:rsid w:val="00670627"/>
    <w:rsid w:val="00670812"/>
    <w:rsid w:val="00670959"/>
    <w:rsid w:val="00670A6F"/>
    <w:rsid w:val="00670BF7"/>
    <w:rsid w:val="00670CB4"/>
    <w:rsid w:val="00670E16"/>
    <w:rsid w:val="00671C35"/>
    <w:rsid w:val="00671CB2"/>
    <w:rsid w:val="00671E47"/>
    <w:rsid w:val="00671EE6"/>
    <w:rsid w:val="00672729"/>
    <w:rsid w:val="00672864"/>
    <w:rsid w:val="00672A3B"/>
    <w:rsid w:val="00672D26"/>
    <w:rsid w:val="00672E5C"/>
    <w:rsid w:val="00672FE6"/>
    <w:rsid w:val="0067335F"/>
    <w:rsid w:val="00673904"/>
    <w:rsid w:val="00673DC8"/>
    <w:rsid w:val="00674543"/>
    <w:rsid w:val="006747C1"/>
    <w:rsid w:val="0067490E"/>
    <w:rsid w:val="00674AE1"/>
    <w:rsid w:val="00675188"/>
    <w:rsid w:val="006751CD"/>
    <w:rsid w:val="00675260"/>
    <w:rsid w:val="006754A3"/>
    <w:rsid w:val="006754D0"/>
    <w:rsid w:val="00675598"/>
    <w:rsid w:val="0067597E"/>
    <w:rsid w:val="00675BB9"/>
    <w:rsid w:val="00675CDF"/>
    <w:rsid w:val="00675D83"/>
    <w:rsid w:val="00675FD9"/>
    <w:rsid w:val="00676027"/>
    <w:rsid w:val="006760E2"/>
    <w:rsid w:val="006762A2"/>
    <w:rsid w:val="00676324"/>
    <w:rsid w:val="006764D5"/>
    <w:rsid w:val="00676706"/>
    <w:rsid w:val="006769A8"/>
    <w:rsid w:val="00676B18"/>
    <w:rsid w:val="00676CE5"/>
    <w:rsid w:val="00676EF3"/>
    <w:rsid w:val="00676F4B"/>
    <w:rsid w:val="0067714B"/>
    <w:rsid w:val="00677208"/>
    <w:rsid w:val="0067725A"/>
    <w:rsid w:val="00677BC1"/>
    <w:rsid w:val="00677DF4"/>
    <w:rsid w:val="006806AF"/>
    <w:rsid w:val="006806DC"/>
    <w:rsid w:val="006808E6"/>
    <w:rsid w:val="00680B42"/>
    <w:rsid w:val="00680B86"/>
    <w:rsid w:val="00680C3F"/>
    <w:rsid w:val="00680E02"/>
    <w:rsid w:val="00681121"/>
    <w:rsid w:val="00681369"/>
    <w:rsid w:val="00681374"/>
    <w:rsid w:val="006813BC"/>
    <w:rsid w:val="0068145C"/>
    <w:rsid w:val="00681C14"/>
    <w:rsid w:val="00681D6A"/>
    <w:rsid w:val="00682E64"/>
    <w:rsid w:val="00683143"/>
    <w:rsid w:val="006835CA"/>
    <w:rsid w:val="0068404A"/>
    <w:rsid w:val="00684893"/>
    <w:rsid w:val="00684B01"/>
    <w:rsid w:val="0068506F"/>
    <w:rsid w:val="006852BD"/>
    <w:rsid w:val="0068533A"/>
    <w:rsid w:val="0068547B"/>
    <w:rsid w:val="0068550A"/>
    <w:rsid w:val="006856ED"/>
    <w:rsid w:val="0068579F"/>
    <w:rsid w:val="00685881"/>
    <w:rsid w:val="00685952"/>
    <w:rsid w:val="00685F82"/>
    <w:rsid w:val="0068614E"/>
    <w:rsid w:val="006861A1"/>
    <w:rsid w:val="0068633D"/>
    <w:rsid w:val="0068650F"/>
    <w:rsid w:val="00686965"/>
    <w:rsid w:val="00686A8B"/>
    <w:rsid w:val="00686AA2"/>
    <w:rsid w:val="00687D3C"/>
    <w:rsid w:val="00687DBA"/>
    <w:rsid w:val="00690243"/>
    <w:rsid w:val="0069028A"/>
    <w:rsid w:val="00690403"/>
    <w:rsid w:val="0069043E"/>
    <w:rsid w:val="0069049D"/>
    <w:rsid w:val="006905C9"/>
    <w:rsid w:val="0069085E"/>
    <w:rsid w:val="00690935"/>
    <w:rsid w:val="00690D3A"/>
    <w:rsid w:val="006910B8"/>
    <w:rsid w:val="0069138F"/>
    <w:rsid w:val="0069166F"/>
    <w:rsid w:val="006916D1"/>
    <w:rsid w:val="00691A24"/>
    <w:rsid w:val="00692140"/>
    <w:rsid w:val="006921BE"/>
    <w:rsid w:val="00692321"/>
    <w:rsid w:val="0069247E"/>
    <w:rsid w:val="00692744"/>
    <w:rsid w:val="00692E80"/>
    <w:rsid w:val="006933D0"/>
    <w:rsid w:val="006933EC"/>
    <w:rsid w:val="00693502"/>
    <w:rsid w:val="006935B9"/>
    <w:rsid w:val="0069397F"/>
    <w:rsid w:val="00693A84"/>
    <w:rsid w:val="00693AC0"/>
    <w:rsid w:val="00693D28"/>
    <w:rsid w:val="00693EF3"/>
    <w:rsid w:val="00693FD3"/>
    <w:rsid w:val="00693FE2"/>
    <w:rsid w:val="0069440E"/>
    <w:rsid w:val="00694449"/>
    <w:rsid w:val="006946C6"/>
    <w:rsid w:val="0069486C"/>
    <w:rsid w:val="00694B28"/>
    <w:rsid w:val="00694DBE"/>
    <w:rsid w:val="00694E60"/>
    <w:rsid w:val="00694EBE"/>
    <w:rsid w:val="006953E2"/>
    <w:rsid w:val="0069570C"/>
    <w:rsid w:val="0069592F"/>
    <w:rsid w:val="00695BB6"/>
    <w:rsid w:val="00695D93"/>
    <w:rsid w:val="0069614C"/>
    <w:rsid w:val="006961B4"/>
    <w:rsid w:val="00696269"/>
    <w:rsid w:val="00697027"/>
    <w:rsid w:val="006972BF"/>
    <w:rsid w:val="0069743A"/>
    <w:rsid w:val="006977B6"/>
    <w:rsid w:val="00697AF2"/>
    <w:rsid w:val="00697C6F"/>
    <w:rsid w:val="00697CAC"/>
    <w:rsid w:val="00697DF4"/>
    <w:rsid w:val="00697F07"/>
    <w:rsid w:val="006A03A2"/>
    <w:rsid w:val="006A04BB"/>
    <w:rsid w:val="006A0964"/>
    <w:rsid w:val="006A0ADC"/>
    <w:rsid w:val="006A0CC7"/>
    <w:rsid w:val="006A0D7D"/>
    <w:rsid w:val="006A1AB3"/>
    <w:rsid w:val="006A201F"/>
    <w:rsid w:val="006A23C4"/>
    <w:rsid w:val="006A266D"/>
    <w:rsid w:val="006A28DF"/>
    <w:rsid w:val="006A295B"/>
    <w:rsid w:val="006A2BB4"/>
    <w:rsid w:val="006A382D"/>
    <w:rsid w:val="006A3AF8"/>
    <w:rsid w:val="006A3B72"/>
    <w:rsid w:val="006A3D54"/>
    <w:rsid w:val="006A3DF6"/>
    <w:rsid w:val="006A411D"/>
    <w:rsid w:val="006A45B4"/>
    <w:rsid w:val="006A4DB9"/>
    <w:rsid w:val="006A4E1E"/>
    <w:rsid w:val="006A4F80"/>
    <w:rsid w:val="006A5956"/>
    <w:rsid w:val="006A5BD3"/>
    <w:rsid w:val="006A5D09"/>
    <w:rsid w:val="006A6000"/>
    <w:rsid w:val="006A66C6"/>
    <w:rsid w:val="006A68D2"/>
    <w:rsid w:val="006A6CD9"/>
    <w:rsid w:val="006A7010"/>
    <w:rsid w:val="006A713A"/>
    <w:rsid w:val="006A749D"/>
    <w:rsid w:val="006A78E4"/>
    <w:rsid w:val="006A7DDB"/>
    <w:rsid w:val="006B01A2"/>
    <w:rsid w:val="006B0870"/>
    <w:rsid w:val="006B098D"/>
    <w:rsid w:val="006B0BAF"/>
    <w:rsid w:val="006B1328"/>
    <w:rsid w:val="006B150B"/>
    <w:rsid w:val="006B1757"/>
    <w:rsid w:val="006B1A9F"/>
    <w:rsid w:val="006B1BD2"/>
    <w:rsid w:val="006B1EA3"/>
    <w:rsid w:val="006B205D"/>
    <w:rsid w:val="006B20AC"/>
    <w:rsid w:val="006B2809"/>
    <w:rsid w:val="006B2BCE"/>
    <w:rsid w:val="006B302A"/>
    <w:rsid w:val="006B34F7"/>
    <w:rsid w:val="006B3A4F"/>
    <w:rsid w:val="006B3B04"/>
    <w:rsid w:val="006B3CFD"/>
    <w:rsid w:val="006B3D2C"/>
    <w:rsid w:val="006B4475"/>
    <w:rsid w:val="006B4512"/>
    <w:rsid w:val="006B4C54"/>
    <w:rsid w:val="006B4EE1"/>
    <w:rsid w:val="006B53C7"/>
    <w:rsid w:val="006B5704"/>
    <w:rsid w:val="006B5C87"/>
    <w:rsid w:val="006B60E7"/>
    <w:rsid w:val="006B616D"/>
    <w:rsid w:val="006B6605"/>
    <w:rsid w:val="006B6634"/>
    <w:rsid w:val="006B6971"/>
    <w:rsid w:val="006B6AAB"/>
    <w:rsid w:val="006B705D"/>
    <w:rsid w:val="006B7486"/>
    <w:rsid w:val="006B7611"/>
    <w:rsid w:val="006B7630"/>
    <w:rsid w:val="006B76BC"/>
    <w:rsid w:val="006B7726"/>
    <w:rsid w:val="006B7806"/>
    <w:rsid w:val="006B7B71"/>
    <w:rsid w:val="006B7C57"/>
    <w:rsid w:val="006B7D50"/>
    <w:rsid w:val="006B7E69"/>
    <w:rsid w:val="006B7E90"/>
    <w:rsid w:val="006C0069"/>
    <w:rsid w:val="006C014D"/>
    <w:rsid w:val="006C0264"/>
    <w:rsid w:val="006C029E"/>
    <w:rsid w:val="006C03A9"/>
    <w:rsid w:val="006C0C89"/>
    <w:rsid w:val="006C0CB4"/>
    <w:rsid w:val="006C1087"/>
    <w:rsid w:val="006C142E"/>
    <w:rsid w:val="006C1544"/>
    <w:rsid w:val="006C1842"/>
    <w:rsid w:val="006C1BC9"/>
    <w:rsid w:val="006C2106"/>
    <w:rsid w:val="006C2733"/>
    <w:rsid w:val="006C2D01"/>
    <w:rsid w:val="006C2F80"/>
    <w:rsid w:val="006C3049"/>
    <w:rsid w:val="006C31C3"/>
    <w:rsid w:val="006C351A"/>
    <w:rsid w:val="006C3863"/>
    <w:rsid w:val="006C3C6D"/>
    <w:rsid w:val="006C3E61"/>
    <w:rsid w:val="006C42DE"/>
    <w:rsid w:val="006C43F3"/>
    <w:rsid w:val="006C4624"/>
    <w:rsid w:val="006C496B"/>
    <w:rsid w:val="006C4ABE"/>
    <w:rsid w:val="006C4D93"/>
    <w:rsid w:val="006C4E37"/>
    <w:rsid w:val="006C5557"/>
    <w:rsid w:val="006C573B"/>
    <w:rsid w:val="006C5767"/>
    <w:rsid w:val="006C5777"/>
    <w:rsid w:val="006C5CFD"/>
    <w:rsid w:val="006C5DE4"/>
    <w:rsid w:val="006C65D2"/>
    <w:rsid w:val="006C67F2"/>
    <w:rsid w:val="006C687F"/>
    <w:rsid w:val="006C6CF9"/>
    <w:rsid w:val="006C7160"/>
    <w:rsid w:val="006C729F"/>
    <w:rsid w:val="006C7607"/>
    <w:rsid w:val="006C7988"/>
    <w:rsid w:val="006C7B2C"/>
    <w:rsid w:val="006C7C1D"/>
    <w:rsid w:val="006C7E00"/>
    <w:rsid w:val="006D014B"/>
    <w:rsid w:val="006D03AF"/>
    <w:rsid w:val="006D079F"/>
    <w:rsid w:val="006D150E"/>
    <w:rsid w:val="006D15FD"/>
    <w:rsid w:val="006D1A79"/>
    <w:rsid w:val="006D2454"/>
    <w:rsid w:val="006D29F7"/>
    <w:rsid w:val="006D2D23"/>
    <w:rsid w:val="006D38F1"/>
    <w:rsid w:val="006D39C2"/>
    <w:rsid w:val="006D39CC"/>
    <w:rsid w:val="006D3ED2"/>
    <w:rsid w:val="006D41D1"/>
    <w:rsid w:val="006D4380"/>
    <w:rsid w:val="006D469F"/>
    <w:rsid w:val="006D48B6"/>
    <w:rsid w:val="006D4C18"/>
    <w:rsid w:val="006D4C50"/>
    <w:rsid w:val="006D508B"/>
    <w:rsid w:val="006D5127"/>
    <w:rsid w:val="006D599F"/>
    <w:rsid w:val="006D5E6A"/>
    <w:rsid w:val="006D631B"/>
    <w:rsid w:val="006D6605"/>
    <w:rsid w:val="006D66D6"/>
    <w:rsid w:val="006D6D38"/>
    <w:rsid w:val="006D6D66"/>
    <w:rsid w:val="006D6F10"/>
    <w:rsid w:val="006D6FCE"/>
    <w:rsid w:val="006D70AC"/>
    <w:rsid w:val="006D727F"/>
    <w:rsid w:val="006D77EE"/>
    <w:rsid w:val="006D785C"/>
    <w:rsid w:val="006E0262"/>
    <w:rsid w:val="006E0709"/>
    <w:rsid w:val="006E0E27"/>
    <w:rsid w:val="006E0E9B"/>
    <w:rsid w:val="006E11D0"/>
    <w:rsid w:val="006E1B4D"/>
    <w:rsid w:val="006E1B99"/>
    <w:rsid w:val="006E1C0E"/>
    <w:rsid w:val="006E1EDD"/>
    <w:rsid w:val="006E2376"/>
    <w:rsid w:val="006E2614"/>
    <w:rsid w:val="006E282D"/>
    <w:rsid w:val="006E2BC0"/>
    <w:rsid w:val="006E2F5D"/>
    <w:rsid w:val="006E3286"/>
    <w:rsid w:val="006E349C"/>
    <w:rsid w:val="006E387A"/>
    <w:rsid w:val="006E3921"/>
    <w:rsid w:val="006E3A15"/>
    <w:rsid w:val="006E3A79"/>
    <w:rsid w:val="006E3BDE"/>
    <w:rsid w:val="006E3E2E"/>
    <w:rsid w:val="006E3F81"/>
    <w:rsid w:val="006E43AD"/>
    <w:rsid w:val="006E44C2"/>
    <w:rsid w:val="006E47B5"/>
    <w:rsid w:val="006E4DFA"/>
    <w:rsid w:val="006E4F13"/>
    <w:rsid w:val="006E5038"/>
    <w:rsid w:val="006E5083"/>
    <w:rsid w:val="006E5220"/>
    <w:rsid w:val="006E52D4"/>
    <w:rsid w:val="006E569D"/>
    <w:rsid w:val="006E56F8"/>
    <w:rsid w:val="006E587B"/>
    <w:rsid w:val="006E5E57"/>
    <w:rsid w:val="006E623F"/>
    <w:rsid w:val="006E6300"/>
    <w:rsid w:val="006E65A7"/>
    <w:rsid w:val="006E65CF"/>
    <w:rsid w:val="006E6653"/>
    <w:rsid w:val="006E66E3"/>
    <w:rsid w:val="006E6A81"/>
    <w:rsid w:val="006E6B4A"/>
    <w:rsid w:val="006E7949"/>
    <w:rsid w:val="006E7CF6"/>
    <w:rsid w:val="006E7DCF"/>
    <w:rsid w:val="006E7E3C"/>
    <w:rsid w:val="006E7EF1"/>
    <w:rsid w:val="006F00F9"/>
    <w:rsid w:val="006F042A"/>
    <w:rsid w:val="006F0489"/>
    <w:rsid w:val="006F0843"/>
    <w:rsid w:val="006F0B02"/>
    <w:rsid w:val="006F0C46"/>
    <w:rsid w:val="006F0D03"/>
    <w:rsid w:val="006F102D"/>
    <w:rsid w:val="006F11DD"/>
    <w:rsid w:val="006F1AEA"/>
    <w:rsid w:val="006F21E2"/>
    <w:rsid w:val="006F224E"/>
    <w:rsid w:val="006F23D9"/>
    <w:rsid w:val="006F2559"/>
    <w:rsid w:val="006F26CC"/>
    <w:rsid w:val="006F2807"/>
    <w:rsid w:val="006F29F8"/>
    <w:rsid w:val="006F2F48"/>
    <w:rsid w:val="006F3215"/>
    <w:rsid w:val="006F34BE"/>
    <w:rsid w:val="006F35BA"/>
    <w:rsid w:val="006F3E3C"/>
    <w:rsid w:val="006F44DA"/>
    <w:rsid w:val="006F4621"/>
    <w:rsid w:val="006F57CB"/>
    <w:rsid w:val="006F57F7"/>
    <w:rsid w:val="006F583D"/>
    <w:rsid w:val="006F5A66"/>
    <w:rsid w:val="006F5AA3"/>
    <w:rsid w:val="006F5CAC"/>
    <w:rsid w:val="006F5EBF"/>
    <w:rsid w:val="006F6AB0"/>
    <w:rsid w:val="006F6F36"/>
    <w:rsid w:val="006F7710"/>
    <w:rsid w:val="006F7AED"/>
    <w:rsid w:val="006F7B05"/>
    <w:rsid w:val="006F7F4E"/>
    <w:rsid w:val="00700275"/>
    <w:rsid w:val="0070035A"/>
    <w:rsid w:val="00700918"/>
    <w:rsid w:val="00700A75"/>
    <w:rsid w:val="0070159D"/>
    <w:rsid w:val="007015EE"/>
    <w:rsid w:val="007018F6"/>
    <w:rsid w:val="00701B93"/>
    <w:rsid w:val="007025E3"/>
    <w:rsid w:val="00702ACA"/>
    <w:rsid w:val="00702B22"/>
    <w:rsid w:val="00702C78"/>
    <w:rsid w:val="00702F86"/>
    <w:rsid w:val="00704169"/>
    <w:rsid w:val="007041E7"/>
    <w:rsid w:val="00704847"/>
    <w:rsid w:val="00704A27"/>
    <w:rsid w:val="00704B3F"/>
    <w:rsid w:val="007051D4"/>
    <w:rsid w:val="007052E0"/>
    <w:rsid w:val="007056CB"/>
    <w:rsid w:val="00705DDB"/>
    <w:rsid w:val="0070617B"/>
    <w:rsid w:val="00706857"/>
    <w:rsid w:val="007068BA"/>
    <w:rsid w:val="00706B0C"/>
    <w:rsid w:val="00706D58"/>
    <w:rsid w:val="007070D5"/>
    <w:rsid w:val="007073AB"/>
    <w:rsid w:val="007074BC"/>
    <w:rsid w:val="00707695"/>
    <w:rsid w:val="007076CA"/>
    <w:rsid w:val="0070784E"/>
    <w:rsid w:val="00707997"/>
    <w:rsid w:val="00707DFC"/>
    <w:rsid w:val="00707F60"/>
    <w:rsid w:val="00710095"/>
    <w:rsid w:val="00710241"/>
    <w:rsid w:val="00710345"/>
    <w:rsid w:val="00710625"/>
    <w:rsid w:val="00710930"/>
    <w:rsid w:val="0071098E"/>
    <w:rsid w:val="00710B87"/>
    <w:rsid w:val="00710E09"/>
    <w:rsid w:val="00710FBA"/>
    <w:rsid w:val="00711068"/>
    <w:rsid w:val="00711257"/>
    <w:rsid w:val="007112F6"/>
    <w:rsid w:val="00711336"/>
    <w:rsid w:val="00712041"/>
    <w:rsid w:val="007122F6"/>
    <w:rsid w:val="007126E3"/>
    <w:rsid w:val="007127EA"/>
    <w:rsid w:val="0071291A"/>
    <w:rsid w:val="007129D7"/>
    <w:rsid w:val="007129EA"/>
    <w:rsid w:val="00713085"/>
    <w:rsid w:val="007136F4"/>
    <w:rsid w:val="007139D7"/>
    <w:rsid w:val="00713F39"/>
    <w:rsid w:val="00714463"/>
    <w:rsid w:val="007144B7"/>
    <w:rsid w:val="0071484D"/>
    <w:rsid w:val="007149D5"/>
    <w:rsid w:val="007149FB"/>
    <w:rsid w:val="00714ADA"/>
    <w:rsid w:val="00714BA4"/>
    <w:rsid w:val="0071521D"/>
    <w:rsid w:val="0071537A"/>
    <w:rsid w:val="007153D6"/>
    <w:rsid w:val="00715453"/>
    <w:rsid w:val="00715738"/>
    <w:rsid w:val="00715744"/>
    <w:rsid w:val="007158DE"/>
    <w:rsid w:val="00715DCF"/>
    <w:rsid w:val="00715F29"/>
    <w:rsid w:val="007161D2"/>
    <w:rsid w:val="0071620E"/>
    <w:rsid w:val="00716430"/>
    <w:rsid w:val="007171EE"/>
    <w:rsid w:val="007176E4"/>
    <w:rsid w:val="007177EB"/>
    <w:rsid w:val="00717A09"/>
    <w:rsid w:val="00717D5E"/>
    <w:rsid w:val="007200EC"/>
    <w:rsid w:val="007204FD"/>
    <w:rsid w:val="00720518"/>
    <w:rsid w:val="007205DF"/>
    <w:rsid w:val="007209B8"/>
    <w:rsid w:val="00720C41"/>
    <w:rsid w:val="00720EE6"/>
    <w:rsid w:val="00720F29"/>
    <w:rsid w:val="00721299"/>
    <w:rsid w:val="00721A6D"/>
    <w:rsid w:val="00721F3E"/>
    <w:rsid w:val="0072225A"/>
    <w:rsid w:val="00722308"/>
    <w:rsid w:val="0072230F"/>
    <w:rsid w:val="00722455"/>
    <w:rsid w:val="0072252F"/>
    <w:rsid w:val="00722D3B"/>
    <w:rsid w:val="00722E8D"/>
    <w:rsid w:val="00722F63"/>
    <w:rsid w:val="00723B91"/>
    <w:rsid w:val="007241CF"/>
    <w:rsid w:val="00724257"/>
    <w:rsid w:val="007242A0"/>
    <w:rsid w:val="00724BCB"/>
    <w:rsid w:val="00724CAC"/>
    <w:rsid w:val="00724D61"/>
    <w:rsid w:val="0072505A"/>
    <w:rsid w:val="00725B17"/>
    <w:rsid w:val="00725BD8"/>
    <w:rsid w:val="00725D7E"/>
    <w:rsid w:val="00726A79"/>
    <w:rsid w:val="00727973"/>
    <w:rsid w:val="00730550"/>
    <w:rsid w:val="0073070F"/>
    <w:rsid w:val="0073074C"/>
    <w:rsid w:val="00730AD4"/>
    <w:rsid w:val="00730C39"/>
    <w:rsid w:val="00730C7D"/>
    <w:rsid w:val="00730F56"/>
    <w:rsid w:val="007315A8"/>
    <w:rsid w:val="00731668"/>
    <w:rsid w:val="007316EA"/>
    <w:rsid w:val="00731D38"/>
    <w:rsid w:val="00731D7B"/>
    <w:rsid w:val="00731F34"/>
    <w:rsid w:val="00731FCA"/>
    <w:rsid w:val="007321C6"/>
    <w:rsid w:val="00732207"/>
    <w:rsid w:val="00732362"/>
    <w:rsid w:val="00732A10"/>
    <w:rsid w:val="00732D33"/>
    <w:rsid w:val="00732D77"/>
    <w:rsid w:val="00733463"/>
    <w:rsid w:val="0073372C"/>
    <w:rsid w:val="00733902"/>
    <w:rsid w:val="007339F2"/>
    <w:rsid w:val="00734243"/>
    <w:rsid w:val="00734247"/>
    <w:rsid w:val="007342C7"/>
    <w:rsid w:val="007348C9"/>
    <w:rsid w:val="00734B1A"/>
    <w:rsid w:val="00734BF0"/>
    <w:rsid w:val="00734E2B"/>
    <w:rsid w:val="0073546A"/>
    <w:rsid w:val="0073577F"/>
    <w:rsid w:val="00735AEF"/>
    <w:rsid w:val="00735D71"/>
    <w:rsid w:val="0073653A"/>
    <w:rsid w:val="00736913"/>
    <w:rsid w:val="00736BF6"/>
    <w:rsid w:val="00736DFF"/>
    <w:rsid w:val="00737013"/>
    <w:rsid w:val="0073725F"/>
    <w:rsid w:val="00737388"/>
    <w:rsid w:val="007374DC"/>
    <w:rsid w:val="007403F7"/>
    <w:rsid w:val="00740512"/>
    <w:rsid w:val="007405FF"/>
    <w:rsid w:val="0074063E"/>
    <w:rsid w:val="00740B14"/>
    <w:rsid w:val="007417FC"/>
    <w:rsid w:val="00741F94"/>
    <w:rsid w:val="00741FBB"/>
    <w:rsid w:val="00742186"/>
    <w:rsid w:val="00742286"/>
    <w:rsid w:val="007422A1"/>
    <w:rsid w:val="0074246B"/>
    <w:rsid w:val="007427B1"/>
    <w:rsid w:val="007429FA"/>
    <w:rsid w:val="00742A64"/>
    <w:rsid w:val="00742B72"/>
    <w:rsid w:val="00742E5A"/>
    <w:rsid w:val="007431F1"/>
    <w:rsid w:val="0074341B"/>
    <w:rsid w:val="00743CF5"/>
    <w:rsid w:val="00744718"/>
    <w:rsid w:val="00744994"/>
    <w:rsid w:val="00744C82"/>
    <w:rsid w:val="00744CE2"/>
    <w:rsid w:val="0074533A"/>
    <w:rsid w:val="00745353"/>
    <w:rsid w:val="00745BFA"/>
    <w:rsid w:val="00745FCC"/>
    <w:rsid w:val="007462B2"/>
    <w:rsid w:val="00746712"/>
    <w:rsid w:val="0074675D"/>
    <w:rsid w:val="00746D94"/>
    <w:rsid w:val="007478AF"/>
    <w:rsid w:val="00747B2D"/>
    <w:rsid w:val="00747D55"/>
    <w:rsid w:val="007501A1"/>
    <w:rsid w:val="007501D5"/>
    <w:rsid w:val="0075030E"/>
    <w:rsid w:val="007503A1"/>
    <w:rsid w:val="007506B6"/>
    <w:rsid w:val="007509BC"/>
    <w:rsid w:val="00750A44"/>
    <w:rsid w:val="00750BC2"/>
    <w:rsid w:val="00750F30"/>
    <w:rsid w:val="0075123D"/>
    <w:rsid w:val="007516F5"/>
    <w:rsid w:val="00751F3A"/>
    <w:rsid w:val="00751F6D"/>
    <w:rsid w:val="00752363"/>
    <w:rsid w:val="00752437"/>
    <w:rsid w:val="00752682"/>
    <w:rsid w:val="007527BD"/>
    <w:rsid w:val="00752BC2"/>
    <w:rsid w:val="00752BE3"/>
    <w:rsid w:val="00752E0A"/>
    <w:rsid w:val="00753061"/>
    <w:rsid w:val="00753244"/>
    <w:rsid w:val="007532F7"/>
    <w:rsid w:val="00753488"/>
    <w:rsid w:val="00753496"/>
    <w:rsid w:val="00753C6A"/>
    <w:rsid w:val="00754390"/>
    <w:rsid w:val="00754EAA"/>
    <w:rsid w:val="00755625"/>
    <w:rsid w:val="00755760"/>
    <w:rsid w:val="00755778"/>
    <w:rsid w:val="00755CD8"/>
    <w:rsid w:val="007564AB"/>
    <w:rsid w:val="00756561"/>
    <w:rsid w:val="007565DC"/>
    <w:rsid w:val="007566B2"/>
    <w:rsid w:val="00756DF9"/>
    <w:rsid w:val="00756E6D"/>
    <w:rsid w:val="007571AB"/>
    <w:rsid w:val="00757595"/>
    <w:rsid w:val="007578B5"/>
    <w:rsid w:val="007600BE"/>
    <w:rsid w:val="0076085A"/>
    <w:rsid w:val="00760C81"/>
    <w:rsid w:val="00760E3A"/>
    <w:rsid w:val="00760EDF"/>
    <w:rsid w:val="007613D6"/>
    <w:rsid w:val="00761914"/>
    <w:rsid w:val="00761940"/>
    <w:rsid w:val="00761C5E"/>
    <w:rsid w:val="007627F9"/>
    <w:rsid w:val="007628B8"/>
    <w:rsid w:val="00762ABA"/>
    <w:rsid w:val="00762C3D"/>
    <w:rsid w:val="00762C5D"/>
    <w:rsid w:val="00762C93"/>
    <w:rsid w:val="00763149"/>
    <w:rsid w:val="00763403"/>
    <w:rsid w:val="007635EA"/>
    <w:rsid w:val="00763997"/>
    <w:rsid w:val="007639DA"/>
    <w:rsid w:val="00763C8C"/>
    <w:rsid w:val="00763CE6"/>
    <w:rsid w:val="00763EA3"/>
    <w:rsid w:val="007640D8"/>
    <w:rsid w:val="007643C6"/>
    <w:rsid w:val="007643FE"/>
    <w:rsid w:val="00764AE3"/>
    <w:rsid w:val="00764E25"/>
    <w:rsid w:val="00764EDE"/>
    <w:rsid w:val="007651BC"/>
    <w:rsid w:val="00765289"/>
    <w:rsid w:val="00765732"/>
    <w:rsid w:val="00765C44"/>
    <w:rsid w:val="00765CF0"/>
    <w:rsid w:val="007665F3"/>
    <w:rsid w:val="00766721"/>
    <w:rsid w:val="00766790"/>
    <w:rsid w:val="00766A12"/>
    <w:rsid w:val="00766B37"/>
    <w:rsid w:val="00766D03"/>
    <w:rsid w:val="00766F11"/>
    <w:rsid w:val="007673F4"/>
    <w:rsid w:val="00767527"/>
    <w:rsid w:val="007676FD"/>
    <w:rsid w:val="0076794B"/>
    <w:rsid w:val="007700C7"/>
    <w:rsid w:val="007705FF"/>
    <w:rsid w:val="0077064A"/>
    <w:rsid w:val="00770825"/>
    <w:rsid w:val="00770C30"/>
    <w:rsid w:val="007713FB"/>
    <w:rsid w:val="007714C0"/>
    <w:rsid w:val="00771510"/>
    <w:rsid w:val="0077172E"/>
    <w:rsid w:val="00771D1D"/>
    <w:rsid w:val="00772351"/>
    <w:rsid w:val="0077294C"/>
    <w:rsid w:val="00772C49"/>
    <w:rsid w:val="0077326C"/>
    <w:rsid w:val="007733F0"/>
    <w:rsid w:val="0077384C"/>
    <w:rsid w:val="00773E98"/>
    <w:rsid w:val="00774016"/>
    <w:rsid w:val="00774097"/>
    <w:rsid w:val="00774221"/>
    <w:rsid w:val="0077444B"/>
    <w:rsid w:val="00774822"/>
    <w:rsid w:val="0077485D"/>
    <w:rsid w:val="0077500D"/>
    <w:rsid w:val="0077533F"/>
    <w:rsid w:val="00775567"/>
    <w:rsid w:val="007756F7"/>
    <w:rsid w:val="007757B0"/>
    <w:rsid w:val="00775954"/>
    <w:rsid w:val="00775C35"/>
    <w:rsid w:val="0077652F"/>
    <w:rsid w:val="007766D1"/>
    <w:rsid w:val="0077693B"/>
    <w:rsid w:val="00776B48"/>
    <w:rsid w:val="00776FF8"/>
    <w:rsid w:val="0077761D"/>
    <w:rsid w:val="00777782"/>
    <w:rsid w:val="00777B37"/>
    <w:rsid w:val="00777C5D"/>
    <w:rsid w:val="00777C7B"/>
    <w:rsid w:val="00780857"/>
    <w:rsid w:val="007808CB"/>
    <w:rsid w:val="00780C54"/>
    <w:rsid w:val="00780E38"/>
    <w:rsid w:val="007811AD"/>
    <w:rsid w:val="0078130C"/>
    <w:rsid w:val="00781615"/>
    <w:rsid w:val="007826D0"/>
    <w:rsid w:val="00782A00"/>
    <w:rsid w:val="00782BC1"/>
    <w:rsid w:val="00782BFE"/>
    <w:rsid w:val="007830A5"/>
    <w:rsid w:val="00783198"/>
    <w:rsid w:val="00783216"/>
    <w:rsid w:val="007839A4"/>
    <w:rsid w:val="00783CCD"/>
    <w:rsid w:val="00783CF6"/>
    <w:rsid w:val="00783FB9"/>
    <w:rsid w:val="00784001"/>
    <w:rsid w:val="00784078"/>
    <w:rsid w:val="007843B5"/>
    <w:rsid w:val="00784526"/>
    <w:rsid w:val="00784821"/>
    <w:rsid w:val="00784915"/>
    <w:rsid w:val="00784E8D"/>
    <w:rsid w:val="00785352"/>
    <w:rsid w:val="00785411"/>
    <w:rsid w:val="0078593F"/>
    <w:rsid w:val="00785BDF"/>
    <w:rsid w:val="0078620E"/>
    <w:rsid w:val="007866CD"/>
    <w:rsid w:val="007867B9"/>
    <w:rsid w:val="00786A2F"/>
    <w:rsid w:val="007871DE"/>
    <w:rsid w:val="00787269"/>
    <w:rsid w:val="007872C8"/>
    <w:rsid w:val="007873FC"/>
    <w:rsid w:val="007874A1"/>
    <w:rsid w:val="00787B93"/>
    <w:rsid w:val="00787C94"/>
    <w:rsid w:val="00787CAE"/>
    <w:rsid w:val="00787E10"/>
    <w:rsid w:val="00790089"/>
    <w:rsid w:val="007906EA"/>
    <w:rsid w:val="0079144F"/>
    <w:rsid w:val="007919EE"/>
    <w:rsid w:val="00791BC1"/>
    <w:rsid w:val="00791C76"/>
    <w:rsid w:val="00791ED2"/>
    <w:rsid w:val="00791F02"/>
    <w:rsid w:val="00791F5E"/>
    <w:rsid w:val="0079201D"/>
    <w:rsid w:val="007920E2"/>
    <w:rsid w:val="00792403"/>
    <w:rsid w:val="007927A2"/>
    <w:rsid w:val="00792B47"/>
    <w:rsid w:val="00792EFD"/>
    <w:rsid w:val="00792F9B"/>
    <w:rsid w:val="0079331A"/>
    <w:rsid w:val="007933D2"/>
    <w:rsid w:val="00793D6C"/>
    <w:rsid w:val="00794286"/>
    <w:rsid w:val="0079434B"/>
    <w:rsid w:val="007949C4"/>
    <w:rsid w:val="00794A5C"/>
    <w:rsid w:val="00794C5D"/>
    <w:rsid w:val="00794CAC"/>
    <w:rsid w:val="00794EE4"/>
    <w:rsid w:val="00795113"/>
    <w:rsid w:val="00795984"/>
    <w:rsid w:val="00795B4B"/>
    <w:rsid w:val="00796082"/>
    <w:rsid w:val="0079636B"/>
    <w:rsid w:val="0079670C"/>
    <w:rsid w:val="00796A71"/>
    <w:rsid w:val="00796FB9"/>
    <w:rsid w:val="007971D7"/>
    <w:rsid w:val="0079728C"/>
    <w:rsid w:val="007972A3"/>
    <w:rsid w:val="0079748C"/>
    <w:rsid w:val="00797644"/>
    <w:rsid w:val="0079789A"/>
    <w:rsid w:val="00797C37"/>
    <w:rsid w:val="00797DA3"/>
    <w:rsid w:val="00797EED"/>
    <w:rsid w:val="007A0452"/>
    <w:rsid w:val="007A0547"/>
    <w:rsid w:val="007A0830"/>
    <w:rsid w:val="007A0D61"/>
    <w:rsid w:val="007A1701"/>
    <w:rsid w:val="007A172C"/>
    <w:rsid w:val="007A1D8C"/>
    <w:rsid w:val="007A1EDD"/>
    <w:rsid w:val="007A1FEF"/>
    <w:rsid w:val="007A217F"/>
    <w:rsid w:val="007A21EE"/>
    <w:rsid w:val="007A233C"/>
    <w:rsid w:val="007A2927"/>
    <w:rsid w:val="007A2F3E"/>
    <w:rsid w:val="007A347A"/>
    <w:rsid w:val="007A3701"/>
    <w:rsid w:val="007A3BE6"/>
    <w:rsid w:val="007A3F70"/>
    <w:rsid w:val="007A425A"/>
    <w:rsid w:val="007A4410"/>
    <w:rsid w:val="007A44FC"/>
    <w:rsid w:val="007A476B"/>
    <w:rsid w:val="007A4D31"/>
    <w:rsid w:val="007A4F83"/>
    <w:rsid w:val="007A50EA"/>
    <w:rsid w:val="007A55C1"/>
    <w:rsid w:val="007A5669"/>
    <w:rsid w:val="007A5857"/>
    <w:rsid w:val="007A5CC6"/>
    <w:rsid w:val="007A5EFA"/>
    <w:rsid w:val="007A60E6"/>
    <w:rsid w:val="007A6290"/>
    <w:rsid w:val="007A6348"/>
    <w:rsid w:val="007A63FE"/>
    <w:rsid w:val="007A6C9C"/>
    <w:rsid w:val="007A6D66"/>
    <w:rsid w:val="007A6FC8"/>
    <w:rsid w:val="007A70F5"/>
    <w:rsid w:val="007A726B"/>
    <w:rsid w:val="007A73CB"/>
    <w:rsid w:val="007A743B"/>
    <w:rsid w:val="007A75A8"/>
    <w:rsid w:val="007A7DCF"/>
    <w:rsid w:val="007A7FD4"/>
    <w:rsid w:val="007B001A"/>
    <w:rsid w:val="007B0129"/>
    <w:rsid w:val="007B158C"/>
    <w:rsid w:val="007B1BB1"/>
    <w:rsid w:val="007B21BA"/>
    <w:rsid w:val="007B248C"/>
    <w:rsid w:val="007B259B"/>
    <w:rsid w:val="007B27F5"/>
    <w:rsid w:val="007B294C"/>
    <w:rsid w:val="007B2ED3"/>
    <w:rsid w:val="007B3155"/>
    <w:rsid w:val="007B35E8"/>
    <w:rsid w:val="007B3631"/>
    <w:rsid w:val="007B36EB"/>
    <w:rsid w:val="007B3A07"/>
    <w:rsid w:val="007B3B16"/>
    <w:rsid w:val="007B3F41"/>
    <w:rsid w:val="007B455E"/>
    <w:rsid w:val="007B4BD1"/>
    <w:rsid w:val="007B4DBF"/>
    <w:rsid w:val="007B4F82"/>
    <w:rsid w:val="007B4FB6"/>
    <w:rsid w:val="007B4FDB"/>
    <w:rsid w:val="007B5395"/>
    <w:rsid w:val="007B558C"/>
    <w:rsid w:val="007B5850"/>
    <w:rsid w:val="007B5994"/>
    <w:rsid w:val="007B5BEC"/>
    <w:rsid w:val="007B5F8B"/>
    <w:rsid w:val="007B6374"/>
    <w:rsid w:val="007B6A4F"/>
    <w:rsid w:val="007B6C50"/>
    <w:rsid w:val="007B6F6B"/>
    <w:rsid w:val="007B728D"/>
    <w:rsid w:val="007B75F7"/>
    <w:rsid w:val="007B75FB"/>
    <w:rsid w:val="007B78D4"/>
    <w:rsid w:val="007B7C2E"/>
    <w:rsid w:val="007B7D20"/>
    <w:rsid w:val="007B7FA6"/>
    <w:rsid w:val="007C0037"/>
    <w:rsid w:val="007C02C5"/>
    <w:rsid w:val="007C075D"/>
    <w:rsid w:val="007C089C"/>
    <w:rsid w:val="007C0BF0"/>
    <w:rsid w:val="007C0EEA"/>
    <w:rsid w:val="007C10AD"/>
    <w:rsid w:val="007C11A3"/>
    <w:rsid w:val="007C142A"/>
    <w:rsid w:val="007C14AA"/>
    <w:rsid w:val="007C150D"/>
    <w:rsid w:val="007C163F"/>
    <w:rsid w:val="007C1DA6"/>
    <w:rsid w:val="007C1FA4"/>
    <w:rsid w:val="007C27FC"/>
    <w:rsid w:val="007C2C8F"/>
    <w:rsid w:val="007C2CBE"/>
    <w:rsid w:val="007C2ED2"/>
    <w:rsid w:val="007C30DE"/>
    <w:rsid w:val="007C39B3"/>
    <w:rsid w:val="007C3ADF"/>
    <w:rsid w:val="007C3B16"/>
    <w:rsid w:val="007C417A"/>
    <w:rsid w:val="007C47DD"/>
    <w:rsid w:val="007C49B9"/>
    <w:rsid w:val="007C4A11"/>
    <w:rsid w:val="007C583A"/>
    <w:rsid w:val="007C5AB3"/>
    <w:rsid w:val="007C5B03"/>
    <w:rsid w:val="007C6123"/>
    <w:rsid w:val="007C63EF"/>
    <w:rsid w:val="007C65D3"/>
    <w:rsid w:val="007C691A"/>
    <w:rsid w:val="007C6A8A"/>
    <w:rsid w:val="007C6D11"/>
    <w:rsid w:val="007C736C"/>
    <w:rsid w:val="007C7386"/>
    <w:rsid w:val="007C7417"/>
    <w:rsid w:val="007C74B9"/>
    <w:rsid w:val="007C75D2"/>
    <w:rsid w:val="007C7687"/>
    <w:rsid w:val="007C7F3D"/>
    <w:rsid w:val="007C7FD9"/>
    <w:rsid w:val="007D10C6"/>
    <w:rsid w:val="007D114A"/>
    <w:rsid w:val="007D1595"/>
    <w:rsid w:val="007D16F5"/>
    <w:rsid w:val="007D182C"/>
    <w:rsid w:val="007D1AA8"/>
    <w:rsid w:val="007D1B48"/>
    <w:rsid w:val="007D1BEB"/>
    <w:rsid w:val="007D1CBC"/>
    <w:rsid w:val="007D228C"/>
    <w:rsid w:val="007D2477"/>
    <w:rsid w:val="007D25F2"/>
    <w:rsid w:val="007D2CED"/>
    <w:rsid w:val="007D2CF1"/>
    <w:rsid w:val="007D2F00"/>
    <w:rsid w:val="007D30F1"/>
    <w:rsid w:val="007D3475"/>
    <w:rsid w:val="007D3476"/>
    <w:rsid w:val="007D36ED"/>
    <w:rsid w:val="007D389B"/>
    <w:rsid w:val="007D39B1"/>
    <w:rsid w:val="007D3BFB"/>
    <w:rsid w:val="007D4655"/>
    <w:rsid w:val="007D4671"/>
    <w:rsid w:val="007D470C"/>
    <w:rsid w:val="007D4851"/>
    <w:rsid w:val="007D4CA9"/>
    <w:rsid w:val="007D53AB"/>
    <w:rsid w:val="007D5849"/>
    <w:rsid w:val="007D588B"/>
    <w:rsid w:val="007D59F5"/>
    <w:rsid w:val="007D5A55"/>
    <w:rsid w:val="007D5EF7"/>
    <w:rsid w:val="007D6147"/>
    <w:rsid w:val="007D6172"/>
    <w:rsid w:val="007D62C7"/>
    <w:rsid w:val="007D6488"/>
    <w:rsid w:val="007D648C"/>
    <w:rsid w:val="007D64CB"/>
    <w:rsid w:val="007D68AD"/>
    <w:rsid w:val="007D6AD9"/>
    <w:rsid w:val="007D6C41"/>
    <w:rsid w:val="007D6D37"/>
    <w:rsid w:val="007D6E28"/>
    <w:rsid w:val="007D73F2"/>
    <w:rsid w:val="007D74EE"/>
    <w:rsid w:val="007D75CF"/>
    <w:rsid w:val="007D7B78"/>
    <w:rsid w:val="007D7FA3"/>
    <w:rsid w:val="007E007A"/>
    <w:rsid w:val="007E03C6"/>
    <w:rsid w:val="007E0415"/>
    <w:rsid w:val="007E0420"/>
    <w:rsid w:val="007E0654"/>
    <w:rsid w:val="007E07C1"/>
    <w:rsid w:val="007E0D29"/>
    <w:rsid w:val="007E0D50"/>
    <w:rsid w:val="007E0EC3"/>
    <w:rsid w:val="007E0EC8"/>
    <w:rsid w:val="007E0F72"/>
    <w:rsid w:val="007E1261"/>
    <w:rsid w:val="007E1552"/>
    <w:rsid w:val="007E15C1"/>
    <w:rsid w:val="007E1695"/>
    <w:rsid w:val="007E1BC7"/>
    <w:rsid w:val="007E1C24"/>
    <w:rsid w:val="007E1CDC"/>
    <w:rsid w:val="007E21B3"/>
    <w:rsid w:val="007E265C"/>
    <w:rsid w:val="007E2879"/>
    <w:rsid w:val="007E3277"/>
    <w:rsid w:val="007E32CC"/>
    <w:rsid w:val="007E3718"/>
    <w:rsid w:val="007E3779"/>
    <w:rsid w:val="007E3A0C"/>
    <w:rsid w:val="007E3A89"/>
    <w:rsid w:val="007E3B98"/>
    <w:rsid w:val="007E3E5A"/>
    <w:rsid w:val="007E413D"/>
    <w:rsid w:val="007E43D4"/>
    <w:rsid w:val="007E4475"/>
    <w:rsid w:val="007E4620"/>
    <w:rsid w:val="007E4648"/>
    <w:rsid w:val="007E46A5"/>
    <w:rsid w:val="007E46CA"/>
    <w:rsid w:val="007E4A1D"/>
    <w:rsid w:val="007E4CF7"/>
    <w:rsid w:val="007E4D3D"/>
    <w:rsid w:val="007E4F7C"/>
    <w:rsid w:val="007E5159"/>
    <w:rsid w:val="007E5308"/>
    <w:rsid w:val="007E5B48"/>
    <w:rsid w:val="007E5D5A"/>
    <w:rsid w:val="007E64F9"/>
    <w:rsid w:val="007E66A8"/>
    <w:rsid w:val="007E692F"/>
    <w:rsid w:val="007E69FB"/>
    <w:rsid w:val="007E6C72"/>
    <w:rsid w:val="007E6DB7"/>
    <w:rsid w:val="007E7200"/>
    <w:rsid w:val="007E73E2"/>
    <w:rsid w:val="007E7525"/>
    <w:rsid w:val="007E78A0"/>
    <w:rsid w:val="007F0049"/>
    <w:rsid w:val="007F0193"/>
    <w:rsid w:val="007F02B9"/>
    <w:rsid w:val="007F04AB"/>
    <w:rsid w:val="007F05F1"/>
    <w:rsid w:val="007F06F0"/>
    <w:rsid w:val="007F0854"/>
    <w:rsid w:val="007F0BE1"/>
    <w:rsid w:val="007F0C84"/>
    <w:rsid w:val="007F0CA0"/>
    <w:rsid w:val="007F0E8B"/>
    <w:rsid w:val="007F0EBA"/>
    <w:rsid w:val="007F1056"/>
    <w:rsid w:val="007F1073"/>
    <w:rsid w:val="007F1899"/>
    <w:rsid w:val="007F1B4E"/>
    <w:rsid w:val="007F1BE3"/>
    <w:rsid w:val="007F1E1C"/>
    <w:rsid w:val="007F2241"/>
    <w:rsid w:val="007F241C"/>
    <w:rsid w:val="007F25CF"/>
    <w:rsid w:val="007F29DA"/>
    <w:rsid w:val="007F2AC7"/>
    <w:rsid w:val="007F2B58"/>
    <w:rsid w:val="007F3017"/>
    <w:rsid w:val="007F311B"/>
    <w:rsid w:val="007F32D2"/>
    <w:rsid w:val="007F3320"/>
    <w:rsid w:val="007F347C"/>
    <w:rsid w:val="007F3CBF"/>
    <w:rsid w:val="007F3DB9"/>
    <w:rsid w:val="007F45F0"/>
    <w:rsid w:val="007F4CAD"/>
    <w:rsid w:val="007F5306"/>
    <w:rsid w:val="007F53F4"/>
    <w:rsid w:val="007F54F3"/>
    <w:rsid w:val="007F55A4"/>
    <w:rsid w:val="007F5BC1"/>
    <w:rsid w:val="007F611B"/>
    <w:rsid w:val="007F627F"/>
    <w:rsid w:val="007F6411"/>
    <w:rsid w:val="007F6543"/>
    <w:rsid w:val="007F6900"/>
    <w:rsid w:val="007F6A26"/>
    <w:rsid w:val="007F7537"/>
    <w:rsid w:val="007F76AC"/>
    <w:rsid w:val="007F77E9"/>
    <w:rsid w:val="007F7A05"/>
    <w:rsid w:val="007F7F8A"/>
    <w:rsid w:val="00800596"/>
    <w:rsid w:val="00800611"/>
    <w:rsid w:val="008008B1"/>
    <w:rsid w:val="008010C4"/>
    <w:rsid w:val="00801630"/>
    <w:rsid w:val="00801643"/>
    <w:rsid w:val="008016CB"/>
    <w:rsid w:val="0080188B"/>
    <w:rsid w:val="00801A15"/>
    <w:rsid w:val="00801D40"/>
    <w:rsid w:val="00802311"/>
    <w:rsid w:val="0080268F"/>
    <w:rsid w:val="00802DA8"/>
    <w:rsid w:val="00802DC3"/>
    <w:rsid w:val="00802EFF"/>
    <w:rsid w:val="00803164"/>
    <w:rsid w:val="00803579"/>
    <w:rsid w:val="00803813"/>
    <w:rsid w:val="00803B66"/>
    <w:rsid w:val="00803F29"/>
    <w:rsid w:val="00803FA4"/>
    <w:rsid w:val="00804251"/>
    <w:rsid w:val="00804503"/>
    <w:rsid w:val="008045C3"/>
    <w:rsid w:val="0080471F"/>
    <w:rsid w:val="0080493E"/>
    <w:rsid w:val="008053E1"/>
    <w:rsid w:val="00805526"/>
    <w:rsid w:val="0080552E"/>
    <w:rsid w:val="00805988"/>
    <w:rsid w:val="00805BB0"/>
    <w:rsid w:val="00805D86"/>
    <w:rsid w:val="00806109"/>
    <w:rsid w:val="008062E1"/>
    <w:rsid w:val="008066D7"/>
    <w:rsid w:val="00807379"/>
    <w:rsid w:val="0080795F"/>
    <w:rsid w:val="00807A2B"/>
    <w:rsid w:val="00807B91"/>
    <w:rsid w:val="00807D2A"/>
    <w:rsid w:val="008102A9"/>
    <w:rsid w:val="0081046D"/>
    <w:rsid w:val="008108D2"/>
    <w:rsid w:val="0081091F"/>
    <w:rsid w:val="00810A99"/>
    <w:rsid w:val="008112B1"/>
    <w:rsid w:val="008114ED"/>
    <w:rsid w:val="0081182E"/>
    <w:rsid w:val="00811A72"/>
    <w:rsid w:val="00811A81"/>
    <w:rsid w:val="00812084"/>
    <w:rsid w:val="008120CC"/>
    <w:rsid w:val="008122F4"/>
    <w:rsid w:val="00812402"/>
    <w:rsid w:val="00812582"/>
    <w:rsid w:val="00812D2B"/>
    <w:rsid w:val="00813216"/>
    <w:rsid w:val="008135A8"/>
    <w:rsid w:val="008136C1"/>
    <w:rsid w:val="00813827"/>
    <w:rsid w:val="00813A47"/>
    <w:rsid w:val="00813BB7"/>
    <w:rsid w:val="00813C12"/>
    <w:rsid w:val="00813F06"/>
    <w:rsid w:val="008141F1"/>
    <w:rsid w:val="008144B1"/>
    <w:rsid w:val="008144B7"/>
    <w:rsid w:val="00814607"/>
    <w:rsid w:val="00814B50"/>
    <w:rsid w:val="00814F58"/>
    <w:rsid w:val="00815586"/>
    <w:rsid w:val="008157DC"/>
    <w:rsid w:val="008158DA"/>
    <w:rsid w:val="00815D09"/>
    <w:rsid w:val="008161F5"/>
    <w:rsid w:val="00816384"/>
    <w:rsid w:val="008166EE"/>
    <w:rsid w:val="00816806"/>
    <w:rsid w:val="00816847"/>
    <w:rsid w:val="00816BF5"/>
    <w:rsid w:val="0081743D"/>
    <w:rsid w:val="00817645"/>
    <w:rsid w:val="008179E0"/>
    <w:rsid w:val="00817B1E"/>
    <w:rsid w:val="00817B2B"/>
    <w:rsid w:val="00817C7F"/>
    <w:rsid w:val="00817FF0"/>
    <w:rsid w:val="008200E7"/>
    <w:rsid w:val="0082018D"/>
    <w:rsid w:val="008203D9"/>
    <w:rsid w:val="008205EA"/>
    <w:rsid w:val="008207A1"/>
    <w:rsid w:val="0082092F"/>
    <w:rsid w:val="00821337"/>
    <w:rsid w:val="008218D5"/>
    <w:rsid w:val="00821A9B"/>
    <w:rsid w:val="00822364"/>
    <w:rsid w:val="00822537"/>
    <w:rsid w:val="00822731"/>
    <w:rsid w:val="00822867"/>
    <w:rsid w:val="00822BAE"/>
    <w:rsid w:val="008230A2"/>
    <w:rsid w:val="0082317E"/>
    <w:rsid w:val="00823390"/>
    <w:rsid w:val="008234EC"/>
    <w:rsid w:val="00823912"/>
    <w:rsid w:val="008239F7"/>
    <w:rsid w:val="00823B21"/>
    <w:rsid w:val="00823CE6"/>
    <w:rsid w:val="00823F0D"/>
    <w:rsid w:val="00823F7C"/>
    <w:rsid w:val="00824508"/>
    <w:rsid w:val="00824528"/>
    <w:rsid w:val="00824811"/>
    <w:rsid w:val="0082496C"/>
    <w:rsid w:val="00824AC4"/>
    <w:rsid w:val="00824BCA"/>
    <w:rsid w:val="00824FD0"/>
    <w:rsid w:val="00825256"/>
    <w:rsid w:val="008252AA"/>
    <w:rsid w:val="0082547A"/>
    <w:rsid w:val="0082556A"/>
    <w:rsid w:val="00825925"/>
    <w:rsid w:val="008259CA"/>
    <w:rsid w:val="00825AC5"/>
    <w:rsid w:val="00825BBE"/>
    <w:rsid w:val="00825DA0"/>
    <w:rsid w:val="00825EB3"/>
    <w:rsid w:val="00825EE5"/>
    <w:rsid w:val="00826103"/>
    <w:rsid w:val="00826295"/>
    <w:rsid w:val="0082641E"/>
    <w:rsid w:val="008266BD"/>
    <w:rsid w:val="008267E8"/>
    <w:rsid w:val="00826886"/>
    <w:rsid w:val="00826ADB"/>
    <w:rsid w:val="00826BDE"/>
    <w:rsid w:val="008271A8"/>
    <w:rsid w:val="008272F6"/>
    <w:rsid w:val="0082766A"/>
    <w:rsid w:val="00827CD4"/>
    <w:rsid w:val="00827DC7"/>
    <w:rsid w:val="00827F35"/>
    <w:rsid w:val="008300E4"/>
    <w:rsid w:val="00830590"/>
    <w:rsid w:val="008306E5"/>
    <w:rsid w:val="00830906"/>
    <w:rsid w:val="00830BA8"/>
    <w:rsid w:val="008310D4"/>
    <w:rsid w:val="00831537"/>
    <w:rsid w:val="0083158E"/>
    <w:rsid w:val="008316E6"/>
    <w:rsid w:val="0083185B"/>
    <w:rsid w:val="008319B7"/>
    <w:rsid w:val="00832007"/>
    <w:rsid w:val="00832792"/>
    <w:rsid w:val="00832829"/>
    <w:rsid w:val="00832872"/>
    <w:rsid w:val="00832B49"/>
    <w:rsid w:val="00832CF8"/>
    <w:rsid w:val="00832D0E"/>
    <w:rsid w:val="00833030"/>
    <w:rsid w:val="00833067"/>
    <w:rsid w:val="008331B4"/>
    <w:rsid w:val="008331DA"/>
    <w:rsid w:val="0083362A"/>
    <w:rsid w:val="008343F1"/>
    <w:rsid w:val="0083449D"/>
    <w:rsid w:val="00834739"/>
    <w:rsid w:val="00834E10"/>
    <w:rsid w:val="008356B8"/>
    <w:rsid w:val="00835929"/>
    <w:rsid w:val="00835AD7"/>
    <w:rsid w:val="00835E39"/>
    <w:rsid w:val="00835EAB"/>
    <w:rsid w:val="00835FA7"/>
    <w:rsid w:val="00835FCE"/>
    <w:rsid w:val="0083652E"/>
    <w:rsid w:val="008369A8"/>
    <w:rsid w:val="00836DD5"/>
    <w:rsid w:val="00837534"/>
    <w:rsid w:val="00837F04"/>
    <w:rsid w:val="00840185"/>
    <w:rsid w:val="008402BE"/>
    <w:rsid w:val="00840AE0"/>
    <w:rsid w:val="00840B57"/>
    <w:rsid w:val="00840DDE"/>
    <w:rsid w:val="00840E25"/>
    <w:rsid w:val="008411FC"/>
    <w:rsid w:val="008413C8"/>
    <w:rsid w:val="008415CB"/>
    <w:rsid w:val="008417C1"/>
    <w:rsid w:val="008417D9"/>
    <w:rsid w:val="00841A97"/>
    <w:rsid w:val="00841B75"/>
    <w:rsid w:val="00841D9F"/>
    <w:rsid w:val="00841FE2"/>
    <w:rsid w:val="0084202C"/>
    <w:rsid w:val="0084222E"/>
    <w:rsid w:val="008428DF"/>
    <w:rsid w:val="00842932"/>
    <w:rsid w:val="00842BE9"/>
    <w:rsid w:val="00842C9E"/>
    <w:rsid w:val="00842F03"/>
    <w:rsid w:val="008431DF"/>
    <w:rsid w:val="008434A1"/>
    <w:rsid w:val="0084369C"/>
    <w:rsid w:val="00843802"/>
    <w:rsid w:val="00843E00"/>
    <w:rsid w:val="008441D2"/>
    <w:rsid w:val="008447F6"/>
    <w:rsid w:val="00844872"/>
    <w:rsid w:val="00844890"/>
    <w:rsid w:val="00845132"/>
    <w:rsid w:val="00845494"/>
    <w:rsid w:val="008462AC"/>
    <w:rsid w:val="0084630A"/>
    <w:rsid w:val="00846654"/>
    <w:rsid w:val="00846D3F"/>
    <w:rsid w:val="00846E81"/>
    <w:rsid w:val="008477DA"/>
    <w:rsid w:val="00847A5C"/>
    <w:rsid w:val="00847CF1"/>
    <w:rsid w:val="00850134"/>
    <w:rsid w:val="008503CF"/>
    <w:rsid w:val="008504E7"/>
    <w:rsid w:val="00850721"/>
    <w:rsid w:val="00850BE6"/>
    <w:rsid w:val="00850C71"/>
    <w:rsid w:val="00850D36"/>
    <w:rsid w:val="00850E1D"/>
    <w:rsid w:val="00850FAE"/>
    <w:rsid w:val="0085156D"/>
    <w:rsid w:val="00851FA0"/>
    <w:rsid w:val="00852265"/>
    <w:rsid w:val="008527A8"/>
    <w:rsid w:val="008529A1"/>
    <w:rsid w:val="00852DDF"/>
    <w:rsid w:val="00853078"/>
    <w:rsid w:val="008530E5"/>
    <w:rsid w:val="008532D7"/>
    <w:rsid w:val="008533FD"/>
    <w:rsid w:val="0085396E"/>
    <w:rsid w:val="008543DC"/>
    <w:rsid w:val="008545FF"/>
    <w:rsid w:val="00854CDB"/>
    <w:rsid w:val="00855127"/>
    <w:rsid w:val="008552B0"/>
    <w:rsid w:val="0085546D"/>
    <w:rsid w:val="00855500"/>
    <w:rsid w:val="00855508"/>
    <w:rsid w:val="008559DD"/>
    <w:rsid w:val="00855CB9"/>
    <w:rsid w:val="00855EDA"/>
    <w:rsid w:val="00855F1C"/>
    <w:rsid w:val="00856505"/>
    <w:rsid w:val="008570AA"/>
    <w:rsid w:val="008572D8"/>
    <w:rsid w:val="008577F4"/>
    <w:rsid w:val="00857826"/>
    <w:rsid w:val="00857E73"/>
    <w:rsid w:val="008601C9"/>
    <w:rsid w:val="00860438"/>
    <w:rsid w:val="008606B1"/>
    <w:rsid w:val="008609B7"/>
    <w:rsid w:val="00860EF6"/>
    <w:rsid w:val="00860FDE"/>
    <w:rsid w:val="008613AE"/>
    <w:rsid w:val="008613B1"/>
    <w:rsid w:val="00861DA3"/>
    <w:rsid w:val="00861EDD"/>
    <w:rsid w:val="00862426"/>
    <w:rsid w:val="008625AB"/>
    <w:rsid w:val="00862920"/>
    <w:rsid w:val="0086297B"/>
    <w:rsid w:val="00862C7B"/>
    <w:rsid w:val="00862CA6"/>
    <w:rsid w:val="00862F3F"/>
    <w:rsid w:val="0086313F"/>
    <w:rsid w:val="00863675"/>
    <w:rsid w:val="008636E8"/>
    <w:rsid w:val="00864829"/>
    <w:rsid w:val="00864EE3"/>
    <w:rsid w:val="00864F6B"/>
    <w:rsid w:val="00865209"/>
    <w:rsid w:val="00865583"/>
    <w:rsid w:val="008655AE"/>
    <w:rsid w:val="008655D2"/>
    <w:rsid w:val="0086577C"/>
    <w:rsid w:val="00865A1B"/>
    <w:rsid w:val="00865BE3"/>
    <w:rsid w:val="00865D0B"/>
    <w:rsid w:val="00866553"/>
    <w:rsid w:val="0086659A"/>
    <w:rsid w:val="008670F5"/>
    <w:rsid w:val="008672AA"/>
    <w:rsid w:val="008679F0"/>
    <w:rsid w:val="00867BF1"/>
    <w:rsid w:val="00867E05"/>
    <w:rsid w:val="00870053"/>
    <w:rsid w:val="00870688"/>
    <w:rsid w:val="00870764"/>
    <w:rsid w:val="00870C14"/>
    <w:rsid w:val="00870C36"/>
    <w:rsid w:val="00871015"/>
    <w:rsid w:val="008710C4"/>
    <w:rsid w:val="00871557"/>
    <w:rsid w:val="008720E6"/>
    <w:rsid w:val="0087210B"/>
    <w:rsid w:val="00872957"/>
    <w:rsid w:val="00872B08"/>
    <w:rsid w:val="00872C92"/>
    <w:rsid w:val="0087303F"/>
    <w:rsid w:val="008731C8"/>
    <w:rsid w:val="008734F2"/>
    <w:rsid w:val="00873852"/>
    <w:rsid w:val="00873F24"/>
    <w:rsid w:val="008742EB"/>
    <w:rsid w:val="00874310"/>
    <w:rsid w:val="008747B8"/>
    <w:rsid w:val="008748AA"/>
    <w:rsid w:val="00874C29"/>
    <w:rsid w:val="00874CAB"/>
    <w:rsid w:val="00874CEC"/>
    <w:rsid w:val="00874E5D"/>
    <w:rsid w:val="00874F04"/>
    <w:rsid w:val="008753E3"/>
    <w:rsid w:val="008753E6"/>
    <w:rsid w:val="00875557"/>
    <w:rsid w:val="00875752"/>
    <w:rsid w:val="00875C44"/>
    <w:rsid w:val="00875CB5"/>
    <w:rsid w:val="00876007"/>
    <w:rsid w:val="00876757"/>
    <w:rsid w:val="008767F4"/>
    <w:rsid w:val="00876EE2"/>
    <w:rsid w:val="00877051"/>
    <w:rsid w:val="00877054"/>
    <w:rsid w:val="00877149"/>
    <w:rsid w:val="00877273"/>
    <w:rsid w:val="008773E8"/>
    <w:rsid w:val="00877882"/>
    <w:rsid w:val="00877F76"/>
    <w:rsid w:val="00880330"/>
    <w:rsid w:val="008805D9"/>
    <w:rsid w:val="008808A2"/>
    <w:rsid w:val="00880DBE"/>
    <w:rsid w:val="00880F2D"/>
    <w:rsid w:val="00880FB2"/>
    <w:rsid w:val="0088100E"/>
    <w:rsid w:val="00881165"/>
    <w:rsid w:val="0088158B"/>
    <w:rsid w:val="008816C1"/>
    <w:rsid w:val="00881793"/>
    <w:rsid w:val="008817C6"/>
    <w:rsid w:val="008818EE"/>
    <w:rsid w:val="00881AD6"/>
    <w:rsid w:val="00881C29"/>
    <w:rsid w:val="00881CBF"/>
    <w:rsid w:val="00881CF1"/>
    <w:rsid w:val="00881ED6"/>
    <w:rsid w:val="00881F88"/>
    <w:rsid w:val="00882059"/>
    <w:rsid w:val="00882863"/>
    <w:rsid w:val="00882AFC"/>
    <w:rsid w:val="00882F2F"/>
    <w:rsid w:val="00883056"/>
    <w:rsid w:val="0088314D"/>
    <w:rsid w:val="008831FB"/>
    <w:rsid w:val="00883E91"/>
    <w:rsid w:val="008848C7"/>
    <w:rsid w:val="00884CDE"/>
    <w:rsid w:val="00884EFF"/>
    <w:rsid w:val="008852E5"/>
    <w:rsid w:val="00885A25"/>
    <w:rsid w:val="00885E5B"/>
    <w:rsid w:val="00886091"/>
    <w:rsid w:val="00886110"/>
    <w:rsid w:val="00886198"/>
    <w:rsid w:val="00886C36"/>
    <w:rsid w:val="00886C92"/>
    <w:rsid w:val="00886D3E"/>
    <w:rsid w:val="00886F47"/>
    <w:rsid w:val="0088712C"/>
    <w:rsid w:val="008876EC"/>
    <w:rsid w:val="00887921"/>
    <w:rsid w:val="00887E8E"/>
    <w:rsid w:val="008901C8"/>
    <w:rsid w:val="00890AFB"/>
    <w:rsid w:val="00890CAF"/>
    <w:rsid w:val="00890E9F"/>
    <w:rsid w:val="00890EB2"/>
    <w:rsid w:val="008911B8"/>
    <w:rsid w:val="008912D1"/>
    <w:rsid w:val="00892180"/>
    <w:rsid w:val="00892249"/>
    <w:rsid w:val="00892260"/>
    <w:rsid w:val="008922BE"/>
    <w:rsid w:val="0089232B"/>
    <w:rsid w:val="0089244C"/>
    <w:rsid w:val="00892454"/>
    <w:rsid w:val="00892563"/>
    <w:rsid w:val="00892804"/>
    <w:rsid w:val="00892910"/>
    <w:rsid w:val="00892AE4"/>
    <w:rsid w:val="00892FDC"/>
    <w:rsid w:val="0089320B"/>
    <w:rsid w:val="00893A8A"/>
    <w:rsid w:val="00893BC5"/>
    <w:rsid w:val="00893D76"/>
    <w:rsid w:val="00893EDE"/>
    <w:rsid w:val="008947D9"/>
    <w:rsid w:val="0089494D"/>
    <w:rsid w:val="00894AFA"/>
    <w:rsid w:val="008951E1"/>
    <w:rsid w:val="00895EBF"/>
    <w:rsid w:val="00896222"/>
    <w:rsid w:val="00896412"/>
    <w:rsid w:val="00896BCF"/>
    <w:rsid w:val="00896BF0"/>
    <w:rsid w:val="008970D2"/>
    <w:rsid w:val="00897421"/>
    <w:rsid w:val="008974ED"/>
    <w:rsid w:val="00897B0C"/>
    <w:rsid w:val="00897D54"/>
    <w:rsid w:val="00897FC5"/>
    <w:rsid w:val="008A03AE"/>
    <w:rsid w:val="008A0532"/>
    <w:rsid w:val="008A0565"/>
    <w:rsid w:val="008A0A96"/>
    <w:rsid w:val="008A0BB5"/>
    <w:rsid w:val="008A1299"/>
    <w:rsid w:val="008A15B9"/>
    <w:rsid w:val="008A16E8"/>
    <w:rsid w:val="008A17FA"/>
    <w:rsid w:val="008A1BCA"/>
    <w:rsid w:val="008A1BEF"/>
    <w:rsid w:val="008A1C62"/>
    <w:rsid w:val="008A1D27"/>
    <w:rsid w:val="008A1F08"/>
    <w:rsid w:val="008A2364"/>
    <w:rsid w:val="008A23D5"/>
    <w:rsid w:val="008A248D"/>
    <w:rsid w:val="008A26EB"/>
    <w:rsid w:val="008A295F"/>
    <w:rsid w:val="008A2C69"/>
    <w:rsid w:val="008A2E47"/>
    <w:rsid w:val="008A30EF"/>
    <w:rsid w:val="008A3712"/>
    <w:rsid w:val="008A3D0B"/>
    <w:rsid w:val="008A3FCA"/>
    <w:rsid w:val="008A440C"/>
    <w:rsid w:val="008A4AA9"/>
    <w:rsid w:val="008A5B2B"/>
    <w:rsid w:val="008A5B49"/>
    <w:rsid w:val="008A5BD2"/>
    <w:rsid w:val="008A5BE6"/>
    <w:rsid w:val="008A61C1"/>
    <w:rsid w:val="008A654F"/>
    <w:rsid w:val="008A656E"/>
    <w:rsid w:val="008A6C5A"/>
    <w:rsid w:val="008A6D4F"/>
    <w:rsid w:val="008A6D63"/>
    <w:rsid w:val="008A6FAE"/>
    <w:rsid w:val="008A76A4"/>
    <w:rsid w:val="008A799A"/>
    <w:rsid w:val="008A7A27"/>
    <w:rsid w:val="008A7A5E"/>
    <w:rsid w:val="008A7F05"/>
    <w:rsid w:val="008B016F"/>
    <w:rsid w:val="008B0995"/>
    <w:rsid w:val="008B0B99"/>
    <w:rsid w:val="008B0CA3"/>
    <w:rsid w:val="008B0D7D"/>
    <w:rsid w:val="008B1920"/>
    <w:rsid w:val="008B1CFD"/>
    <w:rsid w:val="008B1D76"/>
    <w:rsid w:val="008B21B6"/>
    <w:rsid w:val="008B289D"/>
    <w:rsid w:val="008B2BC7"/>
    <w:rsid w:val="008B2BFD"/>
    <w:rsid w:val="008B2D30"/>
    <w:rsid w:val="008B3A79"/>
    <w:rsid w:val="008B3B13"/>
    <w:rsid w:val="008B3C2E"/>
    <w:rsid w:val="008B4980"/>
    <w:rsid w:val="008B503D"/>
    <w:rsid w:val="008B50C3"/>
    <w:rsid w:val="008B56F8"/>
    <w:rsid w:val="008B5E03"/>
    <w:rsid w:val="008B651C"/>
    <w:rsid w:val="008B652A"/>
    <w:rsid w:val="008B66A4"/>
    <w:rsid w:val="008B6C3E"/>
    <w:rsid w:val="008B7002"/>
    <w:rsid w:val="008B712C"/>
    <w:rsid w:val="008B733E"/>
    <w:rsid w:val="008B76C0"/>
    <w:rsid w:val="008B7C39"/>
    <w:rsid w:val="008B7CBD"/>
    <w:rsid w:val="008B7CE6"/>
    <w:rsid w:val="008C0568"/>
    <w:rsid w:val="008C0B35"/>
    <w:rsid w:val="008C0C88"/>
    <w:rsid w:val="008C1328"/>
    <w:rsid w:val="008C13B4"/>
    <w:rsid w:val="008C18AA"/>
    <w:rsid w:val="008C18CE"/>
    <w:rsid w:val="008C1A52"/>
    <w:rsid w:val="008C2609"/>
    <w:rsid w:val="008C2638"/>
    <w:rsid w:val="008C27B0"/>
    <w:rsid w:val="008C2C8A"/>
    <w:rsid w:val="008C2DAA"/>
    <w:rsid w:val="008C2EC5"/>
    <w:rsid w:val="008C30A7"/>
    <w:rsid w:val="008C30C0"/>
    <w:rsid w:val="008C347C"/>
    <w:rsid w:val="008C34B7"/>
    <w:rsid w:val="008C39A4"/>
    <w:rsid w:val="008C3E2D"/>
    <w:rsid w:val="008C3FE3"/>
    <w:rsid w:val="008C4045"/>
    <w:rsid w:val="008C4065"/>
    <w:rsid w:val="008C42E3"/>
    <w:rsid w:val="008C4536"/>
    <w:rsid w:val="008C4621"/>
    <w:rsid w:val="008C4659"/>
    <w:rsid w:val="008C4B58"/>
    <w:rsid w:val="008C4E24"/>
    <w:rsid w:val="008C4EFD"/>
    <w:rsid w:val="008C520D"/>
    <w:rsid w:val="008C531E"/>
    <w:rsid w:val="008C53D4"/>
    <w:rsid w:val="008C541E"/>
    <w:rsid w:val="008C5585"/>
    <w:rsid w:val="008C5F36"/>
    <w:rsid w:val="008C6258"/>
    <w:rsid w:val="008C63D6"/>
    <w:rsid w:val="008C6900"/>
    <w:rsid w:val="008C6C86"/>
    <w:rsid w:val="008C7149"/>
    <w:rsid w:val="008C78C2"/>
    <w:rsid w:val="008C7A5F"/>
    <w:rsid w:val="008C7AAB"/>
    <w:rsid w:val="008C7D87"/>
    <w:rsid w:val="008C7E3B"/>
    <w:rsid w:val="008D03B5"/>
    <w:rsid w:val="008D0609"/>
    <w:rsid w:val="008D075C"/>
    <w:rsid w:val="008D0BAC"/>
    <w:rsid w:val="008D0CA0"/>
    <w:rsid w:val="008D1648"/>
    <w:rsid w:val="008D1779"/>
    <w:rsid w:val="008D1B15"/>
    <w:rsid w:val="008D1EBB"/>
    <w:rsid w:val="008D23E2"/>
    <w:rsid w:val="008D2845"/>
    <w:rsid w:val="008D290A"/>
    <w:rsid w:val="008D2B5C"/>
    <w:rsid w:val="008D2F69"/>
    <w:rsid w:val="008D349A"/>
    <w:rsid w:val="008D36C7"/>
    <w:rsid w:val="008D39C0"/>
    <w:rsid w:val="008D3D36"/>
    <w:rsid w:val="008D4153"/>
    <w:rsid w:val="008D4244"/>
    <w:rsid w:val="008D4384"/>
    <w:rsid w:val="008D4552"/>
    <w:rsid w:val="008D4607"/>
    <w:rsid w:val="008D46CA"/>
    <w:rsid w:val="008D47D5"/>
    <w:rsid w:val="008D4ACD"/>
    <w:rsid w:val="008D4AD5"/>
    <w:rsid w:val="008D4D7B"/>
    <w:rsid w:val="008D5526"/>
    <w:rsid w:val="008D552C"/>
    <w:rsid w:val="008D5C40"/>
    <w:rsid w:val="008D5DDE"/>
    <w:rsid w:val="008D633D"/>
    <w:rsid w:val="008D69DB"/>
    <w:rsid w:val="008D7015"/>
    <w:rsid w:val="008D76EB"/>
    <w:rsid w:val="008D7765"/>
    <w:rsid w:val="008D78CB"/>
    <w:rsid w:val="008D7A3A"/>
    <w:rsid w:val="008D7FCB"/>
    <w:rsid w:val="008E018E"/>
    <w:rsid w:val="008E0596"/>
    <w:rsid w:val="008E0CAB"/>
    <w:rsid w:val="008E10D5"/>
    <w:rsid w:val="008E1324"/>
    <w:rsid w:val="008E1579"/>
    <w:rsid w:val="008E17AD"/>
    <w:rsid w:val="008E1866"/>
    <w:rsid w:val="008E1934"/>
    <w:rsid w:val="008E19E3"/>
    <w:rsid w:val="008E1B00"/>
    <w:rsid w:val="008E2165"/>
    <w:rsid w:val="008E2B68"/>
    <w:rsid w:val="008E2B71"/>
    <w:rsid w:val="008E35DD"/>
    <w:rsid w:val="008E362B"/>
    <w:rsid w:val="008E3977"/>
    <w:rsid w:val="008E3F29"/>
    <w:rsid w:val="008E4154"/>
    <w:rsid w:val="008E438F"/>
    <w:rsid w:val="008E44B6"/>
    <w:rsid w:val="008E497D"/>
    <w:rsid w:val="008E4E08"/>
    <w:rsid w:val="008E4F2F"/>
    <w:rsid w:val="008E51AF"/>
    <w:rsid w:val="008E561D"/>
    <w:rsid w:val="008E565E"/>
    <w:rsid w:val="008E568D"/>
    <w:rsid w:val="008E5995"/>
    <w:rsid w:val="008E5DD7"/>
    <w:rsid w:val="008E6590"/>
    <w:rsid w:val="008E6CE3"/>
    <w:rsid w:val="008E6DBA"/>
    <w:rsid w:val="008E6F5B"/>
    <w:rsid w:val="008E7060"/>
    <w:rsid w:val="008E7624"/>
    <w:rsid w:val="008E77FC"/>
    <w:rsid w:val="008E7DA3"/>
    <w:rsid w:val="008E7F7E"/>
    <w:rsid w:val="008F0124"/>
    <w:rsid w:val="008F065D"/>
    <w:rsid w:val="008F07A9"/>
    <w:rsid w:val="008F0812"/>
    <w:rsid w:val="008F105C"/>
    <w:rsid w:val="008F1125"/>
    <w:rsid w:val="008F115F"/>
    <w:rsid w:val="008F117D"/>
    <w:rsid w:val="008F1387"/>
    <w:rsid w:val="008F17D6"/>
    <w:rsid w:val="008F1888"/>
    <w:rsid w:val="008F1E7A"/>
    <w:rsid w:val="008F2496"/>
    <w:rsid w:val="008F3272"/>
    <w:rsid w:val="008F3770"/>
    <w:rsid w:val="008F39FE"/>
    <w:rsid w:val="008F4650"/>
    <w:rsid w:val="008F4665"/>
    <w:rsid w:val="008F47E6"/>
    <w:rsid w:val="008F4A61"/>
    <w:rsid w:val="008F4ABC"/>
    <w:rsid w:val="008F4DBD"/>
    <w:rsid w:val="008F4E18"/>
    <w:rsid w:val="008F595A"/>
    <w:rsid w:val="008F5BEF"/>
    <w:rsid w:val="008F5E60"/>
    <w:rsid w:val="008F607A"/>
    <w:rsid w:val="008F62E4"/>
    <w:rsid w:val="008F6303"/>
    <w:rsid w:val="008F6557"/>
    <w:rsid w:val="008F6625"/>
    <w:rsid w:val="008F6AA9"/>
    <w:rsid w:val="008F6C04"/>
    <w:rsid w:val="008F6DEB"/>
    <w:rsid w:val="008F6E53"/>
    <w:rsid w:val="008F71A1"/>
    <w:rsid w:val="008F7509"/>
    <w:rsid w:val="008F7678"/>
    <w:rsid w:val="008F76C1"/>
    <w:rsid w:val="008F7809"/>
    <w:rsid w:val="008F7881"/>
    <w:rsid w:val="008F7A5C"/>
    <w:rsid w:val="008F7E8D"/>
    <w:rsid w:val="008F7F97"/>
    <w:rsid w:val="00900119"/>
    <w:rsid w:val="009002A2"/>
    <w:rsid w:val="0090034A"/>
    <w:rsid w:val="00900872"/>
    <w:rsid w:val="00900A09"/>
    <w:rsid w:val="00900AFA"/>
    <w:rsid w:val="00900D5A"/>
    <w:rsid w:val="00901083"/>
    <w:rsid w:val="0090119F"/>
    <w:rsid w:val="00901524"/>
    <w:rsid w:val="00901750"/>
    <w:rsid w:val="00901A63"/>
    <w:rsid w:val="00901A8B"/>
    <w:rsid w:val="0090209F"/>
    <w:rsid w:val="00902417"/>
    <w:rsid w:val="00902958"/>
    <w:rsid w:val="00902A4F"/>
    <w:rsid w:val="00902FBC"/>
    <w:rsid w:val="00903045"/>
    <w:rsid w:val="00903791"/>
    <w:rsid w:val="00903895"/>
    <w:rsid w:val="00903915"/>
    <w:rsid w:val="00903FE7"/>
    <w:rsid w:val="009041D4"/>
    <w:rsid w:val="00904417"/>
    <w:rsid w:val="00904659"/>
    <w:rsid w:val="009047D4"/>
    <w:rsid w:val="00904C51"/>
    <w:rsid w:val="00904DC2"/>
    <w:rsid w:val="00905345"/>
    <w:rsid w:val="00905397"/>
    <w:rsid w:val="009054C5"/>
    <w:rsid w:val="0090576B"/>
    <w:rsid w:val="00905AA5"/>
    <w:rsid w:val="00905AD9"/>
    <w:rsid w:val="00905E39"/>
    <w:rsid w:val="00906293"/>
    <w:rsid w:val="009063DC"/>
    <w:rsid w:val="009064FD"/>
    <w:rsid w:val="00906950"/>
    <w:rsid w:val="00906B1B"/>
    <w:rsid w:val="00907324"/>
    <w:rsid w:val="00907452"/>
    <w:rsid w:val="00907787"/>
    <w:rsid w:val="009079FD"/>
    <w:rsid w:val="00907B81"/>
    <w:rsid w:val="00907BDA"/>
    <w:rsid w:val="00907D5B"/>
    <w:rsid w:val="009100BD"/>
    <w:rsid w:val="009101EE"/>
    <w:rsid w:val="009107AC"/>
    <w:rsid w:val="00910818"/>
    <w:rsid w:val="009111BB"/>
    <w:rsid w:val="009112FE"/>
    <w:rsid w:val="00911338"/>
    <w:rsid w:val="0091136D"/>
    <w:rsid w:val="00911372"/>
    <w:rsid w:val="0091156C"/>
    <w:rsid w:val="00911573"/>
    <w:rsid w:val="009115CE"/>
    <w:rsid w:val="009117D6"/>
    <w:rsid w:val="00911B31"/>
    <w:rsid w:val="00911B56"/>
    <w:rsid w:val="00911D38"/>
    <w:rsid w:val="00911E7F"/>
    <w:rsid w:val="00912024"/>
    <w:rsid w:val="009124DB"/>
    <w:rsid w:val="009125B7"/>
    <w:rsid w:val="009126E4"/>
    <w:rsid w:val="00912843"/>
    <w:rsid w:val="00912889"/>
    <w:rsid w:val="009128F9"/>
    <w:rsid w:val="0091299C"/>
    <w:rsid w:val="00912BF4"/>
    <w:rsid w:val="00912C37"/>
    <w:rsid w:val="00912FEF"/>
    <w:rsid w:val="0091310D"/>
    <w:rsid w:val="009134C0"/>
    <w:rsid w:val="009136C3"/>
    <w:rsid w:val="00913D00"/>
    <w:rsid w:val="00913D49"/>
    <w:rsid w:val="00914247"/>
    <w:rsid w:val="00914502"/>
    <w:rsid w:val="0091478D"/>
    <w:rsid w:val="00914BB4"/>
    <w:rsid w:val="00914D66"/>
    <w:rsid w:val="009153EB"/>
    <w:rsid w:val="00915438"/>
    <w:rsid w:val="00915558"/>
    <w:rsid w:val="0091588A"/>
    <w:rsid w:val="00915BAA"/>
    <w:rsid w:val="00915C41"/>
    <w:rsid w:val="00915CEA"/>
    <w:rsid w:val="0091604C"/>
    <w:rsid w:val="009161C1"/>
    <w:rsid w:val="00916230"/>
    <w:rsid w:val="009168F3"/>
    <w:rsid w:val="00916AC9"/>
    <w:rsid w:val="00916CA7"/>
    <w:rsid w:val="00916E26"/>
    <w:rsid w:val="00916E5C"/>
    <w:rsid w:val="00917177"/>
    <w:rsid w:val="00917868"/>
    <w:rsid w:val="00917A78"/>
    <w:rsid w:val="00917C59"/>
    <w:rsid w:val="00917F69"/>
    <w:rsid w:val="0092002C"/>
    <w:rsid w:val="009203C4"/>
    <w:rsid w:val="009204EA"/>
    <w:rsid w:val="00920B1C"/>
    <w:rsid w:val="00920C13"/>
    <w:rsid w:val="00920FCB"/>
    <w:rsid w:val="009213D1"/>
    <w:rsid w:val="00921518"/>
    <w:rsid w:val="00921E4A"/>
    <w:rsid w:val="00922261"/>
    <w:rsid w:val="009223BE"/>
    <w:rsid w:val="00922808"/>
    <w:rsid w:val="00922B38"/>
    <w:rsid w:val="00923776"/>
    <w:rsid w:val="009237D2"/>
    <w:rsid w:val="00923C6C"/>
    <w:rsid w:val="00923E90"/>
    <w:rsid w:val="0092455A"/>
    <w:rsid w:val="00924650"/>
    <w:rsid w:val="00924685"/>
    <w:rsid w:val="00924735"/>
    <w:rsid w:val="00924FF7"/>
    <w:rsid w:val="0092505F"/>
    <w:rsid w:val="009250B6"/>
    <w:rsid w:val="00925624"/>
    <w:rsid w:val="00925A9D"/>
    <w:rsid w:val="00925C8C"/>
    <w:rsid w:val="00926162"/>
    <w:rsid w:val="00926629"/>
    <w:rsid w:val="00926A26"/>
    <w:rsid w:val="00926A7D"/>
    <w:rsid w:val="00926AFC"/>
    <w:rsid w:val="00926E34"/>
    <w:rsid w:val="0092722E"/>
    <w:rsid w:val="00927279"/>
    <w:rsid w:val="00927496"/>
    <w:rsid w:val="009275B9"/>
    <w:rsid w:val="009278F7"/>
    <w:rsid w:val="0092790B"/>
    <w:rsid w:val="0092790E"/>
    <w:rsid w:val="009279C2"/>
    <w:rsid w:val="00927C5E"/>
    <w:rsid w:val="00927FCC"/>
    <w:rsid w:val="00930470"/>
    <w:rsid w:val="00930766"/>
    <w:rsid w:val="0093113A"/>
    <w:rsid w:val="0093159A"/>
    <w:rsid w:val="0093160C"/>
    <w:rsid w:val="00931764"/>
    <w:rsid w:val="00931ADA"/>
    <w:rsid w:val="00931ADB"/>
    <w:rsid w:val="00931B3D"/>
    <w:rsid w:val="00931B41"/>
    <w:rsid w:val="00931ECF"/>
    <w:rsid w:val="00931F56"/>
    <w:rsid w:val="00932413"/>
    <w:rsid w:val="009327E7"/>
    <w:rsid w:val="0093281E"/>
    <w:rsid w:val="009328FB"/>
    <w:rsid w:val="00932D69"/>
    <w:rsid w:val="00932E75"/>
    <w:rsid w:val="00932FAF"/>
    <w:rsid w:val="009333AF"/>
    <w:rsid w:val="00933511"/>
    <w:rsid w:val="00933B2C"/>
    <w:rsid w:val="00933C0B"/>
    <w:rsid w:val="00933E68"/>
    <w:rsid w:val="00933F5E"/>
    <w:rsid w:val="009344F3"/>
    <w:rsid w:val="0093452D"/>
    <w:rsid w:val="00934787"/>
    <w:rsid w:val="0093489E"/>
    <w:rsid w:val="00934CA1"/>
    <w:rsid w:val="00934DAD"/>
    <w:rsid w:val="00935848"/>
    <w:rsid w:val="0093596E"/>
    <w:rsid w:val="00935E9B"/>
    <w:rsid w:val="00935FDF"/>
    <w:rsid w:val="0093601F"/>
    <w:rsid w:val="00936309"/>
    <w:rsid w:val="0093644E"/>
    <w:rsid w:val="00936E8E"/>
    <w:rsid w:val="00937075"/>
    <w:rsid w:val="0093727F"/>
    <w:rsid w:val="009372C5"/>
    <w:rsid w:val="00937E87"/>
    <w:rsid w:val="00937EAD"/>
    <w:rsid w:val="0094044A"/>
    <w:rsid w:val="00940528"/>
    <w:rsid w:val="009408DD"/>
    <w:rsid w:val="00940C04"/>
    <w:rsid w:val="00940C50"/>
    <w:rsid w:val="00940CED"/>
    <w:rsid w:val="00940FC4"/>
    <w:rsid w:val="00940FF7"/>
    <w:rsid w:val="00941252"/>
    <w:rsid w:val="009412B7"/>
    <w:rsid w:val="00941617"/>
    <w:rsid w:val="009419E1"/>
    <w:rsid w:val="00941AC5"/>
    <w:rsid w:val="00941D13"/>
    <w:rsid w:val="00942034"/>
    <w:rsid w:val="00942311"/>
    <w:rsid w:val="009423F1"/>
    <w:rsid w:val="009429A6"/>
    <w:rsid w:val="00942FDF"/>
    <w:rsid w:val="009431AB"/>
    <w:rsid w:val="0094343C"/>
    <w:rsid w:val="0094368D"/>
    <w:rsid w:val="00943793"/>
    <w:rsid w:val="00943879"/>
    <w:rsid w:val="00943CEC"/>
    <w:rsid w:val="00943ED9"/>
    <w:rsid w:val="009442E1"/>
    <w:rsid w:val="009443CA"/>
    <w:rsid w:val="009445E8"/>
    <w:rsid w:val="00944701"/>
    <w:rsid w:val="009448BE"/>
    <w:rsid w:val="00944E87"/>
    <w:rsid w:val="00945352"/>
    <w:rsid w:val="009454A3"/>
    <w:rsid w:val="00945515"/>
    <w:rsid w:val="00945708"/>
    <w:rsid w:val="0094576C"/>
    <w:rsid w:val="00945BDF"/>
    <w:rsid w:val="0094628B"/>
    <w:rsid w:val="00946548"/>
    <w:rsid w:val="0094670E"/>
    <w:rsid w:val="0094688E"/>
    <w:rsid w:val="00946FB8"/>
    <w:rsid w:val="00947394"/>
    <w:rsid w:val="00947437"/>
    <w:rsid w:val="009475E3"/>
    <w:rsid w:val="00947A83"/>
    <w:rsid w:val="00947B40"/>
    <w:rsid w:val="00947CEF"/>
    <w:rsid w:val="00947E78"/>
    <w:rsid w:val="00950145"/>
    <w:rsid w:val="00950372"/>
    <w:rsid w:val="00950407"/>
    <w:rsid w:val="00950D34"/>
    <w:rsid w:val="00951764"/>
    <w:rsid w:val="00951A3F"/>
    <w:rsid w:val="00951AC6"/>
    <w:rsid w:val="00951D3D"/>
    <w:rsid w:val="00951F32"/>
    <w:rsid w:val="00951F5B"/>
    <w:rsid w:val="009523AB"/>
    <w:rsid w:val="00952C58"/>
    <w:rsid w:val="00952EB6"/>
    <w:rsid w:val="00952ED2"/>
    <w:rsid w:val="00952FD4"/>
    <w:rsid w:val="0095333F"/>
    <w:rsid w:val="009534BC"/>
    <w:rsid w:val="00953584"/>
    <w:rsid w:val="009535E1"/>
    <w:rsid w:val="00953D05"/>
    <w:rsid w:val="00953F0E"/>
    <w:rsid w:val="009545C9"/>
    <w:rsid w:val="009545D3"/>
    <w:rsid w:val="009548F3"/>
    <w:rsid w:val="00955405"/>
    <w:rsid w:val="0095560E"/>
    <w:rsid w:val="0095578C"/>
    <w:rsid w:val="00955A5A"/>
    <w:rsid w:val="00955C79"/>
    <w:rsid w:val="00956101"/>
    <w:rsid w:val="00956ED7"/>
    <w:rsid w:val="0095723D"/>
    <w:rsid w:val="009576F5"/>
    <w:rsid w:val="009577C0"/>
    <w:rsid w:val="009578DC"/>
    <w:rsid w:val="00957C48"/>
    <w:rsid w:val="00957D2E"/>
    <w:rsid w:val="00957E06"/>
    <w:rsid w:val="00957F05"/>
    <w:rsid w:val="00957FED"/>
    <w:rsid w:val="0096014A"/>
    <w:rsid w:val="0096030C"/>
    <w:rsid w:val="00960937"/>
    <w:rsid w:val="00960A53"/>
    <w:rsid w:val="00960EDD"/>
    <w:rsid w:val="00961090"/>
    <w:rsid w:val="009611B6"/>
    <w:rsid w:val="0096126B"/>
    <w:rsid w:val="00961394"/>
    <w:rsid w:val="009613CF"/>
    <w:rsid w:val="0096165E"/>
    <w:rsid w:val="009617D9"/>
    <w:rsid w:val="009617EE"/>
    <w:rsid w:val="00961B33"/>
    <w:rsid w:val="0096275B"/>
    <w:rsid w:val="009629BA"/>
    <w:rsid w:val="009629C1"/>
    <w:rsid w:val="0096324A"/>
    <w:rsid w:val="00963774"/>
    <w:rsid w:val="00963794"/>
    <w:rsid w:val="009639DB"/>
    <w:rsid w:val="00963B72"/>
    <w:rsid w:val="00963D88"/>
    <w:rsid w:val="00964158"/>
    <w:rsid w:val="009645DC"/>
    <w:rsid w:val="00964905"/>
    <w:rsid w:val="00964BE2"/>
    <w:rsid w:val="00964C27"/>
    <w:rsid w:val="0096549D"/>
    <w:rsid w:val="009654B7"/>
    <w:rsid w:val="00965674"/>
    <w:rsid w:val="00965BF6"/>
    <w:rsid w:val="00965D4E"/>
    <w:rsid w:val="009663D0"/>
    <w:rsid w:val="009667E7"/>
    <w:rsid w:val="0096689E"/>
    <w:rsid w:val="00966C63"/>
    <w:rsid w:val="0096748C"/>
    <w:rsid w:val="009675B8"/>
    <w:rsid w:val="00967971"/>
    <w:rsid w:val="00967B5A"/>
    <w:rsid w:val="00967C69"/>
    <w:rsid w:val="00970509"/>
    <w:rsid w:val="0097052F"/>
    <w:rsid w:val="00970C5B"/>
    <w:rsid w:val="00970FBA"/>
    <w:rsid w:val="00971218"/>
    <w:rsid w:val="00971265"/>
    <w:rsid w:val="009716D9"/>
    <w:rsid w:val="009717BF"/>
    <w:rsid w:val="00971DCE"/>
    <w:rsid w:val="00972004"/>
    <w:rsid w:val="00972644"/>
    <w:rsid w:val="0097294C"/>
    <w:rsid w:val="009730FF"/>
    <w:rsid w:val="00973295"/>
    <w:rsid w:val="009733C1"/>
    <w:rsid w:val="0097366B"/>
    <w:rsid w:val="009737F2"/>
    <w:rsid w:val="00973EDA"/>
    <w:rsid w:val="00974242"/>
    <w:rsid w:val="00974594"/>
    <w:rsid w:val="00974617"/>
    <w:rsid w:val="0097465E"/>
    <w:rsid w:val="009747C0"/>
    <w:rsid w:val="00974BFE"/>
    <w:rsid w:val="00974C61"/>
    <w:rsid w:val="0097511D"/>
    <w:rsid w:val="009753FB"/>
    <w:rsid w:val="00975430"/>
    <w:rsid w:val="009754A3"/>
    <w:rsid w:val="009759C3"/>
    <w:rsid w:val="00975AB3"/>
    <w:rsid w:val="00975CD5"/>
    <w:rsid w:val="00975D52"/>
    <w:rsid w:val="00975E8E"/>
    <w:rsid w:val="00976811"/>
    <w:rsid w:val="009768DD"/>
    <w:rsid w:val="00976A41"/>
    <w:rsid w:val="00976F2D"/>
    <w:rsid w:val="009776BE"/>
    <w:rsid w:val="00977858"/>
    <w:rsid w:val="00977B31"/>
    <w:rsid w:val="00977B73"/>
    <w:rsid w:val="00977F34"/>
    <w:rsid w:val="00980413"/>
    <w:rsid w:val="0098047F"/>
    <w:rsid w:val="00980A2B"/>
    <w:rsid w:val="00980D17"/>
    <w:rsid w:val="00980D92"/>
    <w:rsid w:val="009810AE"/>
    <w:rsid w:val="0098146E"/>
    <w:rsid w:val="009818E0"/>
    <w:rsid w:val="009818EC"/>
    <w:rsid w:val="0098198A"/>
    <w:rsid w:val="00981A75"/>
    <w:rsid w:val="00981C0C"/>
    <w:rsid w:val="00981DD2"/>
    <w:rsid w:val="00981E6F"/>
    <w:rsid w:val="009820B6"/>
    <w:rsid w:val="009822BD"/>
    <w:rsid w:val="0098253E"/>
    <w:rsid w:val="00982A96"/>
    <w:rsid w:val="00982BB7"/>
    <w:rsid w:val="00982C1E"/>
    <w:rsid w:val="00982EF9"/>
    <w:rsid w:val="00982F80"/>
    <w:rsid w:val="00983B19"/>
    <w:rsid w:val="00983B40"/>
    <w:rsid w:val="00983BAB"/>
    <w:rsid w:val="009848D5"/>
    <w:rsid w:val="009849CE"/>
    <w:rsid w:val="00984FC2"/>
    <w:rsid w:val="009854A9"/>
    <w:rsid w:val="00985753"/>
    <w:rsid w:val="00985885"/>
    <w:rsid w:val="00985E4C"/>
    <w:rsid w:val="00986385"/>
    <w:rsid w:val="0098689D"/>
    <w:rsid w:val="009868EC"/>
    <w:rsid w:val="00986A16"/>
    <w:rsid w:val="00986AB7"/>
    <w:rsid w:val="00986D97"/>
    <w:rsid w:val="00986DE8"/>
    <w:rsid w:val="00987094"/>
    <w:rsid w:val="00987B75"/>
    <w:rsid w:val="00987D77"/>
    <w:rsid w:val="009900A3"/>
    <w:rsid w:val="00990448"/>
    <w:rsid w:val="00990AD8"/>
    <w:rsid w:val="00990C7F"/>
    <w:rsid w:val="00990E9C"/>
    <w:rsid w:val="00991008"/>
    <w:rsid w:val="009915C2"/>
    <w:rsid w:val="009915F2"/>
    <w:rsid w:val="00991839"/>
    <w:rsid w:val="00991A4F"/>
    <w:rsid w:val="00991E53"/>
    <w:rsid w:val="00991EB8"/>
    <w:rsid w:val="00991F54"/>
    <w:rsid w:val="00991FB7"/>
    <w:rsid w:val="00991FF4"/>
    <w:rsid w:val="009921E8"/>
    <w:rsid w:val="009923DB"/>
    <w:rsid w:val="00992CD7"/>
    <w:rsid w:val="009930ED"/>
    <w:rsid w:val="009930F8"/>
    <w:rsid w:val="00993841"/>
    <w:rsid w:val="009939FA"/>
    <w:rsid w:val="00993A60"/>
    <w:rsid w:val="00993B2E"/>
    <w:rsid w:val="00993BAD"/>
    <w:rsid w:val="00993DD9"/>
    <w:rsid w:val="0099428C"/>
    <w:rsid w:val="009944B4"/>
    <w:rsid w:val="009948C6"/>
    <w:rsid w:val="009951F2"/>
    <w:rsid w:val="00995492"/>
    <w:rsid w:val="009954B5"/>
    <w:rsid w:val="00995795"/>
    <w:rsid w:val="009958F4"/>
    <w:rsid w:val="00995FF3"/>
    <w:rsid w:val="0099601C"/>
    <w:rsid w:val="009964DE"/>
    <w:rsid w:val="0099674B"/>
    <w:rsid w:val="00996912"/>
    <w:rsid w:val="0099694B"/>
    <w:rsid w:val="00996AA1"/>
    <w:rsid w:val="00996D07"/>
    <w:rsid w:val="00996F73"/>
    <w:rsid w:val="00997282"/>
    <w:rsid w:val="009974AB"/>
    <w:rsid w:val="00997522"/>
    <w:rsid w:val="009975FD"/>
    <w:rsid w:val="0099780A"/>
    <w:rsid w:val="00997D0D"/>
    <w:rsid w:val="009A0139"/>
    <w:rsid w:val="009A04A5"/>
    <w:rsid w:val="009A076F"/>
    <w:rsid w:val="009A08EA"/>
    <w:rsid w:val="009A0A0F"/>
    <w:rsid w:val="009A0A1F"/>
    <w:rsid w:val="009A0B40"/>
    <w:rsid w:val="009A0DFF"/>
    <w:rsid w:val="009A11C1"/>
    <w:rsid w:val="009A13AD"/>
    <w:rsid w:val="009A167C"/>
    <w:rsid w:val="009A17C0"/>
    <w:rsid w:val="009A18DC"/>
    <w:rsid w:val="009A1CC4"/>
    <w:rsid w:val="009A1E89"/>
    <w:rsid w:val="009A2121"/>
    <w:rsid w:val="009A24E3"/>
    <w:rsid w:val="009A2A89"/>
    <w:rsid w:val="009A2A91"/>
    <w:rsid w:val="009A31A2"/>
    <w:rsid w:val="009A328C"/>
    <w:rsid w:val="009A33C4"/>
    <w:rsid w:val="009A3752"/>
    <w:rsid w:val="009A3A4C"/>
    <w:rsid w:val="009A3DCD"/>
    <w:rsid w:val="009A3F1D"/>
    <w:rsid w:val="009A400E"/>
    <w:rsid w:val="009A4859"/>
    <w:rsid w:val="009A48E8"/>
    <w:rsid w:val="009A4C51"/>
    <w:rsid w:val="009A4E16"/>
    <w:rsid w:val="009A4EE8"/>
    <w:rsid w:val="009A5818"/>
    <w:rsid w:val="009A58F4"/>
    <w:rsid w:val="009A6893"/>
    <w:rsid w:val="009A69A4"/>
    <w:rsid w:val="009A6AE1"/>
    <w:rsid w:val="009A6CB8"/>
    <w:rsid w:val="009A73B3"/>
    <w:rsid w:val="009A7937"/>
    <w:rsid w:val="009A799A"/>
    <w:rsid w:val="009A7E6B"/>
    <w:rsid w:val="009A7F90"/>
    <w:rsid w:val="009B00A0"/>
    <w:rsid w:val="009B012C"/>
    <w:rsid w:val="009B0178"/>
    <w:rsid w:val="009B068E"/>
    <w:rsid w:val="009B084E"/>
    <w:rsid w:val="009B0A5E"/>
    <w:rsid w:val="009B0B74"/>
    <w:rsid w:val="009B0D2E"/>
    <w:rsid w:val="009B0D43"/>
    <w:rsid w:val="009B0DA9"/>
    <w:rsid w:val="009B0EBE"/>
    <w:rsid w:val="009B0F4A"/>
    <w:rsid w:val="009B0FCA"/>
    <w:rsid w:val="009B12D8"/>
    <w:rsid w:val="009B1535"/>
    <w:rsid w:val="009B1B01"/>
    <w:rsid w:val="009B1DB3"/>
    <w:rsid w:val="009B1F6E"/>
    <w:rsid w:val="009B2237"/>
    <w:rsid w:val="009B22A7"/>
    <w:rsid w:val="009B23C8"/>
    <w:rsid w:val="009B2450"/>
    <w:rsid w:val="009B2532"/>
    <w:rsid w:val="009B2578"/>
    <w:rsid w:val="009B2C43"/>
    <w:rsid w:val="009B3119"/>
    <w:rsid w:val="009B380E"/>
    <w:rsid w:val="009B39A6"/>
    <w:rsid w:val="009B39B8"/>
    <w:rsid w:val="009B3C0D"/>
    <w:rsid w:val="009B4260"/>
    <w:rsid w:val="009B45A5"/>
    <w:rsid w:val="009B45AF"/>
    <w:rsid w:val="009B46A1"/>
    <w:rsid w:val="009B47CC"/>
    <w:rsid w:val="009B4994"/>
    <w:rsid w:val="009B4D3E"/>
    <w:rsid w:val="009B4DAB"/>
    <w:rsid w:val="009B5A3B"/>
    <w:rsid w:val="009B6172"/>
    <w:rsid w:val="009B6401"/>
    <w:rsid w:val="009B656A"/>
    <w:rsid w:val="009B6720"/>
    <w:rsid w:val="009B6885"/>
    <w:rsid w:val="009B6A17"/>
    <w:rsid w:val="009B6BD0"/>
    <w:rsid w:val="009B7630"/>
    <w:rsid w:val="009B7A84"/>
    <w:rsid w:val="009B7A9D"/>
    <w:rsid w:val="009B7C48"/>
    <w:rsid w:val="009B7E7C"/>
    <w:rsid w:val="009C03B0"/>
    <w:rsid w:val="009C042E"/>
    <w:rsid w:val="009C0674"/>
    <w:rsid w:val="009C06A6"/>
    <w:rsid w:val="009C0868"/>
    <w:rsid w:val="009C0AC3"/>
    <w:rsid w:val="009C0D00"/>
    <w:rsid w:val="009C1939"/>
    <w:rsid w:val="009C2209"/>
    <w:rsid w:val="009C22F9"/>
    <w:rsid w:val="009C2DC4"/>
    <w:rsid w:val="009C32AA"/>
    <w:rsid w:val="009C33FF"/>
    <w:rsid w:val="009C3A40"/>
    <w:rsid w:val="009C3BE6"/>
    <w:rsid w:val="009C44E6"/>
    <w:rsid w:val="009C50DC"/>
    <w:rsid w:val="009C59F7"/>
    <w:rsid w:val="009C5B4C"/>
    <w:rsid w:val="009C6070"/>
    <w:rsid w:val="009C62FB"/>
    <w:rsid w:val="009C6847"/>
    <w:rsid w:val="009C684B"/>
    <w:rsid w:val="009C6A75"/>
    <w:rsid w:val="009C6B2D"/>
    <w:rsid w:val="009C6BE5"/>
    <w:rsid w:val="009C6C34"/>
    <w:rsid w:val="009C70E5"/>
    <w:rsid w:val="009C7CC2"/>
    <w:rsid w:val="009D03E0"/>
    <w:rsid w:val="009D0544"/>
    <w:rsid w:val="009D0648"/>
    <w:rsid w:val="009D07D6"/>
    <w:rsid w:val="009D0BC3"/>
    <w:rsid w:val="009D1580"/>
    <w:rsid w:val="009D1B47"/>
    <w:rsid w:val="009D21D1"/>
    <w:rsid w:val="009D2257"/>
    <w:rsid w:val="009D235B"/>
    <w:rsid w:val="009D23C9"/>
    <w:rsid w:val="009D2652"/>
    <w:rsid w:val="009D2813"/>
    <w:rsid w:val="009D2A5D"/>
    <w:rsid w:val="009D2B0E"/>
    <w:rsid w:val="009D2F02"/>
    <w:rsid w:val="009D30EF"/>
    <w:rsid w:val="009D352F"/>
    <w:rsid w:val="009D36C8"/>
    <w:rsid w:val="009D3BB0"/>
    <w:rsid w:val="009D3F6B"/>
    <w:rsid w:val="009D49AD"/>
    <w:rsid w:val="009D4ABB"/>
    <w:rsid w:val="009D520D"/>
    <w:rsid w:val="009D523B"/>
    <w:rsid w:val="009D5AA4"/>
    <w:rsid w:val="009D5CD9"/>
    <w:rsid w:val="009D5E24"/>
    <w:rsid w:val="009D5EAF"/>
    <w:rsid w:val="009D6279"/>
    <w:rsid w:val="009D62B1"/>
    <w:rsid w:val="009D66A3"/>
    <w:rsid w:val="009D67A8"/>
    <w:rsid w:val="009D6FE6"/>
    <w:rsid w:val="009D71C7"/>
    <w:rsid w:val="009D741D"/>
    <w:rsid w:val="009D7582"/>
    <w:rsid w:val="009D75E3"/>
    <w:rsid w:val="009E031C"/>
    <w:rsid w:val="009E062F"/>
    <w:rsid w:val="009E065A"/>
    <w:rsid w:val="009E06E2"/>
    <w:rsid w:val="009E0B7C"/>
    <w:rsid w:val="009E0BCE"/>
    <w:rsid w:val="009E1212"/>
    <w:rsid w:val="009E1360"/>
    <w:rsid w:val="009E162F"/>
    <w:rsid w:val="009E1703"/>
    <w:rsid w:val="009E2229"/>
    <w:rsid w:val="009E2238"/>
    <w:rsid w:val="009E26AC"/>
    <w:rsid w:val="009E27D2"/>
    <w:rsid w:val="009E2955"/>
    <w:rsid w:val="009E2959"/>
    <w:rsid w:val="009E2A21"/>
    <w:rsid w:val="009E2B3D"/>
    <w:rsid w:val="009E2D25"/>
    <w:rsid w:val="009E3713"/>
    <w:rsid w:val="009E37BA"/>
    <w:rsid w:val="009E37C5"/>
    <w:rsid w:val="009E3B40"/>
    <w:rsid w:val="009E3E8B"/>
    <w:rsid w:val="009E3F0F"/>
    <w:rsid w:val="009E3FCE"/>
    <w:rsid w:val="009E4252"/>
    <w:rsid w:val="009E4316"/>
    <w:rsid w:val="009E498D"/>
    <w:rsid w:val="009E4A43"/>
    <w:rsid w:val="009E4D61"/>
    <w:rsid w:val="009E4F71"/>
    <w:rsid w:val="009E50E5"/>
    <w:rsid w:val="009E538E"/>
    <w:rsid w:val="009E5658"/>
    <w:rsid w:val="009E5661"/>
    <w:rsid w:val="009E5682"/>
    <w:rsid w:val="009E5A9C"/>
    <w:rsid w:val="009E5C2B"/>
    <w:rsid w:val="009E5E23"/>
    <w:rsid w:val="009E5FAD"/>
    <w:rsid w:val="009E6036"/>
    <w:rsid w:val="009E631B"/>
    <w:rsid w:val="009E65CD"/>
    <w:rsid w:val="009E65F8"/>
    <w:rsid w:val="009E6793"/>
    <w:rsid w:val="009E679B"/>
    <w:rsid w:val="009E6C30"/>
    <w:rsid w:val="009E6CA1"/>
    <w:rsid w:val="009E6EDD"/>
    <w:rsid w:val="009E6EF6"/>
    <w:rsid w:val="009E6FB9"/>
    <w:rsid w:val="009E717B"/>
    <w:rsid w:val="009E71E5"/>
    <w:rsid w:val="009E75E1"/>
    <w:rsid w:val="009E7E7D"/>
    <w:rsid w:val="009F04BE"/>
    <w:rsid w:val="009F07AB"/>
    <w:rsid w:val="009F07D4"/>
    <w:rsid w:val="009F0BEE"/>
    <w:rsid w:val="009F0CDC"/>
    <w:rsid w:val="009F0FCA"/>
    <w:rsid w:val="009F1174"/>
    <w:rsid w:val="009F1394"/>
    <w:rsid w:val="009F16EE"/>
    <w:rsid w:val="009F1975"/>
    <w:rsid w:val="009F1A20"/>
    <w:rsid w:val="009F1AC2"/>
    <w:rsid w:val="009F1FC2"/>
    <w:rsid w:val="009F20BA"/>
    <w:rsid w:val="009F21CB"/>
    <w:rsid w:val="009F2421"/>
    <w:rsid w:val="009F26CA"/>
    <w:rsid w:val="009F2A23"/>
    <w:rsid w:val="009F2AD1"/>
    <w:rsid w:val="009F2FDC"/>
    <w:rsid w:val="009F3363"/>
    <w:rsid w:val="009F344F"/>
    <w:rsid w:val="009F3509"/>
    <w:rsid w:val="009F372D"/>
    <w:rsid w:val="009F40F3"/>
    <w:rsid w:val="009F4102"/>
    <w:rsid w:val="009F4348"/>
    <w:rsid w:val="009F483E"/>
    <w:rsid w:val="009F4F1A"/>
    <w:rsid w:val="009F4F79"/>
    <w:rsid w:val="009F53B9"/>
    <w:rsid w:val="009F545A"/>
    <w:rsid w:val="009F5768"/>
    <w:rsid w:val="009F5D43"/>
    <w:rsid w:val="009F5DA7"/>
    <w:rsid w:val="009F5DAE"/>
    <w:rsid w:val="009F672E"/>
    <w:rsid w:val="009F6807"/>
    <w:rsid w:val="009F699E"/>
    <w:rsid w:val="009F6C4E"/>
    <w:rsid w:val="009F6CC3"/>
    <w:rsid w:val="009F72F7"/>
    <w:rsid w:val="009F7314"/>
    <w:rsid w:val="009F749E"/>
    <w:rsid w:val="009F7577"/>
    <w:rsid w:val="009F7A49"/>
    <w:rsid w:val="009F7B9D"/>
    <w:rsid w:val="009F7C46"/>
    <w:rsid w:val="009F7CEB"/>
    <w:rsid w:val="009F7E6E"/>
    <w:rsid w:val="00A0047F"/>
    <w:rsid w:val="00A006C3"/>
    <w:rsid w:val="00A00D84"/>
    <w:rsid w:val="00A00DA8"/>
    <w:rsid w:val="00A00F96"/>
    <w:rsid w:val="00A01045"/>
    <w:rsid w:val="00A01182"/>
    <w:rsid w:val="00A0188C"/>
    <w:rsid w:val="00A01B62"/>
    <w:rsid w:val="00A01D9C"/>
    <w:rsid w:val="00A01E96"/>
    <w:rsid w:val="00A02206"/>
    <w:rsid w:val="00A023B1"/>
    <w:rsid w:val="00A023B6"/>
    <w:rsid w:val="00A0243F"/>
    <w:rsid w:val="00A0256F"/>
    <w:rsid w:val="00A027B9"/>
    <w:rsid w:val="00A02BD4"/>
    <w:rsid w:val="00A02EB9"/>
    <w:rsid w:val="00A030E3"/>
    <w:rsid w:val="00A03678"/>
    <w:rsid w:val="00A03699"/>
    <w:rsid w:val="00A038F6"/>
    <w:rsid w:val="00A0392A"/>
    <w:rsid w:val="00A03FBA"/>
    <w:rsid w:val="00A043C3"/>
    <w:rsid w:val="00A04489"/>
    <w:rsid w:val="00A04630"/>
    <w:rsid w:val="00A04CB1"/>
    <w:rsid w:val="00A04E0C"/>
    <w:rsid w:val="00A04F91"/>
    <w:rsid w:val="00A05674"/>
    <w:rsid w:val="00A056DE"/>
    <w:rsid w:val="00A05953"/>
    <w:rsid w:val="00A05957"/>
    <w:rsid w:val="00A061AA"/>
    <w:rsid w:val="00A062D0"/>
    <w:rsid w:val="00A06440"/>
    <w:rsid w:val="00A064FA"/>
    <w:rsid w:val="00A067D6"/>
    <w:rsid w:val="00A06B3F"/>
    <w:rsid w:val="00A06C9A"/>
    <w:rsid w:val="00A0706A"/>
    <w:rsid w:val="00A07088"/>
    <w:rsid w:val="00A07216"/>
    <w:rsid w:val="00A07620"/>
    <w:rsid w:val="00A076F6"/>
    <w:rsid w:val="00A07CEE"/>
    <w:rsid w:val="00A10107"/>
    <w:rsid w:val="00A1031B"/>
    <w:rsid w:val="00A10B9B"/>
    <w:rsid w:val="00A10FF5"/>
    <w:rsid w:val="00A1119C"/>
    <w:rsid w:val="00A11508"/>
    <w:rsid w:val="00A11B17"/>
    <w:rsid w:val="00A11B43"/>
    <w:rsid w:val="00A11C94"/>
    <w:rsid w:val="00A12404"/>
    <w:rsid w:val="00A12661"/>
    <w:rsid w:val="00A12BA9"/>
    <w:rsid w:val="00A12BE7"/>
    <w:rsid w:val="00A12C15"/>
    <w:rsid w:val="00A12D78"/>
    <w:rsid w:val="00A12F3F"/>
    <w:rsid w:val="00A12F81"/>
    <w:rsid w:val="00A1301D"/>
    <w:rsid w:val="00A13A1A"/>
    <w:rsid w:val="00A13ADB"/>
    <w:rsid w:val="00A13E38"/>
    <w:rsid w:val="00A14384"/>
    <w:rsid w:val="00A1458E"/>
    <w:rsid w:val="00A147E1"/>
    <w:rsid w:val="00A14965"/>
    <w:rsid w:val="00A14BFD"/>
    <w:rsid w:val="00A14C27"/>
    <w:rsid w:val="00A14E9E"/>
    <w:rsid w:val="00A15701"/>
    <w:rsid w:val="00A15B33"/>
    <w:rsid w:val="00A15EE6"/>
    <w:rsid w:val="00A166B3"/>
    <w:rsid w:val="00A166ED"/>
    <w:rsid w:val="00A16F44"/>
    <w:rsid w:val="00A16FEE"/>
    <w:rsid w:val="00A1753F"/>
    <w:rsid w:val="00A177B4"/>
    <w:rsid w:val="00A179D4"/>
    <w:rsid w:val="00A17EA1"/>
    <w:rsid w:val="00A17F84"/>
    <w:rsid w:val="00A20990"/>
    <w:rsid w:val="00A20B06"/>
    <w:rsid w:val="00A20B79"/>
    <w:rsid w:val="00A2110C"/>
    <w:rsid w:val="00A21247"/>
    <w:rsid w:val="00A212B5"/>
    <w:rsid w:val="00A21768"/>
    <w:rsid w:val="00A2187F"/>
    <w:rsid w:val="00A21A9B"/>
    <w:rsid w:val="00A21AEC"/>
    <w:rsid w:val="00A21F19"/>
    <w:rsid w:val="00A2226D"/>
    <w:rsid w:val="00A22372"/>
    <w:rsid w:val="00A224D3"/>
    <w:rsid w:val="00A22702"/>
    <w:rsid w:val="00A2283C"/>
    <w:rsid w:val="00A22B93"/>
    <w:rsid w:val="00A22C76"/>
    <w:rsid w:val="00A22EEB"/>
    <w:rsid w:val="00A2308E"/>
    <w:rsid w:val="00A234F8"/>
    <w:rsid w:val="00A23773"/>
    <w:rsid w:val="00A2412F"/>
    <w:rsid w:val="00A24788"/>
    <w:rsid w:val="00A24790"/>
    <w:rsid w:val="00A24947"/>
    <w:rsid w:val="00A24D75"/>
    <w:rsid w:val="00A2526E"/>
    <w:rsid w:val="00A255E4"/>
    <w:rsid w:val="00A25826"/>
    <w:rsid w:val="00A25A48"/>
    <w:rsid w:val="00A25FA1"/>
    <w:rsid w:val="00A26117"/>
    <w:rsid w:val="00A261AC"/>
    <w:rsid w:val="00A26346"/>
    <w:rsid w:val="00A263BF"/>
    <w:rsid w:val="00A26C5C"/>
    <w:rsid w:val="00A273B3"/>
    <w:rsid w:val="00A2757A"/>
    <w:rsid w:val="00A2764C"/>
    <w:rsid w:val="00A2772A"/>
    <w:rsid w:val="00A279FE"/>
    <w:rsid w:val="00A27D03"/>
    <w:rsid w:val="00A27DDA"/>
    <w:rsid w:val="00A3003F"/>
    <w:rsid w:val="00A301F1"/>
    <w:rsid w:val="00A30565"/>
    <w:rsid w:val="00A306D6"/>
    <w:rsid w:val="00A3079A"/>
    <w:rsid w:val="00A30AF9"/>
    <w:rsid w:val="00A30B8A"/>
    <w:rsid w:val="00A30CF7"/>
    <w:rsid w:val="00A31162"/>
    <w:rsid w:val="00A3185B"/>
    <w:rsid w:val="00A31883"/>
    <w:rsid w:val="00A3206C"/>
    <w:rsid w:val="00A32083"/>
    <w:rsid w:val="00A324E3"/>
    <w:rsid w:val="00A32646"/>
    <w:rsid w:val="00A3277F"/>
    <w:rsid w:val="00A32E23"/>
    <w:rsid w:val="00A3313D"/>
    <w:rsid w:val="00A33321"/>
    <w:rsid w:val="00A335DF"/>
    <w:rsid w:val="00A33F2F"/>
    <w:rsid w:val="00A34012"/>
    <w:rsid w:val="00A3455C"/>
    <w:rsid w:val="00A347F9"/>
    <w:rsid w:val="00A34BCD"/>
    <w:rsid w:val="00A34F09"/>
    <w:rsid w:val="00A34F13"/>
    <w:rsid w:val="00A354BC"/>
    <w:rsid w:val="00A35BA2"/>
    <w:rsid w:val="00A35C6F"/>
    <w:rsid w:val="00A35DFE"/>
    <w:rsid w:val="00A3603A"/>
    <w:rsid w:val="00A36054"/>
    <w:rsid w:val="00A362D5"/>
    <w:rsid w:val="00A36314"/>
    <w:rsid w:val="00A363A7"/>
    <w:rsid w:val="00A36679"/>
    <w:rsid w:val="00A3692B"/>
    <w:rsid w:val="00A3694A"/>
    <w:rsid w:val="00A36AE2"/>
    <w:rsid w:val="00A3719C"/>
    <w:rsid w:val="00A37673"/>
    <w:rsid w:val="00A3779B"/>
    <w:rsid w:val="00A37955"/>
    <w:rsid w:val="00A37AB7"/>
    <w:rsid w:val="00A37CCB"/>
    <w:rsid w:val="00A40007"/>
    <w:rsid w:val="00A4031B"/>
    <w:rsid w:val="00A408FD"/>
    <w:rsid w:val="00A40934"/>
    <w:rsid w:val="00A40F12"/>
    <w:rsid w:val="00A40F81"/>
    <w:rsid w:val="00A4116F"/>
    <w:rsid w:val="00A411F5"/>
    <w:rsid w:val="00A4163E"/>
    <w:rsid w:val="00A4169F"/>
    <w:rsid w:val="00A41B3F"/>
    <w:rsid w:val="00A42540"/>
    <w:rsid w:val="00A42644"/>
    <w:rsid w:val="00A427C8"/>
    <w:rsid w:val="00A42B01"/>
    <w:rsid w:val="00A42F1E"/>
    <w:rsid w:val="00A4312D"/>
    <w:rsid w:val="00A43309"/>
    <w:rsid w:val="00A434A9"/>
    <w:rsid w:val="00A43966"/>
    <w:rsid w:val="00A43AF4"/>
    <w:rsid w:val="00A440D3"/>
    <w:rsid w:val="00A4417F"/>
    <w:rsid w:val="00A442FF"/>
    <w:rsid w:val="00A4434B"/>
    <w:rsid w:val="00A44CE2"/>
    <w:rsid w:val="00A451E1"/>
    <w:rsid w:val="00A456A9"/>
    <w:rsid w:val="00A45859"/>
    <w:rsid w:val="00A459C7"/>
    <w:rsid w:val="00A45B36"/>
    <w:rsid w:val="00A45D24"/>
    <w:rsid w:val="00A45D8E"/>
    <w:rsid w:val="00A45E19"/>
    <w:rsid w:val="00A46082"/>
    <w:rsid w:val="00A464E1"/>
    <w:rsid w:val="00A46A28"/>
    <w:rsid w:val="00A46D15"/>
    <w:rsid w:val="00A46E11"/>
    <w:rsid w:val="00A46F93"/>
    <w:rsid w:val="00A47434"/>
    <w:rsid w:val="00A47442"/>
    <w:rsid w:val="00A4788A"/>
    <w:rsid w:val="00A5018A"/>
    <w:rsid w:val="00A50875"/>
    <w:rsid w:val="00A5088F"/>
    <w:rsid w:val="00A510F1"/>
    <w:rsid w:val="00A51322"/>
    <w:rsid w:val="00A51373"/>
    <w:rsid w:val="00A51804"/>
    <w:rsid w:val="00A51F90"/>
    <w:rsid w:val="00A51FFF"/>
    <w:rsid w:val="00A52132"/>
    <w:rsid w:val="00A5220E"/>
    <w:rsid w:val="00A525A3"/>
    <w:rsid w:val="00A525FD"/>
    <w:rsid w:val="00A5272C"/>
    <w:rsid w:val="00A529DA"/>
    <w:rsid w:val="00A52A96"/>
    <w:rsid w:val="00A52B4F"/>
    <w:rsid w:val="00A52D2F"/>
    <w:rsid w:val="00A52FD7"/>
    <w:rsid w:val="00A530EF"/>
    <w:rsid w:val="00A5372C"/>
    <w:rsid w:val="00A53CD6"/>
    <w:rsid w:val="00A53DFF"/>
    <w:rsid w:val="00A5420F"/>
    <w:rsid w:val="00A54287"/>
    <w:rsid w:val="00A54364"/>
    <w:rsid w:val="00A543C2"/>
    <w:rsid w:val="00A5456F"/>
    <w:rsid w:val="00A5484A"/>
    <w:rsid w:val="00A548EA"/>
    <w:rsid w:val="00A54B1C"/>
    <w:rsid w:val="00A54FF4"/>
    <w:rsid w:val="00A54FF5"/>
    <w:rsid w:val="00A55036"/>
    <w:rsid w:val="00A55A9B"/>
    <w:rsid w:val="00A55CC5"/>
    <w:rsid w:val="00A56485"/>
    <w:rsid w:val="00A565E4"/>
    <w:rsid w:val="00A565FF"/>
    <w:rsid w:val="00A56C2E"/>
    <w:rsid w:val="00A56EB7"/>
    <w:rsid w:val="00A5755B"/>
    <w:rsid w:val="00A5769B"/>
    <w:rsid w:val="00A57750"/>
    <w:rsid w:val="00A578CE"/>
    <w:rsid w:val="00A57ABB"/>
    <w:rsid w:val="00A57CBF"/>
    <w:rsid w:val="00A602B5"/>
    <w:rsid w:val="00A60727"/>
    <w:rsid w:val="00A61196"/>
    <w:rsid w:val="00A61688"/>
    <w:rsid w:val="00A616E8"/>
    <w:rsid w:val="00A61A08"/>
    <w:rsid w:val="00A6207A"/>
    <w:rsid w:val="00A62094"/>
    <w:rsid w:val="00A62819"/>
    <w:rsid w:val="00A629F1"/>
    <w:rsid w:val="00A62C26"/>
    <w:rsid w:val="00A63168"/>
    <w:rsid w:val="00A635D8"/>
    <w:rsid w:val="00A63794"/>
    <w:rsid w:val="00A63A19"/>
    <w:rsid w:val="00A63E07"/>
    <w:rsid w:val="00A63E27"/>
    <w:rsid w:val="00A63E7B"/>
    <w:rsid w:val="00A63F88"/>
    <w:rsid w:val="00A644CD"/>
    <w:rsid w:val="00A646B6"/>
    <w:rsid w:val="00A64E36"/>
    <w:rsid w:val="00A6529C"/>
    <w:rsid w:val="00A654C7"/>
    <w:rsid w:val="00A654D0"/>
    <w:rsid w:val="00A654D1"/>
    <w:rsid w:val="00A65A08"/>
    <w:rsid w:val="00A65A87"/>
    <w:rsid w:val="00A65D72"/>
    <w:rsid w:val="00A65DCD"/>
    <w:rsid w:val="00A66631"/>
    <w:rsid w:val="00A6664E"/>
    <w:rsid w:val="00A66783"/>
    <w:rsid w:val="00A667E9"/>
    <w:rsid w:val="00A66CEA"/>
    <w:rsid w:val="00A67112"/>
    <w:rsid w:val="00A674D8"/>
    <w:rsid w:val="00A675A2"/>
    <w:rsid w:val="00A67731"/>
    <w:rsid w:val="00A6791D"/>
    <w:rsid w:val="00A707DC"/>
    <w:rsid w:val="00A708BA"/>
    <w:rsid w:val="00A7092C"/>
    <w:rsid w:val="00A70ACC"/>
    <w:rsid w:val="00A70B30"/>
    <w:rsid w:val="00A71078"/>
    <w:rsid w:val="00A710AB"/>
    <w:rsid w:val="00A713C5"/>
    <w:rsid w:val="00A715F9"/>
    <w:rsid w:val="00A71978"/>
    <w:rsid w:val="00A71A38"/>
    <w:rsid w:val="00A71F24"/>
    <w:rsid w:val="00A72006"/>
    <w:rsid w:val="00A72313"/>
    <w:rsid w:val="00A7232D"/>
    <w:rsid w:val="00A72348"/>
    <w:rsid w:val="00A723C4"/>
    <w:rsid w:val="00A725A0"/>
    <w:rsid w:val="00A72928"/>
    <w:rsid w:val="00A72DCC"/>
    <w:rsid w:val="00A72E78"/>
    <w:rsid w:val="00A7309D"/>
    <w:rsid w:val="00A7323A"/>
    <w:rsid w:val="00A733AD"/>
    <w:rsid w:val="00A73435"/>
    <w:rsid w:val="00A734FB"/>
    <w:rsid w:val="00A739EB"/>
    <w:rsid w:val="00A73B05"/>
    <w:rsid w:val="00A73B33"/>
    <w:rsid w:val="00A73DBE"/>
    <w:rsid w:val="00A73DF7"/>
    <w:rsid w:val="00A74155"/>
    <w:rsid w:val="00A7439C"/>
    <w:rsid w:val="00A74BDB"/>
    <w:rsid w:val="00A74F95"/>
    <w:rsid w:val="00A75418"/>
    <w:rsid w:val="00A75626"/>
    <w:rsid w:val="00A756CF"/>
    <w:rsid w:val="00A7572A"/>
    <w:rsid w:val="00A75C7A"/>
    <w:rsid w:val="00A7613B"/>
    <w:rsid w:val="00A76491"/>
    <w:rsid w:val="00A7662A"/>
    <w:rsid w:val="00A76EB2"/>
    <w:rsid w:val="00A77963"/>
    <w:rsid w:val="00A77C95"/>
    <w:rsid w:val="00A77EB0"/>
    <w:rsid w:val="00A807FD"/>
    <w:rsid w:val="00A80A6C"/>
    <w:rsid w:val="00A80AFA"/>
    <w:rsid w:val="00A80DBB"/>
    <w:rsid w:val="00A811DE"/>
    <w:rsid w:val="00A81355"/>
    <w:rsid w:val="00A8143E"/>
    <w:rsid w:val="00A816B2"/>
    <w:rsid w:val="00A8195C"/>
    <w:rsid w:val="00A819F7"/>
    <w:rsid w:val="00A827B9"/>
    <w:rsid w:val="00A82AD4"/>
    <w:rsid w:val="00A82B99"/>
    <w:rsid w:val="00A835A9"/>
    <w:rsid w:val="00A835FC"/>
    <w:rsid w:val="00A837B2"/>
    <w:rsid w:val="00A838FA"/>
    <w:rsid w:val="00A83979"/>
    <w:rsid w:val="00A83A0D"/>
    <w:rsid w:val="00A83D10"/>
    <w:rsid w:val="00A83EF9"/>
    <w:rsid w:val="00A840C4"/>
    <w:rsid w:val="00A8442F"/>
    <w:rsid w:val="00A8490F"/>
    <w:rsid w:val="00A84A09"/>
    <w:rsid w:val="00A84FF5"/>
    <w:rsid w:val="00A85076"/>
    <w:rsid w:val="00A854D7"/>
    <w:rsid w:val="00A854E5"/>
    <w:rsid w:val="00A85AB7"/>
    <w:rsid w:val="00A85BC1"/>
    <w:rsid w:val="00A86499"/>
    <w:rsid w:val="00A86805"/>
    <w:rsid w:val="00A86C30"/>
    <w:rsid w:val="00A86D3B"/>
    <w:rsid w:val="00A86DD7"/>
    <w:rsid w:val="00A87198"/>
    <w:rsid w:val="00A87374"/>
    <w:rsid w:val="00A874E8"/>
    <w:rsid w:val="00A8767A"/>
    <w:rsid w:val="00A87905"/>
    <w:rsid w:val="00A87A55"/>
    <w:rsid w:val="00A87D05"/>
    <w:rsid w:val="00A87D81"/>
    <w:rsid w:val="00A903FA"/>
    <w:rsid w:val="00A90460"/>
    <w:rsid w:val="00A908FC"/>
    <w:rsid w:val="00A90C91"/>
    <w:rsid w:val="00A90CE4"/>
    <w:rsid w:val="00A91292"/>
    <w:rsid w:val="00A91338"/>
    <w:rsid w:val="00A914AA"/>
    <w:rsid w:val="00A91947"/>
    <w:rsid w:val="00A9198E"/>
    <w:rsid w:val="00A91C95"/>
    <w:rsid w:val="00A91DC7"/>
    <w:rsid w:val="00A91E63"/>
    <w:rsid w:val="00A92167"/>
    <w:rsid w:val="00A9234C"/>
    <w:rsid w:val="00A924CE"/>
    <w:rsid w:val="00A92ACF"/>
    <w:rsid w:val="00A932F1"/>
    <w:rsid w:val="00A933A2"/>
    <w:rsid w:val="00A942CB"/>
    <w:rsid w:val="00A943C1"/>
    <w:rsid w:val="00A945EA"/>
    <w:rsid w:val="00A94F21"/>
    <w:rsid w:val="00A953C3"/>
    <w:rsid w:val="00A958B2"/>
    <w:rsid w:val="00A95B1D"/>
    <w:rsid w:val="00A95B26"/>
    <w:rsid w:val="00A95DAE"/>
    <w:rsid w:val="00A95E06"/>
    <w:rsid w:val="00A96115"/>
    <w:rsid w:val="00A961EC"/>
    <w:rsid w:val="00A96963"/>
    <w:rsid w:val="00A96D73"/>
    <w:rsid w:val="00A96DBB"/>
    <w:rsid w:val="00A96E38"/>
    <w:rsid w:val="00A974A1"/>
    <w:rsid w:val="00A978BB"/>
    <w:rsid w:val="00A97A51"/>
    <w:rsid w:val="00AA090A"/>
    <w:rsid w:val="00AA0A35"/>
    <w:rsid w:val="00AA0AC5"/>
    <w:rsid w:val="00AA0E3C"/>
    <w:rsid w:val="00AA0EF1"/>
    <w:rsid w:val="00AA1043"/>
    <w:rsid w:val="00AA11CD"/>
    <w:rsid w:val="00AA1588"/>
    <w:rsid w:val="00AA17C5"/>
    <w:rsid w:val="00AA22A8"/>
    <w:rsid w:val="00AA22F1"/>
    <w:rsid w:val="00AA2CC2"/>
    <w:rsid w:val="00AA35FE"/>
    <w:rsid w:val="00AA3E91"/>
    <w:rsid w:val="00AA40D3"/>
    <w:rsid w:val="00AA4261"/>
    <w:rsid w:val="00AA447A"/>
    <w:rsid w:val="00AA4599"/>
    <w:rsid w:val="00AA462A"/>
    <w:rsid w:val="00AA47CE"/>
    <w:rsid w:val="00AA4E0D"/>
    <w:rsid w:val="00AA4E11"/>
    <w:rsid w:val="00AA50F9"/>
    <w:rsid w:val="00AA5354"/>
    <w:rsid w:val="00AA55C4"/>
    <w:rsid w:val="00AA579C"/>
    <w:rsid w:val="00AA57A6"/>
    <w:rsid w:val="00AA57B5"/>
    <w:rsid w:val="00AA58E4"/>
    <w:rsid w:val="00AA5D6F"/>
    <w:rsid w:val="00AA6048"/>
    <w:rsid w:val="00AA63EA"/>
    <w:rsid w:val="00AA6503"/>
    <w:rsid w:val="00AA65A3"/>
    <w:rsid w:val="00AA6909"/>
    <w:rsid w:val="00AA6AB4"/>
    <w:rsid w:val="00AA7265"/>
    <w:rsid w:val="00AA7329"/>
    <w:rsid w:val="00AA768B"/>
    <w:rsid w:val="00AA79BC"/>
    <w:rsid w:val="00AA7A3F"/>
    <w:rsid w:val="00AA7D13"/>
    <w:rsid w:val="00AA7F9A"/>
    <w:rsid w:val="00AB09D7"/>
    <w:rsid w:val="00AB0A14"/>
    <w:rsid w:val="00AB0FAE"/>
    <w:rsid w:val="00AB111C"/>
    <w:rsid w:val="00AB11B8"/>
    <w:rsid w:val="00AB12D4"/>
    <w:rsid w:val="00AB14EB"/>
    <w:rsid w:val="00AB1573"/>
    <w:rsid w:val="00AB17F8"/>
    <w:rsid w:val="00AB22A3"/>
    <w:rsid w:val="00AB2381"/>
    <w:rsid w:val="00AB24AA"/>
    <w:rsid w:val="00AB25E3"/>
    <w:rsid w:val="00AB312A"/>
    <w:rsid w:val="00AB31EF"/>
    <w:rsid w:val="00AB3319"/>
    <w:rsid w:val="00AB3322"/>
    <w:rsid w:val="00AB37A5"/>
    <w:rsid w:val="00AB453C"/>
    <w:rsid w:val="00AB50E7"/>
    <w:rsid w:val="00AB52E3"/>
    <w:rsid w:val="00AB5403"/>
    <w:rsid w:val="00AB56CA"/>
    <w:rsid w:val="00AB5A8B"/>
    <w:rsid w:val="00AB5B67"/>
    <w:rsid w:val="00AB5BF0"/>
    <w:rsid w:val="00AB62DD"/>
    <w:rsid w:val="00AB63E3"/>
    <w:rsid w:val="00AB64B7"/>
    <w:rsid w:val="00AB6515"/>
    <w:rsid w:val="00AB6544"/>
    <w:rsid w:val="00AB6A66"/>
    <w:rsid w:val="00AB6C4E"/>
    <w:rsid w:val="00AB6C94"/>
    <w:rsid w:val="00AB6FF7"/>
    <w:rsid w:val="00AB73AE"/>
    <w:rsid w:val="00AB75A4"/>
    <w:rsid w:val="00AB75BF"/>
    <w:rsid w:val="00AB7A62"/>
    <w:rsid w:val="00AB7B5E"/>
    <w:rsid w:val="00AB7CBC"/>
    <w:rsid w:val="00AB7EF9"/>
    <w:rsid w:val="00AC0126"/>
    <w:rsid w:val="00AC043F"/>
    <w:rsid w:val="00AC0535"/>
    <w:rsid w:val="00AC0849"/>
    <w:rsid w:val="00AC08CE"/>
    <w:rsid w:val="00AC0A53"/>
    <w:rsid w:val="00AC1474"/>
    <w:rsid w:val="00AC1588"/>
    <w:rsid w:val="00AC162F"/>
    <w:rsid w:val="00AC168C"/>
    <w:rsid w:val="00AC17E2"/>
    <w:rsid w:val="00AC182E"/>
    <w:rsid w:val="00AC19A1"/>
    <w:rsid w:val="00AC1BAB"/>
    <w:rsid w:val="00AC1CED"/>
    <w:rsid w:val="00AC1F5B"/>
    <w:rsid w:val="00AC212A"/>
    <w:rsid w:val="00AC2B1B"/>
    <w:rsid w:val="00AC2C4B"/>
    <w:rsid w:val="00AC2D6E"/>
    <w:rsid w:val="00AC2DA8"/>
    <w:rsid w:val="00AC2F2F"/>
    <w:rsid w:val="00AC3B06"/>
    <w:rsid w:val="00AC43F5"/>
    <w:rsid w:val="00AC4AB0"/>
    <w:rsid w:val="00AC5078"/>
    <w:rsid w:val="00AC5679"/>
    <w:rsid w:val="00AC57C6"/>
    <w:rsid w:val="00AC5EDC"/>
    <w:rsid w:val="00AC63A0"/>
    <w:rsid w:val="00AC6994"/>
    <w:rsid w:val="00AC6C25"/>
    <w:rsid w:val="00AC6E5E"/>
    <w:rsid w:val="00AC6E66"/>
    <w:rsid w:val="00AC6F68"/>
    <w:rsid w:val="00AD0288"/>
    <w:rsid w:val="00AD097B"/>
    <w:rsid w:val="00AD0C67"/>
    <w:rsid w:val="00AD0DBE"/>
    <w:rsid w:val="00AD0E84"/>
    <w:rsid w:val="00AD0F1E"/>
    <w:rsid w:val="00AD11BB"/>
    <w:rsid w:val="00AD12D5"/>
    <w:rsid w:val="00AD1886"/>
    <w:rsid w:val="00AD19C9"/>
    <w:rsid w:val="00AD1ADE"/>
    <w:rsid w:val="00AD1C05"/>
    <w:rsid w:val="00AD1CEE"/>
    <w:rsid w:val="00AD1DB6"/>
    <w:rsid w:val="00AD1DF7"/>
    <w:rsid w:val="00AD2127"/>
    <w:rsid w:val="00AD22E0"/>
    <w:rsid w:val="00AD266F"/>
    <w:rsid w:val="00AD2971"/>
    <w:rsid w:val="00AD312E"/>
    <w:rsid w:val="00AD3811"/>
    <w:rsid w:val="00AD3D02"/>
    <w:rsid w:val="00AD4618"/>
    <w:rsid w:val="00AD4C4A"/>
    <w:rsid w:val="00AD4F6A"/>
    <w:rsid w:val="00AD5225"/>
    <w:rsid w:val="00AD5475"/>
    <w:rsid w:val="00AD5481"/>
    <w:rsid w:val="00AD5832"/>
    <w:rsid w:val="00AD5B3A"/>
    <w:rsid w:val="00AD5E48"/>
    <w:rsid w:val="00AD5E69"/>
    <w:rsid w:val="00AD5F62"/>
    <w:rsid w:val="00AD6119"/>
    <w:rsid w:val="00AD62A8"/>
    <w:rsid w:val="00AD6400"/>
    <w:rsid w:val="00AD697A"/>
    <w:rsid w:val="00AD6C48"/>
    <w:rsid w:val="00AD6F45"/>
    <w:rsid w:val="00AD71EA"/>
    <w:rsid w:val="00AD73DD"/>
    <w:rsid w:val="00AD767B"/>
    <w:rsid w:val="00AD780B"/>
    <w:rsid w:val="00AD7B96"/>
    <w:rsid w:val="00AE03BD"/>
    <w:rsid w:val="00AE0718"/>
    <w:rsid w:val="00AE0D76"/>
    <w:rsid w:val="00AE1288"/>
    <w:rsid w:val="00AE12E3"/>
    <w:rsid w:val="00AE1359"/>
    <w:rsid w:val="00AE1BE7"/>
    <w:rsid w:val="00AE1C16"/>
    <w:rsid w:val="00AE2241"/>
    <w:rsid w:val="00AE236E"/>
    <w:rsid w:val="00AE25A2"/>
    <w:rsid w:val="00AE260E"/>
    <w:rsid w:val="00AE26E6"/>
    <w:rsid w:val="00AE2F3F"/>
    <w:rsid w:val="00AE335D"/>
    <w:rsid w:val="00AE33A3"/>
    <w:rsid w:val="00AE3660"/>
    <w:rsid w:val="00AE3B3F"/>
    <w:rsid w:val="00AE4121"/>
    <w:rsid w:val="00AE4233"/>
    <w:rsid w:val="00AE426C"/>
    <w:rsid w:val="00AE45B6"/>
    <w:rsid w:val="00AE4616"/>
    <w:rsid w:val="00AE478B"/>
    <w:rsid w:val="00AE4C1B"/>
    <w:rsid w:val="00AE4C2F"/>
    <w:rsid w:val="00AE4D88"/>
    <w:rsid w:val="00AE4EBA"/>
    <w:rsid w:val="00AE4FED"/>
    <w:rsid w:val="00AE5791"/>
    <w:rsid w:val="00AE5968"/>
    <w:rsid w:val="00AE5C5E"/>
    <w:rsid w:val="00AE5DD4"/>
    <w:rsid w:val="00AE5F70"/>
    <w:rsid w:val="00AE6178"/>
    <w:rsid w:val="00AE61F9"/>
    <w:rsid w:val="00AE62E3"/>
    <w:rsid w:val="00AE6570"/>
    <w:rsid w:val="00AE66CC"/>
    <w:rsid w:val="00AE6745"/>
    <w:rsid w:val="00AE6808"/>
    <w:rsid w:val="00AE6821"/>
    <w:rsid w:val="00AE6B9A"/>
    <w:rsid w:val="00AE6F62"/>
    <w:rsid w:val="00AE7043"/>
    <w:rsid w:val="00AE71F9"/>
    <w:rsid w:val="00AE7254"/>
    <w:rsid w:val="00AE72B6"/>
    <w:rsid w:val="00AE7580"/>
    <w:rsid w:val="00AE7BD8"/>
    <w:rsid w:val="00AE7CC7"/>
    <w:rsid w:val="00AE7D85"/>
    <w:rsid w:val="00AE7EEA"/>
    <w:rsid w:val="00AE7F99"/>
    <w:rsid w:val="00AF012B"/>
    <w:rsid w:val="00AF023B"/>
    <w:rsid w:val="00AF05BF"/>
    <w:rsid w:val="00AF05D3"/>
    <w:rsid w:val="00AF0749"/>
    <w:rsid w:val="00AF08B6"/>
    <w:rsid w:val="00AF0E26"/>
    <w:rsid w:val="00AF1159"/>
    <w:rsid w:val="00AF1254"/>
    <w:rsid w:val="00AF1296"/>
    <w:rsid w:val="00AF168C"/>
    <w:rsid w:val="00AF19C3"/>
    <w:rsid w:val="00AF1E65"/>
    <w:rsid w:val="00AF1F2D"/>
    <w:rsid w:val="00AF2208"/>
    <w:rsid w:val="00AF251C"/>
    <w:rsid w:val="00AF270D"/>
    <w:rsid w:val="00AF284A"/>
    <w:rsid w:val="00AF29E8"/>
    <w:rsid w:val="00AF2B57"/>
    <w:rsid w:val="00AF3EC4"/>
    <w:rsid w:val="00AF4477"/>
    <w:rsid w:val="00AF48E3"/>
    <w:rsid w:val="00AF4CFA"/>
    <w:rsid w:val="00AF512D"/>
    <w:rsid w:val="00AF5948"/>
    <w:rsid w:val="00AF5CFF"/>
    <w:rsid w:val="00AF5D76"/>
    <w:rsid w:val="00AF5D9D"/>
    <w:rsid w:val="00AF62C0"/>
    <w:rsid w:val="00AF669C"/>
    <w:rsid w:val="00AF6EB6"/>
    <w:rsid w:val="00AF7244"/>
    <w:rsid w:val="00AF7496"/>
    <w:rsid w:val="00AF7CE3"/>
    <w:rsid w:val="00AF7D44"/>
    <w:rsid w:val="00B00115"/>
    <w:rsid w:val="00B00221"/>
    <w:rsid w:val="00B00479"/>
    <w:rsid w:val="00B004DA"/>
    <w:rsid w:val="00B004F3"/>
    <w:rsid w:val="00B00761"/>
    <w:rsid w:val="00B00A8B"/>
    <w:rsid w:val="00B00C29"/>
    <w:rsid w:val="00B0132B"/>
    <w:rsid w:val="00B017E7"/>
    <w:rsid w:val="00B01850"/>
    <w:rsid w:val="00B0188B"/>
    <w:rsid w:val="00B0195F"/>
    <w:rsid w:val="00B019CE"/>
    <w:rsid w:val="00B01DDE"/>
    <w:rsid w:val="00B01F21"/>
    <w:rsid w:val="00B02019"/>
    <w:rsid w:val="00B020CF"/>
    <w:rsid w:val="00B02144"/>
    <w:rsid w:val="00B02529"/>
    <w:rsid w:val="00B02569"/>
    <w:rsid w:val="00B02DF6"/>
    <w:rsid w:val="00B02F1A"/>
    <w:rsid w:val="00B03247"/>
    <w:rsid w:val="00B033BE"/>
    <w:rsid w:val="00B03911"/>
    <w:rsid w:val="00B03AAD"/>
    <w:rsid w:val="00B03ADC"/>
    <w:rsid w:val="00B03B15"/>
    <w:rsid w:val="00B03CC3"/>
    <w:rsid w:val="00B04872"/>
    <w:rsid w:val="00B04A6B"/>
    <w:rsid w:val="00B04C04"/>
    <w:rsid w:val="00B04D4F"/>
    <w:rsid w:val="00B04FFF"/>
    <w:rsid w:val="00B050E3"/>
    <w:rsid w:val="00B05447"/>
    <w:rsid w:val="00B05973"/>
    <w:rsid w:val="00B05D82"/>
    <w:rsid w:val="00B06110"/>
    <w:rsid w:val="00B0658E"/>
    <w:rsid w:val="00B065BC"/>
    <w:rsid w:val="00B06692"/>
    <w:rsid w:val="00B06D6B"/>
    <w:rsid w:val="00B07268"/>
    <w:rsid w:val="00B074A8"/>
    <w:rsid w:val="00B07D21"/>
    <w:rsid w:val="00B07E70"/>
    <w:rsid w:val="00B10227"/>
    <w:rsid w:val="00B1022B"/>
    <w:rsid w:val="00B10A4A"/>
    <w:rsid w:val="00B10B39"/>
    <w:rsid w:val="00B10BD3"/>
    <w:rsid w:val="00B10C04"/>
    <w:rsid w:val="00B10D82"/>
    <w:rsid w:val="00B10F1D"/>
    <w:rsid w:val="00B10FF4"/>
    <w:rsid w:val="00B111BF"/>
    <w:rsid w:val="00B11294"/>
    <w:rsid w:val="00B11545"/>
    <w:rsid w:val="00B11D82"/>
    <w:rsid w:val="00B12111"/>
    <w:rsid w:val="00B12529"/>
    <w:rsid w:val="00B126B0"/>
    <w:rsid w:val="00B12EB3"/>
    <w:rsid w:val="00B1301F"/>
    <w:rsid w:val="00B1344B"/>
    <w:rsid w:val="00B1358B"/>
    <w:rsid w:val="00B136DC"/>
    <w:rsid w:val="00B13CA0"/>
    <w:rsid w:val="00B13FC0"/>
    <w:rsid w:val="00B140D4"/>
    <w:rsid w:val="00B14522"/>
    <w:rsid w:val="00B147B2"/>
    <w:rsid w:val="00B14911"/>
    <w:rsid w:val="00B14B95"/>
    <w:rsid w:val="00B14E09"/>
    <w:rsid w:val="00B14EC5"/>
    <w:rsid w:val="00B153D4"/>
    <w:rsid w:val="00B16485"/>
    <w:rsid w:val="00B16714"/>
    <w:rsid w:val="00B16891"/>
    <w:rsid w:val="00B16DF6"/>
    <w:rsid w:val="00B17052"/>
    <w:rsid w:val="00B1714A"/>
    <w:rsid w:val="00B17250"/>
    <w:rsid w:val="00B17E2A"/>
    <w:rsid w:val="00B202C9"/>
    <w:rsid w:val="00B205FB"/>
    <w:rsid w:val="00B20744"/>
    <w:rsid w:val="00B207EB"/>
    <w:rsid w:val="00B20BFA"/>
    <w:rsid w:val="00B20C13"/>
    <w:rsid w:val="00B20E66"/>
    <w:rsid w:val="00B20EBA"/>
    <w:rsid w:val="00B21378"/>
    <w:rsid w:val="00B2157B"/>
    <w:rsid w:val="00B21627"/>
    <w:rsid w:val="00B2165B"/>
    <w:rsid w:val="00B21C96"/>
    <w:rsid w:val="00B21ED2"/>
    <w:rsid w:val="00B21FFF"/>
    <w:rsid w:val="00B223F6"/>
    <w:rsid w:val="00B22445"/>
    <w:rsid w:val="00B22655"/>
    <w:rsid w:val="00B22D39"/>
    <w:rsid w:val="00B22DEB"/>
    <w:rsid w:val="00B22F16"/>
    <w:rsid w:val="00B232D9"/>
    <w:rsid w:val="00B23420"/>
    <w:rsid w:val="00B2348C"/>
    <w:rsid w:val="00B23AA2"/>
    <w:rsid w:val="00B23BE0"/>
    <w:rsid w:val="00B23C56"/>
    <w:rsid w:val="00B23C9C"/>
    <w:rsid w:val="00B2441A"/>
    <w:rsid w:val="00B2462F"/>
    <w:rsid w:val="00B2490C"/>
    <w:rsid w:val="00B24A54"/>
    <w:rsid w:val="00B255EF"/>
    <w:rsid w:val="00B25700"/>
    <w:rsid w:val="00B25967"/>
    <w:rsid w:val="00B25C75"/>
    <w:rsid w:val="00B26014"/>
    <w:rsid w:val="00B2667F"/>
    <w:rsid w:val="00B2675F"/>
    <w:rsid w:val="00B269AA"/>
    <w:rsid w:val="00B26A06"/>
    <w:rsid w:val="00B26ABD"/>
    <w:rsid w:val="00B26C10"/>
    <w:rsid w:val="00B26C73"/>
    <w:rsid w:val="00B26D3F"/>
    <w:rsid w:val="00B26E4D"/>
    <w:rsid w:val="00B26F72"/>
    <w:rsid w:val="00B27651"/>
    <w:rsid w:val="00B2772C"/>
    <w:rsid w:val="00B2777F"/>
    <w:rsid w:val="00B2782F"/>
    <w:rsid w:val="00B27B1D"/>
    <w:rsid w:val="00B27C10"/>
    <w:rsid w:val="00B27CFD"/>
    <w:rsid w:val="00B27E44"/>
    <w:rsid w:val="00B307D5"/>
    <w:rsid w:val="00B30958"/>
    <w:rsid w:val="00B30DBA"/>
    <w:rsid w:val="00B31650"/>
    <w:rsid w:val="00B31850"/>
    <w:rsid w:val="00B31B52"/>
    <w:rsid w:val="00B31D51"/>
    <w:rsid w:val="00B32147"/>
    <w:rsid w:val="00B328C5"/>
    <w:rsid w:val="00B32A80"/>
    <w:rsid w:val="00B32AFC"/>
    <w:rsid w:val="00B332EC"/>
    <w:rsid w:val="00B33446"/>
    <w:rsid w:val="00B339EF"/>
    <w:rsid w:val="00B33A10"/>
    <w:rsid w:val="00B33A68"/>
    <w:rsid w:val="00B33CAD"/>
    <w:rsid w:val="00B33D67"/>
    <w:rsid w:val="00B33EB6"/>
    <w:rsid w:val="00B3400B"/>
    <w:rsid w:val="00B3402C"/>
    <w:rsid w:val="00B346EC"/>
    <w:rsid w:val="00B347DD"/>
    <w:rsid w:val="00B34D5D"/>
    <w:rsid w:val="00B351D8"/>
    <w:rsid w:val="00B352AD"/>
    <w:rsid w:val="00B355DD"/>
    <w:rsid w:val="00B35B2B"/>
    <w:rsid w:val="00B35F56"/>
    <w:rsid w:val="00B36028"/>
    <w:rsid w:val="00B367F5"/>
    <w:rsid w:val="00B3691D"/>
    <w:rsid w:val="00B36BF6"/>
    <w:rsid w:val="00B36FF6"/>
    <w:rsid w:val="00B3700A"/>
    <w:rsid w:val="00B37510"/>
    <w:rsid w:val="00B37680"/>
    <w:rsid w:val="00B379EC"/>
    <w:rsid w:val="00B37CFD"/>
    <w:rsid w:val="00B37F5D"/>
    <w:rsid w:val="00B4039B"/>
    <w:rsid w:val="00B408A6"/>
    <w:rsid w:val="00B40D32"/>
    <w:rsid w:val="00B40DEF"/>
    <w:rsid w:val="00B41125"/>
    <w:rsid w:val="00B41B5F"/>
    <w:rsid w:val="00B42001"/>
    <w:rsid w:val="00B4215A"/>
    <w:rsid w:val="00B427A2"/>
    <w:rsid w:val="00B42F88"/>
    <w:rsid w:val="00B43119"/>
    <w:rsid w:val="00B43140"/>
    <w:rsid w:val="00B43622"/>
    <w:rsid w:val="00B436F5"/>
    <w:rsid w:val="00B438E9"/>
    <w:rsid w:val="00B43C68"/>
    <w:rsid w:val="00B43D16"/>
    <w:rsid w:val="00B442F9"/>
    <w:rsid w:val="00B44333"/>
    <w:rsid w:val="00B448A6"/>
    <w:rsid w:val="00B448DE"/>
    <w:rsid w:val="00B44913"/>
    <w:rsid w:val="00B44B3F"/>
    <w:rsid w:val="00B44CF2"/>
    <w:rsid w:val="00B450D1"/>
    <w:rsid w:val="00B45335"/>
    <w:rsid w:val="00B4571E"/>
    <w:rsid w:val="00B45856"/>
    <w:rsid w:val="00B459E7"/>
    <w:rsid w:val="00B45CC3"/>
    <w:rsid w:val="00B45D4D"/>
    <w:rsid w:val="00B45DEF"/>
    <w:rsid w:val="00B4620A"/>
    <w:rsid w:val="00B462EC"/>
    <w:rsid w:val="00B4655A"/>
    <w:rsid w:val="00B467C9"/>
    <w:rsid w:val="00B469D0"/>
    <w:rsid w:val="00B46B4B"/>
    <w:rsid w:val="00B471D7"/>
    <w:rsid w:val="00B4726F"/>
    <w:rsid w:val="00B4728B"/>
    <w:rsid w:val="00B475C7"/>
    <w:rsid w:val="00B47837"/>
    <w:rsid w:val="00B47925"/>
    <w:rsid w:val="00B47A79"/>
    <w:rsid w:val="00B47D1E"/>
    <w:rsid w:val="00B47EE0"/>
    <w:rsid w:val="00B501D8"/>
    <w:rsid w:val="00B5058F"/>
    <w:rsid w:val="00B506C5"/>
    <w:rsid w:val="00B50794"/>
    <w:rsid w:val="00B50796"/>
    <w:rsid w:val="00B50831"/>
    <w:rsid w:val="00B50B02"/>
    <w:rsid w:val="00B50CF6"/>
    <w:rsid w:val="00B50DB8"/>
    <w:rsid w:val="00B50E2B"/>
    <w:rsid w:val="00B50F74"/>
    <w:rsid w:val="00B511B0"/>
    <w:rsid w:val="00B5121D"/>
    <w:rsid w:val="00B5159C"/>
    <w:rsid w:val="00B5198A"/>
    <w:rsid w:val="00B519A5"/>
    <w:rsid w:val="00B519A8"/>
    <w:rsid w:val="00B51AE2"/>
    <w:rsid w:val="00B51EA2"/>
    <w:rsid w:val="00B51F58"/>
    <w:rsid w:val="00B51FE9"/>
    <w:rsid w:val="00B527C6"/>
    <w:rsid w:val="00B5286F"/>
    <w:rsid w:val="00B528F9"/>
    <w:rsid w:val="00B52DCE"/>
    <w:rsid w:val="00B52FAA"/>
    <w:rsid w:val="00B53365"/>
    <w:rsid w:val="00B5336B"/>
    <w:rsid w:val="00B53507"/>
    <w:rsid w:val="00B53573"/>
    <w:rsid w:val="00B537AE"/>
    <w:rsid w:val="00B539C3"/>
    <w:rsid w:val="00B539EF"/>
    <w:rsid w:val="00B53B13"/>
    <w:rsid w:val="00B53CD7"/>
    <w:rsid w:val="00B53EB5"/>
    <w:rsid w:val="00B542C2"/>
    <w:rsid w:val="00B5470A"/>
    <w:rsid w:val="00B54784"/>
    <w:rsid w:val="00B54884"/>
    <w:rsid w:val="00B54AE6"/>
    <w:rsid w:val="00B54FE8"/>
    <w:rsid w:val="00B55242"/>
    <w:rsid w:val="00B55507"/>
    <w:rsid w:val="00B5554B"/>
    <w:rsid w:val="00B558B1"/>
    <w:rsid w:val="00B55AE8"/>
    <w:rsid w:val="00B5607E"/>
    <w:rsid w:val="00B56686"/>
    <w:rsid w:val="00B5687F"/>
    <w:rsid w:val="00B569CA"/>
    <w:rsid w:val="00B56B9A"/>
    <w:rsid w:val="00B56D4C"/>
    <w:rsid w:val="00B56E08"/>
    <w:rsid w:val="00B56F20"/>
    <w:rsid w:val="00B570DE"/>
    <w:rsid w:val="00B573EB"/>
    <w:rsid w:val="00B575E2"/>
    <w:rsid w:val="00B578DA"/>
    <w:rsid w:val="00B60071"/>
    <w:rsid w:val="00B604BB"/>
    <w:rsid w:val="00B60771"/>
    <w:rsid w:val="00B60891"/>
    <w:rsid w:val="00B609DD"/>
    <w:rsid w:val="00B60AF5"/>
    <w:rsid w:val="00B60CC9"/>
    <w:rsid w:val="00B60DA9"/>
    <w:rsid w:val="00B6130C"/>
    <w:rsid w:val="00B61629"/>
    <w:rsid w:val="00B61768"/>
    <w:rsid w:val="00B6181C"/>
    <w:rsid w:val="00B61989"/>
    <w:rsid w:val="00B61F4E"/>
    <w:rsid w:val="00B61F7B"/>
    <w:rsid w:val="00B62260"/>
    <w:rsid w:val="00B6286A"/>
    <w:rsid w:val="00B62D53"/>
    <w:rsid w:val="00B6315E"/>
    <w:rsid w:val="00B6328A"/>
    <w:rsid w:val="00B632A7"/>
    <w:rsid w:val="00B63564"/>
    <w:rsid w:val="00B636D4"/>
    <w:rsid w:val="00B63846"/>
    <w:rsid w:val="00B6388C"/>
    <w:rsid w:val="00B63E23"/>
    <w:rsid w:val="00B641C9"/>
    <w:rsid w:val="00B64476"/>
    <w:rsid w:val="00B648DF"/>
    <w:rsid w:val="00B652C8"/>
    <w:rsid w:val="00B6548C"/>
    <w:rsid w:val="00B654E3"/>
    <w:rsid w:val="00B654EF"/>
    <w:rsid w:val="00B657F7"/>
    <w:rsid w:val="00B65862"/>
    <w:rsid w:val="00B65BC1"/>
    <w:rsid w:val="00B65F99"/>
    <w:rsid w:val="00B66088"/>
    <w:rsid w:val="00B66692"/>
    <w:rsid w:val="00B66839"/>
    <w:rsid w:val="00B66A12"/>
    <w:rsid w:val="00B66AE5"/>
    <w:rsid w:val="00B66EA1"/>
    <w:rsid w:val="00B67032"/>
    <w:rsid w:val="00B675BE"/>
    <w:rsid w:val="00B675F6"/>
    <w:rsid w:val="00B6781F"/>
    <w:rsid w:val="00B7002D"/>
    <w:rsid w:val="00B7056F"/>
    <w:rsid w:val="00B705D6"/>
    <w:rsid w:val="00B70A6B"/>
    <w:rsid w:val="00B713A9"/>
    <w:rsid w:val="00B713CE"/>
    <w:rsid w:val="00B718DE"/>
    <w:rsid w:val="00B71EAB"/>
    <w:rsid w:val="00B71ECA"/>
    <w:rsid w:val="00B7206B"/>
    <w:rsid w:val="00B7249C"/>
    <w:rsid w:val="00B7252D"/>
    <w:rsid w:val="00B7281E"/>
    <w:rsid w:val="00B72A21"/>
    <w:rsid w:val="00B72F1F"/>
    <w:rsid w:val="00B72F5D"/>
    <w:rsid w:val="00B735D3"/>
    <w:rsid w:val="00B7362B"/>
    <w:rsid w:val="00B739AF"/>
    <w:rsid w:val="00B73C2B"/>
    <w:rsid w:val="00B73DF1"/>
    <w:rsid w:val="00B742C8"/>
    <w:rsid w:val="00B7442D"/>
    <w:rsid w:val="00B74668"/>
    <w:rsid w:val="00B74780"/>
    <w:rsid w:val="00B7480C"/>
    <w:rsid w:val="00B74A87"/>
    <w:rsid w:val="00B74F24"/>
    <w:rsid w:val="00B75202"/>
    <w:rsid w:val="00B75495"/>
    <w:rsid w:val="00B756FC"/>
    <w:rsid w:val="00B758AC"/>
    <w:rsid w:val="00B75A40"/>
    <w:rsid w:val="00B75B5A"/>
    <w:rsid w:val="00B75F72"/>
    <w:rsid w:val="00B75F9C"/>
    <w:rsid w:val="00B76079"/>
    <w:rsid w:val="00B76350"/>
    <w:rsid w:val="00B76710"/>
    <w:rsid w:val="00B76D2C"/>
    <w:rsid w:val="00B76E38"/>
    <w:rsid w:val="00B76F49"/>
    <w:rsid w:val="00B7722D"/>
    <w:rsid w:val="00B77596"/>
    <w:rsid w:val="00B775B3"/>
    <w:rsid w:val="00B77DCB"/>
    <w:rsid w:val="00B8025A"/>
    <w:rsid w:val="00B803EC"/>
    <w:rsid w:val="00B80480"/>
    <w:rsid w:val="00B80AE3"/>
    <w:rsid w:val="00B80C14"/>
    <w:rsid w:val="00B80EF1"/>
    <w:rsid w:val="00B80F38"/>
    <w:rsid w:val="00B81839"/>
    <w:rsid w:val="00B826FD"/>
    <w:rsid w:val="00B827D7"/>
    <w:rsid w:val="00B82933"/>
    <w:rsid w:val="00B82B4F"/>
    <w:rsid w:val="00B82B84"/>
    <w:rsid w:val="00B82DFB"/>
    <w:rsid w:val="00B82F03"/>
    <w:rsid w:val="00B8301C"/>
    <w:rsid w:val="00B8314E"/>
    <w:rsid w:val="00B831F2"/>
    <w:rsid w:val="00B83290"/>
    <w:rsid w:val="00B832B7"/>
    <w:rsid w:val="00B83686"/>
    <w:rsid w:val="00B8397D"/>
    <w:rsid w:val="00B83A72"/>
    <w:rsid w:val="00B83AD8"/>
    <w:rsid w:val="00B83BEC"/>
    <w:rsid w:val="00B83CD6"/>
    <w:rsid w:val="00B83DD7"/>
    <w:rsid w:val="00B83EEE"/>
    <w:rsid w:val="00B841BF"/>
    <w:rsid w:val="00B843E2"/>
    <w:rsid w:val="00B84714"/>
    <w:rsid w:val="00B84AE1"/>
    <w:rsid w:val="00B84CC7"/>
    <w:rsid w:val="00B84DD4"/>
    <w:rsid w:val="00B84E12"/>
    <w:rsid w:val="00B84E69"/>
    <w:rsid w:val="00B850E9"/>
    <w:rsid w:val="00B8511C"/>
    <w:rsid w:val="00B85273"/>
    <w:rsid w:val="00B85490"/>
    <w:rsid w:val="00B8580D"/>
    <w:rsid w:val="00B85CC7"/>
    <w:rsid w:val="00B85F86"/>
    <w:rsid w:val="00B86232"/>
    <w:rsid w:val="00B86349"/>
    <w:rsid w:val="00B86513"/>
    <w:rsid w:val="00B86645"/>
    <w:rsid w:val="00B86771"/>
    <w:rsid w:val="00B86FEA"/>
    <w:rsid w:val="00B87AEC"/>
    <w:rsid w:val="00B87E05"/>
    <w:rsid w:val="00B90350"/>
    <w:rsid w:val="00B909F2"/>
    <w:rsid w:val="00B90F45"/>
    <w:rsid w:val="00B90FEA"/>
    <w:rsid w:val="00B90FF1"/>
    <w:rsid w:val="00B91111"/>
    <w:rsid w:val="00B911C6"/>
    <w:rsid w:val="00B912A3"/>
    <w:rsid w:val="00B912C4"/>
    <w:rsid w:val="00B912ED"/>
    <w:rsid w:val="00B9152C"/>
    <w:rsid w:val="00B9179D"/>
    <w:rsid w:val="00B918DF"/>
    <w:rsid w:val="00B91BAA"/>
    <w:rsid w:val="00B91BAF"/>
    <w:rsid w:val="00B921A4"/>
    <w:rsid w:val="00B92304"/>
    <w:rsid w:val="00B9231F"/>
    <w:rsid w:val="00B92A30"/>
    <w:rsid w:val="00B92A55"/>
    <w:rsid w:val="00B931DB"/>
    <w:rsid w:val="00B93530"/>
    <w:rsid w:val="00B93711"/>
    <w:rsid w:val="00B937A8"/>
    <w:rsid w:val="00B9406E"/>
    <w:rsid w:val="00B94549"/>
    <w:rsid w:val="00B94639"/>
    <w:rsid w:val="00B94863"/>
    <w:rsid w:val="00B94AA9"/>
    <w:rsid w:val="00B94AD2"/>
    <w:rsid w:val="00B95ABA"/>
    <w:rsid w:val="00B95B3C"/>
    <w:rsid w:val="00B95DCA"/>
    <w:rsid w:val="00B96117"/>
    <w:rsid w:val="00B9661F"/>
    <w:rsid w:val="00B9673F"/>
    <w:rsid w:val="00B968DA"/>
    <w:rsid w:val="00B973BD"/>
    <w:rsid w:val="00B9799E"/>
    <w:rsid w:val="00B97B72"/>
    <w:rsid w:val="00BA0847"/>
    <w:rsid w:val="00BA156E"/>
    <w:rsid w:val="00BA17AA"/>
    <w:rsid w:val="00BA17ED"/>
    <w:rsid w:val="00BA1A05"/>
    <w:rsid w:val="00BA1CFD"/>
    <w:rsid w:val="00BA1E6A"/>
    <w:rsid w:val="00BA2396"/>
    <w:rsid w:val="00BA2403"/>
    <w:rsid w:val="00BA2612"/>
    <w:rsid w:val="00BA272D"/>
    <w:rsid w:val="00BA2CC5"/>
    <w:rsid w:val="00BA2CFC"/>
    <w:rsid w:val="00BA3007"/>
    <w:rsid w:val="00BA3652"/>
    <w:rsid w:val="00BA3D18"/>
    <w:rsid w:val="00BA3ED9"/>
    <w:rsid w:val="00BA40F3"/>
    <w:rsid w:val="00BA484C"/>
    <w:rsid w:val="00BA4CB7"/>
    <w:rsid w:val="00BA4CEB"/>
    <w:rsid w:val="00BA4DFA"/>
    <w:rsid w:val="00BA4FF4"/>
    <w:rsid w:val="00BA5218"/>
    <w:rsid w:val="00BA53B6"/>
    <w:rsid w:val="00BA5861"/>
    <w:rsid w:val="00BA5AC8"/>
    <w:rsid w:val="00BA6752"/>
    <w:rsid w:val="00BA6772"/>
    <w:rsid w:val="00BA6DFE"/>
    <w:rsid w:val="00BA6E95"/>
    <w:rsid w:val="00BA7002"/>
    <w:rsid w:val="00BA7410"/>
    <w:rsid w:val="00BA751E"/>
    <w:rsid w:val="00BA764F"/>
    <w:rsid w:val="00BA7B5B"/>
    <w:rsid w:val="00BA7D35"/>
    <w:rsid w:val="00BA7DA3"/>
    <w:rsid w:val="00BA7F12"/>
    <w:rsid w:val="00BA7F23"/>
    <w:rsid w:val="00BB04B6"/>
    <w:rsid w:val="00BB0AD9"/>
    <w:rsid w:val="00BB116D"/>
    <w:rsid w:val="00BB1333"/>
    <w:rsid w:val="00BB1367"/>
    <w:rsid w:val="00BB13F1"/>
    <w:rsid w:val="00BB1407"/>
    <w:rsid w:val="00BB15E8"/>
    <w:rsid w:val="00BB168D"/>
    <w:rsid w:val="00BB170E"/>
    <w:rsid w:val="00BB1973"/>
    <w:rsid w:val="00BB1B27"/>
    <w:rsid w:val="00BB208D"/>
    <w:rsid w:val="00BB26CB"/>
    <w:rsid w:val="00BB2838"/>
    <w:rsid w:val="00BB2E69"/>
    <w:rsid w:val="00BB3331"/>
    <w:rsid w:val="00BB36DC"/>
    <w:rsid w:val="00BB3A84"/>
    <w:rsid w:val="00BB3B29"/>
    <w:rsid w:val="00BB3BAD"/>
    <w:rsid w:val="00BB3FB0"/>
    <w:rsid w:val="00BB407C"/>
    <w:rsid w:val="00BB431A"/>
    <w:rsid w:val="00BB4614"/>
    <w:rsid w:val="00BB4673"/>
    <w:rsid w:val="00BB4774"/>
    <w:rsid w:val="00BB51D0"/>
    <w:rsid w:val="00BB52B8"/>
    <w:rsid w:val="00BB53C8"/>
    <w:rsid w:val="00BB543D"/>
    <w:rsid w:val="00BB56A4"/>
    <w:rsid w:val="00BB58EE"/>
    <w:rsid w:val="00BB59D6"/>
    <w:rsid w:val="00BB5EFC"/>
    <w:rsid w:val="00BB6164"/>
    <w:rsid w:val="00BB61A8"/>
    <w:rsid w:val="00BB663F"/>
    <w:rsid w:val="00BB6FDD"/>
    <w:rsid w:val="00BB77AF"/>
    <w:rsid w:val="00BB78DD"/>
    <w:rsid w:val="00BB7FA9"/>
    <w:rsid w:val="00BB7FF5"/>
    <w:rsid w:val="00BC00FB"/>
    <w:rsid w:val="00BC01ED"/>
    <w:rsid w:val="00BC027C"/>
    <w:rsid w:val="00BC0311"/>
    <w:rsid w:val="00BC07CF"/>
    <w:rsid w:val="00BC0888"/>
    <w:rsid w:val="00BC0929"/>
    <w:rsid w:val="00BC0943"/>
    <w:rsid w:val="00BC0B00"/>
    <w:rsid w:val="00BC0E2F"/>
    <w:rsid w:val="00BC1466"/>
    <w:rsid w:val="00BC164B"/>
    <w:rsid w:val="00BC18B2"/>
    <w:rsid w:val="00BC258D"/>
    <w:rsid w:val="00BC27F1"/>
    <w:rsid w:val="00BC2884"/>
    <w:rsid w:val="00BC2921"/>
    <w:rsid w:val="00BC2C92"/>
    <w:rsid w:val="00BC2CF6"/>
    <w:rsid w:val="00BC3103"/>
    <w:rsid w:val="00BC318C"/>
    <w:rsid w:val="00BC32DE"/>
    <w:rsid w:val="00BC3378"/>
    <w:rsid w:val="00BC39EA"/>
    <w:rsid w:val="00BC3C45"/>
    <w:rsid w:val="00BC40CE"/>
    <w:rsid w:val="00BC4554"/>
    <w:rsid w:val="00BC47CB"/>
    <w:rsid w:val="00BC4A54"/>
    <w:rsid w:val="00BC5550"/>
    <w:rsid w:val="00BC5821"/>
    <w:rsid w:val="00BC593B"/>
    <w:rsid w:val="00BC5C8A"/>
    <w:rsid w:val="00BC60FE"/>
    <w:rsid w:val="00BC617B"/>
    <w:rsid w:val="00BC61B7"/>
    <w:rsid w:val="00BC645E"/>
    <w:rsid w:val="00BC683D"/>
    <w:rsid w:val="00BC6BF0"/>
    <w:rsid w:val="00BC6D43"/>
    <w:rsid w:val="00BC6FCC"/>
    <w:rsid w:val="00BC719F"/>
    <w:rsid w:val="00BC728D"/>
    <w:rsid w:val="00BC7EB8"/>
    <w:rsid w:val="00BD0B02"/>
    <w:rsid w:val="00BD0CBA"/>
    <w:rsid w:val="00BD0E2F"/>
    <w:rsid w:val="00BD0ED2"/>
    <w:rsid w:val="00BD11C8"/>
    <w:rsid w:val="00BD1316"/>
    <w:rsid w:val="00BD1357"/>
    <w:rsid w:val="00BD1359"/>
    <w:rsid w:val="00BD162E"/>
    <w:rsid w:val="00BD1750"/>
    <w:rsid w:val="00BD1C44"/>
    <w:rsid w:val="00BD2296"/>
    <w:rsid w:val="00BD24B6"/>
    <w:rsid w:val="00BD29BC"/>
    <w:rsid w:val="00BD2C02"/>
    <w:rsid w:val="00BD2D3B"/>
    <w:rsid w:val="00BD2E47"/>
    <w:rsid w:val="00BD352F"/>
    <w:rsid w:val="00BD391E"/>
    <w:rsid w:val="00BD39D4"/>
    <w:rsid w:val="00BD3A00"/>
    <w:rsid w:val="00BD3C86"/>
    <w:rsid w:val="00BD4427"/>
    <w:rsid w:val="00BD4606"/>
    <w:rsid w:val="00BD4A46"/>
    <w:rsid w:val="00BD4B34"/>
    <w:rsid w:val="00BD4BDC"/>
    <w:rsid w:val="00BD4E0A"/>
    <w:rsid w:val="00BD4E28"/>
    <w:rsid w:val="00BD4FD6"/>
    <w:rsid w:val="00BD50C3"/>
    <w:rsid w:val="00BD5261"/>
    <w:rsid w:val="00BD52B6"/>
    <w:rsid w:val="00BD5356"/>
    <w:rsid w:val="00BD53BE"/>
    <w:rsid w:val="00BD53C7"/>
    <w:rsid w:val="00BD53F6"/>
    <w:rsid w:val="00BD5B2B"/>
    <w:rsid w:val="00BD5D4F"/>
    <w:rsid w:val="00BD602B"/>
    <w:rsid w:val="00BD6112"/>
    <w:rsid w:val="00BD6177"/>
    <w:rsid w:val="00BD6314"/>
    <w:rsid w:val="00BD6539"/>
    <w:rsid w:val="00BD67EE"/>
    <w:rsid w:val="00BD688A"/>
    <w:rsid w:val="00BD6C16"/>
    <w:rsid w:val="00BD6C7B"/>
    <w:rsid w:val="00BD6ED0"/>
    <w:rsid w:val="00BD724F"/>
    <w:rsid w:val="00BD72D1"/>
    <w:rsid w:val="00BD7589"/>
    <w:rsid w:val="00BD7849"/>
    <w:rsid w:val="00BD78AE"/>
    <w:rsid w:val="00BD78EE"/>
    <w:rsid w:val="00BD7901"/>
    <w:rsid w:val="00BD790C"/>
    <w:rsid w:val="00BD79D9"/>
    <w:rsid w:val="00BD7A78"/>
    <w:rsid w:val="00BE006C"/>
    <w:rsid w:val="00BE0281"/>
    <w:rsid w:val="00BE02D6"/>
    <w:rsid w:val="00BE15F9"/>
    <w:rsid w:val="00BE1937"/>
    <w:rsid w:val="00BE1BD8"/>
    <w:rsid w:val="00BE1F0B"/>
    <w:rsid w:val="00BE2247"/>
    <w:rsid w:val="00BE2463"/>
    <w:rsid w:val="00BE2509"/>
    <w:rsid w:val="00BE27C1"/>
    <w:rsid w:val="00BE2C62"/>
    <w:rsid w:val="00BE3C12"/>
    <w:rsid w:val="00BE3E73"/>
    <w:rsid w:val="00BE3E88"/>
    <w:rsid w:val="00BE47F1"/>
    <w:rsid w:val="00BE4D22"/>
    <w:rsid w:val="00BE50C2"/>
    <w:rsid w:val="00BE565D"/>
    <w:rsid w:val="00BE56FA"/>
    <w:rsid w:val="00BE58F1"/>
    <w:rsid w:val="00BE5EE1"/>
    <w:rsid w:val="00BE62A5"/>
    <w:rsid w:val="00BE63AD"/>
    <w:rsid w:val="00BE6581"/>
    <w:rsid w:val="00BE683B"/>
    <w:rsid w:val="00BE6866"/>
    <w:rsid w:val="00BE68E5"/>
    <w:rsid w:val="00BE6DE1"/>
    <w:rsid w:val="00BE6E35"/>
    <w:rsid w:val="00BE6F2F"/>
    <w:rsid w:val="00BE719A"/>
    <w:rsid w:val="00BE723F"/>
    <w:rsid w:val="00BE72B2"/>
    <w:rsid w:val="00BE72B5"/>
    <w:rsid w:val="00BE73D9"/>
    <w:rsid w:val="00BE7512"/>
    <w:rsid w:val="00BE7800"/>
    <w:rsid w:val="00BE7FF4"/>
    <w:rsid w:val="00BF009E"/>
    <w:rsid w:val="00BF05F9"/>
    <w:rsid w:val="00BF0BC9"/>
    <w:rsid w:val="00BF0D2B"/>
    <w:rsid w:val="00BF0FE5"/>
    <w:rsid w:val="00BF1433"/>
    <w:rsid w:val="00BF17AC"/>
    <w:rsid w:val="00BF1ACB"/>
    <w:rsid w:val="00BF1DC0"/>
    <w:rsid w:val="00BF1E61"/>
    <w:rsid w:val="00BF22E1"/>
    <w:rsid w:val="00BF27EA"/>
    <w:rsid w:val="00BF2AF9"/>
    <w:rsid w:val="00BF2F4A"/>
    <w:rsid w:val="00BF31CD"/>
    <w:rsid w:val="00BF3392"/>
    <w:rsid w:val="00BF3A6E"/>
    <w:rsid w:val="00BF3CF6"/>
    <w:rsid w:val="00BF4B7E"/>
    <w:rsid w:val="00BF51D4"/>
    <w:rsid w:val="00BF5CE3"/>
    <w:rsid w:val="00BF5E3C"/>
    <w:rsid w:val="00BF5EBD"/>
    <w:rsid w:val="00BF5FF5"/>
    <w:rsid w:val="00BF630D"/>
    <w:rsid w:val="00BF659B"/>
    <w:rsid w:val="00BF69E1"/>
    <w:rsid w:val="00BF6C18"/>
    <w:rsid w:val="00BF6DCB"/>
    <w:rsid w:val="00BF6E66"/>
    <w:rsid w:val="00BF7154"/>
    <w:rsid w:val="00BF7385"/>
    <w:rsid w:val="00BF7AA9"/>
    <w:rsid w:val="00BF7D31"/>
    <w:rsid w:val="00BF7FB4"/>
    <w:rsid w:val="00C0080B"/>
    <w:rsid w:val="00C00C6D"/>
    <w:rsid w:val="00C01054"/>
    <w:rsid w:val="00C0130E"/>
    <w:rsid w:val="00C0143C"/>
    <w:rsid w:val="00C0146E"/>
    <w:rsid w:val="00C016D0"/>
    <w:rsid w:val="00C01995"/>
    <w:rsid w:val="00C01B64"/>
    <w:rsid w:val="00C01B73"/>
    <w:rsid w:val="00C01F63"/>
    <w:rsid w:val="00C020F9"/>
    <w:rsid w:val="00C02419"/>
    <w:rsid w:val="00C02479"/>
    <w:rsid w:val="00C027AC"/>
    <w:rsid w:val="00C02AB8"/>
    <w:rsid w:val="00C02C7D"/>
    <w:rsid w:val="00C02C96"/>
    <w:rsid w:val="00C02DBD"/>
    <w:rsid w:val="00C02E58"/>
    <w:rsid w:val="00C02FD1"/>
    <w:rsid w:val="00C032B3"/>
    <w:rsid w:val="00C03310"/>
    <w:rsid w:val="00C0339F"/>
    <w:rsid w:val="00C0357E"/>
    <w:rsid w:val="00C03CB9"/>
    <w:rsid w:val="00C03E9D"/>
    <w:rsid w:val="00C03F89"/>
    <w:rsid w:val="00C040B1"/>
    <w:rsid w:val="00C041FB"/>
    <w:rsid w:val="00C044C4"/>
    <w:rsid w:val="00C052CB"/>
    <w:rsid w:val="00C05300"/>
    <w:rsid w:val="00C053F1"/>
    <w:rsid w:val="00C055AE"/>
    <w:rsid w:val="00C056BD"/>
    <w:rsid w:val="00C05A13"/>
    <w:rsid w:val="00C05F94"/>
    <w:rsid w:val="00C061C7"/>
    <w:rsid w:val="00C06298"/>
    <w:rsid w:val="00C067B6"/>
    <w:rsid w:val="00C06870"/>
    <w:rsid w:val="00C068ED"/>
    <w:rsid w:val="00C069ED"/>
    <w:rsid w:val="00C06FC5"/>
    <w:rsid w:val="00C07495"/>
    <w:rsid w:val="00C074F1"/>
    <w:rsid w:val="00C0760F"/>
    <w:rsid w:val="00C0770E"/>
    <w:rsid w:val="00C07A77"/>
    <w:rsid w:val="00C07B71"/>
    <w:rsid w:val="00C07C53"/>
    <w:rsid w:val="00C10664"/>
    <w:rsid w:val="00C10D40"/>
    <w:rsid w:val="00C10E7E"/>
    <w:rsid w:val="00C10F6B"/>
    <w:rsid w:val="00C10F9F"/>
    <w:rsid w:val="00C10FA4"/>
    <w:rsid w:val="00C1113F"/>
    <w:rsid w:val="00C11F2D"/>
    <w:rsid w:val="00C122EE"/>
    <w:rsid w:val="00C12959"/>
    <w:rsid w:val="00C12D28"/>
    <w:rsid w:val="00C1305B"/>
    <w:rsid w:val="00C1326F"/>
    <w:rsid w:val="00C13409"/>
    <w:rsid w:val="00C13463"/>
    <w:rsid w:val="00C1365A"/>
    <w:rsid w:val="00C137E2"/>
    <w:rsid w:val="00C13D41"/>
    <w:rsid w:val="00C13FF0"/>
    <w:rsid w:val="00C1448B"/>
    <w:rsid w:val="00C14EBB"/>
    <w:rsid w:val="00C15228"/>
    <w:rsid w:val="00C15B25"/>
    <w:rsid w:val="00C15EE8"/>
    <w:rsid w:val="00C162E8"/>
    <w:rsid w:val="00C1691A"/>
    <w:rsid w:val="00C17036"/>
    <w:rsid w:val="00C17720"/>
    <w:rsid w:val="00C1774A"/>
    <w:rsid w:val="00C178C1"/>
    <w:rsid w:val="00C17BCD"/>
    <w:rsid w:val="00C20082"/>
    <w:rsid w:val="00C200EC"/>
    <w:rsid w:val="00C201E5"/>
    <w:rsid w:val="00C201F7"/>
    <w:rsid w:val="00C2023E"/>
    <w:rsid w:val="00C20463"/>
    <w:rsid w:val="00C208C7"/>
    <w:rsid w:val="00C21164"/>
    <w:rsid w:val="00C2146D"/>
    <w:rsid w:val="00C2151E"/>
    <w:rsid w:val="00C217C1"/>
    <w:rsid w:val="00C217DF"/>
    <w:rsid w:val="00C219A1"/>
    <w:rsid w:val="00C2241D"/>
    <w:rsid w:val="00C22440"/>
    <w:rsid w:val="00C2283E"/>
    <w:rsid w:val="00C22844"/>
    <w:rsid w:val="00C22BA6"/>
    <w:rsid w:val="00C230FD"/>
    <w:rsid w:val="00C234E3"/>
    <w:rsid w:val="00C235EE"/>
    <w:rsid w:val="00C23955"/>
    <w:rsid w:val="00C239FC"/>
    <w:rsid w:val="00C23B05"/>
    <w:rsid w:val="00C23C48"/>
    <w:rsid w:val="00C24784"/>
    <w:rsid w:val="00C24BB4"/>
    <w:rsid w:val="00C24BD3"/>
    <w:rsid w:val="00C24EBB"/>
    <w:rsid w:val="00C24F36"/>
    <w:rsid w:val="00C2511D"/>
    <w:rsid w:val="00C25141"/>
    <w:rsid w:val="00C2520C"/>
    <w:rsid w:val="00C25585"/>
    <w:rsid w:val="00C259DC"/>
    <w:rsid w:val="00C25FF0"/>
    <w:rsid w:val="00C26044"/>
    <w:rsid w:val="00C260C6"/>
    <w:rsid w:val="00C263C6"/>
    <w:rsid w:val="00C26A03"/>
    <w:rsid w:val="00C2713D"/>
    <w:rsid w:val="00C27463"/>
    <w:rsid w:val="00C274A9"/>
    <w:rsid w:val="00C278E7"/>
    <w:rsid w:val="00C27AE3"/>
    <w:rsid w:val="00C27F13"/>
    <w:rsid w:val="00C30302"/>
    <w:rsid w:val="00C30599"/>
    <w:rsid w:val="00C30644"/>
    <w:rsid w:val="00C315C9"/>
    <w:rsid w:val="00C31A5C"/>
    <w:rsid w:val="00C31B93"/>
    <w:rsid w:val="00C31CB0"/>
    <w:rsid w:val="00C31D46"/>
    <w:rsid w:val="00C31DC7"/>
    <w:rsid w:val="00C321DA"/>
    <w:rsid w:val="00C323C3"/>
    <w:rsid w:val="00C326D9"/>
    <w:rsid w:val="00C3272D"/>
    <w:rsid w:val="00C329ED"/>
    <w:rsid w:val="00C32E2C"/>
    <w:rsid w:val="00C33232"/>
    <w:rsid w:val="00C33345"/>
    <w:rsid w:val="00C334AC"/>
    <w:rsid w:val="00C33746"/>
    <w:rsid w:val="00C33DCF"/>
    <w:rsid w:val="00C34123"/>
    <w:rsid w:val="00C3430B"/>
    <w:rsid w:val="00C349BC"/>
    <w:rsid w:val="00C349D8"/>
    <w:rsid w:val="00C34C74"/>
    <w:rsid w:val="00C34D00"/>
    <w:rsid w:val="00C35135"/>
    <w:rsid w:val="00C354E0"/>
    <w:rsid w:val="00C357DA"/>
    <w:rsid w:val="00C3580C"/>
    <w:rsid w:val="00C35B3D"/>
    <w:rsid w:val="00C35BE2"/>
    <w:rsid w:val="00C363B9"/>
    <w:rsid w:val="00C3640C"/>
    <w:rsid w:val="00C3645E"/>
    <w:rsid w:val="00C36576"/>
    <w:rsid w:val="00C36910"/>
    <w:rsid w:val="00C369ED"/>
    <w:rsid w:val="00C36DE4"/>
    <w:rsid w:val="00C36F6A"/>
    <w:rsid w:val="00C36FE3"/>
    <w:rsid w:val="00C37271"/>
    <w:rsid w:val="00C37829"/>
    <w:rsid w:val="00C3789D"/>
    <w:rsid w:val="00C37B93"/>
    <w:rsid w:val="00C37CDE"/>
    <w:rsid w:val="00C37D26"/>
    <w:rsid w:val="00C400AA"/>
    <w:rsid w:val="00C4030B"/>
    <w:rsid w:val="00C405DA"/>
    <w:rsid w:val="00C4086E"/>
    <w:rsid w:val="00C40A66"/>
    <w:rsid w:val="00C40CBC"/>
    <w:rsid w:val="00C4173E"/>
    <w:rsid w:val="00C41B96"/>
    <w:rsid w:val="00C41F30"/>
    <w:rsid w:val="00C42060"/>
    <w:rsid w:val="00C4206F"/>
    <w:rsid w:val="00C4239F"/>
    <w:rsid w:val="00C425B7"/>
    <w:rsid w:val="00C42AA6"/>
    <w:rsid w:val="00C42BFA"/>
    <w:rsid w:val="00C437F8"/>
    <w:rsid w:val="00C43A47"/>
    <w:rsid w:val="00C442BD"/>
    <w:rsid w:val="00C44386"/>
    <w:rsid w:val="00C443E0"/>
    <w:rsid w:val="00C44461"/>
    <w:rsid w:val="00C445B2"/>
    <w:rsid w:val="00C44CD5"/>
    <w:rsid w:val="00C44D6F"/>
    <w:rsid w:val="00C45156"/>
    <w:rsid w:val="00C457D4"/>
    <w:rsid w:val="00C45E0C"/>
    <w:rsid w:val="00C46126"/>
    <w:rsid w:val="00C4614C"/>
    <w:rsid w:val="00C46634"/>
    <w:rsid w:val="00C467B0"/>
    <w:rsid w:val="00C46A4E"/>
    <w:rsid w:val="00C46B32"/>
    <w:rsid w:val="00C46CF5"/>
    <w:rsid w:val="00C47188"/>
    <w:rsid w:val="00C473F8"/>
    <w:rsid w:val="00C477DA"/>
    <w:rsid w:val="00C47984"/>
    <w:rsid w:val="00C47B57"/>
    <w:rsid w:val="00C47BB5"/>
    <w:rsid w:val="00C5053C"/>
    <w:rsid w:val="00C5097D"/>
    <w:rsid w:val="00C50A16"/>
    <w:rsid w:val="00C50B5B"/>
    <w:rsid w:val="00C50BB8"/>
    <w:rsid w:val="00C50EF1"/>
    <w:rsid w:val="00C51201"/>
    <w:rsid w:val="00C5150E"/>
    <w:rsid w:val="00C515FB"/>
    <w:rsid w:val="00C519F4"/>
    <w:rsid w:val="00C51CE0"/>
    <w:rsid w:val="00C51DD6"/>
    <w:rsid w:val="00C5233C"/>
    <w:rsid w:val="00C526B8"/>
    <w:rsid w:val="00C52A1F"/>
    <w:rsid w:val="00C52BFC"/>
    <w:rsid w:val="00C53176"/>
    <w:rsid w:val="00C53317"/>
    <w:rsid w:val="00C5362F"/>
    <w:rsid w:val="00C5370A"/>
    <w:rsid w:val="00C53B4A"/>
    <w:rsid w:val="00C53C7E"/>
    <w:rsid w:val="00C53FC4"/>
    <w:rsid w:val="00C541C0"/>
    <w:rsid w:val="00C54388"/>
    <w:rsid w:val="00C543F9"/>
    <w:rsid w:val="00C545F1"/>
    <w:rsid w:val="00C54904"/>
    <w:rsid w:val="00C54CB1"/>
    <w:rsid w:val="00C54D62"/>
    <w:rsid w:val="00C54EBB"/>
    <w:rsid w:val="00C54ECB"/>
    <w:rsid w:val="00C54FEF"/>
    <w:rsid w:val="00C5593D"/>
    <w:rsid w:val="00C5640B"/>
    <w:rsid w:val="00C565BB"/>
    <w:rsid w:val="00C5663B"/>
    <w:rsid w:val="00C56B52"/>
    <w:rsid w:val="00C56BEB"/>
    <w:rsid w:val="00C56E35"/>
    <w:rsid w:val="00C56EFE"/>
    <w:rsid w:val="00C57164"/>
    <w:rsid w:val="00C57688"/>
    <w:rsid w:val="00C57694"/>
    <w:rsid w:val="00C57709"/>
    <w:rsid w:val="00C57A16"/>
    <w:rsid w:val="00C57C6C"/>
    <w:rsid w:val="00C57E88"/>
    <w:rsid w:val="00C60380"/>
    <w:rsid w:val="00C606C5"/>
    <w:rsid w:val="00C607DF"/>
    <w:rsid w:val="00C60A81"/>
    <w:rsid w:val="00C60F37"/>
    <w:rsid w:val="00C6102B"/>
    <w:rsid w:val="00C615E2"/>
    <w:rsid w:val="00C617C1"/>
    <w:rsid w:val="00C61CB4"/>
    <w:rsid w:val="00C62027"/>
    <w:rsid w:val="00C624FF"/>
    <w:rsid w:val="00C62C6C"/>
    <w:rsid w:val="00C6305B"/>
    <w:rsid w:val="00C63087"/>
    <w:rsid w:val="00C631D0"/>
    <w:rsid w:val="00C632A3"/>
    <w:rsid w:val="00C63442"/>
    <w:rsid w:val="00C63D76"/>
    <w:rsid w:val="00C64314"/>
    <w:rsid w:val="00C64500"/>
    <w:rsid w:val="00C64683"/>
    <w:rsid w:val="00C64A7F"/>
    <w:rsid w:val="00C64DE2"/>
    <w:rsid w:val="00C6525E"/>
    <w:rsid w:val="00C6533A"/>
    <w:rsid w:val="00C65444"/>
    <w:rsid w:val="00C65587"/>
    <w:rsid w:val="00C657FB"/>
    <w:rsid w:val="00C65916"/>
    <w:rsid w:val="00C65AC2"/>
    <w:rsid w:val="00C65B37"/>
    <w:rsid w:val="00C65FC2"/>
    <w:rsid w:val="00C668D6"/>
    <w:rsid w:val="00C677AA"/>
    <w:rsid w:val="00C67D57"/>
    <w:rsid w:val="00C67DAF"/>
    <w:rsid w:val="00C700AF"/>
    <w:rsid w:val="00C700E9"/>
    <w:rsid w:val="00C7015F"/>
    <w:rsid w:val="00C70249"/>
    <w:rsid w:val="00C70269"/>
    <w:rsid w:val="00C704A1"/>
    <w:rsid w:val="00C70654"/>
    <w:rsid w:val="00C706E4"/>
    <w:rsid w:val="00C706F6"/>
    <w:rsid w:val="00C707D5"/>
    <w:rsid w:val="00C70C0B"/>
    <w:rsid w:val="00C70F0B"/>
    <w:rsid w:val="00C7174A"/>
    <w:rsid w:val="00C7194F"/>
    <w:rsid w:val="00C71F32"/>
    <w:rsid w:val="00C7255F"/>
    <w:rsid w:val="00C7289C"/>
    <w:rsid w:val="00C72B4C"/>
    <w:rsid w:val="00C72B5E"/>
    <w:rsid w:val="00C72EB2"/>
    <w:rsid w:val="00C73232"/>
    <w:rsid w:val="00C7372F"/>
    <w:rsid w:val="00C73A53"/>
    <w:rsid w:val="00C74219"/>
    <w:rsid w:val="00C74550"/>
    <w:rsid w:val="00C74A2E"/>
    <w:rsid w:val="00C74DA0"/>
    <w:rsid w:val="00C74EC9"/>
    <w:rsid w:val="00C75066"/>
    <w:rsid w:val="00C75336"/>
    <w:rsid w:val="00C758B1"/>
    <w:rsid w:val="00C75A69"/>
    <w:rsid w:val="00C75C78"/>
    <w:rsid w:val="00C76031"/>
    <w:rsid w:val="00C7623B"/>
    <w:rsid w:val="00C76398"/>
    <w:rsid w:val="00C76749"/>
    <w:rsid w:val="00C76A52"/>
    <w:rsid w:val="00C76C0E"/>
    <w:rsid w:val="00C7705E"/>
    <w:rsid w:val="00C770DA"/>
    <w:rsid w:val="00C777DC"/>
    <w:rsid w:val="00C77813"/>
    <w:rsid w:val="00C77877"/>
    <w:rsid w:val="00C80657"/>
    <w:rsid w:val="00C80B23"/>
    <w:rsid w:val="00C80FAF"/>
    <w:rsid w:val="00C8117D"/>
    <w:rsid w:val="00C81F21"/>
    <w:rsid w:val="00C82465"/>
    <w:rsid w:val="00C82805"/>
    <w:rsid w:val="00C8289C"/>
    <w:rsid w:val="00C828B8"/>
    <w:rsid w:val="00C82CF7"/>
    <w:rsid w:val="00C82F74"/>
    <w:rsid w:val="00C83021"/>
    <w:rsid w:val="00C83065"/>
    <w:rsid w:val="00C831BA"/>
    <w:rsid w:val="00C8373F"/>
    <w:rsid w:val="00C83B57"/>
    <w:rsid w:val="00C83C51"/>
    <w:rsid w:val="00C841A7"/>
    <w:rsid w:val="00C846B4"/>
    <w:rsid w:val="00C847B6"/>
    <w:rsid w:val="00C84D8F"/>
    <w:rsid w:val="00C85B32"/>
    <w:rsid w:val="00C85E71"/>
    <w:rsid w:val="00C86507"/>
    <w:rsid w:val="00C86565"/>
    <w:rsid w:val="00C86691"/>
    <w:rsid w:val="00C869F2"/>
    <w:rsid w:val="00C86F71"/>
    <w:rsid w:val="00C8731B"/>
    <w:rsid w:val="00C873E8"/>
    <w:rsid w:val="00C87510"/>
    <w:rsid w:val="00C87716"/>
    <w:rsid w:val="00C877CB"/>
    <w:rsid w:val="00C87928"/>
    <w:rsid w:val="00C8794B"/>
    <w:rsid w:val="00C87A42"/>
    <w:rsid w:val="00C87EAD"/>
    <w:rsid w:val="00C87F8F"/>
    <w:rsid w:val="00C90347"/>
    <w:rsid w:val="00C903B4"/>
    <w:rsid w:val="00C907F1"/>
    <w:rsid w:val="00C90BA1"/>
    <w:rsid w:val="00C90CF1"/>
    <w:rsid w:val="00C91347"/>
    <w:rsid w:val="00C915E3"/>
    <w:rsid w:val="00C91B26"/>
    <w:rsid w:val="00C91BB5"/>
    <w:rsid w:val="00C91BFD"/>
    <w:rsid w:val="00C91CC4"/>
    <w:rsid w:val="00C92065"/>
    <w:rsid w:val="00C92464"/>
    <w:rsid w:val="00C9249E"/>
    <w:rsid w:val="00C9257A"/>
    <w:rsid w:val="00C92586"/>
    <w:rsid w:val="00C92852"/>
    <w:rsid w:val="00C92A1B"/>
    <w:rsid w:val="00C92BA6"/>
    <w:rsid w:val="00C93873"/>
    <w:rsid w:val="00C93B82"/>
    <w:rsid w:val="00C93C41"/>
    <w:rsid w:val="00C93F22"/>
    <w:rsid w:val="00C94061"/>
    <w:rsid w:val="00C9406D"/>
    <w:rsid w:val="00C9410C"/>
    <w:rsid w:val="00C944C5"/>
    <w:rsid w:val="00C9455A"/>
    <w:rsid w:val="00C94754"/>
    <w:rsid w:val="00C94A95"/>
    <w:rsid w:val="00C94B68"/>
    <w:rsid w:val="00C94BDB"/>
    <w:rsid w:val="00C95177"/>
    <w:rsid w:val="00C953E8"/>
    <w:rsid w:val="00C958F9"/>
    <w:rsid w:val="00C95CFF"/>
    <w:rsid w:val="00C95EBC"/>
    <w:rsid w:val="00C95F7C"/>
    <w:rsid w:val="00C95FC9"/>
    <w:rsid w:val="00C95FF5"/>
    <w:rsid w:val="00C962FA"/>
    <w:rsid w:val="00C963B4"/>
    <w:rsid w:val="00C96438"/>
    <w:rsid w:val="00C96689"/>
    <w:rsid w:val="00C966F5"/>
    <w:rsid w:val="00C9699D"/>
    <w:rsid w:val="00C96A55"/>
    <w:rsid w:val="00C96DC9"/>
    <w:rsid w:val="00C97076"/>
    <w:rsid w:val="00C97229"/>
    <w:rsid w:val="00C97375"/>
    <w:rsid w:val="00C973C5"/>
    <w:rsid w:val="00C975A5"/>
    <w:rsid w:val="00C97923"/>
    <w:rsid w:val="00C97C6E"/>
    <w:rsid w:val="00C97D27"/>
    <w:rsid w:val="00C97DEC"/>
    <w:rsid w:val="00C97EFA"/>
    <w:rsid w:val="00CA053A"/>
    <w:rsid w:val="00CA0B3D"/>
    <w:rsid w:val="00CA0B8A"/>
    <w:rsid w:val="00CA0D59"/>
    <w:rsid w:val="00CA1293"/>
    <w:rsid w:val="00CA12D7"/>
    <w:rsid w:val="00CA1B90"/>
    <w:rsid w:val="00CA1BC8"/>
    <w:rsid w:val="00CA20EF"/>
    <w:rsid w:val="00CA21D7"/>
    <w:rsid w:val="00CA23B0"/>
    <w:rsid w:val="00CA23C6"/>
    <w:rsid w:val="00CA28B2"/>
    <w:rsid w:val="00CA293F"/>
    <w:rsid w:val="00CA2D94"/>
    <w:rsid w:val="00CA2FB9"/>
    <w:rsid w:val="00CA3AE6"/>
    <w:rsid w:val="00CA3BFE"/>
    <w:rsid w:val="00CA3C21"/>
    <w:rsid w:val="00CA3E82"/>
    <w:rsid w:val="00CA3ED6"/>
    <w:rsid w:val="00CA4086"/>
    <w:rsid w:val="00CA40D7"/>
    <w:rsid w:val="00CA429B"/>
    <w:rsid w:val="00CA4688"/>
    <w:rsid w:val="00CA47A7"/>
    <w:rsid w:val="00CA47B3"/>
    <w:rsid w:val="00CA48E2"/>
    <w:rsid w:val="00CA4C87"/>
    <w:rsid w:val="00CA4F0E"/>
    <w:rsid w:val="00CA510A"/>
    <w:rsid w:val="00CA541F"/>
    <w:rsid w:val="00CA5B0C"/>
    <w:rsid w:val="00CA5D3F"/>
    <w:rsid w:val="00CA5D8C"/>
    <w:rsid w:val="00CA5FA5"/>
    <w:rsid w:val="00CA6379"/>
    <w:rsid w:val="00CA6D59"/>
    <w:rsid w:val="00CA706C"/>
    <w:rsid w:val="00CA71D5"/>
    <w:rsid w:val="00CA74F0"/>
    <w:rsid w:val="00CA7688"/>
    <w:rsid w:val="00CA77D8"/>
    <w:rsid w:val="00CA7BB4"/>
    <w:rsid w:val="00CA7DF3"/>
    <w:rsid w:val="00CB0357"/>
    <w:rsid w:val="00CB07CF"/>
    <w:rsid w:val="00CB0CF2"/>
    <w:rsid w:val="00CB114A"/>
    <w:rsid w:val="00CB1302"/>
    <w:rsid w:val="00CB1352"/>
    <w:rsid w:val="00CB19FC"/>
    <w:rsid w:val="00CB1E8B"/>
    <w:rsid w:val="00CB1FBF"/>
    <w:rsid w:val="00CB2B2B"/>
    <w:rsid w:val="00CB2C92"/>
    <w:rsid w:val="00CB315D"/>
    <w:rsid w:val="00CB32C8"/>
    <w:rsid w:val="00CB35AB"/>
    <w:rsid w:val="00CB36DC"/>
    <w:rsid w:val="00CB37DF"/>
    <w:rsid w:val="00CB3AFA"/>
    <w:rsid w:val="00CB3ECE"/>
    <w:rsid w:val="00CB3FD4"/>
    <w:rsid w:val="00CB4897"/>
    <w:rsid w:val="00CB4C15"/>
    <w:rsid w:val="00CB4DCE"/>
    <w:rsid w:val="00CB526F"/>
    <w:rsid w:val="00CB54C4"/>
    <w:rsid w:val="00CB5C53"/>
    <w:rsid w:val="00CB633D"/>
    <w:rsid w:val="00CB6562"/>
    <w:rsid w:val="00CB672F"/>
    <w:rsid w:val="00CB6AB1"/>
    <w:rsid w:val="00CB6EE6"/>
    <w:rsid w:val="00CB6F73"/>
    <w:rsid w:val="00CB78F4"/>
    <w:rsid w:val="00CB7A66"/>
    <w:rsid w:val="00CB7B6C"/>
    <w:rsid w:val="00CB7D31"/>
    <w:rsid w:val="00CC012C"/>
    <w:rsid w:val="00CC0338"/>
    <w:rsid w:val="00CC0486"/>
    <w:rsid w:val="00CC0C5A"/>
    <w:rsid w:val="00CC137F"/>
    <w:rsid w:val="00CC1383"/>
    <w:rsid w:val="00CC1961"/>
    <w:rsid w:val="00CC1982"/>
    <w:rsid w:val="00CC1A91"/>
    <w:rsid w:val="00CC235B"/>
    <w:rsid w:val="00CC2E9C"/>
    <w:rsid w:val="00CC31AF"/>
    <w:rsid w:val="00CC357B"/>
    <w:rsid w:val="00CC3B50"/>
    <w:rsid w:val="00CC3DD8"/>
    <w:rsid w:val="00CC3E3F"/>
    <w:rsid w:val="00CC4162"/>
    <w:rsid w:val="00CC4250"/>
    <w:rsid w:val="00CC4454"/>
    <w:rsid w:val="00CC4596"/>
    <w:rsid w:val="00CC4950"/>
    <w:rsid w:val="00CC4E5E"/>
    <w:rsid w:val="00CC5276"/>
    <w:rsid w:val="00CC5345"/>
    <w:rsid w:val="00CC544F"/>
    <w:rsid w:val="00CC54B0"/>
    <w:rsid w:val="00CC5EA2"/>
    <w:rsid w:val="00CC61DB"/>
    <w:rsid w:val="00CC6335"/>
    <w:rsid w:val="00CC6599"/>
    <w:rsid w:val="00CC6E2D"/>
    <w:rsid w:val="00CC7509"/>
    <w:rsid w:val="00CC7590"/>
    <w:rsid w:val="00CC7866"/>
    <w:rsid w:val="00CC79BB"/>
    <w:rsid w:val="00CC79E5"/>
    <w:rsid w:val="00CC7C59"/>
    <w:rsid w:val="00CD06EA"/>
    <w:rsid w:val="00CD0856"/>
    <w:rsid w:val="00CD08CD"/>
    <w:rsid w:val="00CD090D"/>
    <w:rsid w:val="00CD0EE0"/>
    <w:rsid w:val="00CD1575"/>
    <w:rsid w:val="00CD16B5"/>
    <w:rsid w:val="00CD18AB"/>
    <w:rsid w:val="00CD1F86"/>
    <w:rsid w:val="00CD1FD0"/>
    <w:rsid w:val="00CD2049"/>
    <w:rsid w:val="00CD21C0"/>
    <w:rsid w:val="00CD2395"/>
    <w:rsid w:val="00CD23F6"/>
    <w:rsid w:val="00CD2819"/>
    <w:rsid w:val="00CD2CC9"/>
    <w:rsid w:val="00CD2FE1"/>
    <w:rsid w:val="00CD342A"/>
    <w:rsid w:val="00CD360A"/>
    <w:rsid w:val="00CD373A"/>
    <w:rsid w:val="00CD3799"/>
    <w:rsid w:val="00CD386C"/>
    <w:rsid w:val="00CD3929"/>
    <w:rsid w:val="00CD3BB3"/>
    <w:rsid w:val="00CD3D50"/>
    <w:rsid w:val="00CD40CD"/>
    <w:rsid w:val="00CD4392"/>
    <w:rsid w:val="00CD43F7"/>
    <w:rsid w:val="00CD447F"/>
    <w:rsid w:val="00CD4903"/>
    <w:rsid w:val="00CD491E"/>
    <w:rsid w:val="00CD4C93"/>
    <w:rsid w:val="00CD4F05"/>
    <w:rsid w:val="00CD50C3"/>
    <w:rsid w:val="00CD5530"/>
    <w:rsid w:val="00CD5582"/>
    <w:rsid w:val="00CD5840"/>
    <w:rsid w:val="00CD58C7"/>
    <w:rsid w:val="00CD599C"/>
    <w:rsid w:val="00CD5BD2"/>
    <w:rsid w:val="00CD5F95"/>
    <w:rsid w:val="00CD6025"/>
    <w:rsid w:val="00CD6054"/>
    <w:rsid w:val="00CD6075"/>
    <w:rsid w:val="00CD63A2"/>
    <w:rsid w:val="00CD649F"/>
    <w:rsid w:val="00CD652A"/>
    <w:rsid w:val="00CD669F"/>
    <w:rsid w:val="00CD6757"/>
    <w:rsid w:val="00CD6C2A"/>
    <w:rsid w:val="00CD7181"/>
    <w:rsid w:val="00CD71F7"/>
    <w:rsid w:val="00CD7838"/>
    <w:rsid w:val="00CD7AB6"/>
    <w:rsid w:val="00CD7B2E"/>
    <w:rsid w:val="00CE00C1"/>
    <w:rsid w:val="00CE03D6"/>
    <w:rsid w:val="00CE047A"/>
    <w:rsid w:val="00CE0679"/>
    <w:rsid w:val="00CE0755"/>
    <w:rsid w:val="00CE0922"/>
    <w:rsid w:val="00CE0A3C"/>
    <w:rsid w:val="00CE0EC2"/>
    <w:rsid w:val="00CE101D"/>
    <w:rsid w:val="00CE1051"/>
    <w:rsid w:val="00CE10B7"/>
    <w:rsid w:val="00CE1328"/>
    <w:rsid w:val="00CE1387"/>
    <w:rsid w:val="00CE13F8"/>
    <w:rsid w:val="00CE1D49"/>
    <w:rsid w:val="00CE1E50"/>
    <w:rsid w:val="00CE1E6C"/>
    <w:rsid w:val="00CE2B04"/>
    <w:rsid w:val="00CE2C11"/>
    <w:rsid w:val="00CE3114"/>
    <w:rsid w:val="00CE3163"/>
    <w:rsid w:val="00CE3413"/>
    <w:rsid w:val="00CE348C"/>
    <w:rsid w:val="00CE3508"/>
    <w:rsid w:val="00CE39E0"/>
    <w:rsid w:val="00CE3E63"/>
    <w:rsid w:val="00CE404F"/>
    <w:rsid w:val="00CE409A"/>
    <w:rsid w:val="00CE46D2"/>
    <w:rsid w:val="00CE47A6"/>
    <w:rsid w:val="00CE4A6D"/>
    <w:rsid w:val="00CE4B3E"/>
    <w:rsid w:val="00CE4E6A"/>
    <w:rsid w:val="00CE5791"/>
    <w:rsid w:val="00CE5AEC"/>
    <w:rsid w:val="00CE5EC9"/>
    <w:rsid w:val="00CE6247"/>
    <w:rsid w:val="00CE6446"/>
    <w:rsid w:val="00CE693E"/>
    <w:rsid w:val="00CE7142"/>
    <w:rsid w:val="00CE72F3"/>
    <w:rsid w:val="00CE7961"/>
    <w:rsid w:val="00CE7AF7"/>
    <w:rsid w:val="00CE7D10"/>
    <w:rsid w:val="00CE7FA7"/>
    <w:rsid w:val="00CF00D3"/>
    <w:rsid w:val="00CF0274"/>
    <w:rsid w:val="00CF0319"/>
    <w:rsid w:val="00CF0386"/>
    <w:rsid w:val="00CF0B52"/>
    <w:rsid w:val="00CF0B96"/>
    <w:rsid w:val="00CF1053"/>
    <w:rsid w:val="00CF1321"/>
    <w:rsid w:val="00CF1486"/>
    <w:rsid w:val="00CF1643"/>
    <w:rsid w:val="00CF1719"/>
    <w:rsid w:val="00CF174A"/>
    <w:rsid w:val="00CF18D3"/>
    <w:rsid w:val="00CF1EF3"/>
    <w:rsid w:val="00CF1F2B"/>
    <w:rsid w:val="00CF23FC"/>
    <w:rsid w:val="00CF2498"/>
    <w:rsid w:val="00CF251D"/>
    <w:rsid w:val="00CF2B8C"/>
    <w:rsid w:val="00CF2CEB"/>
    <w:rsid w:val="00CF2DAF"/>
    <w:rsid w:val="00CF2FA9"/>
    <w:rsid w:val="00CF309B"/>
    <w:rsid w:val="00CF3267"/>
    <w:rsid w:val="00CF335D"/>
    <w:rsid w:val="00CF35DE"/>
    <w:rsid w:val="00CF37A6"/>
    <w:rsid w:val="00CF3ABF"/>
    <w:rsid w:val="00CF416C"/>
    <w:rsid w:val="00CF4A7F"/>
    <w:rsid w:val="00CF4C57"/>
    <w:rsid w:val="00CF4D66"/>
    <w:rsid w:val="00CF4DE3"/>
    <w:rsid w:val="00CF4F89"/>
    <w:rsid w:val="00CF4FD7"/>
    <w:rsid w:val="00CF5256"/>
    <w:rsid w:val="00CF548A"/>
    <w:rsid w:val="00CF5906"/>
    <w:rsid w:val="00CF5A87"/>
    <w:rsid w:val="00CF5EB6"/>
    <w:rsid w:val="00CF63D6"/>
    <w:rsid w:val="00CF652F"/>
    <w:rsid w:val="00CF68E4"/>
    <w:rsid w:val="00CF68F1"/>
    <w:rsid w:val="00CF696E"/>
    <w:rsid w:val="00CF7573"/>
    <w:rsid w:val="00CF7A9E"/>
    <w:rsid w:val="00CF7AA5"/>
    <w:rsid w:val="00CF7BE8"/>
    <w:rsid w:val="00CF7F49"/>
    <w:rsid w:val="00D00181"/>
    <w:rsid w:val="00D00352"/>
    <w:rsid w:val="00D00806"/>
    <w:rsid w:val="00D00852"/>
    <w:rsid w:val="00D009AE"/>
    <w:rsid w:val="00D00C53"/>
    <w:rsid w:val="00D00E78"/>
    <w:rsid w:val="00D00F8A"/>
    <w:rsid w:val="00D0150A"/>
    <w:rsid w:val="00D0188E"/>
    <w:rsid w:val="00D01B3A"/>
    <w:rsid w:val="00D01D1E"/>
    <w:rsid w:val="00D021BA"/>
    <w:rsid w:val="00D02329"/>
    <w:rsid w:val="00D0246E"/>
    <w:rsid w:val="00D02484"/>
    <w:rsid w:val="00D02736"/>
    <w:rsid w:val="00D028E8"/>
    <w:rsid w:val="00D02E03"/>
    <w:rsid w:val="00D02E0A"/>
    <w:rsid w:val="00D02EF9"/>
    <w:rsid w:val="00D032BC"/>
    <w:rsid w:val="00D035B6"/>
    <w:rsid w:val="00D038D0"/>
    <w:rsid w:val="00D038D6"/>
    <w:rsid w:val="00D0390F"/>
    <w:rsid w:val="00D03A1A"/>
    <w:rsid w:val="00D03D14"/>
    <w:rsid w:val="00D04481"/>
    <w:rsid w:val="00D044BC"/>
    <w:rsid w:val="00D046D7"/>
    <w:rsid w:val="00D04ABD"/>
    <w:rsid w:val="00D04BD7"/>
    <w:rsid w:val="00D050FF"/>
    <w:rsid w:val="00D053F8"/>
    <w:rsid w:val="00D0589A"/>
    <w:rsid w:val="00D05F36"/>
    <w:rsid w:val="00D05FB0"/>
    <w:rsid w:val="00D06735"/>
    <w:rsid w:val="00D06E11"/>
    <w:rsid w:val="00D070F8"/>
    <w:rsid w:val="00D0724D"/>
    <w:rsid w:val="00D07690"/>
    <w:rsid w:val="00D07A5D"/>
    <w:rsid w:val="00D100DD"/>
    <w:rsid w:val="00D100E2"/>
    <w:rsid w:val="00D10265"/>
    <w:rsid w:val="00D1038C"/>
    <w:rsid w:val="00D1062C"/>
    <w:rsid w:val="00D1070D"/>
    <w:rsid w:val="00D10834"/>
    <w:rsid w:val="00D1084A"/>
    <w:rsid w:val="00D108FD"/>
    <w:rsid w:val="00D10D35"/>
    <w:rsid w:val="00D111F1"/>
    <w:rsid w:val="00D11276"/>
    <w:rsid w:val="00D12054"/>
    <w:rsid w:val="00D12064"/>
    <w:rsid w:val="00D120CA"/>
    <w:rsid w:val="00D12183"/>
    <w:rsid w:val="00D12272"/>
    <w:rsid w:val="00D12693"/>
    <w:rsid w:val="00D12772"/>
    <w:rsid w:val="00D12B78"/>
    <w:rsid w:val="00D132D3"/>
    <w:rsid w:val="00D1363C"/>
    <w:rsid w:val="00D137E0"/>
    <w:rsid w:val="00D13F72"/>
    <w:rsid w:val="00D13F80"/>
    <w:rsid w:val="00D14413"/>
    <w:rsid w:val="00D1448F"/>
    <w:rsid w:val="00D146A7"/>
    <w:rsid w:val="00D146C3"/>
    <w:rsid w:val="00D1473A"/>
    <w:rsid w:val="00D149FC"/>
    <w:rsid w:val="00D14B96"/>
    <w:rsid w:val="00D1516B"/>
    <w:rsid w:val="00D1572A"/>
    <w:rsid w:val="00D15758"/>
    <w:rsid w:val="00D1593B"/>
    <w:rsid w:val="00D15A07"/>
    <w:rsid w:val="00D15BFC"/>
    <w:rsid w:val="00D15C9E"/>
    <w:rsid w:val="00D15CB0"/>
    <w:rsid w:val="00D160DA"/>
    <w:rsid w:val="00D1632A"/>
    <w:rsid w:val="00D164F7"/>
    <w:rsid w:val="00D16746"/>
    <w:rsid w:val="00D16BA2"/>
    <w:rsid w:val="00D16D86"/>
    <w:rsid w:val="00D16F34"/>
    <w:rsid w:val="00D172BE"/>
    <w:rsid w:val="00D1745A"/>
    <w:rsid w:val="00D17F65"/>
    <w:rsid w:val="00D20472"/>
    <w:rsid w:val="00D209C0"/>
    <w:rsid w:val="00D20DB5"/>
    <w:rsid w:val="00D20DED"/>
    <w:rsid w:val="00D210E3"/>
    <w:rsid w:val="00D21111"/>
    <w:rsid w:val="00D21339"/>
    <w:rsid w:val="00D21504"/>
    <w:rsid w:val="00D215BD"/>
    <w:rsid w:val="00D21794"/>
    <w:rsid w:val="00D21AA5"/>
    <w:rsid w:val="00D21B75"/>
    <w:rsid w:val="00D21DF1"/>
    <w:rsid w:val="00D2210D"/>
    <w:rsid w:val="00D221C1"/>
    <w:rsid w:val="00D2241F"/>
    <w:rsid w:val="00D22ADD"/>
    <w:rsid w:val="00D22CB9"/>
    <w:rsid w:val="00D22E63"/>
    <w:rsid w:val="00D2331D"/>
    <w:rsid w:val="00D233EE"/>
    <w:rsid w:val="00D2347B"/>
    <w:rsid w:val="00D2369D"/>
    <w:rsid w:val="00D238B3"/>
    <w:rsid w:val="00D239FE"/>
    <w:rsid w:val="00D23ABC"/>
    <w:rsid w:val="00D23C82"/>
    <w:rsid w:val="00D23DD0"/>
    <w:rsid w:val="00D23F8B"/>
    <w:rsid w:val="00D24315"/>
    <w:rsid w:val="00D24419"/>
    <w:rsid w:val="00D24743"/>
    <w:rsid w:val="00D24912"/>
    <w:rsid w:val="00D24A20"/>
    <w:rsid w:val="00D24C15"/>
    <w:rsid w:val="00D250F0"/>
    <w:rsid w:val="00D2540A"/>
    <w:rsid w:val="00D2566E"/>
    <w:rsid w:val="00D2580D"/>
    <w:rsid w:val="00D259C2"/>
    <w:rsid w:val="00D25A6D"/>
    <w:rsid w:val="00D25F70"/>
    <w:rsid w:val="00D261B1"/>
    <w:rsid w:val="00D2648F"/>
    <w:rsid w:val="00D26C93"/>
    <w:rsid w:val="00D26E6D"/>
    <w:rsid w:val="00D27023"/>
    <w:rsid w:val="00D2707D"/>
    <w:rsid w:val="00D27190"/>
    <w:rsid w:val="00D271B6"/>
    <w:rsid w:val="00D273A7"/>
    <w:rsid w:val="00D2770D"/>
    <w:rsid w:val="00D27F9F"/>
    <w:rsid w:val="00D27FDA"/>
    <w:rsid w:val="00D301A4"/>
    <w:rsid w:val="00D302C3"/>
    <w:rsid w:val="00D30656"/>
    <w:rsid w:val="00D30745"/>
    <w:rsid w:val="00D30959"/>
    <w:rsid w:val="00D31119"/>
    <w:rsid w:val="00D31171"/>
    <w:rsid w:val="00D31479"/>
    <w:rsid w:val="00D31D96"/>
    <w:rsid w:val="00D32357"/>
    <w:rsid w:val="00D33169"/>
    <w:rsid w:val="00D332BC"/>
    <w:rsid w:val="00D333A6"/>
    <w:rsid w:val="00D33484"/>
    <w:rsid w:val="00D334CB"/>
    <w:rsid w:val="00D33503"/>
    <w:rsid w:val="00D3357C"/>
    <w:rsid w:val="00D33989"/>
    <w:rsid w:val="00D33A6B"/>
    <w:rsid w:val="00D33A99"/>
    <w:rsid w:val="00D340BA"/>
    <w:rsid w:val="00D342C2"/>
    <w:rsid w:val="00D3443A"/>
    <w:rsid w:val="00D34567"/>
    <w:rsid w:val="00D349E3"/>
    <w:rsid w:val="00D34F1A"/>
    <w:rsid w:val="00D356DE"/>
    <w:rsid w:val="00D3587B"/>
    <w:rsid w:val="00D358D5"/>
    <w:rsid w:val="00D35CC7"/>
    <w:rsid w:val="00D35E7E"/>
    <w:rsid w:val="00D36089"/>
    <w:rsid w:val="00D3616C"/>
    <w:rsid w:val="00D36332"/>
    <w:rsid w:val="00D36348"/>
    <w:rsid w:val="00D3639B"/>
    <w:rsid w:val="00D36974"/>
    <w:rsid w:val="00D36990"/>
    <w:rsid w:val="00D36BB7"/>
    <w:rsid w:val="00D36CA5"/>
    <w:rsid w:val="00D3714E"/>
    <w:rsid w:val="00D374DC"/>
    <w:rsid w:val="00D37580"/>
    <w:rsid w:val="00D378A2"/>
    <w:rsid w:val="00D37C7B"/>
    <w:rsid w:val="00D37CD9"/>
    <w:rsid w:val="00D40478"/>
    <w:rsid w:val="00D405D8"/>
    <w:rsid w:val="00D40706"/>
    <w:rsid w:val="00D407AF"/>
    <w:rsid w:val="00D40960"/>
    <w:rsid w:val="00D4097E"/>
    <w:rsid w:val="00D40AE2"/>
    <w:rsid w:val="00D40B35"/>
    <w:rsid w:val="00D40BF2"/>
    <w:rsid w:val="00D41012"/>
    <w:rsid w:val="00D411DB"/>
    <w:rsid w:val="00D412A7"/>
    <w:rsid w:val="00D41318"/>
    <w:rsid w:val="00D414CE"/>
    <w:rsid w:val="00D416BF"/>
    <w:rsid w:val="00D41C29"/>
    <w:rsid w:val="00D422E3"/>
    <w:rsid w:val="00D42588"/>
    <w:rsid w:val="00D42CA3"/>
    <w:rsid w:val="00D43247"/>
    <w:rsid w:val="00D432A9"/>
    <w:rsid w:val="00D43960"/>
    <w:rsid w:val="00D443E1"/>
    <w:rsid w:val="00D44790"/>
    <w:rsid w:val="00D448D8"/>
    <w:rsid w:val="00D44C87"/>
    <w:rsid w:val="00D450E0"/>
    <w:rsid w:val="00D45D53"/>
    <w:rsid w:val="00D45E52"/>
    <w:rsid w:val="00D45FD0"/>
    <w:rsid w:val="00D4607D"/>
    <w:rsid w:val="00D46292"/>
    <w:rsid w:val="00D46373"/>
    <w:rsid w:val="00D463C2"/>
    <w:rsid w:val="00D467D5"/>
    <w:rsid w:val="00D467DB"/>
    <w:rsid w:val="00D46CA0"/>
    <w:rsid w:val="00D46FDB"/>
    <w:rsid w:val="00D4718B"/>
    <w:rsid w:val="00D474AD"/>
    <w:rsid w:val="00D47AB7"/>
    <w:rsid w:val="00D47F1A"/>
    <w:rsid w:val="00D50105"/>
    <w:rsid w:val="00D501D6"/>
    <w:rsid w:val="00D50343"/>
    <w:rsid w:val="00D5041A"/>
    <w:rsid w:val="00D504F0"/>
    <w:rsid w:val="00D50926"/>
    <w:rsid w:val="00D50AAB"/>
    <w:rsid w:val="00D516C6"/>
    <w:rsid w:val="00D5172D"/>
    <w:rsid w:val="00D51906"/>
    <w:rsid w:val="00D51D35"/>
    <w:rsid w:val="00D52230"/>
    <w:rsid w:val="00D52620"/>
    <w:rsid w:val="00D5269B"/>
    <w:rsid w:val="00D52A2E"/>
    <w:rsid w:val="00D52B5A"/>
    <w:rsid w:val="00D52BFF"/>
    <w:rsid w:val="00D52D16"/>
    <w:rsid w:val="00D531ED"/>
    <w:rsid w:val="00D53200"/>
    <w:rsid w:val="00D53395"/>
    <w:rsid w:val="00D535CF"/>
    <w:rsid w:val="00D53F4D"/>
    <w:rsid w:val="00D540E0"/>
    <w:rsid w:val="00D5429D"/>
    <w:rsid w:val="00D54B8E"/>
    <w:rsid w:val="00D54C50"/>
    <w:rsid w:val="00D54C8C"/>
    <w:rsid w:val="00D54D3B"/>
    <w:rsid w:val="00D54D5B"/>
    <w:rsid w:val="00D54E89"/>
    <w:rsid w:val="00D554AA"/>
    <w:rsid w:val="00D559BA"/>
    <w:rsid w:val="00D55A31"/>
    <w:rsid w:val="00D55E57"/>
    <w:rsid w:val="00D560A5"/>
    <w:rsid w:val="00D560BB"/>
    <w:rsid w:val="00D56303"/>
    <w:rsid w:val="00D563E0"/>
    <w:rsid w:val="00D563ED"/>
    <w:rsid w:val="00D567B2"/>
    <w:rsid w:val="00D570F8"/>
    <w:rsid w:val="00D57305"/>
    <w:rsid w:val="00D5747C"/>
    <w:rsid w:val="00D57675"/>
    <w:rsid w:val="00D57882"/>
    <w:rsid w:val="00D57F8B"/>
    <w:rsid w:val="00D60523"/>
    <w:rsid w:val="00D608E7"/>
    <w:rsid w:val="00D6095B"/>
    <w:rsid w:val="00D61067"/>
    <w:rsid w:val="00D61125"/>
    <w:rsid w:val="00D611E3"/>
    <w:rsid w:val="00D616F1"/>
    <w:rsid w:val="00D62039"/>
    <w:rsid w:val="00D62AEB"/>
    <w:rsid w:val="00D62E4B"/>
    <w:rsid w:val="00D62E56"/>
    <w:rsid w:val="00D63070"/>
    <w:rsid w:val="00D6316A"/>
    <w:rsid w:val="00D6388C"/>
    <w:rsid w:val="00D6392D"/>
    <w:rsid w:val="00D63CBE"/>
    <w:rsid w:val="00D63FD0"/>
    <w:rsid w:val="00D6432A"/>
    <w:rsid w:val="00D6441D"/>
    <w:rsid w:val="00D64645"/>
    <w:rsid w:val="00D648B9"/>
    <w:rsid w:val="00D654D5"/>
    <w:rsid w:val="00D654DE"/>
    <w:rsid w:val="00D6584B"/>
    <w:rsid w:val="00D6586A"/>
    <w:rsid w:val="00D66043"/>
    <w:rsid w:val="00D66122"/>
    <w:rsid w:val="00D66393"/>
    <w:rsid w:val="00D664CB"/>
    <w:rsid w:val="00D66596"/>
    <w:rsid w:val="00D670DE"/>
    <w:rsid w:val="00D676B0"/>
    <w:rsid w:val="00D677AA"/>
    <w:rsid w:val="00D67801"/>
    <w:rsid w:val="00D67857"/>
    <w:rsid w:val="00D67938"/>
    <w:rsid w:val="00D67D33"/>
    <w:rsid w:val="00D707A1"/>
    <w:rsid w:val="00D711F8"/>
    <w:rsid w:val="00D714BB"/>
    <w:rsid w:val="00D7174C"/>
    <w:rsid w:val="00D7176E"/>
    <w:rsid w:val="00D7182C"/>
    <w:rsid w:val="00D718C8"/>
    <w:rsid w:val="00D71BC0"/>
    <w:rsid w:val="00D71EA6"/>
    <w:rsid w:val="00D72147"/>
    <w:rsid w:val="00D72440"/>
    <w:rsid w:val="00D72484"/>
    <w:rsid w:val="00D72561"/>
    <w:rsid w:val="00D7296F"/>
    <w:rsid w:val="00D72994"/>
    <w:rsid w:val="00D72A1D"/>
    <w:rsid w:val="00D72FDF"/>
    <w:rsid w:val="00D73147"/>
    <w:rsid w:val="00D731D1"/>
    <w:rsid w:val="00D735F4"/>
    <w:rsid w:val="00D73718"/>
    <w:rsid w:val="00D73A0D"/>
    <w:rsid w:val="00D73AEA"/>
    <w:rsid w:val="00D73BB1"/>
    <w:rsid w:val="00D74197"/>
    <w:rsid w:val="00D743C2"/>
    <w:rsid w:val="00D743FD"/>
    <w:rsid w:val="00D74505"/>
    <w:rsid w:val="00D7482C"/>
    <w:rsid w:val="00D74ADA"/>
    <w:rsid w:val="00D75001"/>
    <w:rsid w:val="00D75112"/>
    <w:rsid w:val="00D7550D"/>
    <w:rsid w:val="00D75709"/>
    <w:rsid w:val="00D75C8E"/>
    <w:rsid w:val="00D76731"/>
    <w:rsid w:val="00D767BE"/>
    <w:rsid w:val="00D768CC"/>
    <w:rsid w:val="00D76978"/>
    <w:rsid w:val="00D76F31"/>
    <w:rsid w:val="00D77224"/>
    <w:rsid w:val="00D775ED"/>
    <w:rsid w:val="00D800DA"/>
    <w:rsid w:val="00D8028A"/>
    <w:rsid w:val="00D804FE"/>
    <w:rsid w:val="00D80D07"/>
    <w:rsid w:val="00D80F78"/>
    <w:rsid w:val="00D81062"/>
    <w:rsid w:val="00D8115A"/>
    <w:rsid w:val="00D81924"/>
    <w:rsid w:val="00D8271B"/>
    <w:rsid w:val="00D82E0A"/>
    <w:rsid w:val="00D82EA0"/>
    <w:rsid w:val="00D831E2"/>
    <w:rsid w:val="00D832CD"/>
    <w:rsid w:val="00D8372F"/>
    <w:rsid w:val="00D839F8"/>
    <w:rsid w:val="00D83C45"/>
    <w:rsid w:val="00D844D4"/>
    <w:rsid w:val="00D847BA"/>
    <w:rsid w:val="00D848A2"/>
    <w:rsid w:val="00D849FE"/>
    <w:rsid w:val="00D84B5A"/>
    <w:rsid w:val="00D84FA2"/>
    <w:rsid w:val="00D8516D"/>
    <w:rsid w:val="00D856C9"/>
    <w:rsid w:val="00D859E5"/>
    <w:rsid w:val="00D85B79"/>
    <w:rsid w:val="00D85FE7"/>
    <w:rsid w:val="00D86973"/>
    <w:rsid w:val="00D86BC0"/>
    <w:rsid w:val="00D86EF1"/>
    <w:rsid w:val="00D86FB2"/>
    <w:rsid w:val="00D871B1"/>
    <w:rsid w:val="00D876C8"/>
    <w:rsid w:val="00D87AB3"/>
    <w:rsid w:val="00D87D6A"/>
    <w:rsid w:val="00D904D7"/>
    <w:rsid w:val="00D9090C"/>
    <w:rsid w:val="00D909A0"/>
    <w:rsid w:val="00D90B26"/>
    <w:rsid w:val="00D90C87"/>
    <w:rsid w:val="00D90C99"/>
    <w:rsid w:val="00D90D31"/>
    <w:rsid w:val="00D9123B"/>
    <w:rsid w:val="00D9126F"/>
    <w:rsid w:val="00D91908"/>
    <w:rsid w:val="00D919B9"/>
    <w:rsid w:val="00D91AA4"/>
    <w:rsid w:val="00D91B9A"/>
    <w:rsid w:val="00D91C81"/>
    <w:rsid w:val="00D92149"/>
    <w:rsid w:val="00D929CB"/>
    <w:rsid w:val="00D92B29"/>
    <w:rsid w:val="00D92DC0"/>
    <w:rsid w:val="00D92FBB"/>
    <w:rsid w:val="00D932A7"/>
    <w:rsid w:val="00D93ACD"/>
    <w:rsid w:val="00D93FF4"/>
    <w:rsid w:val="00D94303"/>
    <w:rsid w:val="00D94753"/>
    <w:rsid w:val="00D9480B"/>
    <w:rsid w:val="00D94A8A"/>
    <w:rsid w:val="00D94E4A"/>
    <w:rsid w:val="00D95306"/>
    <w:rsid w:val="00D95584"/>
    <w:rsid w:val="00D9565D"/>
    <w:rsid w:val="00D957DD"/>
    <w:rsid w:val="00D9612E"/>
    <w:rsid w:val="00D96190"/>
    <w:rsid w:val="00D96C1D"/>
    <w:rsid w:val="00D96F07"/>
    <w:rsid w:val="00D96FDE"/>
    <w:rsid w:val="00D972B6"/>
    <w:rsid w:val="00D978D9"/>
    <w:rsid w:val="00D97CE3"/>
    <w:rsid w:val="00D97DC7"/>
    <w:rsid w:val="00D97EBE"/>
    <w:rsid w:val="00D97F92"/>
    <w:rsid w:val="00DA08F4"/>
    <w:rsid w:val="00DA095E"/>
    <w:rsid w:val="00DA0AAE"/>
    <w:rsid w:val="00DA0ACF"/>
    <w:rsid w:val="00DA0FEB"/>
    <w:rsid w:val="00DA0FFA"/>
    <w:rsid w:val="00DA13B3"/>
    <w:rsid w:val="00DA17B4"/>
    <w:rsid w:val="00DA1831"/>
    <w:rsid w:val="00DA1F8B"/>
    <w:rsid w:val="00DA2009"/>
    <w:rsid w:val="00DA2259"/>
    <w:rsid w:val="00DA2269"/>
    <w:rsid w:val="00DA2328"/>
    <w:rsid w:val="00DA2549"/>
    <w:rsid w:val="00DA259A"/>
    <w:rsid w:val="00DA2817"/>
    <w:rsid w:val="00DA2927"/>
    <w:rsid w:val="00DA2D13"/>
    <w:rsid w:val="00DA2D5E"/>
    <w:rsid w:val="00DA31F3"/>
    <w:rsid w:val="00DA33BB"/>
    <w:rsid w:val="00DA3685"/>
    <w:rsid w:val="00DA37E3"/>
    <w:rsid w:val="00DA3DE4"/>
    <w:rsid w:val="00DA4245"/>
    <w:rsid w:val="00DA49E1"/>
    <w:rsid w:val="00DA52FB"/>
    <w:rsid w:val="00DA5938"/>
    <w:rsid w:val="00DA596D"/>
    <w:rsid w:val="00DA6056"/>
    <w:rsid w:val="00DA6551"/>
    <w:rsid w:val="00DA6696"/>
    <w:rsid w:val="00DA6B71"/>
    <w:rsid w:val="00DA6BE2"/>
    <w:rsid w:val="00DA706B"/>
    <w:rsid w:val="00DA712A"/>
    <w:rsid w:val="00DA76C2"/>
    <w:rsid w:val="00DA76D9"/>
    <w:rsid w:val="00DA7AE6"/>
    <w:rsid w:val="00DB0020"/>
    <w:rsid w:val="00DB0311"/>
    <w:rsid w:val="00DB076A"/>
    <w:rsid w:val="00DB1585"/>
    <w:rsid w:val="00DB1D9B"/>
    <w:rsid w:val="00DB2169"/>
    <w:rsid w:val="00DB27F5"/>
    <w:rsid w:val="00DB2BA4"/>
    <w:rsid w:val="00DB2D0E"/>
    <w:rsid w:val="00DB2D1E"/>
    <w:rsid w:val="00DB3241"/>
    <w:rsid w:val="00DB32C1"/>
    <w:rsid w:val="00DB32EE"/>
    <w:rsid w:val="00DB3343"/>
    <w:rsid w:val="00DB3964"/>
    <w:rsid w:val="00DB39B1"/>
    <w:rsid w:val="00DB3DBA"/>
    <w:rsid w:val="00DB4130"/>
    <w:rsid w:val="00DB41CA"/>
    <w:rsid w:val="00DB4301"/>
    <w:rsid w:val="00DB4700"/>
    <w:rsid w:val="00DB477F"/>
    <w:rsid w:val="00DB4A64"/>
    <w:rsid w:val="00DB502F"/>
    <w:rsid w:val="00DB51E9"/>
    <w:rsid w:val="00DB536C"/>
    <w:rsid w:val="00DB54D5"/>
    <w:rsid w:val="00DB58C3"/>
    <w:rsid w:val="00DB58C4"/>
    <w:rsid w:val="00DB59BB"/>
    <w:rsid w:val="00DB6044"/>
    <w:rsid w:val="00DB6057"/>
    <w:rsid w:val="00DB6212"/>
    <w:rsid w:val="00DB62B6"/>
    <w:rsid w:val="00DB62EE"/>
    <w:rsid w:val="00DB6302"/>
    <w:rsid w:val="00DB64D0"/>
    <w:rsid w:val="00DB6591"/>
    <w:rsid w:val="00DB681F"/>
    <w:rsid w:val="00DB6A1B"/>
    <w:rsid w:val="00DB6F79"/>
    <w:rsid w:val="00DB7124"/>
    <w:rsid w:val="00DB737B"/>
    <w:rsid w:val="00DB774F"/>
    <w:rsid w:val="00DB79CA"/>
    <w:rsid w:val="00DB7B61"/>
    <w:rsid w:val="00DB7C41"/>
    <w:rsid w:val="00DB7D25"/>
    <w:rsid w:val="00DC008F"/>
    <w:rsid w:val="00DC0093"/>
    <w:rsid w:val="00DC01A6"/>
    <w:rsid w:val="00DC0372"/>
    <w:rsid w:val="00DC0469"/>
    <w:rsid w:val="00DC05D8"/>
    <w:rsid w:val="00DC0752"/>
    <w:rsid w:val="00DC0962"/>
    <w:rsid w:val="00DC0BBF"/>
    <w:rsid w:val="00DC0D8F"/>
    <w:rsid w:val="00DC102E"/>
    <w:rsid w:val="00DC1214"/>
    <w:rsid w:val="00DC1227"/>
    <w:rsid w:val="00DC1688"/>
    <w:rsid w:val="00DC16EA"/>
    <w:rsid w:val="00DC1AC4"/>
    <w:rsid w:val="00DC1BEB"/>
    <w:rsid w:val="00DC1FCA"/>
    <w:rsid w:val="00DC20B7"/>
    <w:rsid w:val="00DC23F3"/>
    <w:rsid w:val="00DC241B"/>
    <w:rsid w:val="00DC24D1"/>
    <w:rsid w:val="00DC2642"/>
    <w:rsid w:val="00DC26C5"/>
    <w:rsid w:val="00DC284D"/>
    <w:rsid w:val="00DC2C91"/>
    <w:rsid w:val="00DC365F"/>
    <w:rsid w:val="00DC39DC"/>
    <w:rsid w:val="00DC4399"/>
    <w:rsid w:val="00DC4870"/>
    <w:rsid w:val="00DC48AD"/>
    <w:rsid w:val="00DC4922"/>
    <w:rsid w:val="00DC4C51"/>
    <w:rsid w:val="00DC4D75"/>
    <w:rsid w:val="00DC4EF1"/>
    <w:rsid w:val="00DC5178"/>
    <w:rsid w:val="00DC5237"/>
    <w:rsid w:val="00DC5461"/>
    <w:rsid w:val="00DC5F9B"/>
    <w:rsid w:val="00DC692A"/>
    <w:rsid w:val="00DC6A3B"/>
    <w:rsid w:val="00DC6C74"/>
    <w:rsid w:val="00DC6F5A"/>
    <w:rsid w:val="00DC7082"/>
    <w:rsid w:val="00DC74DA"/>
    <w:rsid w:val="00DC75A6"/>
    <w:rsid w:val="00DC77A8"/>
    <w:rsid w:val="00DC782E"/>
    <w:rsid w:val="00DC7A12"/>
    <w:rsid w:val="00DD11C2"/>
    <w:rsid w:val="00DD1722"/>
    <w:rsid w:val="00DD18C1"/>
    <w:rsid w:val="00DD1E1A"/>
    <w:rsid w:val="00DD2080"/>
    <w:rsid w:val="00DD2261"/>
    <w:rsid w:val="00DD2320"/>
    <w:rsid w:val="00DD2646"/>
    <w:rsid w:val="00DD28D8"/>
    <w:rsid w:val="00DD28ED"/>
    <w:rsid w:val="00DD2A6D"/>
    <w:rsid w:val="00DD2B8C"/>
    <w:rsid w:val="00DD2EF1"/>
    <w:rsid w:val="00DD34FC"/>
    <w:rsid w:val="00DD38A0"/>
    <w:rsid w:val="00DD3952"/>
    <w:rsid w:val="00DD3EA8"/>
    <w:rsid w:val="00DD3F51"/>
    <w:rsid w:val="00DD45F3"/>
    <w:rsid w:val="00DD475B"/>
    <w:rsid w:val="00DD4835"/>
    <w:rsid w:val="00DD4C40"/>
    <w:rsid w:val="00DD4CF8"/>
    <w:rsid w:val="00DD4E27"/>
    <w:rsid w:val="00DD4E8C"/>
    <w:rsid w:val="00DD5082"/>
    <w:rsid w:val="00DD5254"/>
    <w:rsid w:val="00DD526C"/>
    <w:rsid w:val="00DD52D6"/>
    <w:rsid w:val="00DD5515"/>
    <w:rsid w:val="00DD5B1A"/>
    <w:rsid w:val="00DD609A"/>
    <w:rsid w:val="00DD61BE"/>
    <w:rsid w:val="00DD65BA"/>
    <w:rsid w:val="00DD6666"/>
    <w:rsid w:val="00DD6895"/>
    <w:rsid w:val="00DD691F"/>
    <w:rsid w:val="00DD6ACD"/>
    <w:rsid w:val="00DD6D5F"/>
    <w:rsid w:val="00DD6E96"/>
    <w:rsid w:val="00DD73E2"/>
    <w:rsid w:val="00DD7464"/>
    <w:rsid w:val="00DD7FC0"/>
    <w:rsid w:val="00DE044F"/>
    <w:rsid w:val="00DE04A6"/>
    <w:rsid w:val="00DE05E7"/>
    <w:rsid w:val="00DE061E"/>
    <w:rsid w:val="00DE1229"/>
    <w:rsid w:val="00DE17B5"/>
    <w:rsid w:val="00DE19CF"/>
    <w:rsid w:val="00DE1B4A"/>
    <w:rsid w:val="00DE21C4"/>
    <w:rsid w:val="00DE270C"/>
    <w:rsid w:val="00DE27FB"/>
    <w:rsid w:val="00DE2BFF"/>
    <w:rsid w:val="00DE31CE"/>
    <w:rsid w:val="00DE33ED"/>
    <w:rsid w:val="00DE3DD9"/>
    <w:rsid w:val="00DE4053"/>
    <w:rsid w:val="00DE4135"/>
    <w:rsid w:val="00DE42F2"/>
    <w:rsid w:val="00DE4B22"/>
    <w:rsid w:val="00DE4CDE"/>
    <w:rsid w:val="00DE5148"/>
    <w:rsid w:val="00DE5C2E"/>
    <w:rsid w:val="00DE5D89"/>
    <w:rsid w:val="00DE5E28"/>
    <w:rsid w:val="00DE5E9C"/>
    <w:rsid w:val="00DE62B7"/>
    <w:rsid w:val="00DE6425"/>
    <w:rsid w:val="00DE659C"/>
    <w:rsid w:val="00DE68CB"/>
    <w:rsid w:val="00DE6AA0"/>
    <w:rsid w:val="00DE728E"/>
    <w:rsid w:val="00DE72A2"/>
    <w:rsid w:val="00DE7458"/>
    <w:rsid w:val="00DE780D"/>
    <w:rsid w:val="00DE7D2E"/>
    <w:rsid w:val="00DE7E07"/>
    <w:rsid w:val="00DE7E80"/>
    <w:rsid w:val="00DE7FD8"/>
    <w:rsid w:val="00DF00A5"/>
    <w:rsid w:val="00DF0457"/>
    <w:rsid w:val="00DF07C7"/>
    <w:rsid w:val="00DF0A73"/>
    <w:rsid w:val="00DF0BEA"/>
    <w:rsid w:val="00DF0D9C"/>
    <w:rsid w:val="00DF0DCD"/>
    <w:rsid w:val="00DF0FAA"/>
    <w:rsid w:val="00DF10DB"/>
    <w:rsid w:val="00DF1236"/>
    <w:rsid w:val="00DF1929"/>
    <w:rsid w:val="00DF198C"/>
    <w:rsid w:val="00DF24C1"/>
    <w:rsid w:val="00DF24C9"/>
    <w:rsid w:val="00DF251D"/>
    <w:rsid w:val="00DF2555"/>
    <w:rsid w:val="00DF25DA"/>
    <w:rsid w:val="00DF297B"/>
    <w:rsid w:val="00DF2A3D"/>
    <w:rsid w:val="00DF3689"/>
    <w:rsid w:val="00DF416C"/>
    <w:rsid w:val="00DF4392"/>
    <w:rsid w:val="00DF46C9"/>
    <w:rsid w:val="00DF4FC6"/>
    <w:rsid w:val="00DF5568"/>
    <w:rsid w:val="00DF5BE8"/>
    <w:rsid w:val="00DF5D41"/>
    <w:rsid w:val="00DF5D6F"/>
    <w:rsid w:val="00DF6140"/>
    <w:rsid w:val="00DF6190"/>
    <w:rsid w:val="00DF6216"/>
    <w:rsid w:val="00DF6732"/>
    <w:rsid w:val="00DF693C"/>
    <w:rsid w:val="00DF74D7"/>
    <w:rsid w:val="00DF76A4"/>
    <w:rsid w:val="00DF7B20"/>
    <w:rsid w:val="00DF7D51"/>
    <w:rsid w:val="00E00094"/>
    <w:rsid w:val="00E002EC"/>
    <w:rsid w:val="00E00347"/>
    <w:rsid w:val="00E00D0C"/>
    <w:rsid w:val="00E00FDF"/>
    <w:rsid w:val="00E01255"/>
    <w:rsid w:val="00E015F8"/>
    <w:rsid w:val="00E01682"/>
    <w:rsid w:val="00E01866"/>
    <w:rsid w:val="00E0192A"/>
    <w:rsid w:val="00E01ECF"/>
    <w:rsid w:val="00E01F00"/>
    <w:rsid w:val="00E02872"/>
    <w:rsid w:val="00E03039"/>
    <w:rsid w:val="00E031BC"/>
    <w:rsid w:val="00E0321C"/>
    <w:rsid w:val="00E03325"/>
    <w:rsid w:val="00E039CB"/>
    <w:rsid w:val="00E03C77"/>
    <w:rsid w:val="00E0428F"/>
    <w:rsid w:val="00E042F0"/>
    <w:rsid w:val="00E0460F"/>
    <w:rsid w:val="00E0476B"/>
    <w:rsid w:val="00E04831"/>
    <w:rsid w:val="00E04B13"/>
    <w:rsid w:val="00E04F58"/>
    <w:rsid w:val="00E0505E"/>
    <w:rsid w:val="00E051DF"/>
    <w:rsid w:val="00E05D40"/>
    <w:rsid w:val="00E05FFD"/>
    <w:rsid w:val="00E063A4"/>
    <w:rsid w:val="00E065C1"/>
    <w:rsid w:val="00E06899"/>
    <w:rsid w:val="00E06F6A"/>
    <w:rsid w:val="00E07306"/>
    <w:rsid w:val="00E07816"/>
    <w:rsid w:val="00E1061E"/>
    <w:rsid w:val="00E110BB"/>
    <w:rsid w:val="00E1198B"/>
    <w:rsid w:val="00E11AA3"/>
    <w:rsid w:val="00E11B4F"/>
    <w:rsid w:val="00E12271"/>
    <w:rsid w:val="00E12314"/>
    <w:rsid w:val="00E12E21"/>
    <w:rsid w:val="00E12F02"/>
    <w:rsid w:val="00E13015"/>
    <w:rsid w:val="00E13246"/>
    <w:rsid w:val="00E13860"/>
    <w:rsid w:val="00E139AD"/>
    <w:rsid w:val="00E142EB"/>
    <w:rsid w:val="00E14583"/>
    <w:rsid w:val="00E146A5"/>
    <w:rsid w:val="00E14A00"/>
    <w:rsid w:val="00E14A6D"/>
    <w:rsid w:val="00E14AFF"/>
    <w:rsid w:val="00E15040"/>
    <w:rsid w:val="00E15A93"/>
    <w:rsid w:val="00E15F9B"/>
    <w:rsid w:val="00E161DF"/>
    <w:rsid w:val="00E166E8"/>
    <w:rsid w:val="00E16DD0"/>
    <w:rsid w:val="00E17070"/>
    <w:rsid w:val="00E170BA"/>
    <w:rsid w:val="00E17134"/>
    <w:rsid w:val="00E172F8"/>
    <w:rsid w:val="00E17448"/>
    <w:rsid w:val="00E17647"/>
    <w:rsid w:val="00E1775F"/>
    <w:rsid w:val="00E17BD8"/>
    <w:rsid w:val="00E17EE2"/>
    <w:rsid w:val="00E207C0"/>
    <w:rsid w:val="00E20E71"/>
    <w:rsid w:val="00E21DA4"/>
    <w:rsid w:val="00E221F1"/>
    <w:rsid w:val="00E22286"/>
    <w:rsid w:val="00E22366"/>
    <w:rsid w:val="00E224DE"/>
    <w:rsid w:val="00E22A05"/>
    <w:rsid w:val="00E22CB7"/>
    <w:rsid w:val="00E235DC"/>
    <w:rsid w:val="00E23A48"/>
    <w:rsid w:val="00E23C41"/>
    <w:rsid w:val="00E23E3F"/>
    <w:rsid w:val="00E23EC3"/>
    <w:rsid w:val="00E2408E"/>
    <w:rsid w:val="00E240D4"/>
    <w:rsid w:val="00E2470B"/>
    <w:rsid w:val="00E24D95"/>
    <w:rsid w:val="00E24DA5"/>
    <w:rsid w:val="00E24ECE"/>
    <w:rsid w:val="00E2563C"/>
    <w:rsid w:val="00E259B4"/>
    <w:rsid w:val="00E25BD1"/>
    <w:rsid w:val="00E26222"/>
    <w:rsid w:val="00E2647A"/>
    <w:rsid w:val="00E264A4"/>
    <w:rsid w:val="00E2679C"/>
    <w:rsid w:val="00E26BA5"/>
    <w:rsid w:val="00E26BA7"/>
    <w:rsid w:val="00E26EF6"/>
    <w:rsid w:val="00E27503"/>
    <w:rsid w:val="00E27969"/>
    <w:rsid w:val="00E30124"/>
    <w:rsid w:val="00E3015D"/>
    <w:rsid w:val="00E30304"/>
    <w:rsid w:val="00E30368"/>
    <w:rsid w:val="00E30686"/>
    <w:rsid w:val="00E30C78"/>
    <w:rsid w:val="00E31091"/>
    <w:rsid w:val="00E314AA"/>
    <w:rsid w:val="00E3160D"/>
    <w:rsid w:val="00E3180D"/>
    <w:rsid w:val="00E31812"/>
    <w:rsid w:val="00E31861"/>
    <w:rsid w:val="00E31D29"/>
    <w:rsid w:val="00E3242B"/>
    <w:rsid w:val="00E3317D"/>
    <w:rsid w:val="00E33407"/>
    <w:rsid w:val="00E33412"/>
    <w:rsid w:val="00E33826"/>
    <w:rsid w:val="00E33EDD"/>
    <w:rsid w:val="00E33F82"/>
    <w:rsid w:val="00E34104"/>
    <w:rsid w:val="00E3419C"/>
    <w:rsid w:val="00E343DC"/>
    <w:rsid w:val="00E34671"/>
    <w:rsid w:val="00E3473A"/>
    <w:rsid w:val="00E34E65"/>
    <w:rsid w:val="00E34EE3"/>
    <w:rsid w:val="00E35939"/>
    <w:rsid w:val="00E360D8"/>
    <w:rsid w:val="00E36254"/>
    <w:rsid w:val="00E366A4"/>
    <w:rsid w:val="00E366BD"/>
    <w:rsid w:val="00E36A33"/>
    <w:rsid w:val="00E36D09"/>
    <w:rsid w:val="00E36D68"/>
    <w:rsid w:val="00E371EE"/>
    <w:rsid w:val="00E375A0"/>
    <w:rsid w:val="00E37DD8"/>
    <w:rsid w:val="00E37EF8"/>
    <w:rsid w:val="00E37FB8"/>
    <w:rsid w:val="00E40065"/>
    <w:rsid w:val="00E40645"/>
    <w:rsid w:val="00E40A20"/>
    <w:rsid w:val="00E40C1C"/>
    <w:rsid w:val="00E41043"/>
    <w:rsid w:val="00E41175"/>
    <w:rsid w:val="00E41709"/>
    <w:rsid w:val="00E417BB"/>
    <w:rsid w:val="00E419B0"/>
    <w:rsid w:val="00E420BD"/>
    <w:rsid w:val="00E4256C"/>
    <w:rsid w:val="00E4258D"/>
    <w:rsid w:val="00E42595"/>
    <w:rsid w:val="00E426B2"/>
    <w:rsid w:val="00E42B87"/>
    <w:rsid w:val="00E43009"/>
    <w:rsid w:val="00E437E5"/>
    <w:rsid w:val="00E43809"/>
    <w:rsid w:val="00E44477"/>
    <w:rsid w:val="00E44890"/>
    <w:rsid w:val="00E44EAC"/>
    <w:rsid w:val="00E45325"/>
    <w:rsid w:val="00E45336"/>
    <w:rsid w:val="00E4537C"/>
    <w:rsid w:val="00E4577A"/>
    <w:rsid w:val="00E457B8"/>
    <w:rsid w:val="00E457BA"/>
    <w:rsid w:val="00E46453"/>
    <w:rsid w:val="00E464F5"/>
    <w:rsid w:val="00E46534"/>
    <w:rsid w:val="00E46B58"/>
    <w:rsid w:val="00E46C65"/>
    <w:rsid w:val="00E47078"/>
    <w:rsid w:val="00E473C4"/>
    <w:rsid w:val="00E473EA"/>
    <w:rsid w:val="00E47777"/>
    <w:rsid w:val="00E47808"/>
    <w:rsid w:val="00E4799F"/>
    <w:rsid w:val="00E47C75"/>
    <w:rsid w:val="00E50142"/>
    <w:rsid w:val="00E501E7"/>
    <w:rsid w:val="00E50314"/>
    <w:rsid w:val="00E50DF4"/>
    <w:rsid w:val="00E50F55"/>
    <w:rsid w:val="00E51575"/>
    <w:rsid w:val="00E5160A"/>
    <w:rsid w:val="00E517E5"/>
    <w:rsid w:val="00E517F2"/>
    <w:rsid w:val="00E519C5"/>
    <w:rsid w:val="00E51B0D"/>
    <w:rsid w:val="00E51C86"/>
    <w:rsid w:val="00E51FC5"/>
    <w:rsid w:val="00E51FF0"/>
    <w:rsid w:val="00E52015"/>
    <w:rsid w:val="00E52197"/>
    <w:rsid w:val="00E52203"/>
    <w:rsid w:val="00E525B9"/>
    <w:rsid w:val="00E5273A"/>
    <w:rsid w:val="00E52826"/>
    <w:rsid w:val="00E5372C"/>
    <w:rsid w:val="00E53A75"/>
    <w:rsid w:val="00E53BA3"/>
    <w:rsid w:val="00E53F7A"/>
    <w:rsid w:val="00E5403A"/>
    <w:rsid w:val="00E5413C"/>
    <w:rsid w:val="00E54270"/>
    <w:rsid w:val="00E54617"/>
    <w:rsid w:val="00E54848"/>
    <w:rsid w:val="00E54CFE"/>
    <w:rsid w:val="00E54D9E"/>
    <w:rsid w:val="00E54E76"/>
    <w:rsid w:val="00E553F6"/>
    <w:rsid w:val="00E55C14"/>
    <w:rsid w:val="00E55D3F"/>
    <w:rsid w:val="00E55EA4"/>
    <w:rsid w:val="00E5620C"/>
    <w:rsid w:val="00E5623B"/>
    <w:rsid w:val="00E564D8"/>
    <w:rsid w:val="00E564E6"/>
    <w:rsid w:val="00E565C2"/>
    <w:rsid w:val="00E56CC4"/>
    <w:rsid w:val="00E571E4"/>
    <w:rsid w:val="00E57879"/>
    <w:rsid w:val="00E57B6D"/>
    <w:rsid w:val="00E57BF1"/>
    <w:rsid w:val="00E57EB6"/>
    <w:rsid w:val="00E57F2E"/>
    <w:rsid w:val="00E60E64"/>
    <w:rsid w:val="00E60EC4"/>
    <w:rsid w:val="00E61240"/>
    <w:rsid w:val="00E61608"/>
    <w:rsid w:val="00E61876"/>
    <w:rsid w:val="00E61B6A"/>
    <w:rsid w:val="00E61DE0"/>
    <w:rsid w:val="00E62041"/>
    <w:rsid w:val="00E621FA"/>
    <w:rsid w:val="00E62701"/>
    <w:rsid w:val="00E62A2A"/>
    <w:rsid w:val="00E62E72"/>
    <w:rsid w:val="00E62ED1"/>
    <w:rsid w:val="00E62F90"/>
    <w:rsid w:val="00E6379A"/>
    <w:rsid w:val="00E63910"/>
    <w:rsid w:val="00E639B2"/>
    <w:rsid w:val="00E63BDF"/>
    <w:rsid w:val="00E63C07"/>
    <w:rsid w:val="00E63C71"/>
    <w:rsid w:val="00E63C83"/>
    <w:rsid w:val="00E64388"/>
    <w:rsid w:val="00E643A1"/>
    <w:rsid w:val="00E64437"/>
    <w:rsid w:val="00E64491"/>
    <w:rsid w:val="00E64D54"/>
    <w:rsid w:val="00E654FB"/>
    <w:rsid w:val="00E656C3"/>
    <w:rsid w:val="00E659CB"/>
    <w:rsid w:val="00E65B07"/>
    <w:rsid w:val="00E663BF"/>
    <w:rsid w:val="00E66422"/>
    <w:rsid w:val="00E66754"/>
    <w:rsid w:val="00E66D61"/>
    <w:rsid w:val="00E66F55"/>
    <w:rsid w:val="00E6741B"/>
    <w:rsid w:val="00E675F9"/>
    <w:rsid w:val="00E67809"/>
    <w:rsid w:val="00E6793D"/>
    <w:rsid w:val="00E67F10"/>
    <w:rsid w:val="00E70000"/>
    <w:rsid w:val="00E70222"/>
    <w:rsid w:val="00E70300"/>
    <w:rsid w:val="00E706A3"/>
    <w:rsid w:val="00E70740"/>
    <w:rsid w:val="00E707C8"/>
    <w:rsid w:val="00E7087A"/>
    <w:rsid w:val="00E708F5"/>
    <w:rsid w:val="00E70BF9"/>
    <w:rsid w:val="00E70E81"/>
    <w:rsid w:val="00E7127C"/>
    <w:rsid w:val="00E7152F"/>
    <w:rsid w:val="00E7158E"/>
    <w:rsid w:val="00E7162B"/>
    <w:rsid w:val="00E71722"/>
    <w:rsid w:val="00E71775"/>
    <w:rsid w:val="00E71D8E"/>
    <w:rsid w:val="00E71FE6"/>
    <w:rsid w:val="00E72062"/>
    <w:rsid w:val="00E72075"/>
    <w:rsid w:val="00E72189"/>
    <w:rsid w:val="00E72B6C"/>
    <w:rsid w:val="00E72C1A"/>
    <w:rsid w:val="00E72E9E"/>
    <w:rsid w:val="00E7320A"/>
    <w:rsid w:val="00E73365"/>
    <w:rsid w:val="00E7423F"/>
    <w:rsid w:val="00E7453B"/>
    <w:rsid w:val="00E7455D"/>
    <w:rsid w:val="00E74666"/>
    <w:rsid w:val="00E7476D"/>
    <w:rsid w:val="00E7520D"/>
    <w:rsid w:val="00E7619C"/>
    <w:rsid w:val="00E76343"/>
    <w:rsid w:val="00E764E1"/>
    <w:rsid w:val="00E76B63"/>
    <w:rsid w:val="00E76B6A"/>
    <w:rsid w:val="00E76CB5"/>
    <w:rsid w:val="00E76D7A"/>
    <w:rsid w:val="00E77026"/>
    <w:rsid w:val="00E770F2"/>
    <w:rsid w:val="00E7717E"/>
    <w:rsid w:val="00E77366"/>
    <w:rsid w:val="00E7751B"/>
    <w:rsid w:val="00E775C9"/>
    <w:rsid w:val="00E77741"/>
    <w:rsid w:val="00E7789A"/>
    <w:rsid w:val="00E77B6D"/>
    <w:rsid w:val="00E77DF5"/>
    <w:rsid w:val="00E80362"/>
    <w:rsid w:val="00E80429"/>
    <w:rsid w:val="00E804CE"/>
    <w:rsid w:val="00E80B26"/>
    <w:rsid w:val="00E80BFE"/>
    <w:rsid w:val="00E8101D"/>
    <w:rsid w:val="00E81630"/>
    <w:rsid w:val="00E816BF"/>
    <w:rsid w:val="00E818CE"/>
    <w:rsid w:val="00E81C8B"/>
    <w:rsid w:val="00E8207A"/>
    <w:rsid w:val="00E8225C"/>
    <w:rsid w:val="00E82350"/>
    <w:rsid w:val="00E82556"/>
    <w:rsid w:val="00E82591"/>
    <w:rsid w:val="00E82607"/>
    <w:rsid w:val="00E826CF"/>
    <w:rsid w:val="00E8291B"/>
    <w:rsid w:val="00E82ACD"/>
    <w:rsid w:val="00E8300B"/>
    <w:rsid w:val="00E8332D"/>
    <w:rsid w:val="00E83391"/>
    <w:rsid w:val="00E83518"/>
    <w:rsid w:val="00E83D13"/>
    <w:rsid w:val="00E83F0D"/>
    <w:rsid w:val="00E84315"/>
    <w:rsid w:val="00E847A1"/>
    <w:rsid w:val="00E84849"/>
    <w:rsid w:val="00E8487F"/>
    <w:rsid w:val="00E84A9C"/>
    <w:rsid w:val="00E84D5B"/>
    <w:rsid w:val="00E84DBF"/>
    <w:rsid w:val="00E84E60"/>
    <w:rsid w:val="00E85006"/>
    <w:rsid w:val="00E856BD"/>
    <w:rsid w:val="00E8576C"/>
    <w:rsid w:val="00E858F0"/>
    <w:rsid w:val="00E859F0"/>
    <w:rsid w:val="00E86028"/>
    <w:rsid w:val="00E86130"/>
    <w:rsid w:val="00E86272"/>
    <w:rsid w:val="00E865D4"/>
    <w:rsid w:val="00E8661D"/>
    <w:rsid w:val="00E86689"/>
    <w:rsid w:val="00E867AB"/>
    <w:rsid w:val="00E86ABE"/>
    <w:rsid w:val="00E86BA1"/>
    <w:rsid w:val="00E86BBF"/>
    <w:rsid w:val="00E86C85"/>
    <w:rsid w:val="00E86E85"/>
    <w:rsid w:val="00E8774C"/>
    <w:rsid w:val="00E87C8F"/>
    <w:rsid w:val="00E87E24"/>
    <w:rsid w:val="00E87EEF"/>
    <w:rsid w:val="00E87F4A"/>
    <w:rsid w:val="00E90185"/>
    <w:rsid w:val="00E90526"/>
    <w:rsid w:val="00E909FC"/>
    <w:rsid w:val="00E90DDE"/>
    <w:rsid w:val="00E90F49"/>
    <w:rsid w:val="00E91057"/>
    <w:rsid w:val="00E9133E"/>
    <w:rsid w:val="00E913A2"/>
    <w:rsid w:val="00E9146E"/>
    <w:rsid w:val="00E91518"/>
    <w:rsid w:val="00E91994"/>
    <w:rsid w:val="00E91B6D"/>
    <w:rsid w:val="00E91C88"/>
    <w:rsid w:val="00E91F24"/>
    <w:rsid w:val="00E9200E"/>
    <w:rsid w:val="00E92023"/>
    <w:rsid w:val="00E9251B"/>
    <w:rsid w:val="00E92829"/>
    <w:rsid w:val="00E93065"/>
    <w:rsid w:val="00E93754"/>
    <w:rsid w:val="00E93773"/>
    <w:rsid w:val="00E93C45"/>
    <w:rsid w:val="00E94115"/>
    <w:rsid w:val="00E94146"/>
    <w:rsid w:val="00E943EE"/>
    <w:rsid w:val="00E944CE"/>
    <w:rsid w:val="00E94878"/>
    <w:rsid w:val="00E948B3"/>
    <w:rsid w:val="00E9498A"/>
    <w:rsid w:val="00E94CB9"/>
    <w:rsid w:val="00E95008"/>
    <w:rsid w:val="00E95138"/>
    <w:rsid w:val="00E954D4"/>
    <w:rsid w:val="00E95C3E"/>
    <w:rsid w:val="00E961D9"/>
    <w:rsid w:val="00E96246"/>
    <w:rsid w:val="00E9649F"/>
    <w:rsid w:val="00E966EC"/>
    <w:rsid w:val="00E967F1"/>
    <w:rsid w:val="00E96B48"/>
    <w:rsid w:val="00E96C70"/>
    <w:rsid w:val="00E96D7B"/>
    <w:rsid w:val="00E96D88"/>
    <w:rsid w:val="00E970FC"/>
    <w:rsid w:val="00E974F5"/>
    <w:rsid w:val="00E9775C"/>
    <w:rsid w:val="00E97BA7"/>
    <w:rsid w:val="00E97CC2"/>
    <w:rsid w:val="00E97F4D"/>
    <w:rsid w:val="00E97FCA"/>
    <w:rsid w:val="00EA0017"/>
    <w:rsid w:val="00EA01EA"/>
    <w:rsid w:val="00EA055B"/>
    <w:rsid w:val="00EA06BD"/>
    <w:rsid w:val="00EA0722"/>
    <w:rsid w:val="00EA0833"/>
    <w:rsid w:val="00EA0852"/>
    <w:rsid w:val="00EA0912"/>
    <w:rsid w:val="00EA0E4C"/>
    <w:rsid w:val="00EA1184"/>
    <w:rsid w:val="00EA11A8"/>
    <w:rsid w:val="00EA1360"/>
    <w:rsid w:val="00EA1C0F"/>
    <w:rsid w:val="00EA1C46"/>
    <w:rsid w:val="00EA23F7"/>
    <w:rsid w:val="00EA2453"/>
    <w:rsid w:val="00EA2470"/>
    <w:rsid w:val="00EA2A34"/>
    <w:rsid w:val="00EA2A92"/>
    <w:rsid w:val="00EA30B5"/>
    <w:rsid w:val="00EA3747"/>
    <w:rsid w:val="00EA3948"/>
    <w:rsid w:val="00EA3C0F"/>
    <w:rsid w:val="00EA41E6"/>
    <w:rsid w:val="00EA44A2"/>
    <w:rsid w:val="00EA4515"/>
    <w:rsid w:val="00EA4524"/>
    <w:rsid w:val="00EA4722"/>
    <w:rsid w:val="00EA48AA"/>
    <w:rsid w:val="00EA4907"/>
    <w:rsid w:val="00EA4D23"/>
    <w:rsid w:val="00EA4F31"/>
    <w:rsid w:val="00EA5114"/>
    <w:rsid w:val="00EA5400"/>
    <w:rsid w:val="00EA5406"/>
    <w:rsid w:val="00EA556F"/>
    <w:rsid w:val="00EA59E9"/>
    <w:rsid w:val="00EA5CFD"/>
    <w:rsid w:val="00EA6070"/>
    <w:rsid w:val="00EA6474"/>
    <w:rsid w:val="00EA67F8"/>
    <w:rsid w:val="00EA6966"/>
    <w:rsid w:val="00EA7380"/>
    <w:rsid w:val="00EA74EB"/>
    <w:rsid w:val="00EA7515"/>
    <w:rsid w:val="00EA7637"/>
    <w:rsid w:val="00EA7826"/>
    <w:rsid w:val="00EA794E"/>
    <w:rsid w:val="00EA7A72"/>
    <w:rsid w:val="00EA7CEA"/>
    <w:rsid w:val="00EB02E8"/>
    <w:rsid w:val="00EB033E"/>
    <w:rsid w:val="00EB0D9A"/>
    <w:rsid w:val="00EB10DA"/>
    <w:rsid w:val="00EB1164"/>
    <w:rsid w:val="00EB1171"/>
    <w:rsid w:val="00EB1789"/>
    <w:rsid w:val="00EB1832"/>
    <w:rsid w:val="00EB227A"/>
    <w:rsid w:val="00EB28DD"/>
    <w:rsid w:val="00EB292C"/>
    <w:rsid w:val="00EB2932"/>
    <w:rsid w:val="00EB2B95"/>
    <w:rsid w:val="00EB2D70"/>
    <w:rsid w:val="00EB2F3F"/>
    <w:rsid w:val="00EB34D9"/>
    <w:rsid w:val="00EB3A47"/>
    <w:rsid w:val="00EB3AF5"/>
    <w:rsid w:val="00EB3E44"/>
    <w:rsid w:val="00EB421A"/>
    <w:rsid w:val="00EB4590"/>
    <w:rsid w:val="00EB4BC3"/>
    <w:rsid w:val="00EB4C3C"/>
    <w:rsid w:val="00EB4D68"/>
    <w:rsid w:val="00EB56D2"/>
    <w:rsid w:val="00EB5C74"/>
    <w:rsid w:val="00EB5CEC"/>
    <w:rsid w:val="00EB5D4D"/>
    <w:rsid w:val="00EB5E2E"/>
    <w:rsid w:val="00EB613D"/>
    <w:rsid w:val="00EB62CE"/>
    <w:rsid w:val="00EB637A"/>
    <w:rsid w:val="00EB6755"/>
    <w:rsid w:val="00EB687A"/>
    <w:rsid w:val="00EB6918"/>
    <w:rsid w:val="00EB6951"/>
    <w:rsid w:val="00EB6AA7"/>
    <w:rsid w:val="00EB6C2A"/>
    <w:rsid w:val="00EB7113"/>
    <w:rsid w:val="00EB774B"/>
    <w:rsid w:val="00EB77B8"/>
    <w:rsid w:val="00EB77BB"/>
    <w:rsid w:val="00EB7CA7"/>
    <w:rsid w:val="00EB7E65"/>
    <w:rsid w:val="00EC024E"/>
    <w:rsid w:val="00EC055E"/>
    <w:rsid w:val="00EC07B6"/>
    <w:rsid w:val="00EC08A0"/>
    <w:rsid w:val="00EC08DD"/>
    <w:rsid w:val="00EC09F8"/>
    <w:rsid w:val="00EC0B8F"/>
    <w:rsid w:val="00EC1037"/>
    <w:rsid w:val="00EC1552"/>
    <w:rsid w:val="00EC1578"/>
    <w:rsid w:val="00EC1806"/>
    <w:rsid w:val="00EC198E"/>
    <w:rsid w:val="00EC1A78"/>
    <w:rsid w:val="00EC1C9F"/>
    <w:rsid w:val="00EC1F73"/>
    <w:rsid w:val="00EC221C"/>
    <w:rsid w:val="00EC2B68"/>
    <w:rsid w:val="00EC32B5"/>
    <w:rsid w:val="00EC3480"/>
    <w:rsid w:val="00EC35D7"/>
    <w:rsid w:val="00EC3674"/>
    <w:rsid w:val="00EC36FF"/>
    <w:rsid w:val="00EC389D"/>
    <w:rsid w:val="00EC3A8B"/>
    <w:rsid w:val="00EC41EC"/>
    <w:rsid w:val="00EC4225"/>
    <w:rsid w:val="00EC44A7"/>
    <w:rsid w:val="00EC4887"/>
    <w:rsid w:val="00EC495C"/>
    <w:rsid w:val="00EC4BFE"/>
    <w:rsid w:val="00EC5148"/>
    <w:rsid w:val="00EC5196"/>
    <w:rsid w:val="00EC5505"/>
    <w:rsid w:val="00EC550F"/>
    <w:rsid w:val="00EC5747"/>
    <w:rsid w:val="00EC5796"/>
    <w:rsid w:val="00EC57EB"/>
    <w:rsid w:val="00EC58F6"/>
    <w:rsid w:val="00EC5A76"/>
    <w:rsid w:val="00EC5D24"/>
    <w:rsid w:val="00EC6501"/>
    <w:rsid w:val="00EC671F"/>
    <w:rsid w:val="00EC6784"/>
    <w:rsid w:val="00EC6A18"/>
    <w:rsid w:val="00EC6B87"/>
    <w:rsid w:val="00EC6D9D"/>
    <w:rsid w:val="00EC6F95"/>
    <w:rsid w:val="00EC75A5"/>
    <w:rsid w:val="00EC7625"/>
    <w:rsid w:val="00ED0020"/>
    <w:rsid w:val="00ED04ED"/>
    <w:rsid w:val="00ED08F1"/>
    <w:rsid w:val="00ED0CCC"/>
    <w:rsid w:val="00ED0CEA"/>
    <w:rsid w:val="00ED106D"/>
    <w:rsid w:val="00ED1087"/>
    <w:rsid w:val="00ED191C"/>
    <w:rsid w:val="00ED1940"/>
    <w:rsid w:val="00ED1C49"/>
    <w:rsid w:val="00ED20E8"/>
    <w:rsid w:val="00ED24BC"/>
    <w:rsid w:val="00ED31BB"/>
    <w:rsid w:val="00ED32EC"/>
    <w:rsid w:val="00ED33B7"/>
    <w:rsid w:val="00ED3BB4"/>
    <w:rsid w:val="00ED3CB1"/>
    <w:rsid w:val="00ED3D13"/>
    <w:rsid w:val="00ED42BB"/>
    <w:rsid w:val="00ED48C6"/>
    <w:rsid w:val="00ED51B9"/>
    <w:rsid w:val="00ED52F5"/>
    <w:rsid w:val="00ED5669"/>
    <w:rsid w:val="00ED5713"/>
    <w:rsid w:val="00ED5A0D"/>
    <w:rsid w:val="00ED5DC4"/>
    <w:rsid w:val="00ED5EA8"/>
    <w:rsid w:val="00ED61DE"/>
    <w:rsid w:val="00ED6464"/>
    <w:rsid w:val="00ED6683"/>
    <w:rsid w:val="00ED672F"/>
    <w:rsid w:val="00ED6746"/>
    <w:rsid w:val="00ED6DD7"/>
    <w:rsid w:val="00ED6EE4"/>
    <w:rsid w:val="00ED7027"/>
    <w:rsid w:val="00ED7326"/>
    <w:rsid w:val="00ED7EA1"/>
    <w:rsid w:val="00EE0042"/>
    <w:rsid w:val="00EE01B1"/>
    <w:rsid w:val="00EE02FD"/>
    <w:rsid w:val="00EE053F"/>
    <w:rsid w:val="00EE071A"/>
    <w:rsid w:val="00EE0DA2"/>
    <w:rsid w:val="00EE0E0F"/>
    <w:rsid w:val="00EE10C9"/>
    <w:rsid w:val="00EE12F2"/>
    <w:rsid w:val="00EE1502"/>
    <w:rsid w:val="00EE1547"/>
    <w:rsid w:val="00EE17D8"/>
    <w:rsid w:val="00EE1853"/>
    <w:rsid w:val="00EE1DF6"/>
    <w:rsid w:val="00EE2396"/>
    <w:rsid w:val="00EE2527"/>
    <w:rsid w:val="00EE2A20"/>
    <w:rsid w:val="00EE2CAE"/>
    <w:rsid w:val="00EE309E"/>
    <w:rsid w:val="00EE3D50"/>
    <w:rsid w:val="00EE3FB1"/>
    <w:rsid w:val="00EE4038"/>
    <w:rsid w:val="00EE424E"/>
    <w:rsid w:val="00EE42A7"/>
    <w:rsid w:val="00EE42D9"/>
    <w:rsid w:val="00EE4946"/>
    <w:rsid w:val="00EE5086"/>
    <w:rsid w:val="00EE514B"/>
    <w:rsid w:val="00EE55A5"/>
    <w:rsid w:val="00EE5A6C"/>
    <w:rsid w:val="00EE5AE4"/>
    <w:rsid w:val="00EE6113"/>
    <w:rsid w:val="00EE6126"/>
    <w:rsid w:val="00EE61A2"/>
    <w:rsid w:val="00EE64B5"/>
    <w:rsid w:val="00EE6587"/>
    <w:rsid w:val="00EE6653"/>
    <w:rsid w:val="00EE668A"/>
    <w:rsid w:val="00EE6CCC"/>
    <w:rsid w:val="00EE6DE1"/>
    <w:rsid w:val="00EE70BE"/>
    <w:rsid w:val="00EE72D0"/>
    <w:rsid w:val="00EE7EBA"/>
    <w:rsid w:val="00EE7F36"/>
    <w:rsid w:val="00EF04AD"/>
    <w:rsid w:val="00EF0580"/>
    <w:rsid w:val="00EF0626"/>
    <w:rsid w:val="00EF08A8"/>
    <w:rsid w:val="00EF09F9"/>
    <w:rsid w:val="00EF0BA3"/>
    <w:rsid w:val="00EF0C3A"/>
    <w:rsid w:val="00EF11EF"/>
    <w:rsid w:val="00EF1417"/>
    <w:rsid w:val="00EF1868"/>
    <w:rsid w:val="00EF1BF7"/>
    <w:rsid w:val="00EF1DB2"/>
    <w:rsid w:val="00EF1F6E"/>
    <w:rsid w:val="00EF2B96"/>
    <w:rsid w:val="00EF2BDD"/>
    <w:rsid w:val="00EF2DEF"/>
    <w:rsid w:val="00EF30B3"/>
    <w:rsid w:val="00EF334F"/>
    <w:rsid w:val="00EF36B7"/>
    <w:rsid w:val="00EF3759"/>
    <w:rsid w:val="00EF38B5"/>
    <w:rsid w:val="00EF3923"/>
    <w:rsid w:val="00EF3AD6"/>
    <w:rsid w:val="00EF3C14"/>
    <w:rsid w:val="00EF3C1E"/>
    <w:rsid w:val="00EF4249"/>
    <w:rsid w:val="00EF487C"/>
    <w:rsid w:val="00EF5165"/>
    <w:rsid w:val="00EF5301"/>
    <w:rsid w:val="00EF5549"/>
    <w:rsid w:val="00EF56C8"/>
    <w:rsid w:val="00EF56F6"/>
    <w:rsid w:val="00EF5920"/>
    <w:rsid w:val="00EF6290"/>
    <w:rsid w:val="00EF63E5"/>
    <w:rsid w:val="00EF640B"/>
    <w:rsid w:val="00EF67B8"/>
    <w:rsid w:val="00EF6A69"/>
    <w:rsid w:val="00EF7139"/>
    <w:rsid w:val="00EF7A56"/>
    <w:rsid w:val="00EF7B67"/>
    <w:rsid w:val="00EF7D32"/>
    <w:rsid w:val="00EF7D7F"/>
    <w:rsid w:val="00EF7DA7"/>
    <w:rsid w:val="00EF7FC9"/>
    <w:rsid w:val="00F00717"/>
    <w:rsid w:val="00F0080A"/>
    <w:rsid w:val="00F01434"/>
    <w:rsid w:val="00F014D7"/>
    <w:rsid w:val="00F01525"/>
    <w:rsid w:val="00F017A1"/>
    <w:rsid w:val="00F01E72"/>
    <w:rsid w:val="00F02337"/>
    <w:rsid w:val="00F023A9"/>
    <w:rsid w:val="00F0259D"/>
    <w:rsid w:val="00F02BED"/>
    <w:rsid w:val="00F02C17"/>
    <w:rsid w:val="00F02EE4"/>
    <w:rsid w:val="00F02F13"/>
    <w:rsid w:val="00F02F28"/>
    <w:rsid w:val="00F030FE"/>
    <w:rsid w:val="00F031F8"/>
    <w:rsid w:val="00F03427"/>
    <w:rsid w:val="00F03596"/>
    <w:rsid w:val="00F03E8B"/>
    <w:rsid w:val="00F04476"/>
    <w:rsid w:val="00F046FF"/>
    <w:rsid w:val="00F04E9B"/>
    <w:rsid w:val="00F04FAE"/>
    <w:rsid w:val="00F051A1"/>
    <w:rsid w:val="00F05486"/>
    <w:rsid w:val="00F05608"/>
    <w:rsid w:val="00F059C2"/>
    <w:rsid w:val="00F060DF"/>
    <w:rsid w:val="00F06237"/>
    <w:rsid w:val="00F0668F"/>
    <w:rsid w:val="00F06CE3"/>
    <w:rsid w:val="00F06EC8"/>
    <w:rsid w:val="00F0702E"/>
    <w:rsid w:val="00F071FD"/>
    <w:rsid w:val="00F07274"/>
    <w:rsid w:val="00F076DB"/>
    <w:rsid w:val="00F07FCE"/>
    <w:rsid w:val="00F104D3"/>
    <w:rsid w:val="00F10A91"/>
    <w:rsid w:val="00F10DB8"/>
    <w:rsid w:val="00F10FCA"/>
    <w:rsid w:val="00F10FF7"/>
    <w:rsid w:val="00F1132C"/>
    <w:rsid w:val="00F113AD"/>
    <w:rsid w:val="00F11453"/>
    <w:rsid w:val="00F11530"/>
    <w:rsid w:val="00F11770"/>
    <w:rsid w:val="00F11810"/>
    <w:rsid w:val="00F118EE"/>
    <w:rsid w:val="00F11C33"/>
    <w:rsid w:val="00F11D3E"/>
    <w:rsid w:val="00F11F9A"/>
    <w:rsid w:val="00F12087"/>
    <w:rsid w:val="00F1211D"/>
    <w:rsid w:val="00F1284A"/>
    <w:rsid w:val="00F128F8"/>
    <w:rsid w:val="00F12CEF"/>
    <w:rsid w:val="00F13102"/>
    <w:rsid w:val="00F133F1"/>
    <w:rsid w:val="00F1354C"/>
    <w:rsid w:val="00F135CB"/>
    <w:rsid w:val="00F13803"/>
    <w:rsid w:val="00F13890"/>
    <w:rsid w:val="00F1389E"/>
    <w:rsid w:val="00F13EB9"/>
    <w:rsid w:val="00F1420A"/>
    <w:rsid w:val="00F143DC"/>
    <w:rsid w:val="00F146C0"/>
    <w:rsid w:val="00F14953"/>
    <w:rsid w:val="00F1525F"/>
    <w:rsid w:val="00F152A7"/>
    <w:rsid w:val="00F153FE"/>
    <w:rsid w:val="00F158E9"/>
    <w:rsid w:val="00F15D08"/>
    <w:rsid w:val="00F1667D"/>
    <w:rsid w:val="00F16804"/>
    <w:rsid w:val="00F20329"/>
    <w:rsid w:val="00F205AD"/>
    <w:rsid w:val="00F20AB7"/>
    <w:rsid w:val="00F20B85"/>
    <w:rsid w:val="00F210DF"/>
    <w:rsid w:val="00F212A5"/>
    <w:rsid w:val="00F21310"/>
    <w:rsid w:val="00F21318"/>
    <w:rsid w:val="00F21514"/>
    <w:rsid w:val="00F21617"/>
    <w:rsid w:val="00F2170A"/>
    <w:rsid w:val="00F219B7"/>
    <w:rsid w:val="00F21C43"/>
    <w:rsid w:val="00F21C51"/>
    <w:rsid w:val="00F21D0F"/>
    <w:rsid w:val="00F21D4D"/>
    <w:rsid w:val="00F21ED5"/>
    <w:rsid w:val="00F21F66"/>
    <w:rsid w:val="00F21FCB"/>
    <w:rsid w:val="00F2204B"/>
    <w:rsid w:val="00F2290F"/>
    <w:rsid w:val="00F22C58"/>
    <w:rsid w:val="00F22EB9"/>
    <w:rsid w:val="00F232F3"/>
    <w:rsid w:val="00F237E7"/>
    <w:rsid w:val="00F23CCC"/>
    <w:rsid w:val="00F23CD0"/>
    <w:rsid w:val="00F2423A"/>
    <w:rsid w:val="00F24279"/>
    <w:rsid w:val="00F24744"/>
    <w:rsid w:val="00F2490D"/>
    <w:rsid w:val="00F2519D"/>
    <w:rsid w:val="00F25603"/>
    <w:rsid w:val="00F25787"/>
    <w:rsid w:val="00F25B60"/>
    <w:rsid w:val="00F25FC8"/>
    <w:rsid w:val="00F264E7"/>
    <w:rsid w:val="00F26776"/>
    <w:rsid w:val="00F268AE"/>
    <w:rsid w:val="00F26A11"/>
    <w:rsid w:val="00F26AAB"/>
    <w:rsid w:val="00F26F05"/>
    <w:rsid w:val="00F272DA"/>
    <w:rsid w:val="00F27311"/>
    <w:rsid w:val="00F27487"/>
    <w:rsid w:val="00F275D0"/>
    <w:rsid w:val="00F27B43"/>
    <w:rsid w:val="00F27C8B"/>
    <w:rsid w:val="00F27CEB"/>
    <w:rsid w:val="00F3005D"/>
    <w:rsid w:val="00F30241"/>
    <w:rsid w:val="00F3065C"/>
    <w:rsid w:val="00F308EE"/>
    <w:rsid w:val="00F30916"/>
    <w:rsid w:val="00F309DE"/>
    <w:rsid w:val="00F30A7C"/>
    <w:rsid w:val="00F310C8"/>
    <w:rsid w:val="00F3128C"/>
    <w:rsid w:val="00F312B6"/>
    <w:rsid w:val="00F313A5"/>
    <w:rsid w:val="00F31650"/>
    <w:rsid w:val="00F31AE5"/>
    <w:rsid w:val="00F31AF7"/>
    <w:rsid w:val="00F31F4C"/>
    <w:rsid w:val="00F32104"/>
    <w:rsid w:val="00F32246"/>
    <w:rsid w:val="00F325F9"/>
    <w:rsid w:val="00F329F8"/>
    <w:rsid w:val="00F32A17"/>
    <w:rsid w:val="00F32AB9"/>
    <w:rsid w:val="00F32B54"/>
    <w:rsid w:val="00F33535"/>
    <w:rsid w:val="00F339D1"/>
    <w:rsid w:val="00F33AE6"/>
    <w:rsid w:val="00F33F3A"/>
    <w:rsid w:val="00F34665"/>
    <w:rsid w:val="00F34723"/>
    <w:rsid w:val="00F34D8E"/>
    <w:rsid w:val="00F351A8"/>
    <w:rsid w:val="00F3537E"/>
    <w:rsid w:val="00F355E5"/>
    <w:rsid w:val="00F3565D"/>
    <w:rsid w:val="00F35817"/>
    <w:rsid w:val="00F36093"/>
    <w:rsid w:val="00F3621D"/>
    <w:rsid w:val="00F36482"/>
    <w:rsid w:val="00F368A4"/>
    <w:rsid w:val="00F368BF"/>
    <w:rsid w:val="00F36928"/>
    <w:rsid w:val="00F36B7D"/>
    <w:rsid w:val="00F371C0"/>
    <w:rsid w:val="00F371F1"/>
    <w:rsid w:val="00F37F77"/>
    <w:rsid w:val="00F4007C"/>
    <w:rsid w:val="00F404B7"/>
    <w:rsid w:val="00F406DD"/>
    <w:rsid w:val="00F40707"/>
    <w:rsid w:val="00F407EF"/>
    <w:rsid w:val="00F4088C"/>
    <w:rsid w:val="00F40CE5"/>
    <w:rsid w:val="00F40D45"/>
    <w:rsid w:val="00F40E73"/>
    <w:rsid w:val="00F40F8F"/>
    <w:rsid w:val="00F41225"/>
    <w:rsid w:val="00F41A9A"/>
    <w:rsid w:val="00F41AA2"/>
    <w:rsid w:val="00F41FB4"/>
    <w:rsid w:val="00F422A3"/>
    <w:rsid w:val="00F426EB"/>
    <w:rsid w:val="00F42976"/>
    <w:rsid w:val="00F429E2"/>
    <w:rsid w:val="00F429E7"/>
    <w:rsid w:val="00F42A9D"/>
    <w:rsid w:val="00F42B5D"/>
    <w:rsid w:val="00F42CF2"/>
    <w:rsid w:val="00F42D28"/>
    <w:rsid w:val="00F42DC1"/>
    <w:rsid w:val="00F431BD"/>
    <w:rsid w:val="00F433B3"/>
    <w:rsid w:val="00F43409"/>
    <w:rsid w:val="00F4389B"/>
    <w:rsid w:val="00F43916"/>
    <w:rsid w:val="00F446A2"/>
    <w:rsid w:val="00F44803"/>
    <w:rsid w:val="00F44970"/>
    <w:rsid w:val="00F44A99"/>
    <w:rsid w:val="00F44D11"/>
    <w:rsid w:val="00F44FD2"/>
    <w:rsid w:val="00F45713"/>
    <w:rsid w:val="00F457B1"/>
    <w:rsid w:val="00F45C5C"/>
    <w:rsid w:val="00F45F1D"/>
    <w:rsid w:val="00F460BA"/>
    <w:rsid w:val="00F46211"/>
    <w:rsid w:val="00F462BB"/>
    <w:rsid w:val="00F464D7"/>
    <w:rsid w:val="00F466DF"/>
    <w:rsid w:val="00F470DF"/>
    <w:rsid w:val="00F47198"/>
    <w:rsid w:val="00F475D6"/>
    <w:rsid w:val="00F47E59"/>
    <w:rsid w:val="00F50070"/>
    <w:rsid w:val="00F5036C"/>
    <w:rsid w:val="00F503E1"/>
    <w:rsid w:val="00F50731"/>
    <w:rsid w:val="00F50F47"/>
    <w:rsid w:val="00F510F6"/>
    <w:rsid w:val="00F512B4"/>
    <w:rsid w:val="00F51374"/>
    <w:rsid w:val="00F51628"/>
    <w:rsid w:val="00F516D8"/>
    <w:rsid w:val="00F5216F"/>
    <w:rsid w:val="00F521F3"/>
    <w:rsid w:val="00F526A7"/>
    <w:rsid w:val="00F5278B"/>
    <w:rsid w:val="00F52915"/>
    <w:rsid w:val="00F52DDF"/>
    <w:rsid w:val="00F52F41"/>
    <w:rsid w:val="00F53242"/>
    <w:rsid w:val="00F53464"/>
    <w:rsid w:val="00F53559"/>
    <w:rsid w:val="00F536B7"/>
    <w:rsid w:val="00F539E9"/>
    <w:rsid w:val="00F53A72"/>
    <w:rsid w:val="00F53D9B"/>
    <w:rsid w:val="00F53E20"/>
    <w:rsid w:val="00F54088"/>
    <w:rsid w:val="00F541D6"/>
    <w:rsid w:val="00F54296"/>
    <w:rsid w:val="00F542DA"/>
    <w:rsid w:val="00F54489"/>
    <w:rsid w:val="00F54565"/>
    <w:rsid w:val="00F5466D"/>
    <w:rsid w:val="00F548D6"/>
    <w:rsid w:val="00F548FD"/>
    <w:rsid w:val="00F54A3A"/>
    <w:rsid w:val="00F54A48"/>
    <w:rsid w:val="00F54A73"/>
    <w:rsid w:val="00F54BC3"/>
    <w:rsid w:val="00F54C95"/>
    <w:rsid w:val="00F54D15"/>
    <w:rsid w:val="00F54FA6"/>
    <w:rsid w:val="00F55608"/>
    <w:rsid w:val="00F55799"/>
    <w:rsid w:val="00F55FBE"/>
    <w:rsid w:val="00F56000"/>
    <w:rsid w:val="00F56031"/>
    <w:rsid w:val="00F56265"/>
    <w:rsid w:val="00F56C85"/>
    <w:rsid w:val="00F57379"/>
    <w:rsid w:val="00F573E6"/>
    <w:rsid w:val="00F5759E"/>
    <w:rsid w:val="00F57947"/>
    <w:rsid w:val="00F579A0"/>
    <w:rsid w:val="00F57F43"/>
    <w:rsid w:val="00F6007F"/>
    <w:rsid w:val="00F601C8"/>
    <w:rsid w:val="00F603A2"/>
    <w:rsid w:val="00F60C8E"/>
    <w:rsid w:val="00F60E19"/>
    <w:rsid w:val="00F61022"/>
    <w:rsid w:val="00F61436"/>
    <w:rsid w:val="00F619B7"/>
    <w:rsid w:val="00F61A12"/>
    <w:rsid w:val="00F61A41"/>
    <w:rsid w:val="00F61A60"/>
    <w:rsid w:val="00F61D23"/>
    <w:rsid w:val="00F620F8"/>
    <w:rsid w:val="00F62208"/>
    <w:rsid w:val="00F625DD"/>
    <w:rsid w:val="00F625ED"/>
    <w:rsid w:val="00F6279B"/>
    <w:rsid w:val="00F62991"/>
    <w:rsid w:val="00F62C83"/>
    <w:rsid w:val="00F6312F"/>
    <w:rsid w:val="00F6317B"/>
    <w:rsid w:val="00F63315"/>
    <w:rsid w:val="00F633F7"/>
    <w:rsid w:val="00F637E3"/>
    <w:rsid w:val="00F6381D"/>
    <w:rsid w:val="00F63825"/>
    <w:rsid w:val="00F638EA"/>
    <w:rsid w:val="00F642D2"/>
    <w:rsid w:val="00F64322"/>
    <w:rsid w:val="00F64398"/>
    <w:rsid w:val="00F64528"/>
    <w:rsid w:val="00F646C3"/>
    <w:rsid w:val="00F64802"/>
    <w:rsid w:val="00F64895"/>
    <w:rsid w:val="00F64AAB"/>
    <w:rsid w:val="00F64E7C"/>
    <w:rsid w:val="00F65367"/>
    <w:rsid w:val="00F65421"/>
    <w:rsid w:val="00F65531"/>
    <w:rsid w:val="00F65EA9"/>
    <w:rsid w:val="00F65FC3"/>
    <w:rsid w:val="00F662B2"/>
    <w:rsid w:val="00F664DC"/>
    <w:rsid w:val="00F665C2"/>
    <w:rsid w:val="00F666CB"/>
    <w:rsid w:val="00F667C9"/>
    <w:rsid w:val="00F67094"/>
    <w:rsid w:val="00F67160"/>
    <w:rsid w:val="00F674DE"/>
    <w:rsid w:val="00F67528"/>
    <w:rsid w:val="00F677A4"/>
    <w:rsid w:val="00F678F2"/>
    <w:rsid w:val="00F679D9"/>
    <w:rsid w:val="00F7009B"/>
    <w:rsid w:val="00F7175C"/>
    <w:rsid w:val="00F71CC3"/>
    <w:rsid w:val="00F71D5F"/>
    <w:rsid w:val="00F71D76"/>
    <w:rsid w:val="00F72115"/>
    <w:rsid w:val="00F72375"/>
    <w:rsid w:val="00F724DC"/>
    <w:rsid w:val="00F72594"/>
    <w:rsid w:val="00F729F7"/>
    <w:rsid w:val="00F72A69"/>
    <w:rsid w:val="00F72CAC"/>
    <w:rsid w:val="00F72E89"/>
    <w:rsid w:val="00F72EA7"/>
    <w:rsid w:val="00F73915"/>
    <w:rsid w:val="00F73D1B"/>
    <w:rsid w:val="00F74004"/>
    <w:rsid w:val="00F74113"/>
    <w:rsid w:val="00F744F5"/>
    <w:rsid w:val="00F7451F"/>
    <w:rsid w:val="00F74B45"/>
    <w:rsid w:val="00F74EA0"/>
    <w:rsid w:val="00F74F1F"/>
    <w:rsid w:val="00F751A1"/>
    <w:rsid w:val="00F758B7"/>
    <w:rsid w:val="00F75907"/>
    <w:rsid w:val="00F75D20"/>
    <w:rsid w:val="00F75D9B"/>
    <w:rsid w:val="00F76485"/>
    <w:rsid w:val="00F7675C"/>
    <w:rsid w:val="00F768D7"/>
    <w:rsid w:val="00F76F3D"/>
    <w:rsid w:val="00F7761F"/>
    <w:rsid w:val="00F778ED"/>
    <w:rsid w:val="00F77BCB"/>
    <w:rsid w:val="00F77DE1"/>
    <w:rsid w:val="00F77F02"/>
    <w:rsid w:val="00F80386"/>
    <w:rsid w:val="00F8076D"/>
    <w:rsid w:val="00F80789"/>
    <w:rsid w:val="00F807A7"/>
    <w:rsid w:val="00F80BA1"/>
    <w:rsid w:val="00F80CBB"/>
    <w:rsid w:val="00F80FC8"/>
    <w:rsid w:val="00F8112E"/>
    <w:rsid w:val="00F81590"/>
    <w:rsid w:val="00F81B02"/>
    <w:rsid w:val="00F81BD5"/>
    <w:rsid w:val="00F82045"/>
    <w:rsid w:val="00F82931"/>
    <w:rsid w:val="00F829FB"/>
    <w:rsid w:val="00F82B6D"/>
    <w:rsid w:val="00F82B6E"/>
    <w:rsid w:val="00F82C34"/>
    <w:rsid w:val="00F82E0F"/>
    <w:rsid w:val="00F830C1"/>
    <w:rsid w:val="00F83996"/>
    <w:rsid w:val="00F83C65"/>
    <w:rsid w:val="00F83D5D"/>
    <w:rsid w:val="00F8466D"/>
    <w:rsid w:val="00F851F3"/>
    <w:rsid w:val="00F85433"/>
    <w:rsid w:val="00F854BE"/>
    <w:rsid w:val="00F85979"/>
    <w:rsid w:val="00F85E1A"/>
    <w:rsid w:val="00F85E35"/>
    <w:rsid w:val="00F85F3C"/>
    <w:rsid w:val="00F8627C"/>
    <w:rsid w:val="00F8664E"/>
    <w:rsid w:val="00F8677E"/>
    <w:rsid w:val="00F86867"/>
    <w:rsid w:val="00F868C4"/>
    <w:rsid w:val="00F87072"/>
    <w:rsid w:val="00F872CA"/>
    <w:rsid w:val="00F87BEE"/>
    <w:rsid w:val="00F87E0F"/>
    <w:rsid w:val="00F87F95"/>
    <w:rsid w:val="00F900E4"/>
    <w:rsid w:val="00F90445"/>
    <w:rsid w:val="00F90956"/>
    <w:rsid w:val="00F90A5C"/>
    <w:rsid w:val="00F90BC4"/>
    <w:rsid w:val="00F90BD0"/>
    <w:rsid w:val="00F90BE2"/>
    <w:rsid w:val="00F90C3C"/>
    <w:rsid w:val="00F90E85"/>
    <w:rsid w:val="00F90F01"/>
    <w:rsid w:val="00F90F5A"/>
    <w:rsid w:val="00F91097"/>
    <w:rsid w:val="00F912B1"/>
    <w:rsid w:val="00F9130D"/>
    <w:rsid w:val="00F917CF"/>
    <w:rsid w:val="00F919AA"/>
    <w:rsid w:val="00F919E4"/>
    <w:rsid w:val="00F91AA1"/>
    <w:rsid w:val="00F91BFF"/>
    <w:rsid w:val="00F92133"/>
    <w:rsid w:val="00F92260"/>
    <w:rsid w:val="00F923F9"/>
    <w:rsid w:val="00F92A22"/>
    <w:rsid w:val="00F92C07"/>
    <w:rsid w:val="00F92E00"/>
    <w:rsid w:val="00F933CC"/>
    <w:rsid w:val="00F93417"/>
    <w:rsid w:val="00F93498"/>
    <w:rsid w:val="00F93653"/>
    <w:rsid w:val="00F939BF"/>
    <w:rsid w:val="00F93C05"/>
    <w:rsid w:val="00F93C0C"/>
    <w:rsid w:val="00F93D8A"/>
    <w:rsid w:val="00F94416"/>
    <w:rsid w:val="00F948E0"/>
    <w:rsid w:val="00F9491A"/>
    <w:rsid w:val="00F94F3C"/>
    <w:rsid w:val="00F94F87"/>
    <w:rsid w:val="00F95372"/>
    <w:rsid w:val="00F955C2"/>
    <w:rsid w:val="00F957C4"/>
    <w:rsid w:val="00F95B50"/>
    <w:rsid w:val="00F95F98"/>
    <w:rsid w:val="00F963E5"/>
    <w:rsid w:val="00F96B14"/>
    <w:rsid w:val="00F96B9E"/>
    <w:rsid w:val="00F96E9B"/>
    <w:rsid w:val="00F971EE"/>
    <w:rsid w:val="00F975E8"/>
    <w:rsid w:val="00F977A6"/>
    <w:rsid w:val="00F9788F"/>
    <w:rsid w:val="00F97C3B"/>
    <w:rsid w:val="00F97EFE"/>
    <w:rsid w:val="00F97FC5"/>
    <w:rsid w:val="00FA032F"/>
    <w:rsid w:val="00FA0F3D"/>
    <w:rsid w:val="00FA1658"/>
    <w:rsid w:val="00FA176D"/>
    <w:rsid w:val="00FA19AA"/>
    <w:rsid w:val="00FA1B87"/>
    <w:rsid w:val="00FA2756"/>
    <w:rsid w:val="00FA27BA"/>
    <w:rsid w:val="00FA2A2D"/>
    <w:rsid w:val="00FA2BAD"/>
    <w:rsid w:val="00FA2CA1"/>
    <w:rsid w:val="00FA32FB"/>
    <w:rsid w:val="00FA36BF"/>
    <w:rsid w:val="00FA37EA"/>
    <w:rsid w:val="00FA395D"/>
    <w:rsid w:val="00FA3BA5"/>
    <w:rsid w:val="00FA3CA9"/>
    <w:rsid w:val="00FA4355"/>
    <w:rsid w:val="00FA482E"/>
    <w:rsid w:val="00FA4926"/>
    <w:rsid w:val="00FA4E48"/>
    <w:rsid w:val="00FA4F92"/>
    <w:rsid w:val="00FA5220"/>
    <w:rsid w:val="00FA5BA3"/>
    <w:rsid w:val="00FA5E4F"/>
    <w:rsid w:val="00FA613B"/>
    <w:rsid w:val="00FA67DE"/>
    <w:rsid w:val="00FA6ACB"/>
    <w:rsid w:val="00FA6D82"/>
    <w:rsid w:val="00FA6F03"/>
    <w:rsid w:val="00FA7514"/>
    <w:rsid w:val="00FA7643"/>
    <w:rsid w:val="00FB00E2"/>
    <w:rsid w:val="00FB01E3"/>
    <w:rsid w:val="00FB0773"/>
    <w:rsid w:val="00FB0824"/>
    <w:rsid w:val="00FB0860"/>
    <w:rsid w:val="00FB08D3"/>
    <w:rsid w:val="00FB0A8D"/>
    <w:rsid w:val="00FB0D46"/>
    <w:rsid w:val="00FB0DB6"/>
    <w:rsid w:val="00FB0E4A"/>
    <w:rsid w:val="00FB0F54"/>
    <w:rsid w:val="00FB1166"/>
    <w:rsid w:val="00FB1267"/>
    <w:rsid w:val="00FB2217"/>
    <w:rsid w:val="00FB248F"/>
    <w:rsid w:val="00FB269D"/>
    <w:rsid w:val="00FB27AB"/>
    <w:rsid w:val="00FB2C83"/>
    <w:rsid w:val="00FB3065"/>
    <w:rsid w:val="00FB3090"/>
    <w:rsid w:val="00FB347E"/>
    <w:rsid w:val="00FB3491"/>
    <w:rsid w:val="00FB3881"/>
    <w:rsid w:val="00FB38B8"/>
    <w:rsid w:val="00FB3AA0"/>
    <w:rsid w:val="00FB3FF2"/>
    <w:rsid w:val="00FB44BE"/>
    <w:rsid w:val="00FB4C10"/>
    <w:rsid w:val="00FB4EFC"/>
    <w:rsid w:val="00FB4FE6"/>
    <w:rsid w:val="00FB5004"/>
    <w:rsid w:val="00FB56FB"/>
    <w:rsid w:val="00FB5836"/>
    <w:rsid w:val="00FB5D48"/>
    <w:rsid w:val="00FB5EF5"/>
    <w:rsid w:val="00FB61C2"/>
    <w:rsid w:val="00FB6229"/>
    <w:rsid w:val="00FB678B"/>
    <w:rsid w:val="00FB67C3"/>
    <w:rsid w:val="00FB6B57"/>
    <w:rsid w:val="00FB6C26"/>
    <w:rsid w:val="00FB6F4B"/>
    <w:rsid w:val="00FB7205"/>
    <w:rsid w:val="00FB731C"/>
    <w:rsid w:val="00FB732C"/>
    <w:rsid w:val="00FB7587"/>
    <w:rsid w:val="00FB7C31"/>
    <w:rsid w:val="00FB7C69"/>
    <w:rsid w:val="00FB7D77"/>
    <w:rsid w:val="00FB7EF7"/>
    <w:rsid w:val="00FC008C"/>
    <w:rsid w:val="00FC0602"/>
    <w:rsid w:val="00FC0994"/>
    <w:rsid w:val="00FC101A"/>
    <w:rsid w:val="00FC106B"/>
    <w:rsid w:val="00FC1332"/>
    <w:rsid w:val="00FC16D9"/>
    <w:rsid w:val="00FC16DA"/>
    <w:rsid w:val="00FC1950"/>
    <w:rsid w:val="00FC1B79"/>
    <w:rsid w:val="00FC1C6D"/>
    <w:rsid w:val="00FC1D2D"/>
    <w:rsid w:val="00FC1FD3"/>
    <w:rsid w:val="00FC2021"/>
    <w:rsid w:val="00FC2269"/>
    <w:rsid w:val="00FC24EF"/>
    <w:rsid w:val="00FC2925"/>
    <w:rsid w:val="00FC2962"/>
    <w:rsid w:val="00FC2D68"/>
    <w:rsid w:val="00FC2DF5"/>
    <w:rsid w:val="00FC3095"/>
    <w:rsid w:val="00FC30FC"/>
    <w:rsid w:val="00FC3659"/>
    <w:rsid w:val="00FC3766"/>
    <w:rsid w:val="00FC3C62"/>
    <w:rsid w:val="00FC4077"/>
    <w:rsid w:val="00FC42F2"/>
    <w:rsid w:val="00FC437B"/>
    <w:rsid w:val="00FC44E6"/>
    <w:rsid w:val="00FC4586"/>
    <w:rsid w:val="00FC4764"/>
    <w:rsid w:val="00FC4933"/>
    <w:rsid w:val="00FC4A06"/>
    <w:rsid w:val="00FC5110"/>
    <w:rsid w:val="00FC533A"/>
    <w:rsid w:val="00FC5357"/>
    <w:rsid w:val="00FC5647"/>
    <w:rsid w:val="00FC569E"/>
    <w:rsid w:val="00FC58B5"/>
    <w:rsid w:val="00FC5A76"/>
    <w:rsid w:val="00FC5E99"/>
    <w:rsid w:val="00FC5F2F"/>
    <w:rsid w:val="00FC6262"/>
    <w:rsid w:val="00FC6431"/>
    <w:rsid w:val="00FC6453"/>
    <w:rsid w:val="00FC6454"/>
    <w:rsid w:val="00FC6F39"/>
    <w:rsid w:val="00FC71F2"/>
    <w:rsid w:val="00FC727B"/>
    <w:rsid w:val="00FC7351"/>
    <w:rsid w:val="00FC745A"/>
    <w:rsid w:val="00FC758A"/>
    <w:rsid w:val="00FC7AC6"/>
    <w:rsid w:val="00FC7B83"/>
    <w:rsid w:val="00FC7DFA"/>
    <w:rsid w:val="00FD0856"/>
    <w:rsid w:val="00FD0865"/>
    <w:rsid w:val="00FD0E7D"/>
    <w:rsid w:val="00FD13DB"/>
    <w:rsid w:val="00FD1701"/>
    <w:rsid w:val="00FD1992"/>
    <w:rsid w:val="00FD1F7B"/>
    <w:rsid w:val="00FD21DA"/>
    <w:rsid w:val="00FD22A1"/>
    <w:rsid w:val="00FD24E7"/>
    <w:rsid w:val="00FD2B08"/>
    <w:rsid w:val="00FD2DBF"/>
    <w:rsid w:val="00FD3159"/>
    <w:rsid w:val="00FD31F9"/>
    <w:rsid w:val="00FD348D"/>
    <w:rsid w:val="00FD385B"/>
    <w:rsid w:val="00FD3949"/>
    <w:rsid w:val="00FD3D4A"/>
    <w:rsid w:val="00FD41A8"/>
    <w:rsid w:val="00FD4570"/>
    <w:rsid w:val="00FD48E7"/>
    <w:rsid w:val="00FD4BEE"/>
    <w:rsid w:val="00FD4F79"/>
    <w:rsid w:val="00FD512C"/>
    <w:rsid w:val="00FD534E"/>
    <w:rsid w:val="00FD54D7"/>
    <w:rsid w:val="00FD594A"/>
    <w:rsid w:val="00FD5B77"/>
    <w:rsid w:val="00FD5BD8"/>
    <w:rsid w:val="00FD61AC"/>
    <w:rsid w:val="00FD6915"/>
    <w:rsid w:val="00FD7156"/>
    <w:rsid w:val="00FD7266"/>
    <w:rsid w:val="00FD77BF"/>
    <w:rsid w:val="00FE08A5"/>
    <w:rsid w:val="00FE0A2D"/>
    <w:rsid w:val="00FE0C1B"/>
    <w:rsid w:val="00FE0D4D"/>
    <w:rsid w:val="00FE111E"/>
    <w:rsid w:val="00FE12B4"/>
    <w:rsid w:val="00FE15D7"/>
    <w:rsid w:val="00FE1895"/>
    <w:rsid w:val="00FE1A3E"/>
    <w:rsid w:val="00FE1B72"/>
    <w:rsid w:val="00FE1EC1"/>
    <w:rsid w:val="00FE2044"/>
    <w:rsid w:val="00FE21B1"/>
    <w:rsid w:val="00FE2C6B"/>
    <w:rsid w:val="00FE34BF"/>
    <w:rsid w:val="00FE3572"/>
    <w:rsid w:val="00FE39E4"/>
    <w:rsid w:val="00FE3B7A"/>
    <w:rsid w:val="00FE3C84"/>
    <w:rsid w:val="00FE3CD1"/>
    <w:rsid w:val="00FE3D30"/>
    <w:rsid w:val="00FE41D4"/>
    <w:rsid w:val="00FE433D"/>
    <w:rsid w:val="00FE46E4"/>
    <w:rsid w:val="00FE46EA"/>
    <w:rsid w:val="00FE4D10"/>
    <w:rsid w:val="00FE4D16"/>
    <w:rsid w:val="00FE4EE9"/>
    <w:rsid w:val="00FE52E7"/>
    <w:rsid w:val="00FE539B"/>
    <w:rsid w:val="00FE5426"/>
    <w:rsid w:val="00FE5456"/>
    <w:rsid w:val="00FE55E2"/>
    <w:rsid w:val="00FE579C"/>
    <w:rsid w:val="00FE5A2C"/>
    <w:rsid w:val="00FE5BFF"/>
    <w:rsid w:val="00FE5D1F"/>
    <w:rsid w:val="00FE5F3E"/>
    <w:rsid w:val="00FE60C7"/>
    <w:rsid w:val="00FE6101"/>
    <w:rsid w:val="00FE6116"/>
    <w:rsid w:val="00FE631B"/>
    <w:rsid w:val="00FE633C"/>
    <w:rsid w:val="00FE6510"/>
    <w:rsid w:val="00FE66BC"/>
    <w:rsid w:val="00FE6764"/>
    <w:rsid w:val="00FE688A"/>
    <w:rsid w:val="00FE6B29"/>
    <w:rsid w:val="00FE6B67"/>
    <w:rsid w:val="00FE6C00"/>
    <w:rsid w:val="00FE71AA"/>
    <w:rsid w:val="00FE7412"/>
    <w:rsid w:val="00FE7534"/>
    <w:rsid w:val="00FE7893"/>
    <w:rsid w:val="00FE7B41"/>
    <w:rsid w:val="00FE7D56"/>
    <w:rsid w:val="00FE7DBA"/>
    <w:rsid w:val="00FE7E40"/>
    <w:rsid w:val="00FF00C8"/>
    <w:rsid w:val="00FF02A7"/>
    <w:rsid w:val="00FF03AF"/>
    <w:rsid w:val="00FF0847"/>
    <w:rsid w:val="00FF086C"/>
    <w:rsid w:val="00FF0DF9"/>
    <w:rsid w:val="00FF0F83"/>
    <w:rsid w:val="00FF1410"/>
    <w:rsid w:val="00FF15AA"/>
    <w:rsid w:val="00FF1863"/>
    <w:rsid w:val="00FF1C27"/>
    <w:rsid w:val="00FF1C74"/>
    <w:rsid w:val="00FF1D52"/>
    <w:rsid w:val="00FF226B"/>
    <w:rsid w:val="00FF26E7"/>
    <w:rsid w:val="00FF2825"/>
    <w:rsid w:val="00FF2A73"/>
    <w:rsid w:val="00FF2ECE"/>
    <w:rsid w:val="00FF371C"/>
    <w:rsid w:val="00FF375E"/>
    <w:rsid w:val="00FF3C44"/>
    <w:rsid w:val="00FF3EDE"/>
    <w:rsid w:val="00FF3F0F"/>
    <w:rsid w:val="00FF4105"/>
    <w:rsid w:val="00FF4AC0"/>
    <w:rsid w:val="00FF4CD8"/>
    <w:rsid w:val="00FF4D83"/>
    <w:rsid w:val="00FF507A"/>
    <w:rsid w:val="00FF5746"/>
    <w:rsid w:val="00FF5B06"/>
    <w:rsid w:val="00FF5FED"/>
    <w:rsid w:val="00FF5FFB"/>
    <w:rsid w:val="00FF6222"/>
    <w:rsid w:val="00FF62D2"/>
    <w:rsid w:val="00FF6333"/>
    <w:rsid w:val="00FF6338"/>
    <w:rsid w:val="00FF635B"/>
    <w:rsid w:val="00FF670D"/>
    <w:rsid w:val="00FF6759"/>
    <w:rsid w:val="00FF684B"/>
    <w:rsid w:val="00FF6895"/>
    <w:rsid w:val="00FF68D4"/>
    <w:rsid w:val="00FF69C7"/>
    <w:rsid w:val="00FF6D77"/>
    <w:rsid w:val="00FF6F38"/>
    <w:rsid w:val="00FF7849"/>
    <w:rsid w:val="00FF7BE7"/>
    <w:rsid w:val="0106397C"/>
    <w:rsid w:val="023E5A6C"/>
    <w:rsid w:val="02F47951"/>
    <w:rsid w:val="0513094F"/>
    <w:rsid w:val="05255E81"/>
    <w:rsid w:val="08BB2CBD"/>
    <w:rsid w:val="0B044625"/>
    <w:rsid w:val="0D44733A"/>
    <w:rsid w:val="0D4B1036"/>
    <w:rsid w:val="127A5BE1"/>
    <w:rsid w:val="13BE7201"/>
    <w:rsid w:val="15686E5C"/>
    <w:rsid w:val="15C42FD0"/>
    <w:rsid w:val="181B78A1"/>
    <w:rsid w:val="19181CF7"/>
    <w:rsid w:val="193536EE"/>
    <w:rsid w:val="193E156E"/>
    <w:rsid w:val="1BC6600B"/>
    <w:rsid w:val="1F804BDC"/>
    <w:rsid w:val="28EB5988"/>
    <w:rsid w:val="2B6342E9"/>
    <w:rsid w:val="2D350506"/>
    <w:rsid w:val="302410F9"/>
    <w:rsid w:val="34CC3418"/>
    <w:rsid w:val="37856610"/>
    <w:rsid w:val="3A2A2B25"/>
    <w:rsid w:val="42D10346"/>
    <w:rsid w:val="491A12A5"/>
    <w:rsid w:val="4D911F6A"/>
    <w:rsid w:val="4DCC2AC6"/>
    <w:rsid w:val="4DF37B04"/>
    <w:rsid w:val="50BD4159"/>
    <w:rsid w:val="52DC20E1"/>
    <w:rsid w:val="5EBE323A"/>
    <w:rsid w:val="5F827B23"/>
    <w:rsid w:val="61DC1F22"/>
    <w:rsid w:val="626A0CCA"/>
    <w:rsid w:val="649B3A8B"/>
    <w:rsid w:val="6C31796A"/>
    <w:rsid w:val="6F092026"/>
    <w:rsid w:val="73E662B3"/>
    <w:rsid w:val="75616AE5"/>
    <w:rsid w:val="75B872FD"/>
    <w:rsid w:val="77040F3C"/>
    <w:rsid w:val="7A76797E"/>
    <w:rsid w:val="7ADE7B6E"/>
    <w:rsid w:val="7D022663"/>
    <w:rsid w:val="7E75770D"/>
    <w:rsid w:val="7F365B9F"/>
    <w:rsid w:val="7F396932"/>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170" fillcolor="white">
      <v:fill color="white"/>
      <o:colormenu v:ext="edit" fillcolor="none [3212]"/>
    </o:shapedefaults>
    <o:shapelayout v:ext="edit">
      <o:idmap v:ext="edit" data="1,2"/>
      <o:rules v:ext="edit">
        <o:r id="V:Rule1" type="callout" idref="#_x0000_s1744"/>
        <o:r id="V:Rule13" type="connector" idref="#直接箭头连接符 19"/>
        <o:r id="V:Rule14" type="connector" idref="#_x0000_s1612"/>
        <o:r id="V:Rule15" type="connector" idref="#_x0000_s2050"/>
        <o:r id="V:Rule16" type="connector" idref="#_x0000_s1737"/>
        <o:r id="V:Rule17" type="connector" idref="#直接箭头连接符 2"/>
        <o:r id="V:Rule18" type="connector" idref="#直接箭头连接符 10"/>
        <o:r id="V:Rule19" type="connector" idref="#直接箭头连接符 1"/>
        <o:r id="V:Rule20" type="connector" idref="#_x0000_s1616"/>
        <o:r id="V:Rule21" type="connector" idref="#_x0000_s1617"/>
        <o:r id="V:Rule22" type="connector" idref="#_x0000_s1583"/>
        <o:r id="V:Rule23" type="connector" idref="#_x0000_s1580"/>
        <o:r id="V:Rule25" type="callout" idref="#_x0000_s2059"/>
        <o:r id="V:Rule27" type="callout" idref="#_x0000_s2066"/>
        <o:r id="V:Rule29" type="callout" idref="#_x0000_s2071"/>
        <o:r id="V:Rule32" type="connector" idref="#_x0000_s2096"/>
        <o:r id="V:Rule33" type="connector" idref="#_x0000_s209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Calibr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annotation text" w:qFormat="1"/>
    <w:lsdException w:name="header" w:qFormat="1"/>
    <w:lsdException w:name="footer" w:qFormat="1"/>
    <w:lsdException w:name="caption" w:qFormat="1"/>
    <w:lsdException w:name="annotation reference" w:qFormat="1"/>
    <w:lsdException w:name="page number" w:qFormat="1"/>
    <w:lsdException w:name="List" w:qFormat="1"/>
    <w:lsdException w:name="Title" w:qFormat="1"/>
    <w:lsdException w:name="Default Paragraph Font" w:uiPriority="1" w:unhideWhenUsed="1"/>
    <w:lsdException w:name="Body Text" w:qFormat="1"/>
    <w:lsdException w:name="Body Text Indent" w:qFormat="1"/>
    <w:lsdException w:name="Subtitle" w:qFormat="1"/>
    <w:lsdException w:name="Body Text First Indent 2" w:qFormat="1"/>
    <w:lsdException w:name="Body Text Indent 2" w:qFormat="1"/>
    <w:lsdException w:name="Body Text Indent 3" w:qFormat="1"/>
    <w:lsdException w:name="Hyperlink"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Web)" w:qFormat="1"/>
    <w:lsdException w:name="HTML Preformatted"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2566E"/>
    <w:pPr>
      <w:widowControl w:val="0"/>
      <w:jc w:val="both"/>
    </w:pPr>
    <w:rPr>
      <w:color w:val="333333"/>
      <w:kern w:val="2"/>
      <w:sz w:val="28"/>
    </w:rPr>
  </w:style>
  <w:style w:type="paragraph" w:styleId="1">
    <w:name w:val="heading 1"/>
    <w:basedOn w:val="a"/>
    <w:next w:val="a"/>
    <w:link w:val="1Char"/>
    <w:qFormat/>
    <w:rsid w:val="00D2566E"/>
    <w:pPr>
      <w:keepNext/>
      <w:jc w:val="center"/>
      <w:outlineLvl w:val="0"/>
    </w:pPr>
    <w:rPr>
      <w:rFonts w:ascii="宋体" w:hAnsi="宋体" w:cs="Times New Roman" w:hint="eastAsia"/>
      <w:b/>
      <w:color w:val="auto"/>
      <w:kern w:val="44"/>
      <w:sz w:val="44"/>
      <w:szCs w:val="44"/>
    </w:rPr>
  </w:style>
  <w:style w:type="paragraph" w:styleId="3">
    <w:name w:val="heading 3"/>
    <w:basedOn w:val="a"/>
    <w:next w:val="a"/>
    <w:link w:val="3Char"/>
    <w:qFormat/>
    <w:rsid w:val="00D2566E"/>
    <w:pPr>
      <w:keepNext/>
      <w:keepLines/>
      <w:spacing w:before="260" w:after="260" w:line="416" w:lineRule="auto"/>
      <w:outlineLvl w:val="2"/>
    </w:pPr>
    <w:rPr>
      <w:rFonts w:cs="Times New Roman"/>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qFormat/>
    <w:rsid w:val="00D2566E"/>
    <w:pPr>
      <w:ind w:firstLineChars="200" w:firstLine="420"/>
    </w:pPr>
    <w:rPr>
      <w:color w:val="auto"/>
      <w:sz w:val="21"/>
      <w:szCs w:val="24"/>
    </w:rPr>
  </w:style>
  <w:style w:type="paragraph" w:styleId="a4">
    <w:name w:val="caption"/>
    <w:basedOn w:val="a"/>
    <w:next w:val="a"/>
    <w:qFormat/>
    <w:rsid w:val="00D2566E"/>
    <w:rPr>
      <w:rFonts w:ascii="Arial" w:eastAsia="黑体" w:hAnsi="Arial"/>
      <w:color w:val="auto"/>
      <w:sz w:val="20"/>
    </w:rPr>
  </w:style>
  <w:style w:type="paragraph" w:styleId="a5">
    <w:name w:val="annotation text"/>
    <w:basedOn w:val="a"/>
    <w:link w:val="Char0"/>
    <w:qFormat/>
    <w:rsid w:val="00D2566E"/>
    <w:pPr>
      <w:jc w:val="left"/>
    </w:pPr>
    <w:rPr>
      <w:rFonts w:cs="Times New Roman"/>
    </w:rPr>
  </w:style>
  <w:style w:type="paragraph" w:styleId="a6">
    <w:name w:val="Body Text"/>
    <w:basedOn w:val="a"/>
    <w:link w:val="Char1"/>
    <w:qFormat/>
    <w:rsid w:val="00D2566E"/>
    <w:pPr>
      <w:spacing w:after="120"/>
    </w:pPr>
    <w:rPr>
      <w:rFonts w:ascii="宋体" w:hAnsi="宋体" w:cs="Times New Roman" w:hint="eastAsia"/>
      <w:color w:val="auto"/>
      <w:kern w:val="0"/>
      <w:sz w:val="22"/>
      <w:szCs w:val="22"/>
    </w:rPr>
  </w:style>
  <w:style w:type="paragraph" w:styleId="a7">
    <w:name w:val="Body Text Indent"/>
    <w:basedOn w:val="a"/>
    <w:link w:val="Char2"/>
    <w:qFormat/>
    <w:rsid w:val="00D2566E"/>
    <w:pPr>
      <w:ind w:firstLine="540"/>
      <w:jc w:val="left"/>
    </w:pPr>
    <w:rPr>
      <w:rFonts w:cs="Times New Roman"/>
    </w:rPr>
  </w:style>
  <w:style w:type="paragraph" w:styleId="a8">
    <w:name w:val="Plain Text"/>
    <w:basedOn w:val="a"/>
    <w:link w:val="Char3"/>
    <w:qFormat/>
    <w:rsid w:val="00D2566E"/>
    <w:rPr>
      <w:rFonts w:ascii="宋体" w:hAnsi="Courier New" w:cs="Times New Roman"/>
      <w:sz w:val="21"/>
      <w:szCs w:val="21"/>
    </w:rPr>
  </w:style>
  <w:style w:type="paragraph" w:styleId="2">
    <w:name w:val="Body Text Indent 2"/>
    <w:basedOn w:val="a"/>
    <w:qFormat/>
    <w:rsid w:val="00D2566E"/>
    <w:pPr>
      <w:spacing w:after="120" w:line="480" w:lineRule="auto"/>
      <w:ind w:leftChars="200" w:left="420"/>
    </w:pPr>
  </w:style>
  <w:style w:type="paragraph" w:styleId="a9">
    <w:name w:val="Balloon Text"/>
    <w:basedOn w:val="a"/>
    <w:link w:val="Char4"/>
    <w:qFormat/>
    <w:rsid w:val="00D2566E"/>
    <w:rPr>
      <w:rFonts w:cs="Times New Roman"/>
      <w:sz w:val="18"/>
      <w:szCs w:val="18"/>
    </w:rPr>
  </w:style>
  <w:style w:type="paragraph" w:styleId="aa">
    <w:name w:val="footer"/>
    <w:basedOn w:val="a"/>
    <w:link w:val="Char5"/>
    <w:qFormat/>
    <w:rsid w:val="00D2566E"/>
    <w:pPr>
      <w:tabs>
        <w:tab w:val="center" w:pos="4153"/>
        <w:tab w:val="right" w:pos="8306"/>
      </w:tabs>
      <w:snapToGrid w:val="0"/>
      <w:jc w:val="left"/>
    </w:pPr>
    <w:rPr>
      <w:sz w:val="18"/>
    </w:rPr>
  </w:style>
  <w:style w:type="paragraph" w:styleId="ab">
    <w:name w:val="header"/>
    <w:basedOn w:val="a"/>
    <w:link w:val="Char6"/>
    <w:qFormat/>
    <w:rsid w:val="00D2566E"/>
    <w:pPr>
      <w:pBdr>
        <w:bottom w:val="single" w:sz="6" w:space="1" w:color="auto"/>
      </w:pBdr>
      <w:tabs>
        <w:tab w:val="center" w:pos="4153"/>
        <w:tab w:val="right" w:pos="8306"/>
      </w:tabs>
      <w:snapToGrid w:val="0"/>
      <w:jc w:val="center"/>
    </w:pPr>
    <w:rPr>
      <w:sz w:val="18"/>
      <w:szCs w:val="18"/>
    </w:rPr>
  </w:style>
  <w:style w:type="paragraph" w:styleId="ac">
    <w:name w:val="List"/>
    <w:basedOn w:val="a"/>
    <w:qFormat/>
    <w:rsid w:val="00D2566E"/>
    <w:pPr>
      <w:ind w:left="200" w:hangingChars="200" w:hanging="200"/>
    </w:pPr>
  </w:style>
  <w:style w:type="paragraph" w:styleId="30">
    <w:name w:val="Body Text Indent 3"/>
    <w:basedOn w:val="a"/>
    <w:link w:val="3Char0"/>
    <w:qFormat/>
    <w:rsid w:val="00D2566E"/>
    <w:pPr>
      <w:spacing w:after="120"/>
      <w:ind w:leftChars="200" w:left="420"/>
    </w:pPr>
    <w:rPr>
      <w:rFonts w:ascii="Times New Roman" w:hAnsi="Times New Roman" w:cs="Times New Roman"/>
      <w:color w:val="auto"/>
      <w:sz w:val="16"/>
      <w:szCs w:val="16"/>
    </w:rPr>
  </w:style>
  <w:style w:type="paragraph" w:styleId="HTML">
    <w:name w:val="HTML Preformatted"/>
    <w:basedOn w:val="a"/>
    <w:link w:val="HTMLChar"/>
    <w:qFormat/>
    <w:rsid w:val="00D2566E"/>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Times New Roman"/>
      <w:color w:val="auto"/>
      <w:kern w:val="0"/>
      <w:sz w:val="24"/>
      <w:szCs w:val="24"/>
    </w:rPr>
  </w:style>
  <w:style w:type="paragraph" w:styleId="ad">
    <w:name w:val="Normal (Web)"/>
    <w:basedOn w:val="a"/>
    <w:qFormat/>
    <w:rsid w:val="00D2566E"/>
    <w:pPr>
      <w:widowControl/>
      <w:spacing w:before="100" w:beforeAutospacing="1" w:after="100" w:afterAutospacing="1"/>
      <w:jc w:val="left"/>
    </w:pPr>
    <w:rPr>
      <w:rFonts w:ascii="宋体" w:hAnsi="宋体" w:cs="宋体"/>
      <w:color w:val="auto"/>
      <w:kern w:val="0"/>
      <w:sz w:val="24"/>
      <w:szCs w:val="24"/>
    </w:rPr>
  </w:style>
  <w:style w:type="paragraph" w:styleId="ae">
    <w:name w:val="annotation subject"/>
    <w:basedOn w:val="a5"/>
    <w:next w:val="a5"/>
    <w:link w:val="Char7"/>
    <w:qFormat/>
    <w:rsid w:val="00D2566E"/>
    <w:rPr>
      <w:b/>
      <w:bCs/>
    </w:rPr>
  </w:style>
  <w:style w:type="paragraph" w:styleId="20">
    <w:name w:val="Body Text First Indent 2"/>
    <w:basedOn w:val="a7"/>
    <w:link w:val="2Char"/>
    <w:qFormat/>
    <w:rsid w:val="00D2566E"/>
    <w:pPr>
      <w:spacing w:after="120"/>
      <w:ind w:leftChars="200" w:left="420" w:firstLineChars="200" w:firstLine="420"/>
      <w:jc w:val="both"/>
    </w:pPr>
    <w:rPr>
      <w:rFonts w:ascii="Times New Roman" w:hAnsi="Times New Roman"/>
      <w:sz w:val="21"/>
      <w:szCs w:val="24"/>
    </w:rPr>
  </w:style>
  <w:style w:type="table" w:styleId="af">
    <w:name w:val="Table Grid"/>
    <w:basedOn w:val="a1"/>
    <w:qFormat/>
    <w:rsid w:val="00D2566E"/>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0">
    <w:name w:val="Strong"/>
    <w:qFormat/>
    <w:rsid w:val="00D2566E"/>
    <w:rPr>
      <w:b/>
      <w:bCs/>
    </w:rPr>
  </w:style>
  <w:style w:type="character" w:styleId="af1">
    <w:name w:val="page number"/>
    <w:basedOn w:val="a0"/>
    <w:qFormat/>
    <w:rsid w:val="00D2566E"/>
  </w:style>
  <w:style w:type="character" w:styleId="af2">
    <w:name w:val="Hyperlink"/>
    <w:qFormat/>
    <w:rsid w:val="00D2566E"/>
    <w:rPr>
      <w:color w:val="0000FF"/>
      <w:u w:val="single"/>
    </w:rPr>
  </w:style>
  <w:style w:type="character" w:styleId="af3">
    <w:name w:val="annotation reference"/>
    <w:qFormat/>
    <w:rsid w:val="00D2566E"/>
    <w:rPr>
      <w:sz w:val="21"/>
      <w:szCs w:val="21"/>
    </w:rPr>
  </w:style>
  <w:style w:type="character" w:customStyle="1" w:styleId="Char8">
    <w:name w:val="环评正文 Char"/>
    <w:link w:val="af4"/>
    <w:rsid w:val="00D2566E"/>
    <w:rPr>
      <w:rFonts w:ascii="宋体" w:hAnsi="宋体" w:cs="宋体"/>
      <w:sz w:val="24"/>
    </w:rPr>
  </w:style>
  <w:style w:type="paragraph" w:customStyle="1" w:styleId="af4">
    <w:name w:val="环评正文"/>
    <w:basedOn w:val="a"/>
    <w:link w:val="Char8"/>
    <w:qFormat/>
    <w:rsid w:val="00D2566E"/>
    <w:pPr>
      <w:spacing w:line="360" w:lineRule="auto"/>
      <w:ind w:left="1" w:firstLineChars="175" w:firstLine="420"/>
    </w:pPr>
    <w:rPr>
      <w:rFonts w:ascii="宋体" w:hAnsi="宋体" w:cs="Times New Roman"/>
      <w:color w:val="auto"/>
      <w:kern w:val="0"/>
      <w:sz w:val="24"/>
    </w:rPr>
  </w:style>
  <w:style w:type="character" w:customStyle="1" w:styleId="Char5">
    <w:name w:val="页脚 Char"/>
    <w:basedOn w:val="a0"/>
    <w:link w:val="aa"/>
    <w:qFormat/>
    <w:rsid w:val="00D2566E"/>
  </w:style>
  <w:style w:type="character" w:customStyle="1" w:styleId="Char10">
    <w:name w:val="表头 Char1"/>
    <w:link w:val="af5"/>
    <w:qFormat/>
    <w:rsid w:val="00D2566E"/>
    <w:rPr>
      <w:rFonts w:ascii="黑体" w:eastAsia="黑体" w:hAnsi="宋体"/>
      <w:spacing w:val="20"/>
      <w:kern w:val="36"/>
      <w:sz w:val="24"/>
      <w:szCs w:val="24"/>
      <w:lang w:val="en-US" w:eastAsia="zh-CN" w:bidi="ar-SA"/>
    </w:rPr>
  </w:style>
  <w:style w:type="paragraph" w:customStyle="1" w:styleId="af5">
    <w:name w:val="表头"/>
    <w:basedOn w:val="a"/>
    <w:link w:val="Char10"/>
    <w:qFormat/>
    <w:rsid w:val="00D2566E"/>
    <w:pPr>
      <w:spacing w:before="200" w:line="500" w:lineRule="exact"/>
    </w:pPr>
    <w:rPr>
      <w:rFonts w:ascii="黑体" w:eastAsia="黑体" w:hAnsi="宋体"/>
      <w:color w:val="auto"/>
      <w:spacing w:val="20"/>
      <w:kern w:val="36"/>
      <w:sz w:val="24"/>
      <w:szCs w:val="24"/>
    </w:rPr>
  </w:style>
  <w:style w:type="character" w:customStyle="1" w:styleId="1Char0">
    <w:name w:val="正文1 Char"/>
    <w:link w:val="10"/>
    <w:qFormat/>
    <w:rsid w:val="00D2566E"/>
    <w:rPr>
      <w:rFonts w:ascii="楷体_GB2312" w:eastAsia="楷体_GB2312"/>
      <w:b/>
      <w:kern w:val="2"/>
      <w:sz w:val="28"/>
      <w:lang w:val="en-US" w:eastAsia="zh-CN" w:bidi="ar-SA"/>
    </w:rPr>
  </w:style>
  <w:style w:type="paragraph" w:customStyle="1" w:styleId="10">
    <w:name w:val="正文1"/>
    <w:basedOn w:val="a"/>
    <w:link w:val="1Char0"/>
    <w:qFormat/>
    <w:rsid w:val="00D2566E"/>
    <w:pPr>
      <w:ind w:firstLine="552"/>
    </w:pPr>
    <w:rPr>
      <w:rFonts w:ascii="楷体_GB2312" w:eastAsia="楷体_GB2312"/>
      <w:b/>
      <w:color w:val="auto"/>
    </w:rPr>
  </w:style>
  <w:style w:type="character" w:customStyle="1" w:styleId="5Char">
    <w:name w:val="5文章(治) Char"/>
    <w:link w:val="5"/>
    <w:qFormat/>
    <w:rsid w:val="00D2566E"/>
    <w:rPr>
      <w:rFonts w:eastAsia="宋体"/>
      <w:kern w:val="2"/>
      <w:sz w:val="24"/>
      <w:lang w:val="en-US" w:eastAsia="zh-CN" w:bidi="ar-SA"/>
    </w:rPr>
  </w:style>
  <w:style w:type="paragraph" w:customStyle="1" w:styleId="5">
    <w:name w:val="5文章(治)"/>
    <w:basedOn w:val="a"/>
    <w:link w:val="5Char"/>
    <w:qFormat/>
    <w:rsid w:val="00D2566E"/>
    <w:pPr>
      <w:spacing w:line="360" w:lineRule="auto"/>
      <w:ind w:firstLineChars="200" w:firstLine="560"/>
    </w:pPr>
    <w:rPr>
      <w:color w:val="auto"/>
      <w:sz w:val="24"/>
    </w:rPr>
  </w:style>
  <w:style w:type="character" w:customStyle="1" w:styleId="CharChar">
    <w:name w:val="表头 Char Char"/>
    <w:link w:val="Char9"/>
    <w:rsid w:val="00D2566E"/>
    <w:rPr>
      <w:rFonts w:eastAsia="黑体"/>
      <w:kern w:val="2"/>
      <w:sz w:val="24"/>
    </w:rPr>
  </w:style>
  <w:style w:type="paragraph" w:customStyle="1" w:styleId="Char9">
    <w:name w:val="表头 Char"/>
    <w:basedOn w:val="a"/>
    <w:link w:val="CharChar"/>
    <w:qFormat/>
    <w:rsid w:val="00D2566E"/>
    <w:pPr>
      <w:spacing w:before="200"/>
    </w:pPr>
    <w:rPr>
      <w:rFonts w:eastAsia="黑体" w:cs="Times New Roman"/>
      <w:color w:val="auto"/>
      <w:sz w:val="24"/>
    </w:rPr>
  </w:style>
  <w:style w:type="character" w:customStyle="1" w:styleId="HTMLChar">
    <w:name w:val="HTML 预设格式 Char"/>
    <w:link w:val="HTML"/>
    <w:qFormat/>
    <w:rsid w:val="00D2566E"/>
    <w:rPr>
      <w:rFonts w:ascii="宋体" w:hAnsi="宋体" w:cs="宋体"/>
      <w:sz w:val="24"/>
      <w:szCs w:val="24"/>
    </w:rPr>
  </w:style>
  <w:style w:type="character" w:customStyle="1" w:styleId="Chara">
    <w:name w:val="段落 Char"/>
    <w:link w:val="af6"/>
    <w:uiPriority w:val="99"/>
    <w:rsid w:val="00D2566E"/>
    <w:rPr>
      <w:rFonts w:eastAsia="宋体"/>
      <w:kern w:val="2"/>
      <w:sz w:val="28"/>
      <w:szCs w:val="24"/>
      <w:lang w:val="en-US" w:eastAsia="zh-CN" w:bidi="ar-SA"/>
    </w:rPr>
  </w:style>
  <w:style w:type="paragraph" w:customStyle="1" w:styleId="af6">
    <w:name w:val="段落"/>
    <w:basedOn w:val="a8"/>
    <w:link w:val="Chara"/>
    <w:uiPriority w:val="99"/>
    <w:qFormat/>
    <w:rsid w:val="00D2566E"/>
    <w:pPr>
      <w:spacing w:line="500" w:lineRule="exact"/>
      <w:ind w:firstLine="578"/>
    </w:pPr>
    <w:rPr>
      <w:rFonts w:ascii="Calibri" w:hAnsi="Calibri" w:cs="Calibri"/>
      <w:color w:val="auto"/>
      <w:sz w:val="28"/>
      <w:szCs w:val="24"/>
    </w:rPr>
  </w:style>
  <w:style w:type="character" w:customStyle="1" w:styleId="1Char">
    <w:name w:val="标题 1 Char"/>
    <w:link w:val="1"/>
    <w:rsid w:val="00D2566E"/>
    <w:rPr>
      <w:rFonts w:ascii="宋体" w:eastAsia="宋体" w:hAnsi="宋体" w:cs="宋体" w:hint="eastAsia"/>
      <w:b/>
      <w:kern w:val="44"/>
      <w:sz w:val="44"/>
      <w:szCs w:val="44"/>
    </w:rPr>
  </w:style>
  <w:style w:type="character" w:customStyle="1" w:styleId="CharCharChar">
    <w:name w:val="段落 Char Char Char"/>
    <w:link w:val="CharChar0"/>
    <w:qFormat/>
    <w:rsid w:val="00D2566E"/>
    <w:rPr>
      <w:rFonts w:ascii="宋体" w:hAnsi="宋体"/>
      <w:kern w:val="2"/>
      <w:sz w:val="28"/>
      <w:szCs w:val="28"/>
    </w:rPr>
  </w:style>
  <w:style w:type="paragraph" w:customStyle="1" w:styleId="CharChar0">
    <w:name w:val="段落 Char Char"/>
    <w:basedOn w:val="a"/>
    <w:link w:val="CharCharChar"/>
    <w:qFormat/>
    <w:rsid w:val="00D2566E"/>
    <w:pPr>
      <w:spacing w:line="500" w:lineRule="exact"/>
      <w:ind w:firstLine="600"/>
    </w:pPr>
    <w:rPr>
      <w:rFonts w:ascii="宋体" w:hAnsi="宋体" w:cs="Times New Roman"/>
      <w:color w:val="auto"/>
      <w:szCs w:val="28"/>
    </w:rPr>
  </w:style>
  <w:style w:type="character" w:customStyle="1" w:styleId="2Char0">
    <w:name w:val="正文2 Char"/>
    <w:qFormat/>
    <w:rsid w:val="00D2566E"/>
    <w:rPr>
      <w:rFonts w:ascii="宋体" w:eastAsia="宋体" w:hAnsi="宋体"/>
      <w:spacing w:val="-4"/>
      <w:kern w:val="2"/>
      <w:sz w:val="28"/>
      <w:szCs w:val="24"/>
      <w:lang w:val="en-US" w:eastAsia="zh-CN" w:bidi="ar-SA"/>
    </w:rPr>
  </w:style>
  <w:style w:type="character" w:customStyle="1" w:styleId="Char6">
    <w:name w:val="页眉 Char"/>
    <w:basedOn w:val="a0"/>
    <w:link w:val="ab"/>
    <w:qFormat/>
    <w:rsid w:val="00D2566E"/>
  </w:style>
  <w:style w:type="character" w:customStyle="1" w:styleId="Char3">
    <w:name w:val="纯文本 Char"/>
    <w:link w:val="a8"/>
    <w:qFormat/>
    <w:rsid w:val="00D2566E"/>
    <w:rPr>
      <w:rFonts w:ascii="宋体" w:hAnsi="Courier New" w:cs="Courier New"/>
      <w:color w:val="333333"/>
      <w:kern w:val="2"/>
      <w:sz w:val="21"/>
      <w:szCs w:val="21"/>
    </w:rPr>
  </w:style>
  <w:style w:type="character" w:customStyle="1" w:styleId="Char">
    <w:name w:val="正文缩进 Char"/>
    <w:link w:val="a3"/>
    <w:qFormat/>
    <w:locked/>
    <w:rsid w:val="00D2566E"/>
    <w:rPr>
      <w:rFonts w:eastAsia="宋体"/>
      <w:kern w:val="2"/>
      <w:sz w:val="21"/>
      <w:szCs w:val="24"/>
      <w:lang w:val="en-US" w:eastAsia="zh-CN" w:bidi="ar-SA"/>
    </w:rPr>
  </w:style>
  <w:style w:type="character" w:customStyle="1" w:styleId="Char4">
    <w:name w:val="批注框文本 Char"/>
    <w:link w:val="a9"/>
    <w:qFormat/>
    <w:rsid w:val="00D2566E"/>
    <w:rPr>
      <w:color w:val="333333"/>
      <w:kern w:val="2"/>
      <w:sz w:val="18"/>
      <w:szCs w:val="18"/>
    </w:rPr>
  </w:style>
  <w:style w:type="character" w:customStyle="1" w:styleId="3Char">
    <w:name w:val="标题 3 Char"/>
    <w:link w:val="3"/>
    <w:qFormat/>
    <w:rsid w:val="00D2566E"/>
    <w:rPr>
      <w:b/>
      <w:bCs/>
      <w:color w:val="333333"/>
      <w:kern w:val="2"/>
      <w:sz w:val="32"/>
      <w:szCs w:val="32"/>
    </w:rPr>
  </w:style>
  <w:style w:type="character" w:customStyle="1" w:styleId="Char11">
    <w:name w:val="段落 Char1"/>
    <w:qFormat/>
    <w:locked/>
    <w:rsid w:val="00D2566E"/>
    <w:rPr>
      <w:rFonts w:ascii="宋体" w:eastAsia="宋体" w:hAnsi="宋体"/>
      <w:kern w:val="2"/>
      <w:sz w:val="28"/>
      <w:szCs w:val="28"/>
      <w:lang w:val="en-US" w:eastAsia="zh-CN" w:bidi="ar-SA"/>
    </w:rPr>
  </w:style>
  <w:style w:type="character" w:customStyle="1" w:styleId="Char1">
    <w:name w:val="正文文本 Char"/>
    <w:link w:val="a6"/>
    <w:qFormat/>
    <w:rsid w:val="00D2566E"/>
    <w:rPr>
      <w:rFonts w:ascii="宋体" w:eastAsia="宋体" w:hAnsi="宋体" w:cs="宋体" w:hint="eastAsia"/>
      <w:sz w:val="22"/>
      <w:szCs w:val="22"/>
    </w:rPr>
  </w:style>
  <w:style w:type="character" w:customStyle="1" w:styleId="Char0">
    <w:name w:val="批注文字 Char"/>
    <w:link w:val="a5"/>
    <w:qFormat/>
    <w:rsid w:val="00D2566E"/>
    <w:rPr>
      <w:color w:val="333333"/>
      <w:kern w:val="2"/>
      <w:sz w:val="28"/>
    </w:rPr>
  </w:style>
  <w:style w:type="character" w:customStyle="1" w:styleId="Char12">
    <w:name w:val="纯文本 Char1"/>
    <w:qFormat/>
    <w:rsid w:val="00D2566E"/>
    <w:rPr>
      <w:rFonts w:ascii="宋体" w:hAnsi="Courier New" w:cs="Courier New"/>
      <w:color w:val="333333"/>
      <w:kern w:val="2"/>
      <w:sz w:val="21"/>
      <w:szCs w:val="21"/>
    </w:rPr>
  </w:style>
  <w:style w:type="character" w:customStyle="1" w:styleId="3Char0">
    <w:name w:val="正文文本缩进 3 Char"/>
    <w:link w:val="30"/>
    <w:qFormat/>
    <w:rsid w:val="00D2566E"/>
    <w:rPr>
      <w:rFonts w:ascii="Times New Roman" w:hAnsi="Times New Roman" w:cs="Times New Roman"/>
      <w:kern w:val="2"/>
      <w:sz w:val="16"/>
      <w:szCs w:val="16"/>
    </w:rPr>
  </w:style>
  <w:style w:type="paragraph" w:customStyle="1" w:styleId="Style14">
    <w:name w:val="_Style 14"/>
    <w:basedOn w:val="a"/>
    <w:qFormat/>
    <w:rsid w:val="00D2566E"/>
    <w:rPr>
      <w:color w:val="auto"/>
      <w:sz w:val="24"/>
      <w:szCs w:val="24"/>
    </w:rPr>
  </w:style>
  <w:style w:type="paragraph" w:customStyle="1" w:styleId="af7">
    <w:name w:val="文字"/>
    <w:basedOn w:val="a"/>
    <w:qFormat/>
    <w:rsid w:val="00D2566E"/>
    <w:pPr>
      <w:widowControl/>
      <w:spacing w:afterLines="50" w:line="360" w:lineRule="auto"/>
      <w:ind w:firstLine="420"/>
    </w:pPr>
    <w:rPr>
      <w:color w:val="auto"/>
      <w:kern w:val="0"/>
      <w:sz w:val="24"/>
      <w:szCs w:val="24"/>
    </w:rPr>
  </w:style>
  <w:style w:type="paragraph" w:customStyle="1" w:styleId="CharCharCharCharCharChar1CharCharCharChar">
    <w:name w:val="Char Char Char Char Char Char1 Char Char Char Char"/>
    <w:basedOn w:val="a"/>
    <w:qFormat/>
    <w:rsid w:val="00D2566E"/>
    <w:rPr>
      <w:rFonts w:ascii="Tahoma" w:hAnsi="Tahoma"/>
      <w:color w:val="auto"/>
      <w:sz w:val="24"/>
      <w:szCs w:val="24"/>
    </w:rPr>
  </w:style>
  <w:style w:type="paragraph" w:customStyle="1" w:styleId="23">
    <w:name w:val="样式 小四 自动设置 居中 行距: 固定值 23 磅"/>
    <w:basedOn w:val="a"/>
    <w:qFormat/>
    <w:rsid w:val="00D2566E"/>
    <w:pPr>
      <w:spacing w:line="460" w:lineRule="exact"/>
      <w:jc w:val="center"/>
    </w:pPr>
    <w:rPr>
      <w:rFonts w:cs="宋体"/>
      <w:color w:val="auto"/>
      <w:sz w:val="24"/>
    </w:rPr>
  </w:style>
  <w:style w:type="paragraph" w:customStyle="1" w:styleId="CharCharCharChar1">
    <w:name w:val="Char Char Char Char1"/>
    <w:basedOn w:val="a"/>
    <w:qFormat/>
    <w:rsid w:val="00D2566E"/>
    <w:rPr>
      <w:color w:val="auto"/>
      <w:sz w:val="24"/>
      <w:szCs w:val="24"/>
    </w:rPr>
  </w:style>
  <w:style w:type="paragraph" w:customStyle="1" w:styleId="CharCharCharCharCharCharChar1">
    <w:name w:val="Char Char Char Char Char Char Char1"/>
    <w:basedOn w:val="a"/>
    <w:qFormat/>
    <w:rsid w:val="00D2566E"/>
    <w:pPr>
      <w:spacing w:line="360" w:lineRule="auto"/>
      <w:ind w:firstLineChars="200" w:firstLine="200"/>
    </w:pPr>
    <w:rPr>
      <w:color w:val="auto"/>
      <w:spacing w:val="-4"/>
      <w:sz w:val="24"/>
      <w:szCs w:val="24"/>
    </w:rPr>
  </w:style>
  <w:style w:type="paragraph" w:customStyle="1" w:styleId="CharCharCharCharCharCharChar">
    <w:name w:val="Char Char Char Char Char Char Char"/>
    <w:basedOn w:val="a"/>
    <w:qFormat/>
    <w:rsid w:val="00D2566E"/>
    <w:pPr>
      <w:adjustRightInd w:val="0"/>
      <w:spacing w:line="360" w:lineRule="atLeast"/>
    </w:pPr>
    <w:rPr>
      <w:color w:val="auto"/>
      <w:sz w:val="21"/>
      <w:szCs w:val="24"/>
    </w:rPr>
  </w:style>
  <w:style w:type="paragraph" w:customStyle="1" w:styleId="af8">
    <w:name w:val="样式 正文（首行缩进两字） + 五号 居中"/>
    <w:basedOn w:val="a"/>
    <w:qFormat/>
    <w:rsid w:val="00D2566E"/>
    <w:pPr>
      <w:adjustRightInd w:val="0"/>
      <w:jc w:val="center"/>
    </w:pPr>
    <w:rPr>
      <w:rFonts w:ascii="宋体" w:cs="宋体"/>
      <w:color w:val="auto"/>
      <w:spacing w:val="-4"/>
      <w:kern w:val="0"/>
      <w:sz w:val="24"/>
      <w:szCs w:val="24"/>
    </w:rPr>
  </w:style>
  <w:style w:type="paragraph" w:customStyle="1" w:styleId="CharCharCharChar">
    <w:name w:val="Char Char Char Char"/>
    <w:basedOn w:val="a"/>
    <w:qFormat/>
    <w:rsid w:val="00D2566E"/>
    <w:pPr>
      <w:adjustRightInd w:val="0"/>
      <w:spacing w:line="360" w:lineRule="atLeast"/>
      <w:textAlignment w:val="baseline"/>
    </w:pPr>
    <w:rPr>
      <w:color w:val="auto"/>
      <w:sz w:val="21"/>
      <w:szCs w:val="24"/>
    </w:rPr>
  </w:style>
  <w:style w:type="paragraph" w:customStyle="1" w:styleId="11">
    <w:name w:val="列出段落1"/>
    <w:basedOn w:val="a"/>
    <w:uiPriority w:val="34"/>
    <w:qFormat/>
    <w:rsid w:val="00D2566E"/>
    <w:pPr>
      <w:ind w:firstLineChars="200" w:firstLine="420"/>
    </w:pPr>
  </w:style>
  <w:style w:type="paragraph" w:customStyle="1" w:styleId="Charb">
    <w:name w:val="Char"/>
    <w:basedOn w:val="a"/>
    <w:qFormat/>
    <w:rsid w:val="00D2566E"/>
    <w:pPr>
      <w:spacing w:line="360" w:lineRule="auto"/>
      <w:ind w:firstLineChars="200" w:firstLine="200"/>
    </w:pPr>
    <w:rPr>
      <w:rFonts w:ascii="宋体" w:hAnsi="宋体" w:cs="宋体"/>
      <w:color w:val="auto"/>
      <w:sz w:val="24"/>
      <w:szCs w:val="24"/>
    </w:rPr>
  </w:style>
  <w:style w:type="paragraph" w:customStyle="1" w:styleId="CharCharCharCharCharCharCharCharCharChar">
    <w:name w:val="Char Char Char Char Char Char Char Char Char Char"/>
    <w:basedOn w:val="a"/>
    <w:qFormat/>
    <w:rsid w:val="00D2566E"/>
    <w:pPr>
      <w:spacing w:line="360" w:lineRule="auto"/>
      <w:ind w:firstLineChars="200" w:firstLine="200"/>
    </w:pPr>
    <w:rPr>
      <w:rFonts w:ascii="宋体" w:hAnsi="宋体" w:cs="宋体"/>
      <w:color w:val="auto"/>
      <w:sz w:val="24"/>
      <w:szCs w:val="24"/>
    </w:rPr>
  </w:style>
  <w:style w:type="paragraph" w:customStyle="1" w:styleId="af9">
    <w:name w:val="正文表"/>
    <w:basedOn w:val="a"/>
    <w:qFormat/>
    <w:rsid w:val="00D2566E"/>
    <w:pPr>
      <w:tabs>
        <w:tab w:val="left" w:pos="481"/>
        <w:tab w:val="left" w:pos="3777"/>
      </w:tabs>
      <w:ind w:firstLineChars="200" w:firstLine="404"/>
    </w:pPr>
    <w:rPr>
      <w:color w:val="auto"/>
      <w:spacing w:val="-4"/>
      <w:sz w:val="21"/>
      <w:szCs w:val="21"/>
    </w:rPr>
  </w:style>
  <w:style w:type="paragraph" w:customStyle="1" w:styleId="21">
    <w:name w:val="21"/>
    <w:basedOn w:val="a"/>
    <w:qFormat/>
    <w:rsid w:val="00D2566E"/>
    <w:pPr>
      <w:widowControl/>
      <w:spacing w:before="100" w:beforeAutospacing="1" w:after="100" w:afterAutospacing="1"/>
      <w:jc w:val="left"/>
    </w:pPr>
    <w:rPr>
      <w:rFonts w:ascii="宋体" w:hAnsi="宋体" w:cs="宋体"/>
      <w:color w:val="auto"/>
      <w:kern w:val="0"/>
      <w:sz w:val="24"/>
      <w:szCs w:val="24"/>
    </w:rPr>
  </w:style>
  <w:style w:type="paragraph" w:customStyle="1" w:styleId="Char13">
    <w:name w:val="Char1"/>
    <w:basedOn w:val="a"/>
    <w:qFormat/>
    <w:rsid w:val="00D2566E"/>
    <w:pPr>
      <w:spacing w:line="360" w:lineRule="auto"/>
      <w:ind w:firstLineChars="200" w:firstLine="200"/>
    </w:pPr>
    <w:rPr>
      <w:rFonts w:ascii="宋体" w:hAnsi="宋体" w:cs="宋体"/>
      <w:color w:val="auto"/>
      <w:sz w:val="24"/>
      <w:szCs w:val="24"/>
    </w:rPr>
  </w:style>
  <w:style w:type="paragraph" w:customStyle="1" w:styleId="afa">
    <w:name w:val="表格式"/>
    <w:basedOn w:val="ac"/>
    <w:qFormat/>
    <w:rsid w:val="00D2566E"/>
    <w:pPr>
      <w:adjustRightInd w:val="0"/>
      <w:snapToGrid w:val="0"/>
      <w:spacing w:line="400" w:lineRule="exact"/>
      <w:ind w:left="0" w:firstLineChars="0" w:firstLine="0"/>
      <w:jc w:val="center"/>
    </w:pPr>
    <w:rPr>
      <w:rFonts w:ascii="宋体"/>
      <w:color w:val="auto"/>
      <w:spacing w:val="-4"/>
      <w:sz w:val="24"/>
    </w:rPr>
  </w:style>
  <w:style w:type="paragraph" w:styleId="afb">
    <w:name w:val="List Paragraph"/>
    <w:basedOn w:val="a"/>
    <w:uiPriority w:val="99"/>
    <w:qFormat/>
    <w:rsid w:val="00D2566E"/>
    <w:pPr>
      <w:ind w:firstLineChars="200" w:firstLine="420"/>
    </w:pPr>
  </w:style>
  <w:style w:type="paragraph" w:customStyle="1" w:styleId="Default">
    <w:name w:val="Default"/>
    <w:basedOn w:val="a"/>
    <w:qFormat/>
    <w:rsid w:val="00D2566E"/>
    <w:pPr>
      <w:autoSpaceDE w:val="0"/>
      <w:autoSpaceDN w:val="0"/>
      <w:jc w:val="left"/>
    </w:pPr>
    <w:rPr>
      <w:rFonts w:ascii="宋体" w:hint="eastAsia"/>
      <w:color w:val="000000"/>
      <w:kern w:val="0"/>
      <w:sz w:val="24"/>
      <w:szCs w:val="24"/>
    </w:rPr>
  </w:style>
  <w:style w:type="paragraph" w:customStyle="1" w:styleId="Char1CharCharChar">
    <w:name w:val="Char1 Char Char Char"/>
    <w:basedOn w:val="a"/>
    <w:qFormat/>
    <w:rsid w:val="00D2566E"/>
    <w:pPr>
      <w:spacing w:line="360" w:lineRule="auto"/>
      <w:ind w:firstLineChars="200" w:firstLine="200"/>
    </w:pPr>
    <w:rPr>
      <w:rFonts w:ascii="宋体" w:hAnsi="宋体" w:cs="宋体"/>
      <w:color w:val="auto"/>
      <w:sz w:val="24"/>
      <w:szCs w:val="24"/>
    </w:rPr>
  </w:style>
  <w:style w:type="paragraph" w:customStyle="1" w:styleId="TableParagraph">
    <w:name w:val="Table Paragraph"/>
    <w:basedOn w:val="a"/>
    <w:qFormat/>
    <w:rsid w:val="00D2566E"/>
    <w:pPr>
      <w:widowControl/>
      <w:jc w:val="left"/>
    </w:pPr>
    <w:rPr>
      <w:rFonts w:cs="Times New Roman"/>
      <w:kern w:val="0"/>
      <w:sz w:val="22"/>
      <w:szCs w:val="22"/>
    </w:rPr>
  </w:style>
  <w:style w:type="paragraph" w:customStyle="1" w:styleId="afc">
    <w:name w:val="五号表格"/>
    <w:basedOn w:val="a"/>
    <w:qFormat/>
    <w:rsid w:val="00D2566E"/>
    <w:pPr>
      <w:jc w:val="center"/>
    </w:pPr>
    <w:rPr>
      <w:color w:val="auto"/>
      <w:sz w:val="21"/>
    </w:rPr>
  </w:style>
  <w:style w:type="character" w:customStyle="1" w:styleId="Char7">
    <w:name w:val="批注主题 Char"/>
    <w:link w:val="ae"/>
    <w:qFormat/>
    <w:rsid w:val="00D2566E"/>
    <w:rPr>
      <w:b/>
      <w:bCs/>
      <w:color w:val="333333"/>
      <w:kern w:val="2"/>
      <w:sz w:val="28"/>
    </w:rPr>
  </w:style>
  <w:style w:type="character" w:customStyle="1" w:styleId="Char2">
    <w:name w:val="正文文本缩进 Char"/>
    <w:link w:val="a7"/>
    <w:qFormat/>
    <w:rsid w:val="00D2566E"/>
    <w:rPr>
      <w:color w:val="333333"/>
      <w:kern w:val="2"/>
      <w:sz w:val="28"/>
    </w:rPr>
  </w:style>
  <w:style w:type="character" w:customStyle="1" w:styleId="2Char">
    <w:name w:val="正文首行缩进 2 Char"/>
    <w:link w:val="20"/>
    <w:qFormat/>
    <w:rsid w:val="00D2566E"/>
    <w:rPr>
      <w:rFonts w:ascii="Times New Roman" w:hAnsi="Times New Roman" w:cs="Times New Roman"/>
      <w:color w:val="333333"/>
      <w:kern w:val="2"/>
      <w:sz w:val="21"/>
      <w:szCs w:val="2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baike.baidu.com/item/%E7%84%A6%E4%BD%9C/135316" TargetMode="External"/><Relationship Id="rId26" Type="http://schemas.openxmlformats.org/officeDocument/2006/relationships/image" Target="media/image11.jpeg"/><Relationship Id="rId3" Type="http://schemas.openxmlformats.org/officeDocument/2006/relationships/numbering" Target="numbering.xml"/><Relationship Id="rId21" Type="http://schemas.openxmlformats.org/officeDocument/2006/relationships/hyperlink" Target="https://baike.baidu.com/item/%E8%BE%89%E5%8E%BF/243519" TargetMode="External"/><Relationship Id="rId34" Type="http://schemas.openxmlformats.org/officeDocument/2006/relationships/image" Target="media/image18.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hyperlink" Target="https://baike.baidu.com/item/%E5%8D%9A%E7%88%B1/3116380" TargetMode="External"/><Relationship Id="rId25" Type="http://schemas.openxmlformats.org/officeDocument/2006/relationships/image" Target="media/image10.jpeg"/><Relationship Id="rId33" Type="http://schemas.openxmlformats.org/officeDocument/2006/relationships/image" Target="media/image17.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yperlink" Target="https://baike.baidu.com/item/%E8%8E%B7%E5%98%89/936478"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baike.baidu.com/item/%E5%85%B1%E4%BA%A7%E4%B8%BB%E4%B9%89%E6%B8%A0/949157" TargetMode="External"/><Relationship Id="rId28" Type="http://schemas.openxmlformats.org/officeDocument/2006/relationships/footer" Target="footer1.xml"/><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s://baike.baidu.com/item/%E6%AD%A6%E9%99%9F/2591073" TargetMode="External"/><Relationship Id="rId31" Type="http://schemas.openxmlformats.org/officeDocument/2006/relationships/image" Target="media/image15.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baike.baidu.com/item/%E6%96%B0%E4%B9%A1%E5%8E%BF/534648" TargetMode="External"/><Relationship Id="rId27" Type="http://schemas.openxmlformats.org/officeDocument/2006/relationships/image" Target="media/image12.jpeg"/><Relationship Id="rId30" Type="http://schemas.openxmlformats.org/officeDocument/2006/relationships/image" Target="media/image14.jpeg"/><Relationship Id="rId35"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3073"/>
    <customShpInfo spid="_x0000_s1729"/>
    <customShpInfo spid="_x0000_s1727"/>
    <customShpInfo spid="_x0000_s1731"/>
    <customShpInfo spid="_x0000_s1732"/>
    <customShpInfo spid="_x0000_s1730"/>
    <customShpInfo spid="_x0000_s1733"/>
    <customShpInfo spid="_x0000_s1735"/>
    <customShpInfo spid="_x0000_s1745"/>
    <customShpInfo spid="_x0000_s1744"/>
    <customShpInfo spid="_x0000_s1747"/>
    <customShpInfo spid="_x0000_s1746"/>
    <customShpInfo spid="_x0000_s1728"/>
    <customShpInfo spid="_x0000_s1737"/>
    <customShpInfo spid="_x0000_s1612"/>
    <customShpInfo spid="_x0000_s1736"/>
    <customShpInfo spid="_x0000_s1584"/>
    <customShpInfo spid="_x0000_s1583"/>
    <customShpInfo spid="_x0000_s1534"/>
    <customShpInfo spid="_x0000_s1582"/>
    <customShpInfo spid="_x0000_s1585"/>
    <customShpInfo spid="_x0000_s1580"/>
    <customShpInfo spid="_x0000_s2051"/>
    <customShpInfo spid="_x0000_s1618"/>
    <customShpInfo spid="_x0000_s1581"/>
    <customShpInfo spid="_x0000_s2050"/>
    <customShpInfo spid="_x0000_s1579"/>
    <customShpInfo spid="_x0000_s1617"/>
    <customShpInfo spid="_x0000_s1524"/>
    <customShpInfo spid="_x0000_s1738"/>
    <customShpInfo spid="_x0000_s1613"/>
    <customShpInfo spid="_x0000_s1520"/>
    <customShpInfo spid="_x0000_s1616"/>
    <customShpInfo spid="_x0000_s1515"/>
    <customShpInfo spid="_x0000_s1724"/>
    <customShpInfo spid="_x0000_s172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18515CB-929C-4B1E-B755-4ED860319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TotalTime>
  <Pages>51</Pages>
  <Words>3461</Words>
  <Characters>19733</Characters>
  <Application>Microsoft Office Word</Application>
  <DocSecurity>0</DocSecurity>
  <Lines>164</Lines>
  <Paragraphs>46</Paragraphs>
  <ScaleCrop>false</ScaleCrop>
  <Company>hks</Company>
  <LinksUpToDate>false</LinksUpToDate>
  <CharactersWithSpaces>23148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hp</dc:creator>
  <cp:lastModifiedBy>dell</cp:lastModifiedBy>
  <cp:revision>8</cp:revision>
  <cp:lastPrinted>2017-01-16T01:15:00Z</cp:lastPrinted>
  <dcterms:created xsi:type="dcterms:W3CDTF">2017-02-24T01:34:00Z</dcterms:created>
  <dcterms:modified xsi:type="dcterms:W3CDTF">2019-11-29T08:09:00Z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2052-11.1.0.9058</vt:lpwstr>
  </property>
</Properties>
</file>