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2" w:hRule="atLeast"/>
        </w:trPr>
        <w:tc>
          <w:tcPr>
            <w:tcW w:w="8761" w:type="dxa"/>
          </w:tcPr>
          <w:p>
            <w:pPr>
              <w:keepNext w:val="0"/>
              <w:keepLines w:val="0"/>
              <w:pageBreakBefore w:val="0"/>
              <w:widowControl w:val="0"/>
              <w:tabs>
                <w:tab w:val="left" w:pos="613"/>
              </w:tabs>
              <w:kinsoku/>
              <w:wordWrap/>
              <w:overflowPunct/>
              <w:topLinePunct w:val="0"/>
              <w:autoSpaceDE/>
              <w:autoSpaceDN/>
              <w:bidi w:val="0"/>
              <w:adjustRightInd/>
              <w:snapToGrid/>
              <w:spacing w:line="460" w:lineRule="exact"/>
              <w:ind w:right="0" w:rightChars="0"/>
              <w:textAlignment w:val="auto"/>
              <w:outlineLvl w:val="9"/>
              <w:rPr>
                <w:rFonts w:hint="eastAsia" w:ascii="仿宋" w:hAnsi="仿宋" w:eastAsia="仿宋" w:cs="仿宋"/>
                <w:sz w:val="28"/>
                <w:szCs w:val="28"/>
                <w:vertAlign w:val="baseline"/>
              </w:rPr>
            </w:pPr>
            <w:r>
              <w:rPr>
                <w:rFonts w:hint="eastAsia" w:ascii="仿宋" w:hAnsi="仿宋" w:eastAsia="仿宋" w:cs="仿宋"/>
                <w:sz w:val="28"/>
                <w:szCs w:val="28"/>
                <w:vertAlign w:val="baseline"/>
              </w:rPr>
              <w:t>负责验收的环境行政主管部门验收意见：</w:t>
            </w:r>
          </w:p>
          <w:p>
            <w:pPr>
              <w:keepNext w:val="0"/>
              <w:keepLines w:val="0"/>
              <w:pageBreakBefore w:val="0"/>
              <w:widowControl w:val="0"/>
              <w:tabs>
                <w:tab w:val="left" w:pos="628"/>
              </w:tabs>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ab/>
            </w:r>
            <w:r>
              <w:rPr>
                <w:rFonts w:hint="eastAsia" w:ascii="仿宋" w:hAnsi="仿宋" w:eastAsia="仿宋" w:cs="仿宋"/>
                <w:sz w:val="28"/>
                <w:szCs w:val="28"/>
                <w:vertAlign w:val="baseline"/>
                <w:lang w:val="en-US" w:eastAsia="zh-CN"/>
              </w:rPr>
              <w:t xml:space="preserve">                                 </w:t>
            </w:r>
            <w:r>
              <w:rPr>
                <w:rFonts w:hint="eastAsia" w:ascii="仿宋" w:hAnsi="仿宋" w:eastAsia="仿宋" w:cs="仿宋"/>
                <w:sz w:val="28"/>
                <w:szCs w:val="28"/>
                <w:vertAlign w:val="baseline"/>
              </w:rPr>
              <w:t>新环评验[201</w:t>
            </w:r>
            <w:r>
              <w:rPr>
                <w:rFonts w:hint="eastAsia" w:ascii="仿宋" w:hAnsi="仿宋" w:eastAsia="仿宋" w:cs="仿宋"/>
                <w:sz w:val="28"/>
                <w:szCs w:val="28"/>
                <w:vertAlign w:val="baseline"/>
                <w:lang w:val="en-US" w:eastAsia="zh-CN"/>
              </w:rPr>
              <w:t>9</w:t>
            </w:r>
            <w:r>
              <w:rPr>
                <w:rFonts w:hint="eastAsia" w:ascii="仿宋" w:hAnsi="仿宋" w:eastAsia="仿宋" w:cs="仿宋"/>
                <w:sz w:val="28"/>
                <w:szCs w:val="28"/>
                <w:vertAlign w:val="baseline"/>
              </w:rPr>
              <w:t>]0</w:t>
            </w:r>
            <w:r>
              <w:rPr>
                <w:rFonts w:hint="eastAsia" w:ascii="仿宋" w:hAnsi="仿宋" w:eastAsia="仿宋" w:cs="仿宋"/>
                <w:sz w:val="28"/>
                <w:szCs w:val="28"/>
                <w:vertAlign w:val="baseline"/>
                <w:lang w:val="en-US" w:eastAsia="zh-CN"/>
              </w:rPr>
              <w:t>17</w:t>
            </w:r>
            <w:r>
              <w:rPr>
                <w:rFonts w:hint="eastAsia" w:ascii="仿宋" w:hAnsi="仿宋" w:eastAsia="仿宋" w:cs="仿宋"/>
                <w:sz w:val="28"/>
                <w:szCs w:val="28"/>
                <w:vertAlign w:val="baseline"/>
              </w:rPr>
              <w:t>号</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ab/>
            </w:r>
            <w:r>
              <w:rPr>
                <w:rFonts w:hint="eastAsia" w:ascii="仿宋" w:hAnsi="仿宋" w:eastAsia="仿宋" w:cs="仿宋"/>
                <w:sz w:val="32"/>
                <w:szCs w:val="32"/>
                <w:vertAlign w:val="baseline"/>
                <w:lang w:eastAsia="zh-CN"/>
              </w:rPr>
              <w:tab/>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eastAsiaTheme="minorEastAsia"/>
                <w:b/>
                <w:sz w:val="32"/>
                <w:szCs w:val="32"/>
                <w:lang w:val="en-US" w:eastAsia="zh-CN"/>
              </w:rPr>
            </w:pPr>
            <w:r>
              <w:rPr>
                <w:rFonts w:hint="eastAsia" w:ascii="宋体" w:hAnsi="宋体" w:cs="宋体"/>
                <w:b/>
                <w:sz w:val="32"/>
                <w:szCs w:val="32"/>
                <w:lang w:eastAsia="zh-CN"/>
              </w:rPr>
              <w:t>关于新乡市众环风机有限公司</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eastAsia="zh-CN"/>
              </w:rPr>
              <w:t>年产</w:t>
            </w:r>
            <w:r>
              <w:rPr>
                <w:rFonts w:hint="eastAsia" w:ascii="宋体" w:hAnsi="宋体" w:cs="宋体"/>
                <w:b/>
                <w:sz w:val="32"/>
                <w:szCs w:val="32"/>
                <w:lang w:val="en-US" w:eastAsia="zh-CN"/>
              </w:rPr>
              <w:t>400台风机项目项目固体废物</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val="en-US" w:eastAsia="zh-CN"/>
              </w:rPr>
              <w:t>污染防治设施竣工环境保护</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val="en-US" w:eastAsia="zh-CN"/>
              </w:rPr>
              <w:t>验收合格的批复</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21" w:rightChars="-1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新乡市众环风机有限公司：</w:t>
            </w:r>
          </w:p>
          <w:p>
            <w:pPr>
              <w:keepNext w:val="0"/>
              <w:keepLines w:val="0"/>
              <w:pageBreakBefore w:val="0"/>
              <w:widowControl w:val="0"/>
              <w:kinsoku/>
              <w:wordWrap/>
              <w:overflowPunct/>
              <w:topLinePunct w:val="0"/>
              <w:autoSpaceDE/>
              <w:autoSpaceDN/>
              <w:bidi w:val="0"/>
              <w:adjustRightInd/>
              <w:snapToGrid/>
              <w:spacing w:line="480" w:lineRule="exact"/>
              <w:ind w:left="0" w:leftChars="0" w:right="-21" w:rightChars="-1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你单位上报的《</w:t>
            </w:r>
            <w:r>
              <w:rPr>
                <w:rFonts w:hint="eastAsia" w:ascii="宋体" w:hAnsi="宋体" w:eastAsia="宋体" w:cs="宋体"/>
                <w:sz w:val="28"/>
                <w:szCs w:val="28"/>
                <w:lang w:eastAsia="zh-CN"/>
              </w:rPr>
              <w:t>新乡市众环风机有限公司年产</w:t>
            </w:r>
            <w:r>
              <w:rPr>
                <w:rFonts w:hint="eastAsia" w:ascii="宋体" w:hAnsi="宋体" w:eastAsia="宋体" w:cs="宋体"/>
                <w:sz w:val="28"/>
                <w:szCs w:val="28"/>
                <w:lang w:val="en-US" w:eastAsia="zh-CN"/>
              </w:rPr>
              <w:t>400台风机项目</w:t>
            </w:r>
            <w:r>
              <w:rPr>
                <w:rFonts w:hint="eastAsia" w:ascii="宋体" w:hAnsi="宋体" w:eastAsia="宋体" w:cs="宋体"/>
                <w:sz w:val="28"/>
                <w:szCs w:val="28"/>
                <w:lang w:eastAsia="zh-CN"/>
              </w:rPr>
              <w:t>（固废）竣工环境保护验收申</w:t>
            </w:r>
            <w:r>
              <w:rPr>
                <w:rFonts w:hint="eastAsia" w:ascii="宋体" w:hAnsi="宋体" w:eastAsia="宋体" w:cs="宋体"/>
                <w:sz w:val="28"/>
                <w:szCs w:val="28"/>
              </w:rPr>
              <w:t>请》及</w:t>
            </w:r>
            <w:r>
              <w:rPr>
                <w:rFonts w:hint="eastAsia" w:ascii="宋体" w:hAnsi="宋体" w:eastAsia="宋体" w:cs="宋体"/>
                <w:sz w:val="28"/>
                <w:szCs w:val="28"/>
                <w:lang w:eastAsia="zh-CN"/>
              </w:rPr>
              <w:t>附送的《新乡市众环风机有限公司年产</w:t>
            </w:r>
            <w:r>
              <w:rPr>
                <w:rFonts w:hint="eastAsia" w:ascii="宋体" w:hAnsi="宋体" w:eastAsia="宋体" w:cs="宋体"/>
                <w:sz w:val="28"/>
                <w:szCs w:val="28"/>
                <w:lang w:val="en-US" w:eastAsia="zh-CN"/>
              </w:rPr>
              <w:t>400台风机项目</w:t>
            </w:r>
            <w:r>
              <w:rPr>
                <w:rFonts w:hint="eastAsia" w:ascii="宋体" w:hAnsi="宋体" w:eastAsia="宋体" w:cs="宋体"/>
                <w:sz w:val="28"/>
                <w:szCs w:val="28"/>
              </w:rPr>
              <w:t>竣工环境保护验收</w:t>
            </w:r>
            <w:r>
              <w:rPr>
                <w:rFonts w:hint="eastAsia" w:ascii="宋体" w:hAnsi="宋体" w:eastAsia="宋体" w:cs="宋体"/>
                <w:sz w:val="28"/>
                <w:szCs w:val="28"/>
                <w:lang w:eastAsia="zh-CN"/>
              </w:rPr>
              <w:t>监测报告》</w:t>
            </w:r>
            <w:r>
              <w:rPr>
                <w:rFonts w:hint="eastAsia" w:ascii="宋体" w:hAnsi="宋体" w:eastAsia="宋体" w:cs="宋体"/>
                <w:sz w:val="28"/>
                <w:szCs w:val="28"/>
              </w:rPr>
              <w:t>相关材料收悉。经研究，</w:t>
            </w:r>
            <w:r>
              <w:rPr>
                <w:rFonts w:hint="eastAsia" w:ascii="宋体" w:hAnsi="宋体" w:eastAsia="宋体" w:cs="宋体"/>
                <w:sz w:val="28"/>
                <w:szCs w:val="28"/>
                <w:lang w:eastAsia="zh-CN"/>
              </w:rPr>
              <w:t>提出验收意见</w:t>
            </w:r>
            <w:r>
              <w:rPr>
                <w:rFonts w:hint="eastAsia" w:ascii="宋体" w:hAnsi="宋体" w:eastAsia="宋体" w:cs="宋体"/>
                <w:sz w:val="28"/>
                <w:szCs w:val="28"/>
              </w:rPr>
              <w:t>如下：</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21" w:rightChars="-10"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工程建设的基本情况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21" w:rightChars="-1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新乡市众环风机有限公司位于新乡市新乡县翟坡镇杨任旺村黄河大道</w:t>
            </w:r>
            <w:r>
              <w:rPr>
                <w:rFonts w:hint="eastAsia" w:ascii="宋体" w:hAnsi="宋体" w:eastAsia="宋体" w:cs="宋体"/>
                <w:sz w:val="28"/>
                <w:szCs w:val="28"/>
                <w:lang w:val="en-US" w:eastAsia="zh-CN"/>
              </w:rPr>
              <w:t>278号</w:t>
            </w:r>
            <w:r>
              <w:rPr>
                <w:rFonts w:hint="eastAsia" w:ascii="宋体" w:hAnsi="宋体" w:eastAsia="宋体" w:cs="宋体"/>
                <w:sz w:val="28"/>
                <w:szCs w:val="28"/>
                <w:lang w:eastAsia="zh-CN"/>
              </w:rPr>
              <w:t>，生产规模为年产</w:t>
            </w:r>
            <w:r>
              <w:rPr>
                <w:rFonts w:hint="eastAsia" w:ascii="宋体" w:hAnsi="宋体" w:eastAsia="宋体" w:cs="宋体"/>
                <w:sz w:val="28"/>
                <w:szCs w:val="28"/>
                <w:lang w:val="en-US" w:eastAsia="zh-CN"/>
              </w:rPr>
              <w:t>400台风机，项</w:t>
            </w:r>
            <w:r>
              <w:rPr>
                <w:rFonts w:hint="eastAsia" w:ascii="宋体" w:hAnsi="宋体" w:eastAsia="宋体" w:cs="宋体"/>
                <w:color w:val="000000" w:themeColor="text1"/>
                <w:sz w:val="28"/>
                <w:szCs w:val="28"/>
                <w:lang w:val="en-US" w:eastAsia="zh-CN"/>
                <w14:textFill>
                  <w14:solidFill>
                    <w14:schemeClr w14:val="tx1"/>
                  </w14:solidFill>
                </w14:textFill>
              </w:rPr>
              <w:t>目投资50万元，其中环保投资2.5万元。该项目环评报告表于2007年6月由新乡市环境保护科学设计研究院编制完成，于2007年6月经新乡县环境保护局批复，批复文号：新环开</w:t>
            </w:r>
            <w:r>
              <w:rPr>
                <w:rFonts w:hint="eastAsia" w:ascii="宋体" w:hAnsi="宋体" w:eastAsia="宋体" w:cs="宋体"/>
                <w:sz w:val="28"/>
                <w:szCs w:val="28"/>
                <w:lang w:val="en-US" w:eastAsia="zh-CN"/>
              </w:rPr>
              <w:t>[2007]036号。项目于2012年2月建成,2018年9月重新调试运行。</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21" w:rightChars="-10"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工程变动有关情况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21" w:rightChars="-1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项目实际建设中新增1台动平衡机和1台翻边机。以上变动不属于重大变更。</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2" w:firstLineChars="200"/>
              <w:textAlignment w:val="auto"/>
              <w:rPr>
                <w:rFonts w:hint="eastAsia" w:ascii="宋体" w:hAnsi="宋体" w:eastAsia="宋体" w:cs="宋体"/>
                <w:sz w:val="28"/>
                <w:szCs w:val="28"/>
              </w:rPr>
            </w:pPr>
            <w:bookmarkStart w:id="0" w:name="OLE_LINK3"/>
            <w:r>
              <w:rPr>
                <w:rFonts w:hint="eastAsia" w:ascii="宋体" w:hAnsi="宋体" w:eastAsia="宋体" w:cs="宋体"/>
                <w:b/>
                <w:bCs/>
                <w:sz w:val="28"/>
                <w:szCs w:val="28"/>
                <w:lang w:eastAsia="zh-CN"/>
              </w:rPr>
              <w:t>三</w:t>
            </w:r>
            <w:r>
              <w:rPr>
                <w:rFonts w:hint="eastAsia" w:ascii="宋体" w:hAnsi="宋体" w:eastAsia="宋体" w:cs="宋体"/>
                <w:b/>
                <w:bCs/>
                <w:sz w:val="28"/>
                <w:szCs w:val="28"/>
              </w:rPr>
              <w:t>、</w:t>
            </w:r>
            <w:bookmarkEnd w:id="0"/>
            <w:r>
              <w:rPr>
                <w:rFonts w:hint="eastAsia" w:ascii="宋体" w:hAnsi="宋体" w:eastAsia="宋体" w:cs="宋体"/>
                <w:b/>
                <w:bCs/>
                <w:sz w:val="28"/>
                <w:szCs w:val="28"/>
                <w:lang w:eastAsia="zh-CN"/>
              </w:rPr>
              <w:t>固体废物污染防治</w:t>
            </w:r>
            <w:r>
              <w:rPr>
                <w:rFonts w:hint="eastAsia" w:ascii="宋体" w:hAnsi="宋体" w:eastAsia="宋体" w:cs="宋体"/>
                <w:b/>
                <w:bCs/>
                <w:sz w:val="28"/>
                <w:szCs w:val="28"/>
              </w:rPr>
              <w:t>设施</w:t>
            </w:r>
            <w:r>
              <w:rPr>
                <w:rFonts w:hint="eastAsia" w:ascii="宋体" w:hAnsi="宋体" w:eastAsia="宋体" w:cs="宋体"/>
                <w:b/>
                <w:bCs/>
                <w:sz w:val="28"/>
                <w:szCs w:val="28"/>
                <w:lang w:eastAsia="zh-CN"/>
              </w:rPr>
              <w:t>落实情况</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0" w:firstLineChars="200"/>
              <w:textAlignment w:val="auto"/>
              <w:rPr>
                <w:rFonts w:hint="eastAsia" w:ascii="宋体" w:hAnsi="宋体" w:eastAsia="宋体" w:cs="宋体"/>
                <w:sz w:val="28"/>
                <w:szCs w:val="28"/>
                <w:vertAlign w:val="baseline"/>
                <w:lang w:val="en-US"/>
              </w:rPr>
            </w:pPr>
            <w:r>
              <w:rPr>
                <w:rFonts w:hint="eastAsia" w:ascii="宋体" w:hAnsi="宋体" w:eastAsia="宋体" w:cs="宋体"/>
                <w:sz w:val="28"/>
                <w:szCs w:val="28"/>
              </w:rPr>
              <w:t>固废防治设施：</w:t>
            </w:r>
            <w:r>
              <w:rPr>
                <w:rFonts w:hint="eastAsia" w:ascii="宋体" w:hAnsi="宋体" w:eastAsia="宋体" w:cs="宋体"/>
                <w:sz w:val="28"/>
                <w:szCs w:val="28"/>
                <w:lang w:eastAsia="zh-CN"/>
              </w:rPr>
              <w:t>已建设了</w:t>
            </w:r>
            <w:r>
              <w:rPr>
                <w:rFonts w:hint="eastAsia" w:ascii="宋体" w:hAnsi="宋体" w:eastAsia="宋体" w:cs="宋体"/>
                <w:sz w:val="28"/>
                <w:szCs w:val="28"/>
                <w:lang w:val="en-US" w:eastAsia="zh-CN"/>
              </w:rPr>
              <w:t>10m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vertAlign w:val="baseline"/>
                <w:lang w:val="en-US" w:eastAsia="zh-CN"/>
              </w:rPr>
              <w:t>的</w:t>
            </w:r>
            <w:r>
              <w:rPr>
                <w:rFonts w:hint="eastAsia" w:ascii="宋体" w:hAnsi="宋体" w:eastAsia="宋体" w:cs="宋体"/>
                <w:sz w:val="28"/>
                <w:szCs w:val="28"/>
                <w:lang w:eastAsia="zh-CN"/>
              </w:rPr>
              <w:t>一般固废暂存处及</w:t>
            </w:r>
            <w:r>
              <w:rPr>
                <w:rFonts w:hint="eastAsia" w:ascii="宋体" w:hAnsi="宋体" w:eastAsia="宋体" w:cs="宋体"/>
                <w:sz w:val="28"/>
                <w:szCs w:val="28"/>
                <w:lang w:val="en-US" w:eastAsia="zh-CN"/>
              </w:rPr>
              <w:t>10m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lang w:eastAsia="zh-CN"/>
              </w:rPr>
              <w:t>危废暂存间，废边角料收集后定期出售，废润滑油暂存于危废暂存间，已和有资质的危废处置单位签订了处置协议，生活垃圾收集后交由环卫部门处理。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textAlignment w:val="auto"/>
              <w:outlineLvl w:val="9"/>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四</w:t>
            </w:r>
            <w:r>
              <w:rPr>
                <w:rFonts w:hint="eastAsia" w:ascii="宋体" w:hAnsi="宋体" w:eastAsia="宋体" w:cs="宋体"/>
                <w:b/>
                <w:bCs/>
                <w:sz w:val="28"/>
                <w:szCs w:val="28"/>
                <w:vertAlign w:val="baseline"/>
              </w:rPr>
              <w:t>、</w:t>
            </w:r>
            <w:r>
              <w:rPr>
                <w:rFonts w:hint="eastAsia" w:ascii="宋体" w:hAnsi="宋体" w:eastAsia="宋体" w:cs="宋体"/>
                <w:b/>
                <w:bCs/>
                <w:sz w:val="28"/>
                <w:szCs w:val="28"/>
                <w:vertAlign w:val="baseline"/>
                <w:lang w:eastAsia="zh-CN"/>
              </w:rPr>
              <w:t>固体废物污染防治设施运行效果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新乡市众环风机有限公司</w:t>
            </w:r>
            <w:r>
              <w:rPr>
                <w:rFonts w:hint="eastAsia" w:ascii="宋体" w:hAnsi="宋体" w:eastAsia="宋体" w:cs="宋体"/>
                <w:sz w:val="28"/>
                <w:szCs w:val="28"/>
                <w:vertAlign w:val="baseline"/>
                <w:lang w:eastAsia="zh-CN"/>
              </w:rPr>
              <w:t>编制的</w:t>
            </w:r>
            <w:r>
              <w:rPr>
                <w:rFonts w:hint="eastAsia" w:ascii="宋体" w:hAnsi="宋体" w:eastAsia="宋体" w:cs="宋体"/>
                <w:sz w:val="28"/>
                <w:szCs w:val="28"/>
                <w:lang w:eastAsia="zh-CN"/>
              </w:rPr>
              <w:t>《新乡市众环风机有限公司年产</w:t>
            </w:r>
            <w:r>
              <w:rPr>
                <w:rFonts w:hint="eastAsia" w:ascii="宋体" w:hAnsi="宋体" w:eastAsia="宋体" w:cs="宋体"/>
                <w:sz w:val="28"/>
                <w:szCs w:val="28"/>
                <w:lang w:val="en-US" w:eastAsia="zh-CN"/>
              </w:rPr>
              <w:t>400台风机项目</w:t>
            </w:r>
            <w:r>
              <w:rPr>
                <w:rFonts w:hint="eastAsia" w:ascii="宋体" w:hAnsi="宋体" w:eastAsia="宋体" w:cs="宋体"/>
                <w:sz w:val="28"/>
                <w:szCs w:val="28"/>
              </w:rPr>
              <w:t>竣工环境保护验收</w:t>
            </w:r>
            <w:r>
              <w:rPr>
                <w:rFonts w:hint="eastAsia" w:ascii="宋体" w:hAnsi="宋体" w:eastAsia="宋体" w:cs="宋体"/>
                <w:sz w:val="28"/>
                <w:szCs w:val="28"/>
                <w:lang w:eastAsia="zh-CN"/>
              </w:rPr>
              <w:t>监测报告</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及中析源科技有限公司</w:t>
            </w:r>
            <w:r>
              <w:rPr>
                <w:rFonts w:hint="eastAsia" w:ascii="宋体" w:hAnsi="宋体" w:eastAsia="宋体" w:cs="宋体"/>
                <w:sz w:val="28"/>
                <w:szCs w:val="28"/>
                <w:vertAlign w:val="baseline"/>
              </w:rPr>
              <w:t>对该项目进行的环境监测</w:t>
            </w:r>
            <w:r>
              <w:rPr>
                <w:rFonts w:hint="eastAsia" w:ascii="宋体" w:hAnsi="宋体" w:eastAsia="宋体" w:cs="宋体"/>
                <w:sz w:val="28"/>
                <w:szCs w:val="28"/>
                <w:vertAlign w:val="baseline"/>
                <w:lang w:eastAsia="zh-CN"/>
              </w:rPr>
              <w:t>结果</w:t>
            </w:r>
            <w:r>
              <w:rPr>
                <w:rFonts w:hint="eastAsia" w:ascii="宋体" w:hAnsi="宋体" w:eastAsia="宋体" w:cs="宋体"/>
                <w:sz w:val="28"/>
                <w:szCs w:val="28"/>
                <w:vertAlign w:val="baseline"/>
                <w:lang w:val="en-US" w:eastAsia="zh-CN"/>
              </w:rPr>
              <w:t>ZXY-WT-1002-2018表明：</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vertAlign w:val="baseline"/>
              </w:rPr>
              <w:t>固废: 验收监测期间，</w:t>
            </w:r>
            <w:r>
              <w:rPr>
                <w:rFonts w:hint="eastAsia" w:ascii="宋体" w:hAnsi="宋体" w:eastAsia="宋体" w:cs="宋体"/>
                <w:sz w:val="28"/>
                <w:szCs w:val="28"/>
                <w:lang w:eastAsia="zh-CN"/>
              </w:rPr>
              <w:t>已建设了</w:t>
            </w:r>
            <w:r>
              <w:rPr>
                <w:rFonts w:hint="eastAsia" w:ascii="宋体" w:hAnsi="宋体" w:eastAsia="宋体" w:cs="宋体"/>
                <w:sz w:val="28"/>
                <w:szCs w:val="28"/>
                <w:lang w:val="en-US" w:eastAsia="zh-CN"/>
              </w:rPr>
              <w:t>10m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vertAlign w:val="baseline"/>
                <w:lang w:val="en-US" w:eastAsia="zh-CN"/>
              </w:rPr>
              <w:t>的</w:t>
            </w:r>
            <w:r>
              <w:rPr>
                <w:rFonts w:hint="eastAsia" w:ascii="宋体" w:hAnsi="宋体" w:eastAsia="宋体" w:cs="宋体"/>
                <w:sz w:val="28"/>
                <w:szCs w:val="28"/>
                <w:lang w:eastAsia="zh-CN"/>
              </w:rPr>
              <w:t>一般固废暂存处及</w:t>
            </w:r>
            <w:r>
              <w:rPr>
                <w:rFonts w:hint="eastAsia" w:ascii="宋体" w:hAnsi="宋体" w:eastAsia="宋体" w:cs="宋体"/>
                <w:sz w:val="28"/>
                <w:szCs w:val="28"/>
                <w:lang w:val="en-US" w:eastAsia="zh-CN"/>
              </w:rPr>
              <w:t>10m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lang w:eastAsia="zh-CN"/>
              </w:rPr>
              <w:t>危废暂存间，废边角料收集后定期出售，废润滑油暂存于危废暂存间，已和有资质的危废处置单位签订了处置协议，生活垃圾收集后交由环卫部门处理。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textAlignment w:val="auto"/>
              <w:outlineLvl w:val="9"/>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五、验收结论和后续要求</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0" w:firstLineChars="200"/>
              <w:textAlignment w:val="auto"/>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该项目在实施过程中基本按照环境影响评价文件及其批复要求配套建设了相应的固体废物污染防治设施。</w:t>
            </w:r>
            <w:r>
              <w:rPr>
                <w:rFonts w:hint="eastAsia" w:ascii="宋体" w:hAnsi="宋体" w:eastAsia="宋体" w:cs="宋体"/>
                <w:sz w:val="28"/>
                <w:szCs w:val="28"/>
                <w:lang w:eastAsia="zh-CN"/>
              </w:rPr>
              <w:t>废润滑油要及时交由有资质的危废处置单位进行处置，</w:t>
            </w:r>
            <w:r>
              <w:rPr>
                <w:rFonts w:hint="eastAsia" w:ascii="宋体" w:hAnsi="宋体" w:eastAsia="宋体" w:cs="宋体"/>
                <w:sz w:val="28"/>
                <w:szCs w:val="28"/>
                <w:vertAlign w:val="baseline"/>
                <w:lang w:eastAsia="zh-CN"/>
              </w:rPr>
              <w:t>经研究，我局同意该项目固体废物环境保护设施验收合格。</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你单位应按照生态环境部</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建设项目竣工环境保护验收暂行办法</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的规定，对该项目其它环境保护设施开展竣工环境保护验收，验收合格后，方可正式投入运营。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lang w:eastAsia="zh-CN"/>
              </w:rPr>
              <w:t>你单位应做好各项环保设施的日常维护和管理，</w:t>
            </w:r>
            <w:r>
              <w:rPr>
                <w:rFonts w:hint="eastAsia" w:ascii="宋体" w:hAnsi="宋体" w:eastAsia="宋体" w:cs="宋体"/>
                <w:sz w:val="28"/>
                <w:szCs w:val="28"/>
                <w:vertAlign w:val="baseline"/>
              </w:rPr>
              <w:t>不得擅自停运，更不得擅自拆除</w:t>
            </w:r>
            <w:r>
              <w:rPr>
                <w:rFonts w:hint="eastAsia" w:ascii="宋体" w:hAnsi="宋体" w:eastAsia="宋体" w:cs="宋体"/>
                <w:sz w:val="28"/>
                <w:szCs w:val="28"/>
                <w:vertAlign w:val="baseline"/>
                <w:lang w:eastAsia="zh-CN"/>
              </w:rPr>
              <w:t>，确保污染物稳定达标排放。</w:t>
            </w:r>
            <w:r>
              <w:rPr>
                <w:rFonts w:hint="eastAsia" w:ascii="宋体" w:hAnsi="宋体" w:eastAsia="宋体" w:cs="宋体"/>
                <w:sz w:val="28"/>
                <w:szCs w:val="28"/>
                <w:vertAlign w:val="baseline"/>
              </w:rPr>
              <w:t>生产过程中，各项污染物排放不得突破本批复确认的相应指标。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rPr>
              <w:t>如果今后国家或我省颁布严于本批复指标的新标准，届时你公司应按新标准执行。</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eastAsia="zh-CN"/>
              </w:rPr>
              <w:t>经办人：</w:t>
            </w:r>
            <w:r>
              <w:rPr>
                <w:rFonts w:hint="eastAsia" w:ascii="宋体" w:hAnsi="宋体" w:eastAsia="宋体" w:cs="宋体"/>
                <w:sz w:val="28"/>
                <w:szCs w:val="28"/>
                <w:vertAlign w:val="baseline"/>
              </w:rPr>
              <w:t xml:space="preserve"> </w:t>
            </w:r>
            <w:r>
              <w:rPr>
                <w:rFonts w:hint="eastAsia" w:ascii="宋体" w:hAnsi="宋体" w:eastAsia="宋体" w:cs="宋体"/>
                <w:sz w:val="28"/>
                <w:szCs w:val="28"/>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textAlignment w:val="auto"/>
              <w:outlineLvl w:val="9"/>
              <w:rPr>
                <w:rFonts w:hint="eastAsia" w:ascii="宋体" w:hAnsi="宋体" w:eastAsia="宋体" w:cs="宋体"/>
                <w:sz w:val="28"/>
                <w:szCs w:val="28"/>
                <w:vertAlign w:val="baseline"/>
                <w:lang w:val="en-US" w:eastAsia="zh-CN"/>
              </w:rPr>
            </w:pPr>
            <w:bookmarkStart w:id="1" w:name="_GoBack"/>
            <w:bookmarkEnd w:id="1"/>
            <w:r>
              <w:rPr>
                <w:rFonts w:hint="eastAsia" w:ascii="宋体" w:hAnsi="宋体" w:eastAsia="宋体" w:cs="宋体"/>
                <w:sz w:val="28"/>
                <w:szCs w:val="28"/>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320" w:firstLineChars="19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val="en-US" w:eastAsia="zh-CN"/>
              </w:rPr>
              <w:t xml:space="preserve"> </w:t>
            </w:r>
            <w:r>
              <w:rPr>
                <w:rFonts w:hint="eastAsia" w:ascii="宋体" w:hAnsi="宋体" w:eastAsia="宋体" w:cs="宋体"/>
                <w:sz w:val="28"/>
                <w:szCs w:val="28"/>
                <w:vertAlign w:val="baseline"/>
                <w:lang w:eastAsia="zh-CN"/>
              </w:rPr>
              <w:t>新乡县环境保护局</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0" w:firstLineChars="2000"/>
              <w:textAlignment w:val="auto"/>
              <w:outlineLvl w:val="9"/>
              <w:rPr>
                <w:rFonts w:hint="eastAsia"/>
                <w:vertAlign w:val="baseline"/>
              </w:rPr>
            </w:pPr>
            <w:r>
              <w:rPr>
                <w:rFonts w:hint="eastAsia" w:ascii="宋体" w:hAnsi="宋体" w:eastAsia="宋体" w:cs="宋体"/>
                <w:sz w:val="28"/>
                <w:szCs w:val="28"/>
                <w:vertAlign w:val="baseline"/>
                <w:lang w:val="en-US" w:eastAsia="zh-CN"/>
              </w:rPr>
              <w:t>2019年6月26日</w:t>
            </w:r>
            <w:r>
              <w:rPr>
                <w:rFonts w:hint="eastAsia" w:ascii="宋体" w:hAnsi="宋体" w:eastAsia="宋体" w:cs="宋体"/>
                <w:sz w:val="28"/>
                <w:szCs w:val="28"/>
                <w:vertAlign w:val="baseline"/>
              </w:rPr>
              <w:t xml:space="preserve"> </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rPr>
              <w:t xml:space="preserve">                 </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rPr>
              <w:t xml:space="preserve"> </w:t>
            </w:r>
          </w:p>
        </w:tc>
      </w:tr>
    </w:tbl>
    <w:p>
      <w:pPr>
        <w:keepNext w:val="0"/>
        <w:keepLines w:val="0"/>
        <w:pageBreakBefore w:val="0"/>
        <w:widowControl w:val="0"/>
        <w:kinsoku/>
        <w:wordWrap/>
        <w:overflowPunct/>
        <w:topLinePunct w:val="0"/>
        <w:autoSpaceDE/>
        <w:autoSpaceDN/>
        <w:bidi w:val="0"/>
        <w:adjustRightInd/>
        <w:snapToGrid/>
        <w:spacing w:line="14"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7F503"/>
    <w:multiLevelType w:val="singleLevel"/>
    <w:tmpl w:val="0E67F50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71117"/>
    <w:rsid w:val="00D75969"/>
    <w:rsid w:val="02212361"/>
    <w:rsid w:val="02D66B05"/>
    <w:rsid w:val="02DB703C"/>
    <w:rsid w:val="032B6C56"/>
    <w:rsid w:val="0350751B"/>
    <w:rsid w:val="035B4ACA"/>
    <w:rsid w:val="0485304B"/>
    <w:rsid w:val="049C4D82"/>
    <w:rsid w:val="060020CB"/>
    <w:rsid w:val="06897E15"/>
    <w:rsid w:val="06C740FD"/>
    <w:rsid w:val="06C746CC"/>
    <w:rsid w:val="06F439EC"/>
    <w:rsid w:val="07091306"/>
    <w:rsid w:val="0747353F"/>
    <w:rsid w:val="09651E91"/>
    <w:rsid w:val="09DD61B1"/>
    <w:rsid w:val="09F73563"/>
    <w:rsid w:val="0B625D35"/>
    <w:rsid w:val="0B97455C"/>
    <w:rsid w:val="0BE9048F"/>
    <w:rsid w:val="0C0364BE"/>
    <w:rsid w:val="0C4C484F"/>
    <w:rsid w:val="0D2A0F7F"/>
    <w:rsid w:val="0DB71BB9"/>
    <w:rsid w:val="0E212029"/>
    <w:rsid w:val="0EE5577C"/>
    <w:rsid w:val="100A42D4"/>
    <w:rsid w:val="10905975"/>
    <w:rsid w:val="11725D25"/>
    <w:rsid w:val="126D04A1"/>
    <w:rsid w:val="141E5CAE"/>
    <w:rsid w:val="14980AA1"/>
    <w:rsid w:val="149C03F2"/>
    <w:rsid w:val="164B0309"/>
    <w:rsid w:val="16711D71"/>
    <w:rsid w:val="16B05670"/>
    <w:rsid w:val="17107217"/>
    <w:rsid w:val="184952E2"/>
    <w:rsid w:val="186954A5"/>
    <w:rsid w:val="19054614"/>
    <w:rsid w:val="1A352DF2"/>
    <w:rsid w:val="1A4C2C9C"/>
    <w:rsid w:val="1A811411"/>
    <w:rsid w:val="1AB94C60"/>
    <w:rsid w:val="1B050C9A"/>
    <w:rsid w:val="1B1A5193"/>
    <w:rsid w:val="1B2506BF"/>
    <w:rsid w:val="1E1A30CF"/>
    <w:rsid w:val="1E363E5E"/>
    <w:rsid w:val="1E52788D"/>
    <w:rsid w:val="1E997700"/>
    <w:rsid w:val="1F3F290D"/>
    <w:rsid w:val="1F5E6342"/>
    <w:rsid w:val="1FC85F08"/>
    <w:rsid w:val="1FFB0FA6"/>
    <w:rsid w:val="20540677"/>
    <w:rsid w:val="212146F1"/>
    <w:rsid w:val="21525AE3"/>
    <w:rsid w:val="22CB5A0C"/>
    <w:rsid w:val="24CB6F25"/>
    <w:rsid w:val="2516422B"/>
    <w:rsid w:val="252F0066"/>
    <w:rsid w:val="260F4087"/>
    <w:rsid w:val="26505109"/>
    <w:rsid w:val="26BC00F3"/>
    <w:rsid w:val="26F83B78"/>
    <w:rsid w:val="2739164A"/>
    <w:rsid w:val="27771117"/>
    <w:rsid w:val="283F6B2A"/>
    <w:rsid w:val="28BC2FD2"/>
    <w:rsid w:val="290B64F5"/>
    <w:rsid w:val="29BD7AAE"/>
    <w:rsid w:val="29DB5E2B"/>
    <w:rsid w:val="2AA25B2C"/>
    <w:rsid w:val="2AAD3BB5"/>
    <w:rsid w:val="2B80738B"/>
    <w:rsid w:val="2BB53690"/>
    <w:rsid w:val="2D041E2B"/>
    <w:rsid w:val="2D073FEF"/>
    <w:rsid w:val="2F753DDA"/>
    <w:rsid w:val="3076465F"/>
    <w:rsid w:val="30842A66"/>
    <w:rsid w:val="30B17A9E"/>
    <w:rsid w:val="316E7915"/>
    <w:rsid w:val="318C2EEB"/>
    <w:rsid w:val="31AF6ED2"/>
    <w:rsid w:val="31D26814"/>
    <w:rsid w:val="322045A7"/>
    <w:rsid w:val="32372178"/>
    <w:rsid w:val="32456F78"/>
    <w:rsid w:val="33284707"/>
    <w:rsid w:val="333E530C"/>
    <w:rsid w:val="346213B1"/>
    <w:rsid w:val="3501139C"/>
    <w:rsid w:val="350F147C"/>
    <w:rsid w:val="356F7CFD"/>
    <w:rsid w:val="35A20882"/>
    <w:rsid w:val="35D47DB5"/>
    <w:rsid w:val="36A24186"/>
    <w:rsid w:val="36A52AF6"/>
    <w:rsid w:val="37397E72"/>
    <w:rsid w:val="37A448A5"/>
    <w:rsid w:val="39956310"/>
    <w:rsid w:val="39A23655"/>
    <w:rsid w:val="39C75251"/>
    <w:rsid w:val="3A616ADB"/>
    <w:rsid w:val="3BFC3AF8"/>
    <w:rsid w:val="3C1B025E"/>
    <w:rsid w:val="3C77458C"/>
    <w:rsid w:val="3DE52EE8"/>
    <w:rsid w:val="3F3A5BF8"/>
    <w:rsid w:val="3F46592B"/>
    <w:rsid w:val="3FA45672"/>
    <w:rsid w:val="3FA54BF6"/>
    <w:rsid w:val="407E0EC3"/>
    <w:rsid w:val="42744F22"/>
    <w:rsid w:val="43760FDC"/>
    <w:rsid w:val="43E82B9A"/>
    <w:rsid w:val="44046008"/>
    <w:rsid w:val="444A50A8"/>
    <w:rsid w:val="44951DF1"/>
    <w:rsid w:val="44AF63EE"/>
    <w:rsid w:val="46256657"/>
    <w:rsid w:val="4842232D"/>
    <w:rsid w:val="4857341B"/>
    <w:rsid w:val="48B65506"/>
    <w:rsid w:val="491475A6"/>
    <w:rsid w:val="49B722E0"/>
    <w:rsid w:val="4ABC73FE"/>
    <w:rsid w:val="4B770C32"/>
    <w:rsid w:val="4B8B7B39"/>
    <w:rsid w:val="4C754CA5"/>
    <w:rsid w:val="4CD6034C"/>
    <w:rsid w:val="4CF92E19"/>
    <w:rsid w:val="4D1646F8"/>
    <w:rsid w:val="4D8B3FC5"/>
    <w:rsid w:val="4DBE0DA4"/>
    <w:rsid w:val="4E330A9B"/>
    <w:rsid w:val="4EF1082B"/>
    <w:rsid w:val="4FBC0391"/>
    <w:rsid w:val="4FED0A3C"/>
    <w:rsid w:val="4FF90AAD"/>
    <w:rsid w:val="5180359E"/>
    <w:rsid w:val="51F87EB6"/>
    <w:rsid w:val="51F900D7"/>
    <w:rsid w:val="52503BD7"/>
    <w:rsid w:val="52E37785"/>
    <w:rsid w:val="540D7E26"/>
    <w:rsid w:val="5443540D"/>
    <w:rsid w:val="54C12286"/>
    <w:rsid w:val="56150D58"/>
    <w:rsid w:val="581255DD"/>
    <w:rsid w:val="58196E2F"/>
    <w:rsid w:val="582779DA"/>
    <w:rsid w:val="5858356B"/>
    <w:rsid w:val="58584983"/>
    <w:rsid w:val="58A1256C"/>
    <w:rsid w:val="58D156F4"/>
    <w:rsid w:val="59950F47"/>
    <w:rsid w:val="59C71AB9"/>
    <w:rsid w:val="5A9F6DFF"/>
    <w:rsid w:val="5AAA49D1"/>
    <w:rsid w:val="5B48399E"/>
    <w:rsid w:val="5BC967EA"/>
    <w:rsid w:val="5C152D4D"/>
    <w:rsid w:val="5C75652A"/>
    <w:rsid w:val="5C9E3C6F"/>
    <w:rsid w:val="5CDC4A3F"/>
    <w:rsid w:val="5CF8274B"/>
    <w:rsid w:val="5E1A0D7D"/>
    <w:rsid w:val="5E36065A"/>
    <w:rsid w:val="5E6F0B24"/>
    <w:rsid w:val="5F3D7F55"/>
    <w:rsid w:val="600F7701"/>
    <w:rsid w:val="60124C14"/>
    <w:rsid w:val="60EC2655"/>
    <w:rsid w:val="642B2139"/>
    <w:rsid w:val="64AD2CF6"/>
    <w:rsid w:val="658C6C8B"/>
    <w:rsid w:val="667E0BF5"/>
    <w:rsid w:val="674811BC"/>
    <w:rsid w:val="679536FB"/>
    <w:rsid w:val="67CA593E"/>
    <w:rsid w:val="680405E8"/>
    <w:rsid w:val="680D7865"/>
    <w:rsid w:val="68197C43"/>
    <w:rsid w:val="68316DBC"/>
    <w:rsid w:val="68E11380"/>
    <w:rsid w:val="699C0906"/>
    <w:rsid w:val="6A030CFC"/>
    <w:rsid w:val="6ADE7370"/>
    <w:rsid w:val="6BC85889"/>
    <w:rsid w:val="6BF64A94"/>
    <w:rsid w:val="6CAD35DC"/>
    <w:rsid w:val="6DBF1AE2"/>
    <w:rsid w:val="6EF15C5A"/>
    <w:rsid w:val="6F4E1ED3"/>
    <w:rsid w:val="6FC64AC4"/>
    <w:rsid w:val="709B5911"/>
    <w:rsid w:val="71217B1C"/>
    <w:rsid w:val="715427B0"/>
    <w:rsid w:val="72185E1F"/>
    <w:rsid w:val="725267CD"/>
    <w:rsid w:val="72C66AF3"/>
    <w:rsid w:val="734D0BC6"/>
    <w:rsid w:val="73F839ED"/>
    <w:rsid w:val="74443FB4"/>
    <w:rsid w:val="74B841C2"/>
    <w:rsid w:val="75351251"/>
    <w:rsid w:val="75881BD6"/>
    <w:rsid w:val="75AE4990"/>
    <w:rsid w:val="75CA7DDB"/>
    <w:rsid w:val="76013218"/>
    <w:rsid w:val="76DE7215"/>
    <w:rsid w:val="77250C2F"/>
    <w:rsid w:val="77396C62"/>
    <w:rsid w:val="77A10D34"/>
    <w:rsid w:val="78873114"/>
    <w:rsid w:val="78E4372C"/>
    <w:rsid w:val="79B87013"/>
    <w:rsid w:val="79EB2A2B"/>
    <w:rsid w:val="79F62EA3"/>
    <w:rsid w:val="7AA63CAE"/>
    <w:rsid w:val="7AAD209B"/>
    <w:rsid w:val="7ACD67F4"/>
    <w:rsid w:val="7BFE38A0"/>
    <w:rsid w:val="7C840037"/>
    <w:rsid w:val="7D3A7DBF"/>
    <w:rsid w:val="7D7504E2"/>
    <w:rsid w:val="7E4D6D28"/>
    <w:rsid w:val="7E5E36C2"/>
    <w:rsid w:val="7E91605C"/>
    <w:rsid w:val="7FAE37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2017-07-10T02:20:00Z</dcterms:created>
  <dc:creator>admin</dc:creator>
  <cp:lastModifiedBy>新乡县环保局</cp:lastModifiedBy>
  <cp:lastPrinted>2019-06-28T08:05:38Z</cp:lastPrinted>
  <dcterms:modified xsi:type="dcterms:W3CDTF">2019-06-28T08:05:41Z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