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07" w:rsidRPr="007365DF" w:rsidRDefault="00E87BA0">
      <w:pPr>
        <w:ind w:firstLineChars="98" w:firstLine="236"/>
        <w:rPr>
          <w:rFonts w:ascii="Times New Roman" w:hAnsi="Times New Roman" w:cs="Times New Roman"/>
          <w:b/>
          <w:color w:val="auto"/>
          <w:sz w:val="24"/>
          <w:szCs w:val="24"/>
        </w:rPr>
      </w:pPr>
      <w:r w:rsidRPr="007365DF">
        <w:rPr>
          <w:rFonts w:ascii="Times New Roman" w:hAnsi="Times New Roman" w:cs="Times New Roman"/>
          <w:b/>
          <w:color w:val="auto"/>
          <w:sz w:val="24"/>
          <w:szCs w:val="24"/>
        </w:rPr>
        <w:t>建设项目基本情况</w:t>
      </w:r>
    </w:p>
    <w:tbl>
      <w:tblPr>
        <w:tblW w:w="92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24"/>
        <w:gridCol w:w="1645"/>
        <w:gridCol w:w="1559"/>
        <w:gridCol w:w="1276"/>
        <w:gridCol w:w="1559"/>
        <w:gridCol w:w="1480"/>
      </w:tblGrid>
      <w:tr w:rsidR="00FE7007" w:rsidRPr="007365DF">
        <w:trPr>
          <w:trHeight w:val="454"/>
          <w:jc w:val="center"/>
        </w:trPr>
        <w:tc>
          <w:tcPr>
            <w:tcW w:w="1724"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项目名称</w:t>
            </w:r>
          </w:p>
        </w:tc>
        <w:tc>
          <w:tcPr>
            <w:tcW w:w="7519" w:type="dxa"/>
            <w:gridSpan w:val="5"/>
            <w:vAlign w:val="center"/>
          </w:tcPr>
          <w:p w:rsidR="00FE7007" w:rsidRPr="007365DF" w:rsidRDefault="002E3B8F">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年产</w:t>
            </w:r>
            <w:r w:rsidRPr="007365DF">
              <w:rPr>
                <w:rFonts w:ascii="Times New Roman" w:hAnsi="Times New Roman" w:cs="Times New Roman"/>
                <w:color w:val="auto"/>
                <w:sz w:val="24"/>
                <w:szCs w:val="24"/>
              </w:rPr>
              <w:t>5000</w:t>
            </w:r>
            <w:r w:rsidRPr="007365DF">
              <w:rPr>
                <w:rFonts w:ascii="Times New Roman" w:hAnsi="Times New Roman" w:cs="Times New Roman"/>
                <w:color w:val="auto"/>
                <w:sz w:val="24"/>
                <w:szCs w:val="24"/>
              </w:rPr>
              <w:t>吨</w:t>
            </w:r>
            <w:r w:rsidRPr="007365DF">
              <w:rPr>
                <w:rFonts w:ascii="Times New Roman" w:hAnsi="Times New Roman" w:cs="Times New Roman"/>
                <w:color w:val="auto"/>
                <w:sz w:val="24"/>
                <w:szCs w:val="24"/>
              </w:rPr>
              <w:t>SSMS</w:t>
            </w:r>
            <w:r w:rsidRPr="007365DF">
              <w:rPr>
                <w:rFonts w:ascii="Times New Roman" w:hAnsi="Times New Roman" w:cs="Times New Roman"/>
                <w:color w:val="auto"/>
                <w:sz w:val="24"/>
                <w:szCs w:val="24"/>
              </w:rPr>
              <w:t>复合无纺布项目</w:t>
            </w:r>
          </w:p>
        </w:tc>
      </w:tr>
      <w:tr w:rsidR="00FE7007" w:rsidRPr="007365DF">
        <w:trPr>
          <w:trHeight w:val="454"/>
          <w:jc w:val="center"/>
        </w:trPr>
        <w:tc>
          <w:tcPr>
            <w:tcW w:w="1724"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建设单位</w:t>
            </w:r>
          </w:p>
        </w:tc>
        <w:tc>
          <w:tcPr>
            <w:tcW w:w="7519" w:type="dxa"/>
            <w:gridSpan w:val="5"/>
            <w:vAlign w:val="center"/>
          </w:tcPr>
          <w:p w:rsidR="00FE7007" w:rsidRPr="007365DF" w:rsidRDefault="00907A18">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新乡市浩神布业有限公司</w:t>
            </w:r>
          </w:p>
        </w:tc>
      </w:tr>
      <w:tr w:rsidR="00FE7007" w:rsidRPr="007365DF">
        <w:trPr>
          <w:trHeight w:val="454"/>
          <w:jc w:val="center"/>
        </w:trPr>
        <w:tc>
          <w:tcPr>
            <w:tcW w:w="1724" w:type="dxa"/>
            <w:vAlign w:val="center"/>
          </w:tcPr>
          <w:p w:rsidR="00FE7007" w:rsidRPr="007365DF" w:rsidRDefault="00E87BA0">
            <w:pPr>
              <w:jc w:val="center"/>
              <w:rPr>
                <w:rFonts w:ascii="Times New Roman" w:hAnsi="Times New Roman" w:cs="Times New Roman"/>
                <w:color w:val="auto"/>
                <w:sz w:val="24"/>
                <w:szCs w:val="24"/>
                <w:u w:val="single"/>
              </w:rPr>
            </w:pPr>
            <w:r w:rsidRPr="007365DF">
              <w:rPr>
                <w:rFonts w:ascii="Times New Roman" w:hAnsi="Times New Roman" w:cs="Times New Roman"/>
                <w:color w:val="auto"/>
                <w:sz w:val="24"/>
                <w:szCs w:val="24"/>
              </w:rPr>
              <w:t>法人代表</w:t>
            </w:r>
          </w:p>
        </w:tc>
        <w:tc>
          <w:tcPr>
            <w:tcW w:w="3204" w:type="dxa"/>
            <w:gridSpan w:val="2"/>
            <w:vAlign w:val="center"/>
          </w:tcPr>
          <w:p w:rsidR="00FE7007" w:rsidRPr="007365DF" w:rsidRDefault="00007C14" w:rsidP="00FD40A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夏家康</w:t>
            </w:r>
            <w:r w:rsidR="00E87BA0" w:rsidRPr="007365DF">
              <w:rPr>
                <w:rFonts w:ascii="Times New Roman" w:hAnsi="Times New Roman" w:cs="Times New Roman"/>
                <w:color w:val="auto"/>
                <w:sz w:val="24"/>
                <w:szCs w:val="24"/>
              </w:rPr>
              <w:t>41072119</w:t>
            </w:r>
            <w:r w:rsidR="00FD40A5" w:rsidRPr="007365DF">
              <w:rPr>
                <w:rFonts w:ascii="Times New Roman" w:hAnsi="Times New Roman" w:cs="Times New Roman"/>
                <w:color w:val="auto"/>
                <w:sz w:val="24"/>
                <w:szCs w:val="24"/>
              </w:rPr>
              <w:t>950720</w:t>
            </w:r>
            <w:r w:rsidR="00E87BA0" w:rsidRPr="007365DF">
              <w:rPr>
                <w:rFonts w:ascii="Times New Roman" w:hAnsi="Times New Roman" w:cs="Times New Roman"/>
                <w:color w:val="auto"/>
                <w:sz w:val="24"/>
                <w:szCs w:val="24"/>
              </w:rPr>
              <w:t>303</w:t>
            </w:r>
            <w:r w:rsidR="00FD40A5" w:rsidRPr="007365DF">
              <w:rPr>
                <w:rFonts w:ascii="Times New Roman" w:hAnsi="Times New Roman" w:cs="Times New Roman"/>
                <w:color w:val="auto"/>
                <w:sz w:val="24"/>
                <w:szCs w:val="24"/>
              </w:rPr>
              <w:t>2</w:t>
            </w:r>
          </w:p>
        </w:tc>
        <w:tc>
          <w:tcPr>
            <w:tcW w:w="1276"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联系人</w:t>
            </w:r>
          </w:p>
        </w:tc>
        <w:tc>
          <w:tcPr>
            <w:tcW w:w="3039" w:type="dxa"/>
            <w:gridSpan w:val="2"/>
            <w:vAlign w:val="center"/>
          </w:tcPr>
          <w:p w:rsidR="00FE7007" w:rsidRPr="007365DF" w:rsidRDefault="00007C14">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夏家康</w:t>
            </w:r>
          </w:p>
        </w:tc>
      </w:tr>
      <w:tr w:rsidR="00FE7007" w:rsidRPr="007365DF">
        <w:trPr>
          <w:cantSplit/>
          <w:trHeight w:val="454"/>
          <w:jc w:val="center"/>
        </w:trPr>
        <w:tc>
          <w:tcPr>
            <w:tcW w:w="1724"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通讯地址</w:t>
            </w:r>
          </w:p>
        </w:tc>
        <w:tc>
          <w:tcPr>
            <w:tcW w:w="7519" w:type="dxa"/>
            <w:gridSpan w:val="5"/>
            <w:tcBorders>
              <w:right w:val="single" w:sz="4" w:space="0" w:color="auto"/>
            </w:tcBorders>
            <w:vAlign w:val="center"/>
          </w:tcPr>
          <w:p w:rsidR="00FE7007" w:rsidRPr="007365DF" w:rsidRDefault="00E87BA0" w:rsidP="006518AE">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新乡市新乡县新乡经济技术产业集聚区</w:t>
            </w:r>
          </w:p>
        </w:tc>
      </w:tr>
      <w:tr w:rsidR="00FE7007" w:rsidRPr="007365DF">
        <w:trPr>
          <w:cantSplit/>
          <w:trHeight w:val="454"/>
          <w:jc w:val="center"/>
        </w:trPr>
        <w:tc>
          <w:tcPr>
            <w:tcW w:w="1724"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联系电话</w:t>
            </w:r>
          </w:p>
        </w:tc>
        <w:tc>
          <w:tcPr>
            <w:tcW w:w="1645" w:type="dxa"/>
            <w:tcBorders>
              <w:right w:val="single" w:sz="4" w:space="0" w:color="auto"/>
            </w:tcBorders>
            <w:vAlign w:val="center"/>
          </w:tcPr>
          <w:p w:rsidR="00FE7007" w:rsidRPr="007365DF" w:rsidRDefault="00FD40A5">
            <w:pPr>
              <w:rPr>
                <w:rFonts w:ascii="Times New Roman" w:hAnsi="Times New Roman" w:cs="Times New Roman"/>
                <w:color w:val="auto"/>
                <w:sz w:val="24"/>
                <w:szCs w:val="24"/>
              </w:rPr>
            </w:pPr>
            <w:r w:rsidRPr="007365DF">
              <w:rPr>
                <w:rFonts w:ascii="Times New Roman" w:hAnsi="Times New Roman" w:cs="Times New Roman"/>
                <w:color w:val="auto"/>
                <w:sz w:val="24"/>
                <w:szCs w:val="24"/>
              </w:rPr>
              <w:t>13782556998</w:t>
            </w:r>
          </w:p>
        </w:tc>
        <w:tc>
          <w:tcPr>
            <w:tcW w:w="1559" w:type="dxa"/>
            <w:tcBorders>
              <w:right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传真</w:t>
            </w:r>
          </w:p>
        </w:tc>
        <w:tc>
          <w:tcPr>
            <w:tcW w:w="1276" w:type="dxa"/>
            <w:tcBorders>
              <w:right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w:t>
            </w:r>
          </w:p>
        </w:tc>
        <w:tc>
          <w:tcPr>
            <w:tcW w:w="1559" w:type="dxa"/>
            <w:tcBorders>
              <w:right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邮政编码</w:t>
            </w:r>
          </w:p>
        </w:tc>
        <w:tc>
          <w:tcPr>
            <w:tcW w:w="1480" w:type="dxa"/>
            <w:tcBorders>
              <w:right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453700</w:t>
            </w:r>
          </w:p>
        </w:tc>
      </w:tr>
      <w:tr w:rsidR="00FE7007" w:rsidRPr="007365DF">
        <w:trPr>
          <w:cantSplit/>
          <w:trHeight w:val="454"/>
          <w:jc w:val="center"/>
        </w:trPr>
        <w:tc>
          <w:tcPr>
            <w:tcW w:w="1724"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建设地点</w:t>
            </w:r>
          </w:p>
        </w:tc>
        <w:tc>
          <w:tcPr>
            <w:tcW w:w="7519" w:type="dxa"/>
            <w:gridSpan w:val="5"/>
            <w:tcBorders>
              <w:right w:val="single" w:sz="4" w:space="0" w:color="auto"/>
            </w:tcBorders>
            <w:vAlign w:val="center"/>
          </w:tcPr>
          <w:p w:rsidR="00FE7007" w:rsidRPr="007365DF" w:rsidRDefault="006518AE">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新乡市新乡县新乡经济技术产业集聚区</w:t>
            </w:r>
          </w:p>
        </w:tc>
      </w:tr>
      <w:tr w:rsidR="00FE7007" w:rsidRPr="007365DF">
        <w:trPr>
          <w:cantSplit/>
          <w:trHeight w:val="454"/>
          <w:jc w:val="center"/>
        </w:trPr>
        <w:tc>
          <w:tcPr>
            <w:tcW w:w="1724"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备案部门</w:t>
            </w:r>
          </w:p>
        </w:tc>
        <w:tc>
          <w:tcPr>
            <w:tcW w:w="3204" w:type="dxa"/>
            <w:gridSpan w:val="2"/>
            <w:vAlign w:val="center"/>
          </w:tcPr>
          <w:p w:rsidR="00FE7007" w:rsidRPr="007365DF" w:rsidRDefault="006518AE">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河南新乡经济技术产业集聚区管理委员会</w:t>
            </w:r>
          </w:p>
        </w:tc>
        <w:tc>
          <w:tcPr>
            <w:tcW w:w="1276"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项目代码</w:t>
            </w:r>
          </w:p>
        </w:tc>
        <w:tc>
          <w:tcPr>
            <w:tcW w:w="3039" w:type="dxa"/>
            <w:gridSpan w:val="2"/>
            <w:vAlign w:val="center"/>
          </w:tcPr>
          <w:p w:rsidR="00FE7007" w:rsidRPr="007365DF" w:rsidRDefault="006518AE">
            <w:pPr>
              <w:rPr>
                <w:rFonts w:ascii="Times New Roman" w:hAnsi="Times New Roman" w:cs="Times New Roman"/>
                <w:color w:val="auto"/>
                <w:sz w:val="24"/>
                <w:szCs w:val="24"/>
              </w:rPr>
            </w:pPr>
            <w:r w:rsidRPr="007365DF">
              <w:rPr>
                <w:rFonts w:ascii="Times New Roman" w:hAnsi="Times New Roman" w:cs="Times New Roman"/>
                <w:color w:val="auto"/>
                <w:sz w:val="24"/>
                <w:szCs w:val="24"/>
              </w:rPr>
              <w:t>2019-410721-17-03-014084</w:t>
            </w:r>
          </w:p>
        </w:tc>
      </w:tr>
      <w:tr w:rsidR="00FE7007" w:rsidRPr="007365DF">
        <w:trPr>
          <w:cantSplit/>
          <w:trHeight w:val="680"/>
          <w:jc w:val="center"/>
        </w:trPr>
        <w:tc>
          <w:tcPr>
            <w:tcW w:w="1724"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建设性质</w:t>
            </w:r>
          </w:p>
        </w:tc>
        <w:tc>
          <w:tcPr>
            <w:tcW w:w="3204" w:type="dxa"/>
            <w:gridSpan w:val="2"/>
            <w:vAlign w:val="center"/>
          </w:tcPr>
          <w:p w:rsidR="00FE7007" w:rsidRPr="007365DF" w:rsidRDefault="00E87BA0" w:rsidP="006518AE">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新建</w:t>
            </w:r>
            <w:r w:rsidR="006518AE" w:rsidRPr="007365DF">
              <w:rPr>
                <w:rFonts w:ascii="Times New Roman" w:hAnsi="Times New Roman" w:cs="Times New Roman"/>
                <w:color w:val="auto"/>
                <w:sz w:val="24"/>
                <w:szCs w:val="24"/>
              </w:rPr>
              <w:t xml:space="preserve">√   </w:t>
            </w:r>
            <w:r w:rsidRPr="007365DF">
              <w:rPr>
                <w:rFonts w:ascii="Times New Roman" w:hAnsi="Times New Roman" w:cs="Times New Roman"/>
                <w:color w:val="auto"/>
                <w:sz w:val="24"/>
                <w:szCs w:val="24"/>
              </w:rPr>
              <w:t>改扩建</w:t>
            </w:r>
            <w:r w:rsidRPr="007365DF">
              <w:rPr>
                <w:rFonts w:ascii="Times New Roman" w:hAnsi="Times New Roman" w:cs="Times New Roman"/>
                <w:color w:val="auto"/>
                <w:sz w:val="24"/>
                <w:szCs w:val="24"/>
              </w:rPr>
              <w:t xml:space="preserve">   </w:t>
            </w:r>
            <w:r w:rsidRPr="007365DF">
              <w:rPr>
                <w:rFonts w:ascii="Times New Roman" w:hAnsi="Times New Roman" w:cs="Times New Roman"/>
                <w:color w:val="auto"/>
                <w:sz w:val="24"/>
                <w:szCs w:val="24"/>
              </w:rPr>
              <w:t>迁建</w:t>
            </w:r>
          </w:p>
        </w:tc>
        <w:tc>
          <w:tcPr>
            <w:tcW w:w="1276"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行业类别及代码</w:t>
            </w:r>
          </w:p>
        </w:tc>
        <w:tc>
          <w:tcPr>
            <w:tcW w:w="3039" w:type="dxa"/>
            <w:gridSpan w:val="2"/>
            <w:vAlign w:val="center"/>
          </w:tcPr>
          <w:p w:rsidR="00FE7007" w:rsidRPr="007365DF" w:rsidRDefault="00E87BA0" w:rsidP="0045345D">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C</w:t>
            </w:r>
            <w:r w:rsidR="0045345D" w:rsidRPr="007365DF">
              <w:rPr>
                <w:rFonts w:ascii="Times New Roman" w:hAnsi="Times New Roman" w:cs="Times New Roman"/>
                <w:color w:val="auto"/>
                <w:sz w:val="24"/>
                <w:szCs w:val="24"/>
              </w:rPr>
              <w:t>1781</w:t>
            </w:r>
            <w:r w:rsidRPr="007365DF">
              <w:rPr>
                <w:rFonts w:ascii="Times New Roman" w:hAnsi="Times New Roman" w:cs="Times New Roman"/>
                <w:color w:val="auto"/>
                <w:sz w:val="24"/>
                <w:szCs w:val="24"/>
              </w:rPr>
              <w:t xml:space="preserve"> </w:t>
            </w:r>
            <w:r w:rsidR="0045345D" w:rsidRPr="007365DF">
              <w:rPr>
                <w:rFonts w:ascii="Times New Roman" w:hAnsi="Times New Roman" w:cs="Times New Roman"/>
                <w:color w:val="auto"/>
                <w:sz w:val="24"/>
                <w:szCs w:val="24"/>
              </w:rPr>
              <w:t>非织造布制造</w:t>
            </w:r>
          </w:p>
        </w:tc>
      </w:tr>
      <w:tr w:rsidR="00FE7007" w:rsidRPr="007365DF">
        <w:trPr>
          <w:cantSplit/>
          <w:trHeight w:val="659"/>
          <w:jc w:val="center"/>
        </w:trPr>
        <w:tc>
          <w:tcPr>
            <w:tcW w:w="1724"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占地面积</w:t>
            </w:r>
          </w:p>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（平方米）</w:t>
            </w:r>
          </w:p>
        </w:tc>
        <w:tc>
          <w:tcPr>
            <w:tcW w:w="3204" w:type="dxa"/>
            <w:gridSpan w:val="2"/>
            <w:vAlign w:val="center"/>
          </w:tcPr>
          <w:p w:rsidR="00FE7007" w:rsidRPr="007365DF" w:rsidRDefault="006C7FB9">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5000</w:t>
            </w:r>
          </w:p>
        </w:tc>
        <w:tc>
          <w:tcPr>
            <w:tcW w:w="1276"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绿化面积</w:t>
            </w:r>
          </w:p>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（平方米）</w:t>
            </w:r>
          </w:p>
        </w:tc>
        <w:tc>
          <w:tcPr>
            <w:tcW w:w="3039" w:type="dxa"/>
            <w:gridSpan w:val="2"/>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w:t>
            </w:r>
          </w:p>
        </w:tc>
      </w:tr>
      <w:tr w:rsidR="00FE7007" w:rsidRPr="007365DF">
        <w:trPr>
          <w:trHeight w:val="680"/>
          <w:jc w:val="center"/>
        </w:trPr>
        <w:tc>
          <w:tcPr>
            <w:tcW w:w="1724"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总投资</w:t>
            </w:r>
          </w:p>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（万元）</w:t>
            </w:r>
          </w:p>
        </w:tc>
        <w:tc>
          <w:tcPr>
            <w:tcW w:w="1645" w:type="dxa"/>
            <w:vAlign w:val="center"/>
          </w:tcPr>
          <w:p w:rsidR="00FE7007" w:rsidRPr="007365DF" w:rsidRDefault="0045345D">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3000</w:t>
            </w:r>
          </w:p>
        </w:tc>
        <w:tc>
          <w:tcPr>
            <w:tcW w:w="1559"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环保投资</w:t>
            </w:r>
          </w:p>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（万元）</w:t>
            </w:r>
          </w:p>
        </w:tc>
        <w:tc>
          <w:tcPr>
            <w:tcW w:w="1276" w:type="dxa"/>
            <w:vAlign w:val="center"/>
          </w:tcPr>
          <w:p w:rsidR="00FE7007" w:rsidRPr="007365DF" w:rsidRDefault="00E4681A">
            <w:pPr>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26</w:t>
            </w:r>
          </w:p>
        </w:tc>
        <w:tc>
          <w:tcPr>
            <w:tcW w:w="1559"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环保投资占总投资比例</w:t>
            </w:r>
          </w:p>
        </w:tc>
        <w:tc>
          <w:tcPr>
            <w:tcW w:w="1480" w:type="dxa"/>
            <w:vAlign w:val="center"/>
          </w:tcPr>
          <w:p w:rsidR="00FE7007" w:rsidRPr="007365DF" w:rsidRDefault="00B04029">
            <w:pPr>
              <w:jc w:val="center"/>
              <w:rPr>
                <w:rFonts w:ascii="Times New Roman" w:hAnsi="Times New Roman" w:cs="Times New Roman"/>
                <w:color w:val="auto"/>
                <w:sz w:val="24"/>
                <w:szCs w:val="24"/>
              </w:rPr>
            </w:pPr>
            <w:r>
              <w:rPr>
                <w:rFonts w:ascii="Times New Roman" w:hAnsi="Times New Roman" w:cs="Times New Roman" w:hint="eastAsia"/>
                <w:color w:val="auto"/>
                <w:sz w:val="24"/>
                <w:szCs w:val="24"/>
              </w:rPr>
              <w:t>0.87</w:t>
            </w:r>
          </w:p>
        </w:tc>
      </w:tr>
      <w:tr w:rsidR="00FE7007" w:rsidRPr="007365DF">
        <w:trPr>
          <w:cantSplit/>
          <w:trHeight w:val="498"/>
          <w:jc w:val="center"/>
        </w:trPr>
        <w:tc>
          <w:tcPr>
            <w:tcW w:w="1724" w:type="dxa"/>
            <w:tcBorders>
              <w:bottom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评价经费</w:t>
            </w:r>
          </w:p>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（万元）</w:t>
            </w:r>
          </w:p>
        </w:tc>
        <w:tc>
          <w:tcPr>
            <w:tcW w:w="1645" w:type="dxa"/>
            <w:tcBorders>
              <w:bottom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w:t>
            </w:r>
          </w:p>
        </w:tc>
        <w:tc>
          <w:tcPr>
            <w:tcW w:w="1559" w:type="dxa"/>
            <w:tcBorders>
              <w:bottom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预期投产日期</w:t>
            </w:r>
          </w:p>
        </w:tc>
        <w:tc>
          <w:tcPr>
            <w:tcW w:w="4315" w:type="dxa"/>
            <w:gridSpan w:val="3"/>
            <w:vAlign w:val="center"/>
          </w:tcPr>
          <w:p w:rsidR="00FE7007" w:rsidRPr="007365DF" w:rsidRDefault="00E87BA0" w:rsidP="00A90794">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201</w:t>
            </w:r>
            <w:r w:rsidR="0045345D" w:rsidRPr="007365DF">
              <w:rPr>
                <w:rFonts w:ascii="Times New Roman" w:hAnsi="Times New Roman" w:cs="Times New Roman"/>
                <w:color w:val="auto"/>
                <w:sz w:val="24"/>
                <w:szCs w:val="24"/>
              </w:rPr>
              <w:t>9</w:t>
            </w:r>
            <w:r w:rsidRPr="007365DF">
              <w:rPr>
                <w:rFonts w:ascii="Times New Roman" w:hAnsi="Times New Roman" w:cs="Times New Roman"/>
                <w:color w:val="auto"/>
                <w:sz w:val="24"/>
                <w:szCs w:val="24"/>
              </w:rPr>
              <w:t>年</w:t>
            </w:r>
            <w:r w:rsidR="00A90794">
              <w:rPr>
                <w:rFonts w:ascii="Times New Roman" w:hAnsi="Times New Roman" w:cs="Times New Roman" w:hint="eastAsia"/>
                <w:color w:val="auto"/>
                <w:sz w:val="24"/>
                <w:szCs w:val="24"/>
              </w:rPr>
              <w:t>8</w:t>
            </w:r>
            <w:r w:rsidRPr="007365DF">
              <w:rPr>
                <w:rFonts w:ascii="Times New Roman" w:hAnsi="Times New Roman" w:cs="Times New Roman"/>
                <w:color w:val="auto"/>
                <w:sz w:val="24"/>
                <w:szCs w:val="24"/>
              </w:rPr>
              <w:t>月</w:t>
            </w:r>
          </w:p>
        </w:tc>
      </w:tr>
      <w:tr w:rsidR="00FE7007" w:rsidRPr="007365DF">
        <w:trPr>
          <w:trHeight w:val="397"/>
          <w:jc w:val="center"/>
        </w:trPr>
        <w:tc>
          <w:tcPr>
            <w:tcW w:w="9243" w:type="dxa"/>
            <w:gridSpan w:val="6"/>
            <w:tcBorders>
              <w:top w:val="single" w:sz="4" w:space="0" w:color="auto"/>
              <w:bottom w:val="single" w:sz="4" w:space="0" w:color="auto"/>
            </w:tcBorders>
          </w:tcPr>
          <w:p w:rsidR="00FE7007" w:rsidRPr="007365DF" w:rsidRDefault="00E87BA0" w:rsidP="00EB482C">
            <w:pPr>
              <w:numPr>
                <w:ilvl w:val="0"/>
                <w:numId w:val="1"/>
              </w:numPr>
              <w:spacing w:line="440" w:lineRule="exact"/>
              <w:rPr>
                <w:rFonts w:ascii="Times New Roman" w:hAnsi="Times New Roman" w:cs="Times New Roman"/>
                <w:color w:val="auto"/>
                <w:sz w:val="24"/>
                <w:szCs w:val="24"/>
              </w:rPr>
            </w:pPr>
            <w:r w:rsidRPr="007365DF">
              <w:rPr>
                <w:rFonts w:ascii="Times New Roman" w:hAnsi="Times New Roman" w:cs="Times New Roman"/>
                <w:b/>
                <w:color w:val="auto"/>
                <w:sz w:val="24"/>
                <w:szCs w:val="24"/>
              </w:rPr>
              <w:t>项目由来</w:t>
            </w:r>
          </w:p>
          <w:p w:rsidR="00FE7007" w:rsidRPr="007365DF" w:rsidRDefault="00E87BA0" w:rsidP="00EB482C">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纺粘布和熔喷布复合无纺布，具有纺粘和熔喷布的互补优势，产品强度高、耐磨性强，过滤性好、并具有优良的保温性和导湿性，本项目产品主要用于生产医药卫生材料，具有很好的市场前景。经过市场调研，</w:t>
            </w:r>
            <w:r w:rsidR="00907A18" w:rsidRPr="007365DF">
              <w:rPr>
                <w:rFonts w:ascii="Times New Roman" w:hAnsi="Times New Roman" w:cs="Times New Roman"/>
                <w:color w:val="auto"/>
                <w:sz w:val="24"/>
                <w:szCs w:val="24"/>
              </w:rPr>
              <w:t>新乡市浩神布业有限公司</w:t>
            </w:r>
            <w:r w:rsidRPr="007365DF">
              <w:rPr>
                <w:rFonts w:ascii="Times New Roman" w:hAnsi="Times New Roman" w:cs="Times New Roman"/>
                <w:color w:val="auto"/>
                <w:sz w:val="24"/>
                <w:szCs w:val="24"/>
              </w:rPr>
              <w:t>拟投资</w:t>
            </w:r>
            <w:r w:rsidR="00A21BAD" w:rsidRPr="007365DF">
              <w:rPr>
                <w:rFonts w:ascii="Times New Roman" w:hAnsi="Times New Roman" w:cs="Times New Roman"/>
                <w:color w:val="auto"/>
                <w:sz w:val="24"/>
                <w:szCs w:val="24"/>
              </w:rPr>
              <w:t>3000</w:t>
            </w:r>
            <w:r w:rsidRPr="007365DF">
              <w:rPr>
                <w:rFonts w:ascii="Times New Roman" w:hAnsi="Times New Roman" w:cs="Times New Roman"/>
                <w:color w:val="auto"/>
                <w:sz w:val="24"/>
                <w:szCs w:val="24"/>
              </w:rPr>
              <w:t>万元，建设</w:t>
            </w:r>
            <w:r w:rsidR="002E3B8F" w:rsidRPr="007365DF">
              <w:rPr>
                <w:rFonts w:ascii="Times New Roman" w:hAnsi="Times New Roman" w:cs="Times New Roman"/>
                <w:color w:val="auto"/>
                <w:sz w:val="24"/>
                <w:szCs w:val="24"/>
              </w:rPr>
              <w:t>年产</w:t>
            </w:r>
            <w:r w:rsidR="002E3B8F" w:rsidRPr="007365DF">
              <w:rPr>
                <w:rFonts w:ascii="Times New Roman" w:hAnsi="Times New Roman" w:cs="Times New Roman"/>
                <w:color w:val="auto"/>
                <w:sz w:val="24"/>
                <w:szCs w:val="24"/>
              </w:rPr>
              <w:t>5000</w:t>
            </w:r>
            <w:r w:rsidR="002E3B8F" w:rsidRPr="007365DF">
              <w:rPr>
                <w:rFonts w:ascii="Times New Roman" w:hAnsi="Times New Roman" w:cs="Times New Roman"/>
                <w:color w:val="auto"/>
                <w:sz w:val="24"/>
                <w:szCs w:val="24"/>
              </w:rPr>
              <w:t>吨</w:t>
            </w:r>
            <w:r w:rsidR="002E3B8F" w:rsidRPr="007365DF">
              <w:rPr>
                <w:rFonts w:ascii="Times New Roman" w:hAnsi="Times New Roman" w:cs="Times New Roman"/>
                <w:color w:val="auto"/>
                <w:sz w:val="24"/>
                <w:szCs w:val="24"/>
              </w:rPr>
              <w:t>SSMS</w:t>
            </w:r>
            <w:r w:rsidR="002E3B8F" w:rsidRPr="007365DF">
              <w:rPr>
                <w:rFonts w:ascii="Times New Roman" w:hAnsi="Times New Roman" w:cs="Times New Roman"/>
                <w:color w:val="auto"/>
                <w:sz w:val="24"/>
                <w:szCs w:val="24"/>
              </w:rPr>
              <w:t>复合无纺布项目</w:t>
            </w:r>
            <w:r w:rsidRPr="007365DF">
              <w:rPr>
                <w:rFonts w:ascii="Times New Roman" w:hAnsi="Times New Roman" w:cs="Times New Roman"/>
                <w:color w:val="auto"/>
                <w:sz w:val="24"/>
                <w:szCs w:val="24"/>
              </w:rPr>
              <w:t>。经现场踏勘，</w:t>
            </w:r>
            <w:r w:rsidR="00EB482C" w:rsidRPr="007365DF">
              <w:rPr>
                <w:rFonts w:ascii="Times New Roman" w:hAnsi="Times New Roman" w:cs="Times New Roman"/>
                <w:color w:val="auto"/>
                <w:sz w:val="24"/>
                <w:szCs w:val="24"/>
              </w:rPr>
              <w:t>项目租赁</w:t>
            </w:r>
            <w:r w:rsidR="002E3B8F" w:rsidRPr="007365DF">
              <w:rPr>
                <w:rFonts w:ascii="Times New Roman" w:hAnsi="Times New Roman" w:cs="Times New Roman"/>
                <w:color w:val="auto"/>
                <w:sz w:val="24"/>
                <w:szCs w:val="24"/>
              </w:rPr>
              <w:t>新乡市</w:t>
            </w:r>
            <w:r w:rsidR="00A21BAD" w:rsidRPr="007365DF">
              <w:rPr>
                <w:rFonts w:ascii="Times New Roman" w:hAnsi="Times New Roman" w:cs="Times New Roman"/>
                <w:color w:val="auto"/>
                <w:sz w:val="24"/>
                <w:szCs w:val="24"/>
              </w:rPr>
              <w:t>洁神净化</w:t>
            </w:r>
            <w:r w:rsidR="002E3B8F" w:rsidRPr="007365DF">
              <w:rPr>
                <w:rFonts w:ascii="Times New Roman" w:hAnsi="Times New Roman" w:cs="Times New Roman"/>
                <w:color w:val="auto"/>
                <w:sz w:val="24"/>
                <w:szCs w:val="24"/>
              </w:rPr>
              <w:t>有限公司</w:t>
            </w:r>
            <w:r w:rsidR="00B04090" w:rsidRPr="007365DF">
              <w:rPr>
                <w:rFonts w:ascii="Times New Roman" w:hAnsi="Times New Roman" w:cs="Times New Roman"/>
                <w:color w:val="auto"/>
                <w:sz w:val="24"/>
                <w:szCs w:val="24"/>
              </w:rPr>
              <w:t>现有厂房进行生产，</w:t>
            </w:r>
            <w:r w:rsidR="004F4A9F">
              <w:rPr>
                <w:rFonts w:ascii="Times New Roman" w:hAnsi="Times New Roman" w:cs="Times New Roman" w:hint="eastAsia"/>
                <w:color w:val="auto"/>
                <w:sz w:val="24"/>
                <w:szCs w:val="24"/>
              </w:rPr>
              <w:t>属于未批先建项目，处罚收据见附件</w:t>
            </w:r>
            <w:r w:rsidRPr="007365DF">
              <w:rPr>
                <w:rFonts w:ascii="Times New Roman" w:hAnsi="Times New Roman" w:cs="Times New Roman"/>
                <w:color w:val="auto"/>
                <w:sz w:val="24"/>
                <w:szCs w:val="24"/>
              </w:rPr>
              <w:t>。</w:t>
            </w:r>
          </w:p>
          <w:p w:rsidR="00B62530" w:rsidRPr="007365DF" w:rsidRDefault="00E87BA0" w:rsidP="00CF529F">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经查阅《建设项</w:t>
            </w:r>
            <w:r w:rsidRPr="007365DF">
              <w:rPr>
                <w:rFonts w:ascii="Times New Roman" w:hAnsi="Times New Roman" w:cs="Times New Roman"/>
                <w:color w:val="auto"/>
                <w:kern w:val="0"/>
                <w:sz w:val="24"/>
                <w:szCs w:val="24"/>
              </w:rPr>
              <w:t>目环境影响评价分类管理名录》（</w:t>
            </w:r>
            <w:r w:rsidR="00A21BAD" w:rsidRPr="007365DF">
              <w:rPr>
                <w:rFonts w:ascii="Times New Roman" w:hAnsi="Times New Roman" w:cs="Times New Roman"/>
                <w:color w:val="auto"/>
                <w:kern w:val="0"/>
                <w:sz w:val="24"/>
                <w:szCs w:val="24"/>
              </w:rPr>
              <w:t>生态环境部令第</w:t>
            </w:r>
            <w:r w:rsidR="00A21BAD" w:rsidRPr="007365DF">
              <w:rPr>
                <w:rFonts w:ascii="Times New Roman" w:hAnsi="Times New Roman" w:cs="Times New Roman"/>
                <w:color w:val="auto"/>
                <w:kern w:val="0"/>
                <w:sz w:val="24"/>
                <w:szCs w:val="24"/>
              </w:rPr>
              <w:t>1</w:t>
            </w:r>
            <w:r w:rsidR="00A21BAD" w:rsidRPr="007365DF">
              <w:rPr>
                <w:rFonts w:ascii="Times New Roman" w:hAnsi="Times New Roman" w:cs="Times New Roman"/>
                <w:color w:val="auto"/>
                <w:kern w:val="0"/>
                <w:sz w:val="24"/>
                <w:szCs w:val="24"/>
              </w:rPr>
              <w:t>号</w:t>
            </w:r>
            <w:r w:rsidRPr="007365DF">
              <w:rPr>
                <w:rFonts w:ascii="Times New Roman" w:hAnsi="Times New Roman" w:cs="Times New Roman"/>
                <w:color w:val="auto"/>
                <w:kern w:val="0"/>
                <w:sz w:val="24"/>
                <w:szCs w:val="24"/>
              </w:rPr>
              <w:t>），本项目属于</w:t>
            </w:r>
            <w:r w:rsidR="00A21BAD" w:rsidRPr="007365DF">
              <w:rPr>
                <w:rFonts w:ascii="Times New Roman" w:hAnsi="Times New Roman" w:cs="Times New Roman"/>
                <w:color w:val="auto"/>
                <w:kern w:val="0"/>
                <w:sz w:val="24"/>
                <w:szCs w:val="24"/>
              </w:rPr>
              <w:t>第六项纺织业</w:t>
            </w:r>
            <w:r w:rsidRPr="007365DF">
              <w:rPr>
                <w:rFonts w:ascii="Times New Roman" w:hAnsi="Times New Roman" w:cs="Times New Roman"/>
                <w:color w:val="auto"/>
                <w:kern w:val="0"/>
                <w:sz w:val="24"/>
                <w:szCs w:val="24"/>
              </w:rPr>
              <w:t>的第</w:t>
            </w:r>
            <w:r w:rsidR="00A21BAD" w:rsidRPr="007365DF">
              <w:rPr>
                <w:rFonts w:ascii="Times New Roman" w:hAnsi="Times New Roman" w:cs="Times New Roman"/>
                <w:color w:val="auto"/>
                <w:kern w:val="0"/>
                <w:sz w:val="24"/>
                <w:szCs w:val="24"/>
              </w:rPr>
              <w:t>20</w:t>
            </w:r>
            <w:r w:rsidR="00A21BAD" w:rsidRPr="007365DF">
              <w:rPr>
                <w:rFonts w:ascii="Times New Roman" w:hAnsi="Times New Roman" w:cs="Times New Roman"/>
                <w:color w:val="auto"/>
                <w:kern w:val="0"/>
                <w:sz w:val="24"/>
                <w:szCs w:val="24"/>
              </w:rPr>
              <w:t>条</w:t>
            </w:r>
            <w:r w:rsidRPr="007365DF">
              <w:rPr>
                <w:rFonts w:ascii="Times New Roman" w:hAnsi="Times New Roman" w:cs="Times New Roman"/>
                <w:color w:val="auto"/>
                <w:kern w:val="0"/>
                <w:sz w:val="24"/>
                <w:szCs w:val="24"/>
              </w:rPr>
              <w:t>：</w:t>
            </w:r>
            <w:r w:rsidR="00A21BAD" w:rsidRPr="007365DF">
              <w:rPr>
                <w:rFonts w:ascii="Times New Roman" w:hAnsi="Times New Roman" w:cs="Times New Roman"/>
                <w:color w:val="auto"/>
                <w:kern w:val="0"/>
                <w:sz w:val="24"/>
                <w:szCs w:val="24"/>
              </w:rPr>
              <w:t>纺织品制造</w:t>
            </w:r>
            <w:r w:rsidRPr="007365DF">
              <w:rPr>
                <w:rFonts w:ascii="Times New Roman" w:hAnsi="Times New Roman" w:cs="Times New Roman"/>
                <w:color w:val="auto"/>
                <w:kern w:val="0"/>
                <w:sz w:val="24"/>
                <w:szCs w:val="24"/>
              </w:rPr>
              <w:t>。名录规定：</w:t>
            </w:r>
            <w:r w:rsidR="006C7EB7" w:rsidRPr="007365DF">
              <w:rPr>
                <w:rFonts w:ascii="Times New Roman" w:hAnsi="Times New Roman" w:cs="Times New Roman"/>
                <w:color w:val="auto"/>
                <w:kern w:val="0"/>
                <w:sz w:val="24"/>
                <w:szCs w:val="24"/>
              </w:rPr>
              <w:t>有洗毛、染整、脱胶工段的；产生缫丝废水、精炼废水的</w:t>
            </w:r>
            <w:r w:rsidRPr="007365DF">
              <w:rPr>
                <w:rFonts w:ascii="Times New Roman" w:hAnsi="Times New Roman" w:cs="Times New Roman"/>
                <w:color w:val="auto"/>
                <w:sz w:val="24"/>
                <w:szCs w:val="24"/>
              </w:rPr>
              <w:t>应编制环境影响评价报告书，</w:t>
            </w:r>
            <w:r w:rsidR="006C7EB7" w:rsidRPr="007365DF">
              <w:rPr>
                <w:rFonts w:ascii="Times New Roman" w:hAnsi="Times New Roman" w:cs="Times New Roman"/>
                <w:color w:val="auto"/>
                <w:sz w:val="24"/>
                <w:szCs w:val="24"/>
              </w:rPr>
              <w:t>其他（编织物及其制品制造除外）</w:t>
            </w:r>
            <w:r w:rsidRPr="007365DF">
              <w:rPr>
                <w:rFonts w:ascii="Times New Roman" w:hAnsi="Times New Roman" w:cs="Times New Roman"/>
                <w:color w:val="auto"/>
                <w:sz w:val="24"/>
                <w:szCs w:val="24"/>
              </w:rPr>
              <w:t>应编制环境影响评价报告表</w:t>
            </w:r>
            <w:r w:rsidR="006C7EB7" w:rsidRPr="007365DF">
              <w:rPr>
                <w:rFonts w:ascii="Times New Roman" w:hAnsi="Times New Roman" w:cs="Times New Roman"/>
                <w:color w:val="auto"/>
                <w:sz w:val="24"/>
                <w:szCs w:val="24"/>
              </w:rPr>
              <w:t>，编织物及其制品制造应编制环境影响评价登记表</w:t>
            </w:r>
            <w:r w:rsidRPr="007365DF">
              <w:rPr>
                <w:rFonts w:ascii="Times New Roman" w:hAnsi="Times New Roman" w:cs="Times New Roman"/>
                <w:color w:val="auto"/>
                <w:sz w:val="24"/>
                <w:szCs w:val="24"/>
              </w:rPr>
              <w:t>。本项目</w:t>
            </w:r>
            <w:r w:rsidR="0056598F" w:rsidRPr="007365DF">
              <w:rPr>
                <w:rFonts w:ascii="Times New Roman" w:hAnsi="Times New Roman" w:cs="Times New Roman"/>
                <w:color w:val="auto"/>
                <w:sz w:val="24"/>
                <w:szCs w:val="24"/>
              </w:rPr>
              <w:t>以聚丙烯为原料纺粘、熔喷成丝后加工复合无纺布</w:t>
            </w:r>
            <w:r w:rsidRPr="007365DF">
              <w:rPr>
                <w:rFonts w:ascii="Times New Roman" w:hAnsi="Times New Roman" w:cs="Times New Roman"/>
                <w:color w:val="auto"/>
                <w:sz w:val="24"/>
                <w:szCs w:val="24"/>
              </w:rPr>
              <w:t>属于其他类</w:t>
            </w:r>
            <w:r w:rsidR="00B62530" w:rsidRPr="007365DF">
              <w:rPr>
                <w:rFonts w:ascii="Times New Roman" w:hAnsi="Times New Roman" w:cs="Times New Roman"/>
                <w:color w:val="auto"/>
                <w:sz w:val="24"/>
                <w:szCs w:val="24"/>
              </w:rPr>
              <w:t>（编织物及其制品制造除外）</w:t>
            </w:r>
            <w:r w:rsidRPr="007365DF">
              <w:rPr>
                <w:rFonts w:ascii="Times New Roman" w:hAnsi="Times New Roman" w:cs="Times New Roman"/>
                <w:color w:val="auto"/>
                <w:sz w:val="24"/>
                <w:szCs w:val="24"/>
              </w:rPr>
              <w:t>，应编制环境影响评价报告表。</w:t>
            </w:r>
            <w:r w:rsidR="00B62530" w:rsidRPr="007365DF">
              <w:rPr>
                <w:rFonts w:ascii="Times New Roman" w:cs="Times New Roman"/>
                <w:color w:val="auto"/>
                <w:sz w:val="24"/>
                <w:szCs w:val="24"/>
              </w:rPr>
              <w:t>受建设单位委托，该项目环评由济源蓝天科技有限责任公司承担，</w:t>
            </w:r>
            <w:r w:rsidR="00B62530" w:rsidRPr="007365DF">
              <w:rPr>
                <w:rFonts w:ascii="Times New Roman" w:cs="Times New Roman"/>
                <w:color w:val="auto"/>
                <w:kern w:val="0"/>
                <w:sz w:val="24"/>
                <w:szCs w:val="24"/>
              </w:rPr>
              <w:t>我公司在接受委托后</w:t>
            </w:r>
            <w:r w:rsidR="00B62530" w:rsidRPr="007365DF">
              <w:rPr>
                <w:rFonts w:ascii="Times New Roman" w:cs="Times New Roman"/>
                <w:color w:val="auto"/>
                <w:sz w:val="24"/>
                <w:szCs w:val="24"/>
              </w:rPr>
              <w:t>通过现场勘察和资料收集，依据《环境影响评价技术导则》的要求，本着</w:t>
            </w:r>
            <w:r w:rsidR="00B62530" w:rsidRPr="007365DF">
              <w:rPr>
                <w:rFonts w:ascii="Times New Roman" w:hAnsi="Times New Roman" w:cs="Times New Roman"/>
                <w:color w:val="auto"/>
                <w:sz w:val="24"/>
                <w:szCs w:val="24"/>
              </w:rPr>
              <w:t>“</w:t>
            </w:r>
            <w:r w:rsidR="00B62530" w:rsidRPr="007365DF">
              <w:rPr>
                <w:rFonts w:ascii="Times New Roman" w:cs="Times New Roman"/>
                <w:color w:val="auto"/>
                <w:sz w:val="24"/>
                <w:szCs w:val="24"/>
              </w:rPr>
              <w:t>科学、公正、客观</w:t>
            </w:r>
            <w:r w:rsidR="00B62530" w:rsidRPr="007365DF">
              <w:rPr>
                <w:rFonts w:ascii="Times New Roman" w:hAnsi="Times New Roman" w:cs="Times New Roman"/>
                <w:color w:val="auto"/>
                <w:sz w:val="24"/>
                <w:szCs w:val="24"/>
              </w:rPr>
              <w:t>”</w:t>
            </w:r>
            <w:r w:rsidR="00B62530" w:rsidRPr="007365DF">
              <w:rPr>
                <w:rFonts w:ascii="Times New Roman" w:cs="Times New Roman"/>
                <w:color w:val="auto"/>
                <w:sz w:val="24"/>
                <w:szCs w:val="24"/>
              </w:rPr>
              <w:t>的态度，编制完成了本项目的环境影响</w:t>
            </w:r>
            <w:r w:rsidR="00B62530" w:rsidRPr="007365DF">
              <w:rPr>
                <w:rFonts w:ascii="Times New Roman" w:cs="Times New Roman"/>
                <w:color w:val="auto"/>
                <w:sz w:val="24"/>
                <w:szCs w:val="24"/>
              </w:rPr>
              <w:lastRenderedPageBreak/>
              <w:t>评价报告表。</w:t>
            </w:r>
          </w:p>
          <w:p w:rsidR="00FE7007" w:rsidRPr="007365DF" w:rsidRDefault="00E87BA0">
            <w:pPr>
              <w:spacing w:line="480" w:lineRule="exact"/>
              <w:rPr>
                <w:rFonts w:ascii="Times New Roman" w:hAnsi="Times New Roman" w:cs="Times New Roman"/>
                <w:b/>
                <w:color w:val="auto"/>
                <w:sz w:val="24"/>
                <w:szCs w:val="24"/>
              </w:rPr>
            </w:pPr>
            <w:r w:rsidRPr="007365DF">
              <w:rPr>
                <w:rFonts w:ascii="Times New Roman" w:hAnsi="Times New Roman" w:cs="Times New Roman"/>
                <w:b/>
                <w:color w:val="auto"/>
                <w:sz w:val="24"/>
                <w:szCs w:val="24"/>
              </w:rPr>
              <w:t>二、</w:t>
            </w:r>
            <w:r w:rsidRPr="007365DF">
              <w:rPr>
                <w:rFonts w:ascii="Times New Roman" w:hAnsi="Times New Roman" w:cs="Times New Roman"/>
                <w:b/>
                <w:bCs/>
                <w:color w:val="auto"/>
                <w:sz w:val="24"/>
                <w:szCs w:val="24"/>
              </w:rPr>
              <w:t>项目选址及周围环境</w:t>
            </w:r>
            <w:r w:rsidRPr="007365DF">
              <w:rPr>
                <w:rFonts w:ascii="Times New Roman" w:hAnsi="Times New Roman" w:cs="Times New Roman"/>
                <w:b/>
                <w:color w:val="auto"/>
                <w:sz w:val="24"/>
                <w:szCs w:val="24"/>
              </w:rPr>
              <w:tab/>
            </w:r>
          </w:p>
          <w:p w:rsidR="00FE7007" w:rsidRPr="007365DF" w:rsidRDefault="00E87BA0">
            <w:pPr>
              <w:spacing w:line="460" w:lineRule="exact"/>
              <w:ind w:firstLine="482"/>
              <w:jc w:val="left"/>
              <w:textAlignment w:val="baseline"/>
              <w:rPr>
                <w:rFonts w:ascii="Times New Roman" w:hAnsi="Times New Roman" w:cs="Times New Roman"/>
                <w:bCs/>
                <w:color w:val="auto"/>
                <w:sz w:val="24"/>
              </w:rPr>
            </w:pPr>
            <w:r w:rsidRPr="007365DF">
              <w:rPr>
                <w:rFonts w:ascii="Times New Roman" w:hAnsi="Times New Roman" w:cs="Times New Roman"/>
                <w:color w:val="auto"/>
                <w:sz w:val="24"/>
                <w:szCs w:val="24"/>
              </w:rPr>
              <w:t>本项目厂址位于</w:t>
            </w:r>
            <w:r w:rsidR="00CF529F" w:rsidRPr="007365DF">
              <w:rPr>
                <w:rFonts w:ascii="Times New Roman" w:hAnsi="Times New Roman" w:cs="Times New Roman"/>
                <w:color w:val="auto"/>
                <w:sz w:val="24"/>
                <w:szCs w:val="24"/>
              </w:rPr>
              <w:t>新乡市新乡县</w:t>
            </w:r>
            <w:r w:rsidRPr="007365DF">
              <w:rPr>
                <w:rFonts w:ascii="Times New Roman" w:hAnsi="Times New Roman" w:cs="Times New Roman"/>
                <w:color w:val="auto"/>
                <w:sz w:val="24"/>
                <w:szCs w:val="24"/>
              </w:rPr>
              <w:t>新乡经济技术产业集聚区，根</w:t>
            </w:r>
            <w:r w:rsidRPr="007365DF">
              <w:rPr>
                <w:rFonts w:ascii="Times New Roman" w:eastAsiaTheme="minorEastAsia" w:hAnsi="Times New Roman" w:cs="Times New Roman"/>
                <w:color w:val="auto"/>
                <w:sz w:val="24"/>
                <w:szCs w:val="24"/>
              </w:rPr>
              <w:t>据</w:t>
            </w:r>
            <w:r w:rsidR="00024B64" w:rsidRPr="00AB34E2">
              <w:rPr>
                <w:rFonts w:ascii="Times New Roman" w:eastAsiaTheme="minorEastAsia" w:hAnsi="Times New Roman" w:cs="Times New Roman"/>
                <w:b/>
                <w:color w:val="auto"/>
                <w:sz w:val="24"/>
                <w:szCs w:val="24"/>
                <w:u w:val="single"/>
              </w:rPr>
              <w:t>《新乡经济技术产业集聚区总体发展规划（</w:t>
            </w:r>
            <w:r w:rsidR="00024B64" w:rsidRPr="00AB34E2">
              <w:rPr>
                <w:rFonts w:ascii="Times New Roman" w:eastAsiaTheme="minorEastAsia" w:hAnsi="Times New Roman" w:cs="Times New Roman"/>
                <w:b/>
                <w:color w:val="auto"/>
                <w:sz w:val="24"/>
                <w:szCs w:val="24"/>
                <w:u w:val="single"/>
              </w:rPr>
              <w:t>201</w:t>
            </w:r>
            <w:r w:rsidR="00AB34E2" w:rsidRPr="00AB34E2">
              <w:rPr>
                <w:rFonts w:ascii="Times New Roman" w:eastAsiaTheme="minorEastAsia" w:hAnsi="Times New Roman" w:cs="Times New Roman" w:hint="eastAsia"/>
                <w:b/>
                <w:color w:val="auto"/>
                <w:sz w:val="24"/>
                <w:szCs w:val="24"/>
                <w:u w:val="single"/>
              </w:rPr>
              <w:t>7</w:t>
            </w:r>
            <w:r w:rsidR="00024B64" w:rsidRPr="00AB34E2">
              <w:rPr>
                <w:rFonts w:ascii="Times New Roman" w:eastAsiaTheme="minorEastAsia" w:hAnsi="Times New Roman" w:cs="Times New Roman"/>
                <w:b/>
                <w:color w:val="auto"/>
                <w:sz w:val="24"/>
                <w:szCs w:val="24"/>
                <w:u w:val="single"/>
              </w:rPr>
              <w:t>-2025</w:t>
            </w:r>
            <w:r w:rsidR="00024B64" w:rsidRPr="00AB34E2">
              <w:rPr>
                <w:rFonts w:ascii="Times New Roman" w:eastAsiaTheme="minorEastAsia" w:hAnsi="Times New Roman" w:cs="Times New Roman"/>
                <w:b/>
                <w:color w:val="auto"/>
                <w:sz w:val="24"/>
                <w:szCs w:val="24"/>
                <w:u w:val="single"/>
              </w:rPr>
              <w:t>）》</w:t>
            </w:r>
            <w:r w:rsidRPr="00AB34E2">
              <w:rPr>
                <w:rFonts w:ascii="Times New Roman" w:eastAsiaTheme="minorEastAsia" w:hAnsi="Times New Roman" w:cs="Times New Roman"/>
                <w:b/>
                <w:color w:val="auto"/>
                <w:sz w:val="24"/>
                <w:szCs w:val="24"/>
              </w:rPr>
              <w:t>，</w:t>
            </w:r>
            <w:r w:rsidRPr="007365DF">
              <w:rPr>
                <w:rFonts w:ascii="Times New Roman" w:eastAsiaTheme="minorEastAsia" w:hAnsi="Times New Roman" w:cs="Times New Roman"/>
                <w:color w:val="auto"/>
                <w:sz w:val="24"/>
                <w:szCs w:val="24"/>
              </w:rPr>
              <w:t>项目用地性质为二类工业用地</w:t>
            </w:r>
            <w:r w:rsidRPr="007365DF">
              <w:rPr>
                <w:rFonts w:ascii="Times New Roman" w:eastAsiaTheme="minorEastAsia" w:hAnsi="Times New Roman" w:cs="Times New Roman"/>
                <w:color w:val="auto"/>
                <w:sz w:val="24"/>
              </w:rPr>
              <w:t>，项目符合集聚区准入条件及相关规划要求。</w:t>
            </w:r>
          </w:p>
          <w:p w:rsidR="00FE7007" w:rsidRPr="007365DF" w:rsidRDefault="00E87BA0" w:rsidP="00987A7D">
            <w:pPr>
              <w:spacing w:line="460" w:lineRule="exact"/>
              <w:ind w:firstLine="482"/>
              <w:jc w:val="left"/>
              <w:textAlignment w:val="baseline"/>
              <w:rPr>
                <w:rFonts w:ascii="Times New Roman" w:hAnsi="Times New Roman" w:cs="Times New Roman"/>
                <w:color w:val="auto"/>
                <w:sz w:val="24"/>
                <w:szCs w:val="24"/>
              </w:rPr>
            </w:pPr>
            <w:r w:rsidRPr="007365DF">
              <w:rPr>
                <w:rFonts w:ascii="Times New Roman" w:hAnsi="Times New Roman" w:cs="Times New Roman"/>
                <w:color w:val="auto"/>
                <w:sz w:val="24"/>
                <w:szCs w:val="24"/>
              </w:rPr>
              <w:t>项目四周情况为：</w:t>
            </w:r>
            <w:r w:rsidR="004D465F" w:rsidRPr="007365DF">
              <w:rPr>
                <w:rFonts w:ascii="Times New Roman" w:hAnsi="Times New Roman" w:cs="Times New Roman"/>
                <w:color w:val="auto"/>
                <w:sz w:val="24"/>
                <w:szCs w:val="24"/>
              </w:rPr>
              <w:t>项目</w:t>
            </w:r>
            <w:r w:rsidR="002D0114" w:rsidRPr="007365DF">
              <w:rPr>
                <w:rFonts w:ascii="Times New Roman" w:hAnsi="Times New Roman" w:cs="Times New Roman"/>
                <w:color w:val="auto"/>
                <w:sz w:val="24"/>
                <w:szCs w:val="24"/>
              </w:rPr>
              <w:t>四周均为新乡市洁神净化有限公司现有厂房。</w:t>
            </w:r>
            <w:r w:rsidR="00B03178" w:rsidRPr="007365DF">
              <w:rPr>
                <w:rFonts w:ascii="Times New Roman" w:hAnsi="Times New Roman" w:cs="Times New Roman"/>
                <w:color w:val="auto"/>
                <w:sz w:val="24"/>
                <w:szCs w:val="24"/>
              </w:rPr>
              <w:t>距离</w:t>
            </w:r>
            <w:r w:rsidRPr="007365DF">
              <w:rPr>
                <w:rFonts w:ascii="Times New Roman" w:hAnsi="Times New Roman" w:cs="Times New Roman"/>
                <w:color w:val="auto"/>
                <w:sz w:val="24"/>
                <w:szCs w:val="24"/>
              </w:rPr>
              <w:t>项目</w:t>
            </w:r>
            <w:r w:rsidR="00B03178" w:rsidRPr="007365DF">
              <w:rPr>
                <w:rFonts w:ascii="Times New Roman" w:hAnsi="Times New Roman" w:cs="Times New Roman"/>
                <w:color w:val="auto"/>
                <w:sz w:val="24"/>
                <w:szCs w:val="24"/>
              </w:rPr>
              <w:t>最近的</w:t>
            </w:r>
            <w:r w:rsidRPr="007365DF">
              <w:rPr>
                <w:rFonts w:ascii="Times New Roman" w:hAnsi="Times New Roman" w:cs="Times New Roman"/>
                <w:color w:val="auto"/>
                <w:sz w:val="24"/>
                <w:szCs w:val="24"/>
              </w:rPr>
              <w:t>环境敏感点有：西南</w:t>
            </w:r>
            <w:r w:rsidR="00246C68" w:rsidRPr="007365DF">
              <w:rPr>
                <w:rFonts w:ascii="Times New Roman" w:hAnsi="Times New Roman" w:cs="Times New Roman"/>
                <w:color w:val="auto"/>
                <w:sz w:val="24"/>
                <w:szCs w:val="24"/>
              </w:rPr>
              <w:t>1094</w:t>
            </w:r>
            <w:r w:rsidRPr="007365DF">
              <w:rPr>
                <w:rFonts w:ascii="Times New Roman" w:hAnsi="Times New Roman" w:cs="Times New Roman"/>
                <w:color w:val="auto"/>
                <w:sz w:val="24"/>
                <w:szCs w:val="24"/>
              </w:rPr>
              <w:t>m</w:t>
            </w:r>
            <w:r w:rsidRPr="007365DF">
              <w:rPr>
                <w:rFonts w:ascii="Times New Roman" w:hAnsi="Times New Roman" w:cs="Times New Roman"/>
                <w:color w:val="auto"/>
                <w:sz w:val="24"/>
                <w:szCs w:val="24"/>
              </w:rPr>
              <w:t>处的南王庄村、南</w:t>
            </w:r>
            <w:r w:rsidR="00246C68" w:rsidRPr="007365DF">
              <w:rPr>
                <w:rFonts w:ascii="Times New Roman" w:hAnsi="Times New Roman" w:cs="Times New Roman"/>
                <w:color w:val="auto"/>
                <w:sz w:val="24"/>
                <w:szCs w:val="24"/>
              </w:rPr>
              <w:t>1157</w:t>
            </w:r>
            <w:r w:rsidRPr="007365DF">
              <w:rPr>
                <w:rFonts w:ascii="Times New Roman" w:hAnsi="Times New Roman" w:cs="Times New Roman"/>
                <w:color w:val="auto"/>
                <w:sz w:val="24"/>
                <w:szCs w:val="24"/>
              </w:rPr>
              <w:t>m</w:t>
            </w:r>
            <w:r w:rsidRPr="007365DF">
              <w:rPr>
                <w:rFonts w:ascii="Times New Roman" w:hAnsi="Times New Roman" w:cs="Times New Roman"/>
                <w:color w:val="auto"/>
                <w:sz w:val="24"/>
                <w:szCs w:val="24"/>
              </w:rPr>
              <w:t>处的刘店村、东南</w:t>
            </w:r>
            <w:r w:rsidRPr="007365DF">
              <w:rPr>
                <w:rFonts w:ascii="Times New Roman" w:hAnsi="Times New Roman" w:cs="Times New Roman"/>
                <w:color w:val="auto"/>
                <w:sz w:val="24"/>
                <w:szCs w:val="24"/>
              </w:rPr>
              <w:t>12</w:t>
            </w:r>
            <w:r w:rsidR="00246C68" w:rsidRPr="007365DF">
              <w:rPr>
                <w:rFonts w:ascii="Times New Roman" w:hAnsi="Times New Roman" w:cs="Times New Roman"/>
                <w:color w:val="auto"/>
                <w:sz w:val="24"/>
                <w:szCs w:val="24"/>
              </w:rPr>
              <w:t>86</w:t>
            </w:r>
            <w:r w:rsidRPr="007365DF">
              <w:rPr>
                <w:rFonts w:ascii="Times New Roman" w:hAnsi="Times New Roman" w:cs="Times New Roman"/>
                <w:color w:val="auto"/>
                <w:sz w:val="24"/>
                <w:szCs w:val="24"/>
              </w:rPr>
              <w:t>m</w:t>
            </w:r>
            <w:r w:rsidRPr="007365DF">
              <w:rPr>
                <w:rFonts w:ascii="Times New Roman" w:hAnsi="Times New Roman" w:cs="Times New Roman"/>
                <w:color w:val="auto"/>
                <w:sz w:val="24"/>
                <w:szCs w:val="24"/>
              </w:rPr>
              <w:t>处的刘庄村，项目厂区四周环境详见图</w:t>
            </w:r>
            <w:r w:rsidRPr="007365DF">
              <w:rPr>
                <w:rFonts w:ascii="Times New Roman" w:hAnsi="Times New Roman" w:cs="Times New Roman"/>
                <w:color w:val="auto"/>
                <w:sz w:val="24"/>
                <w:szCs w:val="24"/>
              </w:rPr>
              <w:t>1</w:t>
            </w:r>
            <w:r w:rsidRPr="007365DF">
              <w:rPr>
                <w:rFonts w:ascii="Times New Roman" w:hAnsi="Times New Roman" w:cs="Times New Roman"/>
                <w:color w:val="auto"/>
                <w:sz w:val="24"/>
                <w:szCs w:val="24"/>
              </w:rPr>
              <w:t>。</w:t>
            </w:r>
          </w:p>
          <w:p w:rsidR="002D0114" w:rsidRPr="007365DF" w:rsidRDefault="002D0114" w:rsidP="002D0114">
            <w:pPr>
              <w:pStyle w:val="1"/>
              <w:rPr>
                <w:rFonts w:ascii="Times New Roman" w:hAnsi="Times New Roman" w:hint="default"/>
                <w:sz w:val="24"/>
                <w:szCs w:val="24"/>
              </w:rPr>
            </w:pPr>
          </w:p>
          <w:p w:rsidR="00FE7007" w:rsidRPr="007365DF" w:rsidRDefault="00292F74">
            <w:pPr>
              <w:adjustRightInd w:val="0"/>
              <w:snapToGrid w:val="0"/>
              <w:spacing w:line="460" w:lineRule="exact"/>
              <w:rPr>
                <w:rFonts w:ascii="Times New Roman" w:hAnsi="Times New Roman" w:cs="Times New Roman"/>
                <w:b/>
                <w:color w:val="auto"/>
                <w:sz w:val="24"/>
                <w:szCs w:val="24"/>
              </w:rPr>
            </w:pPr>
            <w:r>
              <w:rPr>
                <w:rFonts w:ascii="Times New Roman" w:hAnsi="Times New Roman" w:cs="Times New Roman"/>
                <w:b/>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335" o:spid="_x0000_s1843" type="#_x0000_t75" style="position:absolute;left:0;text-align:left;margin-left:423.6pt;margin-top:1pt;width:25.25pt;height:42.2pt;z-index:251705344">
                  <v:imagedata r:id="rId9" o:title="" cropbottom="12924f" cropleft="8412f" cropright="8693f"/>
                </v:shape>
                <o:OLEObject Type="Embed" ProgID="Visio.Drawing.11" ShapeID="对象 2335" DrawAspect="Content" ObjectID="_1619593719" r:id="rId10"/>
              </w:pict>
            </w:r>
            <w:r w:rsidR="00E87BA0" w:rsidRPr="007365DF">
              <w:rPr>
                <w:rFonts w:ascii="Times New Roman" w:hAnsi="Times New Roman" w:cs="Times New Roman"/>
                <w:b/>
                <w:noProof/>
                <w:color w:val="auto"/>
                <w:sz w:val="24"/>
                <w:szCs w:val="24"/>
              </w:rPr>
              <w:drawing>
                <wp:anchor distT="0" distB="0" distL="114300" distR="114300" simplePos="0" relativeHeight="251613184" behindDoc="0" locked="0" layoutInCell="1" allowOverlap="1">
                  <wp:simplePos x="0" y="0"/>
                  <wp:positionH relativeFrom="column">
                    <wp:posOffset>-12700</wp:posOffset>
                  </wp:positionH>
                  <wp:positionV relativeFrom="paragraph">
                    <wp:posOffset>19050</wp:posOffset>
                  </wp:positionV>
                  <wp:extent cx="5706110" cy="3638550"/>
                  <wp:effectExtent l="19050" t="19050" r="27940" b="190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srcRect/>
                          <a:stretch>
                            <a:fillRect/>
                          </a:stretch>
                        </pic:blipFill>
                        <pic:spPr>
                          <a:xfrm>
                            <a:off x="0" y="0"/>
                            <a:ext cx="5706333" cy="3638282"/>
                          </a:xfrm>
                          <a:prstGeom prst="rect">
                            <a:avLst/>
                          </a:prstGeom>
                          <a:noFill/>
                          <a:ln w="9525">
                            <a:solidFill>
                              <a:schemeClr val="tx1"/>
                            </a:solidFill>
                            <a:miter lim="800000"/>
                            <a:headEnd/>
                            <a:tailEnd/>
                          </a:ln>
                        </pic:spPr>
                      </pic:pic>
                    </a:graphicData>
                  </a:graphic>
                </wp:anchor>
              </w:drawing>
            </w:r>
          </w:p>
          <w:p w:rsidR="00FE7007" w:rsidRPr="007365DF" w:rsidRDefault="00FE7007">
            <w:pPr>
              <w:adjustRightInd w:val="0"/>
              <w:snapToGrid w:val="0"/>
              <w:spacing w:line="440" w:lineRule="exact"/>
              <w:rPr>
                <w:rFonts w:ascii="Times New Roman" w:hAnsi="Times New Roman" w:cs="Times New Roman"/>
                <w:b/>
                <w:color w:val="auto"/>
                <w:sz w:val="24"/>
                <w:szCs w:val="24"/>
              </w:rPr>
            </w:pPr>
          </w:p>
          <w:p w:rsidR="00FE7007" w:rsidRPr="007365DF" w:rsidRDefault="00292F74">
            <w:pPr>
              <w:adjustRightInd w:val="0"/>
              <w:snapToGrid w:val="0"/>
              <w:spacing w:line="440" w:lineRule="exact"/>
              <w:rPr>
                <w:rFonts w:ascii="Times New Roman" w:hAnsi="Times New Roman" w:cs="Times New Roman"/>
                <w:b/>
                <w:color w:val="auto"/>
                <w:sz w:val="24"/>
                <w:szCs w:val="24"/>
              </w:rPr>
            </w:pPr>
            <w:bookmarkStart w:id="0" w:name="_GoBack"/>
            <w:bookmarkEnd w:id="0"/>
            <w:r>
              <w:rPr>
                <w:rFonts w:ascii="Times New Roman" w:hAnsi="Times New Roman" w:cs="Times New Roman"/>
                <w:b/>
                <w:color w:val="auto"/>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2322" o:spid="_x0000_s1828" type="#_x0000_t62" style="position:absolute;left:0;text-align:left;margin-left:233.7pt;margin-top:12.7pt;width:55.6pt;height:22.05pt;z-index:251693056" adj="-2622,52506" strokecolor="red">
                  <v:textbox style="mso-next-textbox:#自选图形 2322">
                    <w:txbxContent>
                      <w:p w:rsidR="004B312A" w:rsidRDefault="004B312A">
                        <w:pPr>
                          <w:spacing w:line="200" w:lineRule="exact"/>
                          <w:rPr>
                            <w:b/>
                            <w:color w:val="FF0000"/>
                            <w:sz w:val="18"/>
                            <w:szCs w:val="18"/>
                          </w:rPr>
                        </w:pPr>
                        <w:r>
                          <w:rPr>
                            <w:rFonts w:hint="eastAsia"/>
                            <w:b/>
                            <w:color w:val="FF0000"/>
                            <w:sz w:val="18"/>
                            <w:szCs w:val="18"/>
                          </w:rPr>
                          <w:t>项目区域</w:t>
                        </w:r>
                      </w:p>
                    </w:txbxContent>
                  </v:textbox>
                </v:shape>
              </w:pict>
            </w:r>
          </w:p>
          <w:p w:rsidR="00FE7007" w:rsidRPr="007365DF" w:rsidRDefault="00292F74">
            <w:pPr>
              <w:adjustRightInd w:val="0"/>
              <w:snapToGrid w:val="0"/>
              <w:spacing w:line="440" w:lineRule="exact"/>
              <w:rPr>
                <w:rFonts w:ascii="Times New Roman" w:hAnsi="Times New Roman" w:cs="Times New Roman"/>
                <w:b/>
                <w:color w:val="auto"/>
                <w:sz w:val="24"/>
                <w:szCs w:val="24"/>
              </w:rPr>
            </w:pPr>
            <w:r>
              <w:rPr>
                <w:rFonts w:ascii="Times New Roman" w:hAnsi="Times New Roman" w:cs="Times New Roman"/>
                <w:b/>
                <w:color w:val="auto"/>
                <w:sz w:val="24"/>
                <w:szCs w:val="24"/>
              </w:rPr>
              <w:pict>
                <v:shapetype id="_x0000_t202" coordsize="21600,21600" o:spt="202" path="m,l,21600r21600,l21600,xe">
                  <v:stroke joinstyle="miter"/>
                  <v:path gradientshapeok="t" o:connecttype="rect"/>
                </v:shapetype>
                <v:shape id="_x0000_s1963" type="#_x0000_t202" style="position:absolute;left:0;text-align:left;margin-left:194.4pt;margin-top:9.35pt;width:49.7pt;height:22.8pt;z-index:251794432" filled="f" stroked="f">
                  <v:textbox style="mso-next-textbox:#_x0000_s1963">
                    <w:txbxContent>
                      <w:p w:rsidR="004B312A" w:rsidRDefault="004B312A">
                        <w:pPr>
                          <w:rPr>
                            <w:b/>
                            <w:color w:val="FFFF00"/>
                            <w:sz w:val="15"/>
                            <w:szCs w:val="15"/>
                          </w:rPr>
                        </w:pPr>
                        <w:r>
                          <w:rPr>
                            <w:rFonts w:hint="eastAsia"/>
                            <w:b/>
                            <w:color w:val="FFFF00"/>
                            <w:sz w:val="15"/>
                            <w:szCs w:val="15"/>
                          </w:rPr>
                          <w:t>惠纸助剂</w:t>
                        </w:r>
                      </w:p>
                      <w:p w:rsidR="004B312A" w:rsidRDefault="004B312A"/>
                    </w:txbxContent>
                  </v:textbox>
                </v:shape>
              </w:pict>
            </w:r>
            <w:r>
              <w:rPr>
                <w:rFonts w:ascii="Times New Roman" w:hAnsi="Times New Roman" w:cs="Times New Roman"/>
                <w:b/>
                <w:color w:val="auto"/>
                <w:sz w:val="24"/>
                <w:szCs w:val="24"/>
              </w:rPr>
              <w:pict>
                <v:shape id="_x0000_s1883" type="#_x0000_t202" style="position:absolute;left:0;text-align:left;margin-left:239.6pt;margin-top:15.4pt;width:49.7pt;height:26.45pt;z-index:251713536" filled="f" stroked="f">
                  <v:textbox style="mso-next-textbox:#_x0000_s1883">
                    <w:txbxContent>
                      <w:p w:rsidR="004B312A" w:rsidRDefault="004B312A">
                        <w:pPr>
                          <w:rPr>
                            <w:b/>
                            <w:color w:val="FFFF00"/>
                            <w:sz w:val="15"/>
                            <w:szCs w:val="15"/>
                          </w:rPr>
                        </w:pPr>
                        <w:r>
                          <w:rPr>
                            <w:rFonts w:ascii="Times New Roman" w:hAnsi="Times New Roman" w:cs="Times New Roman"/>
                            <w:b/>
                            <w:color w:val="FFFF00"/>
                            <w:sz w:val="15"/>
                            <w:szCs w:val="15"/>
                          </w:rPr>
                          <w:t>恒泰华业</w:t>
                        </w:r>
                      </w:p>
                      <w:p w:rsidR="004B312A" w:rsidRDefault="004B312A"/>
                    </w:txbxContent>
                  </v:textbox>
                </v:shape>
              </w:pict>
            </w:r>
            <w:r>
              <w:rPr>
                <w:rFonts w:ascii="Times New Roman" w:hAnsi="Times New Roman" w:cs="Times New Roman"/>
                <w:b/>
                <w:color w:val="auto"/>
                <w:sz w:val="24"/>
                <w:szCs w:val="24"/>
              </w:rPr>
              <w:pict>
                <v:shape id="_x0000_s1881" style="position:absolute;left:0;text-align:left;margin-left:244.85pt;margin-top:17.2pt;width:18.3pt;height:22.4pt;z-index:251711488;mso-width-relative:page;mso-height-relative:page" coordsize="366,448" path="m,297l163,,366,152,195,448,,297xe" filled="f" strokeweight="1pt">
                  <v:path arrowok="t"/>
                </v:shape>
              </w:pict>
            </w:r>
            <w:r>
              <w:rPr>
                <w:rFonts w:ascii="Times New Roman" w:hAnsi="Times New Roman" w:cs="Times New Roman"/>
                <w:b/>
                <w:color w:val="auto"/>
                <w:sz w:val="24"/>
                <w:szCs w:val="24"/>
              </w:rPr>
              <w:pict>
                <v:shape id="_x0000_s1826" style="position:absolute;left:0;text-align:left;margin-left:206.05pt;margin-top:20.65pt;width:20.8pt;height:21.2pt;z-index:251691008;mso-width-relative:page;mso-height-relative:page" coordsize="416,424" path="m,112l240,,416,320,167,424,,112xe" filled="f" strokeweight="1pt">
                  <v:path arrowok="t"/>
                </v:shape>
              </w:pict>
            </w:r>
            <w:r>
              <w:rPr>
                <w:rFonts w:ascii="Times New Roman" w:hAnsi="Times New Roman" w:cs="Times New Roman"/>
                <w:b/>
                <w:color w:val="auto"/>
                <w:sz w:val="24"/>
                <w:szCs w:val="24"/>
              </w:rPr>
              <w:pict>
                <v:shape id="_x0000_s1822" style="position:absolute;left:0;text-align:left;margin-left:191.35pt;margin-top:12.75pt;width:52.75pt;height:66.25pt;z-index:251687936;mso-width-relative:page;mso-height-relative:page" coordsize="1055,1325" path="m,238l120,,445,620,930,415r125,225l555,885r170,340l515,1325,,238xe" filled="f" strokecolor="red" strokeweight="1.25pt">
                  <v:path arrowok="t"/>
                </v:shape>
              </w:pict>
            </w:r>
          </w:p>
          <w:p w:rsidR="00FE7007" w:rsidRPr="007365DF" w:rsidRDefault="00292F74">
            <w:pPr>
              <w:adjustRightInd w:val="0"/>
              <w:snapToGrid w:val="0"/>
              <w:spacing w:line="440" w:lineRule="exact"/>
              <w:rPr>
                <w:rFonts w:ascii="Times New Roman" w:hAnsi="Times New Roman" w:cs="Times New Roman"/>
                <w:b/>
                <w:color w:val="auto"/>
                <w:sz w:val="24"/>
                <w:szCs w:val="24"/>
              </w:rPr>
            </w:pPr>
            <w:r w:rsidRPr="00292F74">
              <w:rPr>
                <w:rFonts w:ascii="Times New Roman" w:hAnsi="Times New Roman" w:cs="Times New Roman"/>
                <w:color w:val="auto"/>
                <w:sz w:val="24"/>
                <w:szCs w:val="24"/>
              </w:rPr>
              <w:pict>
                <v:shape id="_x0000_s1964" type="#_x0000_t202" style="position:absolute;left:0;text-align:left;margin-left:146.15pt;margin-top:19.85pt;width:61.1pt;height:16.55pt;z-index:251795456" filled="f" stroked="f">
                  <v:textbox style="mso-next-textbox:#_x0000_s1964">
                    <w:txbxContent>
                      <w:p w:rsidR="004B312A" w:rsidRDefault="004B312A">
                        <w:pPr>
                          <w:spacing w:line="200" w:lineRule="exact"/>
                          <w:rPr>
                            <w:b/>
                            <w:color w:val="FFFF00"/>
                            <w:sz w:val="15"/>
                            <w:szCs w:val="15"/>
                          </w:rPr>
                        </w:pPr>
                        <w:r>
                          <w:rPr>
                            <w:rFonts w:hint="eastAsia"/>
                            <w:b/>
                            <w:color w:val="FFFF00"/>
                            <w:sz w:val="15"/>
                            <w:szCs w:val="15"/>
                          </w:rPr>
                          <w:t>科之杰新材料</w:t>
                        </w:r>
                      </w:p>
                      <w:p w:rsidR="004B312A" w:rsidRDefault="004B312A"/>
                    </w:txbxContent>
                  </v:textbox>
                </v:shape>
              </w:pict>
            </w:r>
            <w:r>
              <w:rPr>
                <w:rFonts w:ascii="Times New Roman" w:hAnsi="Times New Roman" w:cs="Times New Roman"/>
                <w:b/>
                <w:color w:val="auto"/>
                <w:sz w:val="24"/>
                <w:szCs w:val="24"/>
              </w:rPr>
              <w:pict>
                <v:shape id="_x0000_s1835" style="position:absolute;left:0;text-align:left;margin-left:415.9pt;margin-top:17.6pt;width:32.95pt;height:142.95pt;z-index:251699200;mso-width-relative:page;mso-height-relative:page" coordsize="659,2859" path="m636,l284,138,391,560,,575,16,950r38,445l146,2161v71,228,252,510,337,604c568,2859,622,2735,659,2727e" strokecolor="yellow">
                  <v:fill opacity=".5"/>
                  <v:stroke dashstyle="dash"/>
                  <v:path arrowok="t"/>
                </v:shape>
              </w:pict>
            </w:r>
            <w:r>
              <w:rPr>
                <w:rFonts w:ascii="Times New Roman" w:hAnsi="Times New Roman" w:cs="Times New Roman"/>
                <w:b/>
                <w:color w:val="auto"/>
                <w:sz w:val="24"/>
                <w:szCs w:val="24"/>
              </w:rPr>
              <w:pict>
                <v:shape id="_x0000_s1830" style="position:absolute;left:0;text-align:left;margin-left:218.6pt;margin-top:16.05pt;width:17.85pt;height:14.7pt;z-index:251694080;mso-width-relative:page;mso-height-relative:page" coordsize="357,294" path="m,104l259,r98,178l75,294,,104xe" filled="f" strokecolor="black [3213]" strokeweight="1.25pt">
                  <v:path arrowok="t"/>
                </v:shape>
              </w:pict>
            </w:r>
            <w:r>
              <w:rPr>
                <w:rFonts w:ascii="Times New Roman" w:hAnsi="Times New Roman" w:cs="Times New Roman"/>
                <w:b/>
                <w:color w:val="auto"/>
                <w:sz w:val="24"/>
                <w:szCs w:val="24"/>
              </w:rPr>
              <w:pict>
                <v:shape id="_x0000_s1827" style="position:absolute;left:0;text-align:left;margin-left:181.55pt;margin-top:15.5pt;width:25.7pt;height:34.25pt;z-index:251692032;mso-width-relative:page;mso-height-relative:page" coordsize="514,685" path="m234,l514,582,278,685,,111,234,xe" filled="f" strokeweight="1pt">
                  <v:path arrowok="t"/>
                </v:shape>
              </w:pict>
            </w:r>
          </w:p>
          <w:p w:rsidR="00FE7007" w:rsidRPr="007365DF" w:rsidRDefault="00292F74">
            <w:pPr>
              <w:adjustRightInd w:val="0"/>
              <w:snapToGrid w:val="0"/>
              <w:spacing w:line="440" w:lineRule="exact"/>
              <w:rPr>
                <w:rFonts w:ascii="Times New Roman" w:hAnsi="Times New Roman" w:cs="Times New Roman"/>
                <w:b/>
                <w:color w:val="auto"/>
                <w:sz w:val="24"/>
                <w:szCs w:val="24"/>
              </w:rPr>
            </w:pPr>
            <w:r>
              <w:rPr>
                <w:rFonts w:ascii="Times New Roman" w:hAnsi="Times New Roman" w:cs="Times New Roman"/>
                <w:b/>
                <w:color w:val="auto"/>
                <w:sz w:val="24"/>
                <w:szCs w:val="24"/>
              </w:rPr>
              <w:pict>
                <v:shape id="_x0000_s1965" type="#_x0000_t202" style="position:absolute;left:0;text-align:left;margin-left:220.65pt;margin-top:8.75pt;width:61.5pt;height:26.45pt;z-index:251796480" filled="f" stroked="f">
                  <v:textbox style="mso-next-textbox:#_x0000_s1965">
                    <w:txbxContent>
                      <w:p w:rsidR="004B312A" w:rsidRDefault="004B312A">
                        <w:pPr>
                          <w:rPr>
                            <w:rFonts w:ascii="Times New Roman" w:hAnsi="Times New Roman" w:cs="Times New Roman"/>
                            <w:b/>
                            <w:color w:val="FFFF00"/>
                            <w:sz w:val="15"/>
                            <w:szCs w:val="15"/>
                          </w:rPr>
                        </w:pPr>
                        <w:r>
                          <w:rPr>
                            <w:rFonts w:ascii="Times New Roman" w:hAnsi="Times New Roman" w:cs="Times New Roman" w:hint="eastAsia"/>
                            <w:b/>
                            <w:color w:val="FFFF00"/>
                            <w:sz w:val="15"/>
                            <w:szCs w:val="15"/>
                          </w:rPr>
                          <w:t>莱恩坪安园</w:t>
                        </w:r>
                      </w:p>
                      <w:p w:rsidR="004B312A" w:rsidRDefault="004B312A"/>
                    </w:txbxContent>
                  </v:textbox>
                </v:shape>
              </w:pict>
            </w:r>
            <w:r>
              <w:rPr>
                <w:rFonts w:ascii="Times New Roman" w:hAnsi="Times New Roman" w:cs="Times New Roman"/>
                <w:b/>
                <w:color w:val="auto"/>
                <w:sz w:val="24"/>
                <w:szCs w:val="24"/>
              </w:rPr>
              <w:pict>
                <v:shape id="_x0000_s1824" style="position:absolute;left:0;text-align:left;margin-left:220.65pt;margin-top:2.35pt;width:27.6pt;height:34.45pt;z-index:251688960;mso-width-relative:page;mso-height-relative:page" coordsize="552,689" path="m,239l455,r97,225l252,689,,239xe" filled="f" strokeweight="1pt">
                  <v:path arrowok="t"/>
                </v:shape>
              </w:pict>
            </w:r>
          </w:p>
          <w:p w:rsidR="00FE7007" w:rsidRPr="007365DF" w:rsidRDefault="00292F74">
            <w:pPr>
              <w:adjustRightInd w:val="0"/>
              <w:snapToGrid w:val="0"/>
              <w:spacing w:line="440" w:lineRule="exact"/>
              <w:rPr>
                <w:rFonts w:ascii="Times New Roman" w:hAnsi="Times New Roman" w:cs="Times New Roman"/>
                <w:b/>
                <w:color w:val="auto"/>
                <w:sz w:val="24"/>
                <w:szCs w:val="24"/>
              </w:rPr>
            </w:pPr>
            <w:r>
              <w:rPr>
                <w:rFonts w:ascii="Times New Roman" w:hAnsi="Times New Roman" w:cs="Times New Roman"/>
                <w:b/>
                <w:color w:val="auto"/>
                <w:sz w:val="24"/>
                <w:szCs w:val="24"/>
              </w:rPr>
              <w:pict>
                <v:shape id="_x0000_s1834" type="#_x0000_t62" style="position:absolute;left:0;text-align:left;margin-left:160.4pt;margin-top:14.8pt;width:51.05pt;height:18.55pt;z-index:251698176" adj="21706,-27797" fillcolor="#eeece1 [3214]" strokecolor="red">
                  <v:textbox style="mso-next-textbox:#_x0000_s1834">
                    <w:txbxContent>
                      <w:p w:rsidR="004B312A" w:rsidRDefault="004B312A">
                        <w:pPr>
                          <w:spacing w:line="180" w:lineRule="exact"/>
                          <w:rPr>
                            <w:sz w:val="15"/>
                            <w:szCs w:val="15"/>
                          </w:rPr>
                        </w:pPr>
                        <w:r>
                          <w:rPr>
                            <w:rFonts w:hint="eastAsia"/>
                            <w:b/>
                            <w:sz w:val="15"/>
                            <w:szCs w:val="15"/>
                          </w:rPr>
                          <w:t>洁神净化</w:t>
                        </w:r>
                      </w:p>
                    </w:txbxContent>
                  </v:textbox>
                </v:shape>
              </w:pict>
            </w:r>
            <w:r>
              <w:rPr>
                <w:rFonts w:ascii="Times New Roman" w:hAnsi="Times New Roman" w:cs="Times New Roman"/>
                <w:b/>
                <w:color w:val="auto"/>
                <w:sz w:val="24"/>
                <w:szCs w:val="24"/>
              </w:rPr>
              <w:pict>
                <v:rect id="_x0000_s1840" style="position:absolute;left:0;text-align:left;margin-left:408.55pt;margin-top:10.15pt;width:47.2pt;height:37.2pt;z-index:251703296" filled="f" stroked="f">
                  <v:textbox style="mso-next-textbox:#_x0000_s1840">
                    <w:txbxContent>
                      <w:p w:rsidR="004B312A" w:rsidRDefault="004B312A">
                        <w:pPr>
                          <w:spacing w:line="200" w:lineRule="exact"/>
                          <w:rPr>
                            <w:b/>
                            <w:sz w:val="15"/>
                            <w:szCs w:val="15"/>
                          </w:rPr>
                        </w:pPr>
                        <w:r>
                          <w:rPr>
                            <w:rFonts w:hint="eastAsia"/>
                            <w:b/>
                            <w:sz w:val="15"/>
                            <w:szCs w:val="15"/>
                          </w:rPr>
                          <w:t>刘庄村（</w:t>
                        </w:r>
                        <w:r>
                          <w:rPr>
                            <w:rFonts w:hint="eastAsia"/>
                            <w:b/>
                            <w:sz w:val="15"/>
                            <w:szCs w:val="15"/>
                          </w:rPr>
                          <w:t>1286m</w:t>
                        </w:r>
                        <w:r>
                          <w:rPr>
                            <w:rFonts w:hint="eastAsia"/>
                            <w:b/>
                            <w:sz w:val="15"/>
                            <w:szCs w:val="15"/>
                          </w:rPr>
                          <w:t>）</w:t>
                        </w:r>
                      </w:p>
                    </w:txbxContent>
                  </v:textbox>
                </v:rect>
              </w:pict>
            </w:r>
          </w:p>
          <w:p w:rsidR="00FE7007" w:rsidRPr="007365DF" w:rsidRDefault="00FE7007">
            <w:pPr>
              <w:adjustRightInd w:val="0"/>
              <w:snapToGrid w:val="0"/>
              <w:spacing w:line="440" w:lineRule="exact"/>
              <w:rPr>
                <w:rFonts w:ascii="Times New Roman" w:hAnsi="Times New Roman" w:cs="Times New Roman"/>
                <w:b/>
                <w:color w:val="auto"/>
                <w:sz w:val="24"/>
                <w:szCs w:val="24"/>
              </w:rPr>
            </w:pPr>
          </w:p>
          <w:p w:rsidR="00FE7007" w:rsidRPr="007365DF" w:rsidRDefault="00FE7007">
            <w:pPr>
              <w:adjustRightInd w:val="0"/>
              <w:snapToGrid w:val="0"/>
              <w:spacing w:line="440" w:lineRule="exact"/>
              <w:rPr>
                <w:rFonts w:ascii="Times New Roman" w:hAnsi="Times New Roman" w:cs="Times New Roman"/>
                <w:b/>
                <w:color w:val="auto"/>
                <w:sz w:val="24"/>
                <w:szCs w:val="24"/>
              </w:rPr>
            </w:pPr>
          </w:p>
          <w:p w:rsidR="00FE7007" w:rsidRPr="007365DF" w:rsidRDefault="00FE7007">
            <w:pPr>
              <w:adjustRightInd w:val="0"/>
              <w:snapToGrid w:val="0"/>
              <w:spacing w:line="440" w:lineRule="exact"/>
              <w:rPr>
                <w:rFonts w:ascii="Times New Roman" w:hAnsi="Times New Roman" w:cs="Times New Roman"/>
                <w:b/>
                <w:color w:val="auto"/>
                <w:sz w:val="24"/>
                <w:szCs w:val="24"/>
              </w:rPr>
            </w:pPr>
          </w:p>
          <w:p w:rsidR="00FE7007" w:rsidRPr="007365DF" w:rsidRDefault="00FE7007">
            <w:pPr>
              <w:adjustRightInd w:val="0"/>
              <w:snapToGrid w:val="0"/>
              <w:spacing w:line="440" w:lineRule="exact"/>
              <w:rPr>
                <w:rFonts w:ascii="Times New Roman" w:hAnsi="Times New Roman" w:cs="Times New Roman"/>
                <w:b/>
                <w:color w:val="auto"/>
                <w:sz w:val="24"/>
                <w:szCs w:val="24"/>
              </w:rPr>
            </w:pPr>
          </w:p>
          <w:p w:rsidR="00FE7007" w:rsidRPr="007365DF" w:rsidRDefault="00292F74">
            <w:pPr>
              <w:adjustRightInd w:val="0"/>
              <w:snapToGrid w:val="0"/>
              <w:spacing w:line="440" w:lineRule="exact"/>
              <w:rPr>
                <w:rFonts w:ascii="Times New Roman" w:hAnsi="Times New Roman" w:cs="Times New Roman"/>
                <w:b/>
                <w:color w:val="auto"/>
                <w:sz w:val="24"/>
                <w:szCs w:val="24"/>
              </w:rPr>
            </w:pPr>
            <w:r>
              <w:rPr>
                <w:rFonts w:ascii="Times New Roman" w:hAnsi="Times New Roman" w:cs="Times New Roman"/>
                <w:b/>
                <w:color w:val="auto"/>
                <w:sz w:val="24"/>
                <w:szCs w:val="24"/>
              </w:rPr>
              <w:pict>
                <v:shape id="_x0000_s1838" style="position:absolute;left:0;text-align:left;margin-left:121pt;margin-top:20.25pt;width:100.75pt;height:24.9pt;z-index:251700224;mso-width-relative:page;mso-height-relative:page" coordsize="2015,498" path="m,490l537,161,682,437,1172,230,1739,r176,268c1961,351,1998,460,2015,498e" strokecolor="yellow">
                  <v:fill opacity=".5"/>
                  <v:stroke dashstyle="dash"/>
                  <v:path arrowok="t"/>
                </v:shape>
              </w:pict>
            </w:r>
          </w:p>
          <w:p w:rsidR="00FE7007" w:rsidRPr="007365DF" w:rsidRDefault="00292F74">
            <w:pPr>
              <w:adjustRightInd w:val="0"/>
              <w:snapToGrid w:val="0"/>
              <w:spacing w:line="440" w:lineRule="exact"/>
              <w:rPr>
                <w:rFonts w:ascii="Times New Roman" w:eastAsiaTheme="minorEastAsia" w:hAnsi="Times New Roman" w:cs="Times New Roman"/>
                <w:b/>
                <w:color w:val="auto"/>
                <w:sz w:val="24"/>
                <w:szCs w:val="24"/>
              </w:rPr>
            </w:pPr>
            <w:r w:rsidRPr="00292F74">
              <w:rPr>
                <w:rFonts w:ascii="Times New Roman" w:hAnsi="Times New Roman" w:cs="Times New Roman"/>
                <w:b/>
                <w:color w:val="auto"/>
                <w:sz w:val="24"/>
                <w:szCs w:val="24"/>
              </w:rPr>
              <w:pict>
                <v:shape id="_x0000_s1839" style="position:absolute;left:0;text-align:left;margin-left:265.8pt;margin-top:6.05pt;width:60.5pt;height:16.5pt;z-index:251701248;mso-width-relative:page;mso-height-relative:page" coordsize="1210,330" path="m,330l145,123c204,79,310,49,352,69r46,176l1126,r84,322e" strokecolor="yellow">
                  <v:fill opacity=".5"/>
                  <v:stroke dashstyle="dash"/>
                  <v:path arrowok="t"/>
                </v:shape>
              </w:pict>
            </w:r>
            <w:r w:rsidRPr="00292F74">
              <w:rPr>
                <w:rFonts w:ascii="Times New Roman" w:hAnsi="Times New Roman" w:cs="Times New Roman"/>
                <w:b/>
                <w:color w:val="auto"/>
                <w:sz w:val="24"/>
                <w:szCs w:val="24"/>
              </w:rPr>
              <w:pict>
                <v:rect id="_x0000_s1841" style="position:absolute;left:0;text-align:left;margin-left:265.8pt;margin-top:9.25pt;width:78.6pt;height:16.8pt;z-index:251704320" filled="f" stroked="f">
                  <v:textbox style="mso-next-textbox:#_x0000_s1841">
                    <w:txbxContent>
                      <w:p w:rsidR="004B312A" w:rsidRPr="00462D93" w:rsidRDefault="004B312A">
                        <w:pPr>
                          <w:spacing w:line="200" w:lineRule="exact"/>
                          <w:rPr>
                            <w:b/>
                            <w:color w:val="FFFF00"/>
                            <w:sz w:val="15"/>
                            <w:szCs w:val="15"/>
                          </w:rPr>
                        </w:pPr>
                        <w:r w:rsidRPr="00462D93">
                          <w:rPr>
                            <w:rFonts w:hint="eastAsia"/>
                            <w:b/>
                            <w:color w:val="FFFF00"/>
                            <w:sz w:val="15"/>
                            <w:szCs w:val="15"/>
                          </w:rPr>
                          <w:t>刘店村（</w:t>
                        </w:r>
                        <w:r>
                          <w:rPr>
                            <w:rFonts w:hint="eastAsia"/>
                            <w:b/>
                            <w:color w:val="FFFF00"/>
                            <w:sz w:val="15"/>
                            <w:szCs w:val="15"/>
                          </w:rPr>
                          <w:t>1157</w:t>
                        </w:r>
                        <w:r w:rsidRPr="00462D93">
                          <w:rPr>
                            <w:rFonts w:hint="eastAsia"/>
                            <w:b/>
                            <w:color w:val="FFFF00"/>
                            <w:sz w:val="15"/>
                            <w:szCs w:val="15"/>
                          </w:rPr>
                          <w:t>m</w:t>
                        </w:r>
                        <w:r w:rsidRPr="00462D93">
                          <w:rPr>
                            <w:rFonts w:hint="eastAsia"/>
                            <w:b/>
                            <w:color w:val="FFFF00"/>
                            <w:sz w:val="15"/>
                            <w:szCs w:val="15"/>
                          </w:rPr>
                          <w:t>）</w:t>
                        </w:r>
                      </w:p>
                    </w:txbxContent>
                  </v:textbox>
                </v:rect>
              </w:pict>
            </w:r>
            <w:r w:rsidRPr="00292F74">
              <w:rPr>
                <w:rFonts w:ascii="Times New Roman" w:hAnsi="Times New Roman" w:cs="Times New Roman"/>
                <w:b/>
                <w:color w:val="auto"/>
                <w:sz w:val="24"/>
                <w:szCs w:val="24"/>
              </w:rPr>
              <w:pict>
                <v:rect id="_x0000_s1837" style="position:absolute;left:0;text-align:left;margin-left:150.35pt;margin-top:4.55pt;width:78.6pt;height:22.5pt;z-index:251702272" filled="f" stroked="f">
                  <v:textbox style="mso-next-textbox:#_x0000_s1837">
                    <w:txbxContent>
                      <w:p w:rsidR="004B312A" w:rsidRPr="00462D93" w:rsidRDefault="004B312A">
                        <w:pPr>
                          <w:rPr>
                            <w:b/>
                            <w:color w:val="FFFF00"/>
                            <w:sz w:val="15"/>
                            <w:szCs w:val="15"/>
                          </w:rPr>
                        </w:pPr>
                        <w:r w:rsidRPr="00462D93">
                          <w:rPr>
                            <w:rFonts w:hint="eastAsia"/>
                            <w:b/>
                            <w:color w:val="FFFF00"/>
                            <w:sz w:val="15"/>
                            <w:szCs w:val="15"/>
                          </w:rPr>
                          <w:t>南王庄村（</w:t>
                        </w:r>
                        <w:r>
                          <w:rPr>
                            <w:rFonts w:hint="eastAsia"/>
                            <w:b/>
                            <w:color w:val="FFFF00"/>
                            <w:sz w:val="15"/>
                            <w:szCs w:val="15"/>
                          </w:rPr>
                          <w:t>1094</w:t>
                        </w:r>
                        <w:r w:rsidRPr="00462D93">
                          <w:rPr>
                            <w:rFonts w:hint="eastAsia"/>
                            <w:b/>
                            <w:color w:val="FFFF00"/>
                            <w:sz w:val="15"/>
                            <w:szCs w:val="15"/>
                          </w:rPr>
                          <w:t>m</w:t>
                        </w:r>
                        <w:r w:rsidRPr="00462D93">
                          <w:rPr>
                            <w:rFonts w:hint="eastAsia"/>
                            <w:b/>
                            <w:color w:val="FFFF00"/>
                            <w:sz w:val="15"/>
                            <w:szCs w:val="15"/>
                          </w:rPr>
                          <w:t>）</w:t>
                        </w:r>
                      </w:p>
                    </w:txbxContent>
                  </v:textbox>
                </v:rect>
              </w:pict>
            </w:r>
          </w:p>
          <w:p w:rsidR="00FE7007" w:rsidRPr="007365DF" w:rsidRDefault="00FE7007">
            <w:pPr>
              <w:pStyle w:val="af4"/>
              <w:spacing w:line="240" w:lineRule="exact"/>
              <w:ind w:firstLine="0"/>
              <w:jc w:val="center"/>
              <w:rPr>
                <w:rFonts w:ascii="Times New Roman" w:eastAsia="黑体" w:hAnsi="Times New Roman" w:cs="Times New Roman"/>
                <w:sz w:val="24"/>
              </w:rPr>
            </w:pPr>
          </w:p>
          <w:p w:rsidR="00FE7007" w:rsidRPr="007365DF" w:rsidRDefault="00E87BA0">
            <w:pPr>
              <w:pStyle w:val="af4"/>
              <w:spacing w:line="240" w:lineRule="auto"/>
              <w:ind w:firstLine="0"/>
              <w:jc w:val="center"/>
              <w:rPr>
                <w:rFonts w:ascii="Times New Roman" w:eastAsia="黑体" w:hAnsi="Times New Roman" w:cs="Times New Roman"/>
                <w:sz w:val="24"/>
              </w:rPr>
            </w:pPr>
            <w:r w:rsidRPr="007365DF">
              <w:rPr>
                <w:rFonts w:ascii="Times New Roman" w:eastAsia="黑体" w:hAnsi="Times New Roman" w:cs="Times New Roman"/>
                <w:sz w:val="24"/>
              </w:rPr>
              <w:t>图</w:t>
            </w:r>
            <w:r w:rsidRPr="007365DF">
              <w:rPr>
                <w:rFonts w:ascii="Times New Roman" w:eastAsia="黑体" w:hAnsi="Times New Roman" w:cs="Times New Roman"/>
                <w:sz w:val="24"/>
              </w:rPr>
              <w:t xml:space="preserve">1  </w:t>
            </w:r>
            <w:r w:rsidRPr="007365DF">
              <w:rPr>
                <w:rFonts w:ascii="Times New Roman" w:eastAsia="黑体" w:hAnsi="Times New Roman" w:cs="Times New Roman"/>
                <w:sz w:val="24"/>
              </w:rPr>
              <w:t>项目周边环境示意图</w:t>
            </w:r>
          </w:p>
          <w:p w:rsidR="00FE7007" w:rsidRPr="007365DF" w:rsidRDefault="00E87BA0">
            <w:pPr>
              <w:adjustRightInd w:val="0"/>
              <w:snapToGrid w:val="0"/>
              <w:spacing w:line="440" w:lineRule="exact"/>
              <w:rPr>
                <w:rFonts w:ascii="Times New Roman" w:hAnsi="Times New Roman" w:cs="Times New Roman"/>
                <w:b/>
                <w:color w:val="auto"/>
                <w:sz w:val="24"/>
                <w:szCs w:val="24"/>
              </w:rPr>
            </w:pPr>
            <w:r w:rsidRPr="007365DF">
              <w:rPr>
                <w:rFonts w:ascii="Times New Roman" w:hAnsi="Times New Roman" w:cs="Times New Roman"/>
                <w:b/>
                <w:color w:val="auto"/>
                <w:sz w:val="24"/>
                <w:szCs w:val="24"/>
              </w:rPr>
              <w:t>三、工程内容及规模</w:t>
            </w:r>
          </w:p>
          <w:p w:rsidR="00FE7007" w:rsidRPr="007365DF" w:rsidRDefault="00E87BA0">
            <w:pPr>
              <w:spacing w:line="440" w:lineRule="exact"/>
              <w:ind w:firstLineChars="200" w:firstLine="482"/>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t>1</w:t>
            </w:r>
            <w:r w:rsidRPr="007365DF">
              <w:rPr>
                <w:rFonts w:ascii="Times New Roman" w:hAnsi="Times New Roman" w:cs="Times New Roman"/>
                <w:b/>
                <w:color w:val="auto"/>
                <w:sz w:val="24"/>
                <w:szCs w:val="24"/>
              </w:rPr>
              <w:t>、项目概况</w:t>
            </w:r>
          </w:p>
          <w:p w:rsidR="00FE7007" w:rsidRPr="007365DF" w:rsidRDefault="00E87BA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rPr>
              <w:t>本项目拟新建</w:t>
            </w:r>
            <w:r w:rsidR="00462D93" w:rsidRPr="007365DF">
              <w:rPr>
                <w:rFonts w:ascii="Times New Roman" w:hAnsi="Times New Roman" w:cs="Times New Roman"/>
                <w:color w:val="auto"/>
                <w:sz w:val="24"/>
              </w:rPr>
              <w:t>1</w:t>
            </w:r>
            <w:r w:rsidRPr="007365DF">
              <w:rPr>
                <w:rFonts w:ascii="Times New Roman" w:hAnsi="Times New Roman" w:cs="Times New Roman"/>
                <w:color w:val="auto"/>
                <w:sz w:val="24"/>
              </w:rPr>
              <w:t>条</w:t>
            </w:r>
            <w:r w:rsidRPr="007365DF">
              <w:rPr>
                <w:rFonts w:ascii="Times New Roman" w:hAnsi="Times New Roman" w:cs="Times New Roman"/>
                <w:color w:val="auto"/>
                <w:sz w:val="24"/>
              </w:rPr>
              <w:t>2.4</w:t>
            </w:r>
            <w:r w:rsidRPr="007365DF">
              <w:rPr>
                <w:rFonts w:ascii="Times New Roman" w:hAnsi="Times New Roman" w:cs="Times New Roman"/>
                <w:color w:val="auto"/>
                <w:sz w:val="24"/>
              </w:rPr>
              <w:t>米</w:t>
            </w:r>
            <w:r w:rsidRPr="007365DF">
              <w:rPr>
                <w:rFonts w:ascii="Times New Roman" w:hAnsi="Times New Roman" w:cs="Times New Roman"/>
                <w:color w:val="auto"/>
                <w:sz w:val="24"/>
              </w:rPr>
              <w:t>SSMS</w:t>
            </w:r>
            <w:r w:rsidRPr="007365DF">
              <w:rPr>
                <w:rFonts w:ascii="Times New Roman" w:hAnsi="Times New Roman" w:cs="Times New Roman"/>
                <w:color w:val="auto"/>
                <w:sz w:val="24"/>
              </w:rPr>
              <w:t>纺粘熔喷复合无纺布生产线，年产</w:t>
            </w:r>
            <w:r w:rsidR="00462D93" w:rsidRPr="007365DF">
              <w:rPr>
                <w:rFonts w:ascii="Times New Roman" w:hAnsi="Times New Roman" w:cs="Times New Roman"/>
                <w:color w:val="auto"/>
                <w:sz w:val="24"/>
              </w:rPr>
              <w:t>5000</w:t>
            </w:r>
            <w:r w:rsidRPr="007365DF">
              <w:rPr>
                <w:rFonts w:ascii="Times New Roman" w:hAnsi="Times New Roman" w:cs="Times New Roman"/>
                <w:color w:val="auto"/>
                <w:sz w:val="24"/>
              </w:rPr>
              <w:t>吨</w:t>
            </w:r>
            <w:r w:rsidRPr="007365DF">
              <w:rPr>
                <w:rFonts w:ascii="Times New Roman" w:hAnsi="Times New Roman" w:cs="Times New Roman"/>
                <w:color w:val="auto"/>
                <w:sz w:val="24"/>
              </w:rPr>
              <w:t>SSMS</w:t>
            </w:r>
            <w:r w:rsidRPr="007365DF">
              <w:rPr>
                <w:rFonts w:ascii="Times New Roman" w:hAnsi="Times New Roman" w:cs="Times New Roman"/>
                <w:color w:val="auto"/>
                <w:sz w:val="24"/>
              </w:rPr>
              <w:t>复合无纺布。</w:t>
            </w:r>
            <w:r w:rsidRPr="007365DF">
              <w:rPr>
                <w:rFonts w:ascii="Times New Roman" w:hAnsi="Times New Roman" w:cs="Times New Roman"/>
                <w:color w:val="auto"/>
                <w:sz w:val="24"/>
                <w:szCs w:val="24"/>
              </w:rPr>
              <w:t>项目的基本情况见表</w:t>
            </w:r>
            <w:r w:rsidR="006325CE" w:rsidRPr="007365DF">
              <w:rPr>
                <w:rFonts w:ascii="Times New Roman" w:hAnsi="Times New Roman" w:cs="Times New Roman"/>
                <w:color w:val="auto"/>
                <w:sz w:val="24"/>
                <w:szCs w:val="24"/>
              </w:rPr>
              <w:t>1</w:t>
            </w:r>
            <w:r w:rsidRPr="007365DF">
              <w:rPr>
                <w:rFonts w:ascii="Times New Roman" w:hAnsi="Times New Roman" w:cs="Times New Roman"/>
                <w:color w:val="auto"/>
                <w:sz w:val="24"/>
                <w:szCs w:val="24"/>
              </w:rPr>
              <w:t>。</w:t>
            </w:r>
          </w:p>
          <w:p w:rsidR="004F24C4" w:rsidRDefault="004F24C4">
            <w:pPr>
              <w:spacing w:line="460" w:lineRule="exact"/>
              <w:ind w:firstLineChars="200" w:firstLine="480"/>
              <w:rPr>
                <w:rFonts w:ascii="Times New Roman" w:eastAsia="黑体" w:hAnsi="Times New Roman" w:cs="Times New Roman"/>
                <w:color w:val="auto"/>
                <w:sz w:val="24"/>
                <w:szCs w:val="24"/>
                <w:lang w:val="pt-BR"/>
              </w:rPr>
            </w:pPr>
          </w:p>
          <w:p w:rsidR="0031113F" w:rsidRDefault="0031113F">
            <w:pPr>
              <w:spacing w:line="460" w:lineRule="exact"/>
              <w:ind w:firstLineChars="200" w:firstLine="480"/>
              <w:rPr>
                <w:rFonts w:ascii="Times New Roman" w:eastAsia="黑体" w:hAnsi="Times New Roman" w:cs="Times New Roman"/>
                <w:color w:val="auto"/>
                <w:sz w:val="24"/>
                <w:szCs w:val="24"/>
                <w:lang w:val="pt-BR"/>
              </w:rPr>
            </w:pPr>
          </w:p>
          <w:p w:rsidR="0031113F" w:rsidRDefault="0031113F">
            <w:pPr>
              <w:spacing w:line="460" w:lineRule="exact"/>
              <w:ind w:firstLineChars="200" w:firstLine="480"/>
              <w:rPr>
                <w:rFonts w:ascii="Times New Roman" w:eastAsia="黑体" w:hAnsi="Times New Roman" w:cs="Times New Roman"/>
                <w:color w:val="auto"/>
                <w:sz w:val="24"/>
                <w:szCs w:val="24"/>
                <w:lang w:val="pt-BR"/>
              </w:rPr>
            </w:pPr>
          </w:p>
          <w:p w:rsidR="00FE7007" w:rsidRPr="007365DF" w:rsidRDefault="00E87BA0">
            <w:pPr>
              <w:spacing w:line="460" w:lineRule="exact"/>
              <w:ind w:firstLineChars="200" w:firstLine="480"/>
              <w:rPr>
                <w:rFonts w:ascii="Times New Roman" w:eastAsia="黑体" w:hAnsi="Times New Roman" w:cs="Times New Roman"/>
                <w:color w:val="auto"/>
                <w:sz w:val="24"/>
                <w:szCs w:val="24"/>
                <w:lang w:val="pt-BR"/>
              </w:rPr>
            </w:pPr>
            <w:r w:rsidRPr="007365DF">
              <w:rPr>
                <w:rFonts w:ascii="Times New Roman" w:eastAsia="黑体" w:hAnsi="Times New Roman" w:cs="Times New Roman"/>
                <w:color w:val="auto"/>
                <w:sz w:val="24"/>
                <w:szCs w:val="24"/>
                <w:lang w:val="pt-BR"/>
              </w:rPr>
              <w:lastRenderedPageBreak/>
              <w:t>表</w:t>
            </w:r>
            <w:r w:rsidR="006325CE" w:rsidRPr="007365DF">
              <w:rPr>
                <w:rFonts w:ascii="Times New Roman" w:eastAsia="黑体" w:hAnsi="Times New Roman" w:cs="Times New Roman"/>
                <w:color w:val="auto"/>
                <w:sz w:val="24"/>
                <w:szCs w:val="24"/>
              </w:rPr>
              <w:t>1</w:t>
            </w:r>
            <w:r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lang w:val="pt-BR"/>
              </w:rPr>
              <w:t>项目概况一览表</w:t>
            </w:r>
          </w:p>
          <w:tbl>
            <w:tblPr>
              <w:tblW w:w="9027"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709"/>
              <w:gridCol w:w="1985"/>
              <w:gridCol w:w="6333"/>
            </w:tblGrid>
            <w:tr w:rsidR="00FE7007" w:rsidRPr="007365DF">
              <w:trPr>
                <w:trHeight w:val="397"/>
                <w:jc w:val="center"/>
              </w:trPr>
              <w:tc>
                <w:tcPr>
                  <w:tcW w:w="709" w:type="dxa"/>
                  <w:vAlign w:val="center"/>
                </w:tcPr>
                <w:p w:rsidR="00FE7007" w:rsidRPr="007365DF" w:rsidRDefault="00E87BA0">
                  <w:pPr>
                    <w:jc w:val="center"/>
                    <w:rPr>
                      <w:rFonts w:ascii="Times New Roman" w:hAnsi="Times New Roman" w:cs="Times New Roman"/>
                      <w:b/>
                      <w:color w:val="auto"/>
                      <w:sz w:val="21"/>
                      <w:szCs w:val="21"/>
                      <w:lang w:val="pt-BR"/>
                    </w:rPr>
                  </w:pPr>
                  <w:r w:rsidRPr="007365DF">
                    <w:rPr>
                      <w:rFonts w:ascii="Times New Roman" w:hAnsi="Times New Roman" w:cs="Times New Roman"/>
                      <w:b/>
                      <w:color w:val="auto"/>
                      <w:sz w:val="21"/>
                      <w:szCs w:val="21"/>
                      <w:lang w:val="pt-BR"/>
                    </w:rPr>
                    <w:t>序号</w:t>
                  </w:r>
                </w:p>
              </w:tc>
              <w:tc>
                <w:tcPr>
                  <w:tcW w:w="1985" w:type="dxa"/>
                  <w:vAlign w:val="center"/>
                </w:tcPr>
                <w:p w:rsidR="00FE7007" w:rsidRPr="007365DF" w:rsidRDefault="00E87BA0">
                  <w:pPr>
                    <w:jc w:val="center"/>
                    <w:rPr>
                      <w:rFonts w:ascii="Times New Roman" w:hAnsi="Times New Roman" w:cs="Times New Roman"/>
                      <w:b/>
                      <w:color w:val="auto"/>
                      <w:sz w:val="21"/>
                      <w:szCs w:val="21"/>
                      <w:lang w:val="pt-BR"/>
                    </w:rPr>
                  </w:pPr>
                  <w:r w:rsidRPr="007365DF">
                    <w:rPr>
                      <w:rFonts w:ascii="Times New Roman" w:hAnsi="Times New Roman" w:cs="Times New Roman"/>
                      <w:b/>
                      <w:color w:val="auto"/>
                      <w:sz w:val="21"/>
                      <w:szCs w:val="21"/>
                      <w:lang w:val="pt-BR"/>
                    </w:rPr>
                    <w:t>项目</w:t>
                  </w:r>
                </w:p>
              </w:tc>
              <w:tc>
                <w:tcPr>
                  <w:tcW w:w="6333" w:type="dxa"/>
                  <w:vAlign w:val="center"/>
                </w:tcPr>
                <w:p w:rsidR="00FE7007" w:rsidRPr="007365DF" w:rsidRDefault="00E87BA0">
                  <w:pPr>
                    <w:jc w:val="center"/>
                    <w:rPr>
                      <w:rFonts w:ascii="Times New Roman" w:hAnsi="Times New Roman" w:cs="Times New Roman"/>
                      <w:b/>
                      <w:color w:val="auto"/>
                      <w:sz w:val="21"/>
                      <w:szCs w:val="21"/>
                      <w:lang w:val="pt-BR"/>
                    </w:rPr>
                  </w:pPr>
                  <w:r w:rsidRPr="007365DF">
                    <w:rPr>
                      <w:rFonts w:ascii="Times New Roman" w:hAnsi="Times New Roman" w:cs="Times New Roman"/>
                      <w:b/>
                      <w:color w:val="auto"/>
                      <w:sz w:val="21"/>
                      <w:szCs w:val="21"/>
                      <w:lang w:val="pt-BR"/>
                    </w:rPr>
                    <w:t>内容</w:t>
                  </w:r>
                </w:p>
              </w:tc>
            </w:tr>
            <w:tr w:rsidR="00FE7007" w:rsidRPr="007365DF">
              <w:trPr>
                <w:trHeight w:val="397"/>
                <w:jc w:val="center"/>
              </w:trPr>
              <w:tc>
                <w:tcPr>
                  <w:tcW w:w="709"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1</w:t>
                  </w:r>
                </w:p>
              </w:tc>
              <w:tc>
                <w:tcPr>
                  <w:tcW w:w="1985"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项目名称</w:t>
                  </w:r>
                </w:p>
              </w:tc>
              <w:tc>
                <w:tcPr>
                  <w:tcW w:w="6333" w:type="dxa"/>
                  <w:vAlign w:val="center"/>
                </w:tcPr>
                <w:p w:rsidR="00FE7007" w:rsidRPr="007365DF" w:rsidRDefault="002E3B8F">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rPr>
                    <w:t>年产</w:t>
                  </w:r>
                  <w:r w:rsidRPr="007365DF">
                    <w:rPr>
                      <w:rFonts w:ascii="Times New Roman" w:hAnsi="Times New Roman" w:cs="Times New Roman"/>
                      <w:color w:val="auto"/>
                      <w:sz w:val="21"/>
                      <w:szCs w:val="21"/>
                    </w:rPr>
                    <w:t>5000</w:t>
                  </w:r>
                  <w:r w:rsidRPr="007365DF">
                    <w:rPr>
                      <w:rFonts w:ascii="Times New Roman" w:hAnsi="Times New Roman" w:cs="Times New Roman"/>
                      <w:color w:val="auto"/>
                      <w:sz w:val="21"/>
                      <w:szCs w:val="21"/>
                    </w:rPr>
                    <w:t>吨</w:t>
                  </w:r>
                  <w:r w:rsidRPr="007365DF">
                    <w:rPr>
                      <w:rFonts w:ascii="Times New Roman" w:hAnsi="Times New Roman" w:cs="Times New Roman"/>
                      <w:color w:val="auto"/>
                      <w:sz w:val="21"/>
                      <w:szCs w:val="21"/>
                    </w:rPr>
                    <w:t>SSMS</w:t>
                  </w:r>
                  <w:r w:rsidRPr="007365DF">
                    <w:rPr>
                      <w:rFonts w:ascii="Times New Roman" w:hAnsi="Times New Roman" w:cs="Times New Roman"/>
                      <w:color w:val="auto"/>
                      <w:sz w:val="21"/>
                      <w:szCs w:val="21"/>
                    </w:rPr>
                    <w:t>复合无纺布项目</w:t>
                  </w:r>
                </w:p>
              </w:tc>
            </w:tr>
            <w:tr w:rsidR="00FE7007" w:rsidRPr="007365DF">
              <w:trPr>
                <w:trHeight w:val="397"/>
                <w:jc w:val="center"/>
              </w:trPr>
              <w:tc>
                <w:tcPr>
                  <w:tcW w:w="709"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2</w:t>
                  </w:r>
                </w:p>
              </w:tc>
              <w:tc>
                <w:tcPr>
                  <w:tcW w:w="1985"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建设单位</w:t>
                  </w:r>
                </w:p>
              </w:tc>
              <w:tc>
                <w:tcPr>
                  <w:tcW w:w="6333" w:type="dxa"/>
                  <w:vAlign w:val="center"/>
                </w:tcPr>
                <w:p w:rsidR="00FE7007" w:rsidRPr="007365DF" w:rsidRDefault="00907A1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新乡市浩神布业有限公司</w:t>
                  </w:r>
                </w:p>
              </w:tc>
            </w:tr>
            <w:tr w:rsidR="00FE7007" w:rsidRPr="007365DF">
              <w:trPr>
                <w:trHeight w:val="397"/>
                <w:jc w:val="center"/>
              </w:trPr>
              <w:tc>
                <w:tcPr>
                  <w:tcW w:w="709"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3</w:t>
                  </w:r>
                </w:p>
              </w:tc>
              <w:tc>
                <w:tcPr>
                  <w:tcW w:w="1985"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产品方案</w:t>
                  </w:r>
                </w:p>
              </w:tc>
              <w:tc>
                <w:tcPr>
                  <w:tcW w:w="6333" w:type="dxa"/>
                  <w:vAlign w:val="center"/>
                </w:tcPr>
                <w:p w:rsidR="00FE7007" w:rsidRPr="007365DF" w:rsidRDefault="00E87BA0" w:rsidP="004C311A">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建设</w:t>
                  </w:r>
                  <w:r w:rsidR="004C311A" w:rsidRPr="007365DF">
                    <w:rPr>
                      <w:rFonts w:ascii="Times New Roman" w:hAnsi="Times New Roman" w:cs="Times New Roman"/>
                      <w:color w:val="auto"/>
                      <w:sz w:val="21"/>
                      <w:szCs w:val="21"/>
                    </w:rPr>
                    <w:t>1</w:t>
                  </w:r>
                  <w:r w:rsidRPr="007365DF">
                    <w:rPr>
                      <w:rFonts w:ascii="Times New Roman" w:hAnsi="Times New Roman" w:cs="Times New Roman"/>
                      <w:color w:val="auto"/>
                      <w:sz w:val="21"/>
                      <w:szCs w:val="21"/>
                    </w:rPr>
                    <w:t>条</w:t>
                  </w:r>
                  <w:r w:rsidRPr="007365DF">
                    <w:rPr>
                      <w:rFonts w:ascii="Times New Roman" w:hAnsi="Times New Roman" w:cs="Times New Roman"/>
                      <w:color w:val="auto"/>
                      <w:sz w:val="21"/>
                      <w:szCs w:val="21"/>
                    </w:rPr>
                    <w:t>2.4</w:t>
                  </w:r>
                  <w:r w:rsidRPr="007365DF">
                    <w:rPr>
                      <w:rFonts w:ascii="Times New Roman" w:hAnsi="Times New Roman" w:cs="Times New Roman"/>
                      <w:color w:val="auto"/>
                      <w:sz w:val="21"/>
                      <w:szCs w:val="21"/>
                    </w:rPr>
                    <w:t>米</w:t>
                  </w:r>
                  <w:r w:rsidRPr="007365DF">
                    <w:rPr>
                      <w:rFonts w:ascii="Times New Roman" w:hAnsi="Times New Roman" w:cs="Times New Roman"/>
                      <w:color w:val="auto"/>
                      <w:sz w:val="21"/>
                      <w:szCs w:val="21"/>
                    </w:rPr>
                    <w:t>SSMS</w:t>
                  </w:r>
                  <w:r w:rsidRPr="007365DF">
                    <w:rPr>
                      <w:rFonts w:ascii="Times New Roman" w:hAnsi="Times New Roman" w:cs="Times New Roman"/>
                      <w:color w:val="auto"/>
                      <w:sz w:val="21"/>
                      <w:szCs w:val="21"/>
                    </w:rPr>
                    <w:t>纺粘熔喷复合无纺布生产线</w:t>
                  </w:r>
                </w:p>
              </w:tc>
            </w:tr>
            <w:tr w:rsidR="00FE7007" w:rsidRPr="007365DF">
              <w:trPr>
                <w:trHeight w:val="397"/>
                <w:jc w:val="center"/>
              </w:trPr>
              <w:tc>
                <w:tcPr>
                  <w:tcW w:w="709"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4</w:t>
                  </w:r>
                </w:p>
              </w:tc>
              <w:tc>
                <w:tcPr>
                  <w:tcW w:w="1985"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项目地址</w:t>
                  </w:r>
                </w:p>
              </w:tc>
              <w:tc>
                <w:tcPr>
                  <w:tcW w:w="6333" w:type="dxa"/>
                  <w:vAlign w:val="center"/>
                </w:tcPr>
                <w:p w:rsidR="00FE7007" w:rsidRPr="007365DF" w:rsidRDefault="004C311A">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rPr>
                    <w:t>新乡市新乡县新乡经济技术产业集聚区</w:t>
                  </w:r>
                </w:p>
              </w:tc>
            </w:tr>
            <w:tr w:rsidR="00FE7007" w:rsidRPr="007365DF">
              <w:trPr>
                <w:trHeight w:val="397"/>
                <w:jc w:val="center"/>
              </w:trPr>
              <w:tc>
                <w:tcPr>
                  <w:tcW w:w="709"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5</w:t>
                  </w:r>
                </w:p>
              </w:tc>
              <w:tc>
                <w:tcPr>
                  <w:tcW w:w="1985"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占地面积</w:t>
                  </w:r>
                </w:p>
              </w:tc>
              <w:tc>
                <w:tcPr>
                  <w:tcW w:w="6333" w:type="dxa"/>
                  <w:vAlign w:val="center"/>
                </w:tcPr>
                <w:p w:rsidR="00FE7007" w:rsidRPr="007365DF" w:rsidRDefault="006C7FB9">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rPr>
                    <w:t>5</w:t>
                  </w:r>
                  <w:r w:rsidR="00BC4276" w:rsidRPr="007365DF">
                    <w:rPr>
                      <w:rFonts w:ascii="Times New Roman" w:hAnsi="Times New Roman" w:cs="Times New Roman"/>
                      <w:color w:val="auto"/>
                      <w:sz w:val="21"/>
                      <w:szCs w:val="21"/>
                    </w:rPr>
                    <w:t>000</w:t>
                  </w:r>
                  <w:r w:rsidR="00E87BA0" w:rsidRPr="007365DF">
                    <w:rPr>
                      <w:rFonts w:ascii="Times New Roman" w:hAnsi="Times New Roman" w:cs="Times New Roman"/>
                      <w:color w:val="auto"/>
                      <w:sz w:val="21"/>
                      <w:szCs w:val="21"/>
                    </w:rPr>
                    <w:t>m</w:t>
                  </w:r>
                  <w:r w:rsidR="00E87BA0" w:rsidRPr="007365DF">
                    <w:rPr>
                      <w:rFonts w:ascii="Times New Roman" w:hAnsi="Times New Roman" w:cs="Times New Roman"/>
                      <w:color w:val="auto"/>
                      <w:sz w:val="21"/>
                      <w:szCs w:val="21"/>
                      <w:vertAlign w:val="superscript"/>
                      <w:lang w:val="pt-BR"/>
                    </w:rPr>
                    <w:t>2</w:t>
                  </w:r>
                </w:p>
              </w:tc>
            </w:tr>
            <w:tr w:rsidR="00FE7007" w:rsidRPr="007365DF">
              <w:trPr>
                <w:trHeight w:val="397"/>
                <w:jc w:val="center"/>
              </w:trPr>
              <w:tc>
                <w:tcPr>
                  <w:tcW w:w="709"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6</w:t>
                  </w:r>
                </w:p>
              </w:tc>
              <w:tc>
                <w:tcPr>
                  <w:tcW w:w="1985"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总投资（万元）</w:t>
                  </w:r>
                </w:p>
              </w:tc>
              <w:tc>
                <w:tcPr>
                  <w:tcW w:w="6333" w:type="dxa"/>
                  <w:vAlign w:val="center"/>
                </w:tcPr>
                <w:p w:rsidR="00FE7007" w:rsidRPr="007365DF" w:rsidRDefault="00E9538C">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3</w:t>
                  </w:r>
                  <w:r w:rsidR="00E87BA0" w:rsidRPr="007365DF">
                    <w:rPr>
                      <w:rFonts w:ascii="Times New Roman" w:hAnsi="Times New Roman" w:cs="Times New Roman"/>
                      <w:color w:val="auto"/>
                      <w:sz w:val="21"/>
                      <w:szCs w:val="21"/>
                    </w:rPr>
                    <w:t>000</w:t>
                  </w:r>
                </w:p>
              </w:tc>
            </w:tr>
            <w:tr w:rsidR="00FE7007" w:rsidRPr="007365DF">
              <w:trPr>
                <w:trHeight w:val="397"/>
                <w:jc w:val="center"/>
              </w:trPr>
              <w:tc>
                <w:tcPr>
                  <w:tcW w:w="709"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7</w:t>
                  </w:r>
                </w:p>
              </w:tc>
              <w:tc>
                <w:tcPr>
                  <w:tcW w:w="1985"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定员与工作制度</w:t>
                  </w:r>
                </w:p>
              </w:tc>
              <w:tc>
                <w:tcPr>
                  <w:tcW w:w="6333" w:type="dxa"/>
                  <w:vAlign w:val="center"/>
                </w:tcPr>
                <w:p w:rsidR="00FE7007" w:rsidRPr="007365DF" w:rsidRDefault="00E87BA0" w:rsidP="00BA2AC3">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新增员工</w:t>
                  </w:r>
                  <w:r w:rsidR="00BA2AC3" w:rsidRPr="007365DF">
                    <w:rPr>
                      <w:rFonts w:ascii="Times New Roman" w:hAnsi="Times New Roman" w:cs="Times New Roman"/>
                      <w:color w:val="auto"/>
                      <w:sz w:val="21"/>
                      <w:szCs w:val="21"/>
                      <w:lang w:val="pt-BR"/>
                    </w:rPr>
                    <w:t>10</w:t>
                  </w:r>
                  <w:r w:rsidR="00E9538C" w:rsidRPr="007365DF">
                    <w:rPr>
                      <w:rFonts w:ascii="Times New Roman" w:hAnsi="Times New Roman" w:cs="Times New Roman"/>
                      <w:color w:val="auto"/>
                      <w:sz w:val="21"/>
                      <w:szCs w:val="21"/>
                      <w:lang w:val="pt-BR"/>
                    </w:rPr>
                    <w:t>人</w:t>
                  </w:r>
                  <w:r w:rsidRPr="007365DF">
                    <w:rPr>
                      <w:rFonts w:ascii="Times New Roman" w:hAnsi="Times New Roman" w:cs="Times New Roman"/>
                      <w:color w:val="auto"/>
                      <w:sz w:val="21"/>
                      <w:szCs w:val="21"/>
                      <w:lang w:val="pt-BR"/>
                    </w:rPr>
                    <w:t>，单班</w:t>
                  </w:r>
                  <w:r w:rsidRPr="007365DF">
                    <w:rPr>
                      <w:rFonts w:ascii="Times New Roman" w:hAnsi="Times New Roman" w:cs="Times New Roman"/>
                      <w:color w:val="auto"/>
                      <w:sz w:val="21"/>
                      <w:szCs w:val="21"/>
                      <w:lang w:val="pt-BR"/>
                    </w:rPr>
                    <w:t>8</w:t>
                  </w:r>
                  <w:r w:rsidRPr="007365DF">
                    <w:rPr>
                      <w:rFonts w:ascii="Times New Roman" w:hAnsi="Times New Roman" w:cs="Times New Roman"/>
                      <w:color w:val="auto"/>
                      <w:sz w:val="21"/>
                      <w:szCs w:val="21"/>
                      <w:lang w:val="pt-BR"/>
                    </w:rPr>
                    <w:t>小时制，</w:t>
                  </w:r>
                  <w:r w:rsidR="007A42D5" w:rsidRPr="007365DF">
                    <w:rPr>
                      <w:rFonts w:ascii="Times New Roman" w:hAnsi="Times New Roman" w:cs="Times New Roman"/>
                      <w:color w:val="auto"/>
                      <w:sz w:val="21"/>
                      <w:szCs w:val="21"/>
                    </w:rPr>
                    <w:t>330</w:t>
                  </w:r>
                  <w:r w:rsidRPr="007365DF">
                    <w:rPr>
                      <w:rFonts w:ascii="Times New Roman" w:hAnsi="Times New Roman" w:cs="Times New Roman"/>
                      <w:color w:val="auto"/>
                      <w:sz w:val="21"/>
                      <w:szCs w:val="21"/>
                      <w:lang w:val="pt-BR"/>
                    </w:rPr>
                    <w:t>天</w:t>
                  </w:r>
                  <w:r w:rsidRPr="007365DF">
                    <w:rPr>
                      <w:rFonts w:ascii="Times New Roman" w:hAnsi="Times New Roman" w:cs="Times New Roman"/>
                      <w:color w:val="auto"/>
                      <w:sz w:val="21"/>
                      <w:szCs w:val="21"/>
                      <w:lang w:val="pt-BR"/>
                    </w:rPr>
                    <w:t>/</w:t>
                  </w:r>
                  <w:r w:rsidRPr="007365DF">
                    <w:rPr>
                      <w:rFonts w:ascii="Times New Roman" w:hAnsi="Times New Roman" w:cs="Times New Roman"/>
                      <w:color w:val="auto"/>
                      <w:sz w:val="21"/>
                      <w:szCs w:val="21"/>
                      <w:lang w:val="pt-BR"/>
                    </w:rPr>
                    <w:t>年</w:t>
                  </w:r>
                </w:p>
              </w:tc>
            </w:tr>
          </w:tbl>
          <w:p w:rsidR="00FE7007" w:rsidRPr="007365DF" w:rsidRDefault="00E87BA0" w:rsidP="00D86007">
            <w:pPr>
              <w:spacing w:line="440" w:lineRule="exact"/>
              <w:ind w:firstLineChars="200" w:firstLine="482"/>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t>2</w:t>
            </w:r>
            <w:r w:rsidRPr="007365DF">
              <w:rPr>
                <w:rFonts w:ascii="Times New Roman" w:hAnsi="Times New Roman" w:cs="Times New Roman"/>
                <w:b/>
                <w:color w:val="auto"/>
                <w:sz w:val="24"/>
                <w:szCs w:val="24"/>
              </w:rPr>
              <w:t>、项目建设情况</w:t>
            </w:r>
          </w:p>
          <w:p w:rsidR="00FE7007" w:rsidRPr="007365DF" w:rsidRDefault="00E87BA0">
            <w:pPr>
              <w:adjustRightInd w:val="0"/>
              <w:snapToGrid w:val="0"/>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该项目主要组成及建设情况见表</w:t>
            </w:r>
            <w:r w:rsidR="006325CE" w:rsidRPr="007365DF">
              <w:rPr>
                <w:rFonts w:ascii="Times New Roman" w:hAnsi="Times New Roman" w:cs="Times New Roman"/>
                <w:color w:val="auto"/>
                <w:sz w:val="24"/>
                <w:szCs w:val="24"/>
              </w:rPr>
              <w:t>2</w:t>
            </w:r>
            <w:r w:rsidRPr="007365DF">
              <w:rPr>
                <w:rFonts w:ascii="Times New Roman" w:hAnsi="Times New Roman" w:cs="Times New Roman"/>
                <w:color w:val="auto"/>
                <w:sz w:val="24"/>
                <w:szCs w:val="24"/>
              </w:rPr>
              <w:t>。</w:t>
            </w:r>
          </w:p>
          <w:p w:rsidR="00FE7007" w:rsidRPr="007365DF" w:rsidRDefault="00E87BA0">
            <w:pPr>
              <w:spacing w:line="440" w:lineRule="exact"/>
              <w:ind w:firstLineChars="200" w:firstLine="480"/>
              <w:jc w:val="left"/>
              <w:rPr>
                <w:rFonts w:ascii="Times New Roman" w:eastAsia="黑体" w:hAnsi="Times New Roman" w:cs="Times New Roman"/>
                <w:bCs/>
                <w:color w:val="auto"/>
                <w:sz w:val="24"/>
                <w:szCs w:val="24"/>
                <w:highlight w:val="yellow"/>
              </w:rPr>
            </w:pPr>
            <w:r w:rsidRPr="007365DF">
              <w:rPr>
                <w:rFonts w:ascii="Times New Roman" w:eastAsia="黑体" w:hAnsi="Times New Roman" w:cs="Times New Roman"/>
                <w:bCs/>
                <w:color w:val="auto"/>
                <w:sz w:val="24"/>
                <w:szCs w:val="24"/>
              </w:rPr>
              <w:t>表</w:t>
            </w:r>
            <w:r w:rsidR="006325CE" w:rsidRPr="007365DF">
              <w:rPr>
                <w:rFonts w:ascii="Times New Roman" w:eastAsia="黑体" w:hAnsi="Times New Roman" w:cs="Times New Roman"/>
                <w:bCs/>
                <w:color w:val="auto"/>
                <w:sz w:val="24"/>
                <w:szCs w:val="24"/>
              </w:rPr>
              <w:t>2</w:t>
            </w:r>
            <w:r w:rsidRPr="007365DF">
              <w:rPr>
                <w:rFonts w:ascii="Times New Roman" w:eastAsia="黑体" w:hAnsi="Times New Roman" w:cs="Times New Roman"/>
                <w:bCs/>
                <w:color w:val="auto"/>
                <w:sz w:val="24"/>
                <w:szCs w:val="24"/>
              </w:rPr>
              <w:t xml:space="preserve">                        </w:t>
            </w:r>
            <w:r w:rsidRPr="007365DF">
              <w:rPr>
                <w:rFonts w:ascii="Times New Roman" w:eastAsia="黑体" w:hAnsi="Times New Roman" w:cs="Times New Roman"/>
                <w:bCs/>
                <w:color w:val="auto"/>
                <w:sz w:val="24"/>
                <w:szCs w:val="24"/>
              </w:rPr>
              <w:t>项目组成一览表</w:t>
            </w:r>
          </w:p>
          <w:tbl>
            <w:tblPr>
              <w:tblW w:w="9027"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725"/>
              <w:gridCol w:w="1260"/>
              <w:gridCol w:w="3339"/>
              <w:gridCol w:w="3703"/>
            </w:tblGrid>
            <w:tr w:rsidR="00FE7007" w:rsidRPr="007365DF">
              <w:trPr>
                <w:trHeight w:val="397"/>
                <w:jc w:val="center"/>
              </w:trPr>
              <w:tc>
                <w:tcPr>
                  <w:tcW w:w="725" w:type="dxa"/>
                  <w:vAlign w:val="center"/>
                </w:tcPr>
                <w:p w:rsidR="00FE7007" w:rsidRPr="007365DF" w:rsidRDefault="00E87BA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序号</w:t>
                  </w:r>
                </w:p>
              </w:tc>
              <w:tc>
                <w:tcPr>
                  <w:tcW w:w="1260" w:type="dxa"/>
                  <w:vAlign w:val="center"/>
                </w:tcPr>
                <w:p w:rsidR="00FE7007" w:rsidRPr="007365DF" w:rsidRDefault="00E87BA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项目</w:t>
                  </w:r>
                </w:p>
              </w:tc>
              <w:tc>
                <w:tcPr>
                  <w:tcW w:w="3339" w:type="dxa"/>
                  <w:vAlign w:val="center"/>
                </w:tcPr>
                <w:p w:rsidR="00FE7007" w:rsidRPr="007365DF" w:rsidRDefault="00E87BA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建设内容</w:t>
                  </w:r>
                </w:p>
              </w:tc>
              <w:tc>
                <w:tcPr>
                  <w:tcW w:w="3703" w:type="dxa"/>
                  <w:vAlign w:val="center"/>
                </w:tcPr>
                <w:p w:rsidR="00FE7007" w:rsidRPr="007365DF" w:rsidRDefault="00E87BA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数量、规模或要求</w:t>
                  </w:r>
                </w:p>
              </w:tc>
            </w:tr>
            <w:tr w:rsidR="00FE7007" w:rsidRPr="007365DF">
              <w:trPr>
                <w:trHeight w:val="397"/>
                <w:jc w:val="center"/>
              </w:trPr>
              <w:tc>
                <w:tcPr>
                  <w:tcW w:w="725" w:type="dxa"/>
                  <w:vMerge w:val="restart"/>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1</w:t>
                  </w:r>
                </w:p>
              </w:tc>
              <w:tc>
                <w:tcPr>
                  <w:tcW w:w="1260" w:type="dxa"/>
                  <w:vMerge w:val="restart"/>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主体工程</w:t>
                  </w:r>
                </w:p>
              </w:tc>
              <w:tc>
                <w:tcPr>
                  <w:tcW w:w="3339" w:type="dxa"/>
                  <w:vAlign w:val="center"/>
                </w:tcPr>
                <w:p w:rsidR="00FE7007" w:rsidRPr="007365DF" w:rsidRDefault="00E87BA0" w:rsidP="00004A95">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生产车间（</w:t>
                  </w:r>
                  <w:r w:rsidR="00D616EE" w:rsidRPr="007365DF">
                    <w:rPr>
                      <w:rFonts w:ascii="Times New Roman" w:hAnsi="Times New Roman" w:cs="Times New Roman"/>
                      <w:color w:val="auto"/>
                      <w:kern w:val="36"/>
                      <w:sz w:val="21"/>
                      <w:szCs w:val="21"/>
                    </w:rPr>
                    <w:t>租赁现有</w:t>
                  </w:r>
                  <w:r w:rsidRPr="007365DF">
                    <w:rPr>
                      <w:rFonts w:ascii="Times New Roman" w:hAnsi="Times New Roman" w:cs="Times New Roman"/>
                      <w:color w:val="auto"/>
                      <w:kern w:val="36"/>
                      <w:sz w:val="21"/>
                      <w:szCs w:val="21"/>
                    </w:rPr>
                    <w:t>）</w:t>
                  </w:r>
                </w:p>
              </w:tc>
              <w:tc>
                <w:tcPr>
                  <w:tcW w:w="3703" w:type="dxa"/>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生产线</w:t>
                  </w:r>
                  <w:r w:rsidRPr="007365DF">
                    <w:rPr>
                      <w:rFonts w:ascii="Times New Roman" w:hAnsi="Times New Roman" w:cs="Times New Roman"/>
                      <w:color w:val="auto"/>
                      <w:kern w:val="36"/>
                      <w:sz w:val="21"/>
                      <w:szCs w:val="21"/>
                    </w:rPr>
                    <w:t>1</w:t>
                  </w:r>
                  <w:r w:rsidRPr="007365DF">
                    <w:rPr>
                      <w:rFonts w:ascii="Times New Roman" w:hAnsi="Times New Roman" w:cs="Times New Roman"/>
                      <w:color w:val="auto"/>
                      <w:kern w:val="36"/>
                      <w:sz w:val="21"/>
                      <w:szCs w:val="21"/>
                    </w:rPr>
                    <w:t>条，建筑面积</w:t>
                  </w:r>
                  <w:r w:rsidRPr="007365DF">
                    <w:rPr>
                      <w:rFonts w:ascii="Times New Roman" w:hAnsi="Times New Roman" w:cs="Times New Roman"/>
                      <w:color w:val="auto"/>
                      <w:kern w:val="36"/>
                      <w:sz w:val="21"/>
                      <w:szCs w:val="21"/>
                    </w:rPr>
                    <w:t>1975m</w:t>
                  </w:r>
                  <w:r w:rsidRPr="007365DF">
                    <w:rPr>
                      <w:rFonts w:ascii="Times New Roman" w:hAnsi="Times New Roman" w:cs="Times New Roman"/>
                      <w:color w:val="auto"/>
                      <w:kern w:val="36"/>
                      <w:sz w:val="21"/>
                      <w:szCs w:val="21"/>
                      <w:vertAlign w:val="superscript"/>
                    </w:rPr>
                    <w:t>2</w:t>
                  </w:r>
                  <w:r w:rsidRPr="007365DF">
                    <w:rPr>
                      <w:rFonts w:ascii="Times New Roman" w:hAnsi="Times New Roman" w:cs="Times New Roman"/>
                      <w:color w:val="auto"/>
                      <w:kern w:val="36"/>
                      <w:sz w:val="21"/>
                      <w:szCs w:val="21"/>
                    </w:rPr>
                    <w:t>，包括生产区、原料区和成品区</w:t>
                  </w:r>
                </w:p>
              </w:tc>
            </w:tr>
            <w:tr w:rsidR="00FE7007" w:rsidRPr="007365DF">
              <w:trPr>
                <w:trHeight w:val="397"/>
                <w:jc w:val="center"/>
              </w:trPr>
              <w:tc>
                <w:tcPr>
                  <w:tcW w:w="725" w:type="dxa"/>
                  <w:vMerge/>
                  <w:vAlign w:val="center"/>
                </w:tcPr>
                <w:p w:rsidR="00FE7007" w:rsidRPr="007365DF" w:rsidRDefault="00FE7007">
                  <w:pPr>
                    <w:jc w:val="center"/>
                    <w:rPr>
                      <w:rFonts w:ascii="Times New Roman" w:hAnsi="Times New Roman" w:cs="Times New Roman"/>
                      <w:color w:val="auto"/>
                      <w:kern w:val="36"/>
                      <w:sz w:val="21"/>
                      <w:szCs w:val="21"/>
                    </w:rPr>
                  </w:pPr>
                </w:p>
              </w:tc>
              <w:tc>
                <w:tcPr>
                  <w:tcW w:w="1260" w:type="dxa"/>
                  <w:vMerge/>
                  <w:vAlign w:val="center"/>
                </w:tcPr>
                <w:p w:rsidR="00FE7007" w:rsidRPr="007365DF" w:rsidRDefault="00FE7007">
                  <w:pPr>
                    <w:jc w:val="center"/>
                    <w:rPr>
                      <w:rFonts w:ascii="Times New Roman" w:hAnsi="Times New Roman" w:cs="Times New Roman"/>
                      <w:color w:val="auto"/>
                      <w:kern w:val="36"/>
                      <w:sz w:val="21"/>
                      <w:szCs w:val="21"/>
                    </w:rPr>
                  </w:pPr>
                </w:p>
              </w:tc>
              <w:tc>
                <w:tcPr>
                  <w:tcW w:w="3339" w:type="dxa"/>
                  <w:vAlign w:val="center"/>
                </w:tcPr>
                <w:p w:rsidR="00FE7007" w:rsidRPr="007365DF" w:rsidRDefault="00E87BA0" w:rsidP="00D616EE">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仓库（</w:t>
                  </w:r>
                  <w:r w:rsidR="00D616EE" w:rsidRPr="007365DF">
                    <w:rPr>
                      <w:rFonts w:ascii="Times New Roman" w:hAnsi="Times New Roman" w:cs="Times New Roman"/>
                      <w:color w:val="auto"/>
                      <w:kern w:val="36"/>
                      <w:sz w:val="21"/>
                      <w:szCs w:val="21"/>
                    </w:rPr>
                    <w:t>租赁现有</w:t>
                  </w:r>
                  <w:r w:rsidRPr="007365DF">
                    <w:rPr>
                      <w:rFonts w:ascii="Times New Roman" w:hAnsi="Times New Roman" w:cs="Times New Roman"/>
                      <w:color w:val="auto"/>
                      <w:kern w:val="36"/>
                      <w:sz w:val="21"/>
                      <w:szCs w:val="21"/>
                    </w:rPr>
                    <w:t>）</w:t>
                  </w:r>
                </w:p>
              </w:tc>
              <w:tc>
                <w:tcPr>
                  <w:tcW w:w="3703" w:type="dxa"/>
                  <w:vAlign w:val="center"/>
                </w:tcPr>
                <w:p w:rsidR="00FE7007" w:rsidRPr="007365DF" w:rsidRDefault="00004A95" w:rsidP="006C7FB9">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2</w:t>
                  </w:r>
                  <w:r w:rsidR="00E87BA0" w:rsidRPr="007365DF">
                    <w:rPr>
                      <w:rFonts w:ascii="Times New Roman" w:hAnsi="Times New Roman" w:cs="Times New Roman"/>
                      <w:color w:val="auto"/>
                      <w:kern w:val="36"/>
                      <w:sz w:val="21"/>
                      <w:szCs w:val="21"/>
                    </w:rPr>
                    <w:t>座，</w:t>
                  </w:r>
                  <w:r w:rsidRPr="007365DF">
                    <w:rPr>
                      <w:rFonts w:ascii="Times New Roman" w:hAnsi="Times New Roman" w:cs="Times New Roman"/>
                      <w:color w:val="auto"/>
                      <w:kern w:val="36"/>
                      <w:sz w:val="21"/>
                      <w:szCs w:val="21"/>
                    </w:rPr>
                    <w:t>建筑面积共</w:t>
                  </w:r>
                  <w:r w:rsidR="006C7FB9" w:rsidRPr="007365DF">
                    <w:rPr>
                      <w:rFonts w:ascii="Times New Roman" w:hAnsi="Times New Roman" w:cs="Times New Roman"/>
                      <w:color w:val="auto"/>
                      <w:kern w:val="36"/>
                      <w:sz w:val="21"/>
                      <w:szCs w:val="21"/>
                    </w:rPr>
                    <w:t>2700</w:t>
                  </w:r>
                  <w:r w:rsidR="00E87BA0" w:rsidRPr="007365DF">
                    <w:rPr>
                      <w:rFonts w:ascii="Times New Roman" w:hAnsi="Times New Roman" w:cs="Times New Roman"/>
                      <w:color w:val="auto"/>
                      <w:kern w:val="36"/>
                      <w:sz w:val="21"/>
                      <w:szCs w:val="21"/>
                    </w:rPr>
                    <w:t>m</w:t>
                  </w:r>
                  <w:r w:rsidR="00E87BA0" w:rsidRPr="007365DF">
                    <w:rPr>
                      <w:rFonts w:ascii="Times New Roman" w:hAnsi="Times New Roman" w:cs="Times New Roman"/>
                      <w:color w:val="auto"/>
                      <w:kern w:val="36"/>
                      <w:sz w:val="21"/>
                      <w:szCs w:val="21"/>
                      <w:vertAlign w:val="superscript"/>
                    </w:rPr>
                    <w:t>2</w:t>
                  </w:r>
                </w:p>
              </w:tc>
            </w:tr>
            <w:tr w:rsidR="00FE7007" w:rsidRPr="007365DF">
              <w:trPr>
                <w:trHeight w:val="397"/>
                <w:jc w:val="center"/>
              </w:trPr>
              <w:tc>
                <w:tcPr>
                  <w:tcW w:w="725"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2</w:t>
                  </w:r>
                </w:p>
              </w:tc>
              <w:tc>
                <w:tcPr>
                  <w:tcW w:w="1260"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辅助工程</w:t>
                  </w:r>
                </w:p>
              </w:tc>
              <w:tc>
                <w:tcPr>
                  <w:tcW w:w="3339" w:type="dxa"/>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办公室</w:t>
                  </w:r>
                </w:p>
              </w:tc>
              <w:tc>
                <w:tcPr>
                  <w:tcW w:w="3703" w:type="dxa"/>
                  <w:vAlign w:val="center"/>
                </w:tcPr>
                <w:p w:rsidR="00FE7007" w:rsidRPr="007365DF" w:rsidRDefault="00E87BA0" w:rsidP="009055B6">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1</w:t>
                  </w:r>
                  <w:r w:rsidRPr="007365DF">
                    <w:rPr>
                      <w:rFonts w:ascii="Times New Roman" w:hAnsi="Times New Roman" w:cs="Times New Roman"/>
                      <w:color w:val="auto"/>
                      <w:kern w:val="36"/>
                      <w:sz w:val="21"/>
                      <w:szCs w:val="21"/>
                    </w:rPr>
                    <w:t>座，</w:t>
                  </w:r>
                  <w:r w:rsidRPr="007365DF">
                    <w:rPr>
                      <w:rFonts w:ascii="Times New Roman" w:hAnsi="Times New Roman" w:cs="Times New Roman"/>
                      <w:color w:val="auto"/>
                      <w:sz w:val="21"/>
                      <w:szCs w:val="21"/>
                    </w:rPr>
                    <w:t>288m</w:t>
                  </w:r>
                  <w:r w:rsidRPr="007365DF">
                    <w:rPr>
                      <w:rFonts w:ascii="Times New Roman" w:hAnsi="Times New Roman" w:cs="Times New Roman"/>
                      <w:color w:val="auto"/>
                      <w:sz w:val="21"/>
                      <w:szCs w:val="21"/>
                      <w:vertAlign w:val="superscript"/>
                      <w:lang w:val="pt-BR"/>
                    </w:rPr>
                    <w:t>2</w:t>
                  </w:r>
                  <w:r w:rsidRPr="007365DF">
                    <w:rPr>
                      <w:rFonts w:ascii="Times New Roman" w:hAnsi="Times New Roman" w:cs="Times New Roman"/>
                      <w:color w:val="auto"/>
                      <w:sz w:val="21"/>
                      <w:szCs w:val="21"/>
                      <w:lang w:val="pt-BR"/>
                    </w:rPr>
                    <w:t>(</w:t>
                  </w:r>
                  <w:r w:rsidRPr="007365DF">
                    <w:rPr>
                      <w:rFonts w:ascii="Times New Roman" w:hAnsi="Times New Roman" w:cs="Times New Roman"/>
                      <w:color w:val="auto"/>
                      <w:sz w:val="21"/>
                      <w:szCs w:val="21"/>
                      <w:lang w:val="pt-BR"/>
                    </w:rPr>
                    <w:t>依托</w:t>
                  </w:r>
                  <w:r w:rsidR="009055B6" w:rsidRPr="007365DF">
                    <w:rPr>
                      <w:rFonts w:ascii="Times New Roman" w:hAnsi="Times New Roman" w:cs="Times New Roman"/>
                      <w:color w:val="auto"/>
                      <w:sz w:val="21"/>
                      <w:szCs w:val="21"/>
                      <w:lang w:val="pt-BR"/>
                    </w:rPr>
                    <w:t>新乡市洁神净化有限公司</w:t>
                  </w:r>
                  <w:r w:rsidRPr="007365DF">
                    <w:rPr>
                      <w:rFonts w:ascii="Times New Roman" w:hAnsi="Times New Roman" w:cs="Times New Roman"/>
                      <w:color w:val="auto"/>
                      <w:sz w:val="21"/>
                      <w:szCs w:val="21"/>
                      <w:lang w:val="pt-BR"/>
                    </w:rPr>
                    <w:t>)</w:t>
                  </w:r>
                </w:p>
              </w:tc>
            </w:tr>
            <w:tr w:rsidR="00FE7007" w:rsidRPr="007365DF">
              <w:trPr>
                <w:trHeight w:val="397"/>
                <w:jc w:val="center"/>
              </w:trPr>
              <w:tc>
                <w:tcPr>
                  <w:tcW w:w="725" w:type="dxa"/>
                  <w:vMerge w:val="restart"/>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3</w:t>
                  </w:r>
                </w:p>
              </w:tc>
              <w:tc>
                <w:tcPr>
                  <w:tcW w:w="1260" w:type="dxa"/>
                  <w:vMerge w:val="restart"/>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公用工程</w:t>
                  </w:r>
                </w:p>
              </w:tc>
              <w:tc>
                <w:tcPr>
                  <w:tcW w:w="3339" w:type="dxa"/>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供电</w:t>
                  </w:r>
                </w:p>
              </w:tc>
              <w:tc>
                <w:tcPr>
                  <w:tcW w:w="3703" w:type="dxa"/>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园区统一供电</w:t>
                  </w:r>
                </w:p>
              </w:tc>
            </w:tr>
            <w:tr w:rsidR="00FE7007" w:rsidRPr="007365DF">
              <w:trPr>
                <w:trHeight w:val="397"/>
                <w:jc w:val="center"/>
              </w:trPr>
              <w:tc>
                <w:tcPr>
                  <w:tcW w:w="725" w:type="dxa"/>
                  <w:vMerge/>
                  <w:vAlign w:val="center"/>
                </w:tcPr>
                <w:p w:rsidR="00FE7007" w:rsidRPr="007365DF" w:rsidRDefault="00FE7007">
                  <w:pPr>
                    <w:jc w:val="center"/>
                    <w:rPr>
                      <w:rFonts w:ascii="Times New Roman" w:hAnsi="Times New Roman" w:cs="Times New Roman"/>
                      <w:color w:val="auto"/>
                      <w:kern w:val="36"/>
                      <w:sz w:val="21"/>
                      <w:szCs w:val="21"/>
                    </w:rPr>
                  </w:pPr>
                </w:p>
              </w:tc>
              <w:tc>
                <w:tcPr>
                  <w:tcW w:w="1260" w:type="dxa"/>
                  <w:vMerge/>
                  <w:vAlign w:val="center"/>
                </w:tcPr>
                <w:p w:rsidR="00FE7007" w:rsidRPr="007365DF" w:rsidRDefault="00FE7007">
                  <w:pPr>
                    <w:jc w:val="center"/>
                    <w:rPr>
                      <w:rFonts w:ascii="Times New Roman" w:hAnsi="Times New Roman" w:cs="Times New Roman"/>
                      <w:color w:val="auto"/>
                      <w:kern w:val="36"/>
                      <w:sz w:val="21"/>
                      <w:szCs w:val="21"/>
                    </w:rPr>
                  </w:pPr>
                </w:p>
              </w:tc>
              <w:tc>
                <w:tcPr>
                  <w:tcW w:w="3339" w:type="dxa"/>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供水</w:t>
                  </w:r>
                </w:p>
              </w:tc>
              <w:tc>
                <w:tcPr>
                  <w:tcW w:w="3703" w:type="dxa"/>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园区统一供水</w:t>
                  </w:r>
                </w:p>
              </w:tc>
            </w:tr>
            <w:tr w:rsidR="00FE7007" w:rsidRPr="007365DF">
              <w:trPr>
                <w:trHeight w:val="397"/>
                <w:jc w:val="center"/>
              </w:trPr>
              <w:tc>
                <w:tcPr>
                  <w:tcW w:w="725" w:type="dxa"/>
                  <w:vMerge w:val="restart"/>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4</w:t>
                  </w:r>
                </w:p>
              </w:tc>
              <w:tc>
                <w:tcPr>
                  <w:tcW w:w="1260" w:type="dxa"/>
                  <w:vMerge w:val="restart"/>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环保工程</w:t>
                  </w:r>
                </w:p>
              </w:tc>
              <w:tc>
                <w:tcPr>
                  <w:tcW w:w="3339" w:type="dxa"/>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废水治理设施</w:t>
                  </w:r>
                </w:p>
              </w:tc>
              <w:tc>
                <w:tcPr>
                  <w:tcW w:w="3703" w:type="dxa"/>
                  <w:vAlign w:val="center"/>
                </w:tcPr>
                <w:p w:rsidR="00FE7007" w:rsidRPr="007365DF" w:rsidRDefault="00886684" w:rsidP="00886684">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前期经</w:t>
                  </w:r>
                  <w:r w:rsidR="00E87BA0" w:rsidRPr="007365DF">
                    <w:rPr>
                      <w:rFonts w:ascii="Times New Roman" w:hAnsi="Times New Roman" w:cs="Times New Roman"/>
                      <w:color w:val="auto"/>
                      <w:kern w:val="36"/>
                      <w:sz w:val="21"/>
                      <w:szCs w:val="21"/>
                    </w:rPr>
                    <w:t>化粪池</w:t>
                  </w:r>
                  <w:r w:rsidRPr="007365DF">
                    <w:rPr>
                      <w:rFonts w:ascii="Times New Roman" w:hAnsi="Times New Roman" w:cs="Times New Roman"/>
                      <w:color w:val="auto"/>
                      <w:kern w:val="36"/>
                      <w:sz w:val="21"/>
                      <w:szCs w:val="21"/>
                    </w:rPr>
                    <w:t>处理后定期清运，待管网接通后经化粪池处理后排入贾屯污水处理厂进行处理</w:t>
                  </w:r>
                </w:p>
              </w:tc>
            </w:tr>
            <w:tr w:rsidR="00FE7007" w:rsidRPr="007365DF">
              <w:trPr>
                <w:trHeight w:val="397"/>
                <w:jc w:val="center"/>
              </w:trPr>
              <w:tc>
                <w:tcPr>
                  <w:tcW w:w="725" w:type="dxa"/>
                  <w:vMerge/>
                  <w:vAlign w:val="center"/>
                </w:tcPr>
                <w:p w:rsidR="00FE7007" w:rsidRPr="007365DF" w:rsidRDefault="00FE7007">
                  <w:pPr>
                    <w:jc w:val="center"/>
                    <w:rPr>
                      <w:rFonts w:ascii="Times New Roman" w:hAnsi="Times New Roman" w:cs="Times New Roman"/>
                      <w:color w:val="auto"/>
                      <w:kern w:val="36"/>
                      <w:sz w:val="21"/>
                      <w:szCs w:val="21"/>
                      <w:highlight w:val="yellow"/>
                    </w:rPr>
                  </w:pPr>
                </w:p>
              </w:tc>
              <w:tc>
                <w:tcPr>
                  <w:tcW w:w="1260" w:type="dxa"/>
                  <w:vMerge/>
                  <w:vAlign w:val="center"/>
                </w:tcPr>
                <w:p w:rsidR="00FE7007" w:rsidRPr="007365DF" w:rsidRDefault="00FE7007">
                  <w:pPr>
                    <w:jc w:val="center"/>
                    <w:rPr>
                      <w:rFonts w:ascii="Times New Roman" w:hAnsi="Times New Roman" w:cs="Times New Roman"/>
                      <w:color w:val="auto"/>
                      <w:kern w:val="36"/>
                      <w:sz w:val="21"/>
                      <w:szCs w:val="21"/>
                      <w:highlight w:val="yellow"/>
                    </w:rPr>
                  </w:pPr>
                </w:p>
              </w:tc>
              <w:tc>
                <w:tcPr>
                  <w:tcW w:w="3339" w:type="dxa"/>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废气治理设施</w:t>
                  </w:r>
                </w:p>
              </w:tc>
              <w:tc>
                <w:tcPr>
                  <w:tcW w:w="3703" w:type="dxa"/>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spacing w:val="-4"/>
                      <w:sz w:val="21"/>
                      <w:szCs w:val="21"/>
                    </w:rPr>
                    <w:t>集气装置</w:t>
                  </w:r>
                  <w:r w:rsidRPr="007365DF">
                    <w:rPr>
                      <w:rFonts w:ascii="Times New Roman" w:hAnsi="Times New Roman" w:cs="Times New Roman"/>
                      <w:color w:val="auto"/>
                      <w:spacing w:val="-4"/>
                      <w:sz w:val="21"/>
                      <w:szCs w:val="21"/>
                    </w:rPr>
                    <w:t>+UV</w:t>
                  </w:r>
                  <w:r w:rsidRPr="007365DF">
                    <w:rPr>
                      <w:rFonts w:ascii="Times New Roman" w:hAnsi="Times New Roman" w:cs="Times New Roman"/>
                      <w:color w:val="auto"/>
                      <w:spacing w:val="-4"/>
                      <w:sz w:val="21"/>
                      <w:szCs w:val="21"/>
                    </w:rPr>
                    <w:t>光催化氧化设备</w:t>
                  </w:r>
                  <w:r w:rsidRPr="007365DF">
                    <w:rPr>
                      <w:rFonts w:ascii="Times New Roman" w:hAnsi="Times New Roman" w:cs="Times New Roman"/>
                      <w:color w:val="auto"/>
                      <w:spacing w:val="-4"/>
                      <w:sz w:val="21"/>
                      <w:szCs w:val="21"/>
                    </w:rPr>
                    <w:t>+</w:t>
                  </w:r>
                  <w:r w:rsidRPr="007365DF">
                    <w:rPr>
                      <w:rFonts w:ascii="Times New Roman" w:hAnsi="Times New Roman" w:cs="Times New Roman"/>
                      <w:color w:val="auto"/>
                      <w:spacing w:val="-4"/>
                      <w:sz w:val="21"/>
                      <w:szCs w:val="21"/>
                    </w:rPr>
                    <w:t>活性炭</w:t>
                  </w:r>
                  <w:r w:rsidRPr="007365DF">
                    <w:rPr>
                      <w:rFonts w:ascii="Times New Roman" w:hAnsi="Times New Roman" w:cs="Times New Roman"/>
                      <w:color w:val="auto"/>
                      <w:spacing w:val="-4"/>
                      <w:sz w:val="21"/>
                      <w:szCs w:val="21"/>
                    </w:rPr>
                    <w:t>+15m</w:t>
                  </w:r>
                  <w:r w:rsidRPr="007365DF">
                    <w:rPr>
                      <w:rFonts w:ascii="Times New Roman" w:hAnsi="Times New Roman" w:cs="Times New Roman"/>
                      <w:color w:val="auto"/>
                      <w:spacing w:val="-4"/>
                      <w:sz w:val="21"/>
                      <w:szCs w:val="21"/>
                    </w:rPr>
                    <w:t>排气筒</w:t>
                  </w:r>
                </w:p>
              </w:tc>
            </w:tr>
            <w:tr w:rsidR="00FE7007" w:rsidRPr="007365DF">
              <w:trPr>
                <w:trHeight w:val="397"/>
                <w:jc w:val="center"/>
              </w:trPr>
              <w:tc>
                <w:tcPr>
                  <w:tcW w:w="725" w:type="dxa"/>
                  <w:vMerge/>
                  <w:vAlign w:val="center"/>
                </w:tcPr>
                <w:p w:rsidR="00FE7007" w:rsidRPr="007365DF" w:rsidRDefault="00FE7007">
                  <w:pPr>
                    <w:jc w:val="center"/>
                    <w:rPr>
                      <w:rFonts w:ascii="Times New Roman" w:hAnsi="Times New Roman" w:cs="Times New Roman"/>
                      <w:color w:val="auto"/>
                      <w:kern w:val="36"/>
                      <w:sz w:val="21"/>
                      <w:szCs w:val="21"/>
                      <w:highlight w:val="yellow"/>
                    </w:rPr>
                  </w:pPr>
                </w:p>
              </w:tc>
              <w:tc>
                <w:tcPr>
                  <w:tcW w:w="1260" w:type="dxa"/>
                  <w:vMerge/>
                  <w:vAlign w:val="center"/>
                </w:tcPr>
                <w:p w:rsidR="00FE7007" w:rsidRPr="007365DF" w:rsidRDefault="00FE7007">
                  <w:pPr>
                    <w:jc w:val="center"/>
                    <w:rPr>
                      <w:rFonts w:ascii="Times New Roman" w:hAnsi="Times New Roman" w:cs="Times New Roman"/>
                      <w:color w:val="auto"/>
                      <w:kern w:val="36"/>
                      <w:sz w:val="21"/>
                      <w:szCs w:val="21"/>
                      <w:highlight w:val="yellow"/>
                    </w:rPr>
                  </w:pPr>
                </w:p>
              </w:tc>
              <w:tc>
                <w:tcPr>
                  <w:tcW w:w="3339" w:type="dxa"/>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噪声治理设施</w:t>
                  </w:r>
                </w:p>
              </w:tc>
              <w:tc>
                <w:tcPr>
                  <w:tcW w:w="3703" w:type="dxa"/>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采取安装减振基础、厂房隔音等措施治理。</w:t>
                  </w:r>
                </w:p>
              </w:tc>
            </w:tr>
            <w:tr w:rsidR="00FE7007" w:rsidRPr="007365DF">
              <w:trPr>
                <w:trHeight w:val="397"/>
                <w:jc w:val="center"/>
              </w:trPr>
              <w:tc>
                <w:tcPr>
                  <w:tcW w:w="725" w:type="dxa"/>
                  <w:vMerge/>
                  <w:vAlign w:val="center"/>
                </w:tcPr>
                <w:p w:rsidR="00FE7007" w:rsidRPr="007365DF" w:rsidRDefault="00FE7007">
                  <w:pPr>
                    <w:jc w:val="center"/>
                    <w:rPr>
                      <w:rFonts w:ascii="Times New Roman" w:hAnsi="Times New Roman" w:cs="Times New Roman"/>
                      <w:color w:val="auto"/>
                      <w:kern w:val="36"/>
                      <w:sz w:val="21"/>
                      <w:szCs w:val="21"/>
                      <w:highlight w:val="yellow"/>
                    </w:rPr>
                  </w:pPr>
                </w:p>
              </w:tc>
              <w:tc>
                <w:tcPr>
                  <w:tcW w:w="1260" w:type="dxa"/>
                  <w:vMerge/>
                  <w:vAlign w:val="center"/>
                </w:tcPr>
                <w:p w:rsidR="00FE7007" w:rsidRPr="007365DF" w:rsidRDefault="00FE7007">
                  <w:pPr>
                    <w:jc w:val="center"/>
                    <w:rPr>
                      <w:rFonts w:ascii="Times New Roman" w:hAnsi="Times New Roman" w:cs="Times New Roman"/>
                      <w:color w:val="auto"/>
                      <w:kern w:val="36"/>
                      <w:sz w:val="21"/>
                      <w:szCs w:val="21"/>
                      <w:highlight w:val="yellow"/>
                    </w:rPr>
                  </w:pPr>
                </w:p>
              </w:tc>
              <w:tc>
                <w:tcPr>
                  <w:tcW w:w="3339" w:type="dxa"/>
                  <w:vMerge w:val="restart"/>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固废治理措施</w:t>
                  </w:r>
                </w:p>
              </w:tc>
              <w:tc>
                <w:tcPr>
                  <w:tcW w:w="3703" w:type="dxa"/>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一般固废暂存间，</w:t>
                  </w:r>
                  <w:r w:rsidRPr="007365DF">
                    <w:rPr>
                      <w:rFonts w:ascii="Times New Roman" w:hAnsi="Times New Roman" w:cs="Times New Roman"/>
                      <w:color w:val="auto"/>
                      <w:kern w:val="36"/>
                      <w:sz w:val="21"/>
                      <w:szCs w:val="21"/>
                    </w:rPr>
                    <w:t>1</w:t>
                  </w:r>
                  <w:r w:rsidRPr="007365DF">
                    <w:rPr>
                      <w:rFonts w:ascii="Times New Roman" w:hAnsi="Times New Roman" w:cs="Times New Roman"/>
                      <w:color w:val="auto"/>
                      <w:kern w:val="36"/>
                      <w:sz w:val="21"/>
                      <w:szCs w:val="21"/>
                    </w:rPr>
                    <w:t>座（</w:t>
                  </w:r>
                  <w:r w:rsidRPr="007365DF">
                    <w:rPr>
                      <w:rFonts w:ascii="Times New Roman" w:hAnsi="Times New Roman" w:cs="Times New Roman"/>
                      <w:color w:val="auto"/>
                      <w:kern w:val="36"/>
                      <w:sz w:val="21"/>
                      <w:szCs w:val="21"/>
                    </w:rPr>
                    <w:t>≥10m</w:t>
                  </w:r>
                  <w:r w:rsidRPr="007365DF">
                    <w:rPr>
                      <w:rFonts w:ascii="Times New Roman" w:hAnsi="Times New Roman" w:cs="Times New Roman"/>
                      <w:color w:val="auto"/>
                      <w:kern w:val="36"/>
                      <w:sz w:val="21"/>
                      <w:szCs w:val="21"/>
                      <w:vertAlign w:val="superscript"/>
                    </w:rPr>
                    <w:t>3</w:t>
                  </w:r>
                  <w:r w:rsidRPr="007365DF">
                    <w:rPr>
                      <w:rFonts w:ascii="Times New Roman" w:hAnsi="Times New Roman" w:cs="Times New Roman"/>
                      <w:color w:val="auto"/>
                      <w:kern w:val="36"/>
                      <w:sz w:val="21"/>
                      <w:szCs w:val="21"/>
                    </w:rPr>
                    <w:t>）</w:t>
                  </w:r>
                </w:p>
              </w:tc>
            </w:tr>
            <w:tr w:rsidR="00FE7007" w:rsidRPr="007365DF">
              <w:trPr>
                <w:trHeight w:val="397"/>
                <w:jc w:val="center"/>
              </w:trPr>
              <w:tc>
                <w:tcPr>
                  <w:tcW w:w="725" w:type="dxa"/>
                  <w:vMerge/>
                  <w:vAlign w:val="center"/>
                </w:tcPr>
                <w:p w:rsidR="00FE7007" w:rsidRPr="007365DF" w:rsidRDefault="00FE7007">
                  <w:pPr>
                    <w:jc w:val="center"/>
                    <w:rPr>
                      <w:rFonts w:ascii="Times New Roman" w:hAnsi="Times New Roman" w:cs="Times New Roman"/>
                      <w:color w:val="auto"/>
                      <w:kern w:val="36"/>
                      <w:sz w:val="21"/>
                      <w:szCs w:val="21"/>
                      <w:highlight w:val="yellow"/>
                    </w:rPr>
                  </w:pPr>
                </w:p>
              </w:tc>
              <w:tc>
                <w:tcPr>
                  <w:tcW w:w="1260" w:type="dxa"/>
                  <w:vMerge/>
                  <w:vAlign w:val="center"/>
                </w:tcPr>
                <w:p w:rsidR="00FE7007" w:rsidRPr="007365DF" w:rsidRDefault="00FE7007">
                  <w:pPr>
                    <w:jc w:val="center"/>
                    <w:rPr>
                      <w:rFonts w:ascii="Times New Roman" w:hAnsi="Times New Roman" w:cs="Times New Roman"/>
                      <w:color w:val="auto"/>
                      <w:kern w:val="36"/>
                      <w:sz w:val="21"/>
                      <w:szCs w:val="21"/>
                      <w:highlight w:val="yellow"/>
                    </w:rPr>
                  </w:pPr>
                </w:p>
              </w:tc>
              <w:tc>
                <w:tcPr>
                  <w:tcW w:w="3339" w:type="dxa"/>
                  <w:vMerge/>
                  <w:vAlign w:val="center"/>
                </w:tcPr>
                <w:p w:rsidR="00FE7007" w:rsidRPr="007365DF" w:rsidRDefault="00FE7007">
                  <w:pPr>
                    <w:jc w:val="center"/>
                    <w:rPr>
                      <w:rFonts w:ascii="Times New Roman" w:hAnsi="Times New Roman" w:cs="Times New Roman"/>
                      <w:color w:val="auto"/>
                      <w:kern w:val="36"/>
                      <w:sz w:val="21"/>
                      <w:szCs w:val="21"/>
                    </w:rPr>
                  </w:pPr>
                </w:p>
              </w:tc>
              <w:tc>
                <w:tcPr>
                  <w:tcW w:w="3703" w:type="dxa"/>
                  <w:vAlign w:val="center"/>
                </w:tcPr>
                <w:p w:rsidR="00FE7007" w:rsidRPr="007365DF" w:rsidRDefault="00E87BA0">
                  <w:pPr>
                    <w:jc w:val="center"/>
                    <w:rPr>
                      <w:rFonts w:ascii="Times New Roman" w:hAnsi="Times New Roman" w:cs="Times New Roman"/>
                      <w:color w:val="auto"/>
                      <w:kern w:val="36"/>
                      <w:sz w:val="21"/>
                      <w:szCs w:val="21"/>
                    </w:rPr>
                  </w:pPr>
                  <w:r w:rsidRPr="007365DF">
                    <w:rPr>
                      <w:rFonts w:ascii="Times New Roman" w:hAnsi="Times New Roman" w:cs="Times New Roman"/>
                      <w:color w:val="auto"/>
                      <w:kern w:val="36"/>
                      <w:sz w:val="21"/>
                      <w:szCs w:val="21"/>
                    </w:rPr>
                    <w:t>危险废物暂存间，</w:t>
                  </w:r>
                  <w:r w:rsidRPr="007365DF">
                    <w:rPr>
                      <w:rFonts w:ascii="Times New Roman" w:hAnsi="Times New Roman" w:cs="Times New Roman"/>
                      <w:color w:val="auto"/>
                      <w:kern w:val="36"/>
                      <w:sz w:val="21"/>
                      <w:szCs w:val="21"/>
                    </w:rPr>
                    <w:t>1</w:t>
                  </w:r>
                  <w:r w:rsidRPr="007365DF">
                    <w:rPr>
                      <w:rFonts w:ascii="Times New Roman" w:hAnsi="Times New Roman" w:cs="Times New Roman"/>
                      <w:color w:val="auto"/>
                      <w:kern w:val="36"/>
                      <w:sz w:val="21"/>
                      <w:szCs w:val="21"/>
                    </w:rPr>
                    <w:t>座（</w:t>
                  </w:r>
                  <w:r w:rsidRPr="007365DF">
                    <w:rPr>
                      <w:rFonts w:ascii="Times New Roman" w:hAnsi="Times New Roman" w:cs="Times New Roman"/>
                      <w:color w:val="auto"/>
                      <w:kern w:val="36"/>
                      <w:sz w:val="21"/>
                      <w:szCs w:val="21"/>
                    </w:rPr>
                    <w:t>≥5m</w:t>
                  </w:r>
                  <w:r w:rsidRPr="007365DF">
                    <w:rPr>
                      <w:rFonts w:ascii="Times New Roman" w:hAnsi="Times New Roman" w:cs="Times New Roman"/>
                      <w:color w:val="auto"/>
                      <w:kern w:val="36"/>
                      <w:sz w:val="21"/>
                      <w:szCs w:val="21"/>
                      <w:vertAlign w:val="superscript"/>
                    </w:rPr>
                    <w:t>3</w:t>
                  </w:r>
                  <w:r w:rsidRPr="007365DF">
                    <w:rPr>
                      <w:rFonts w:ascii="Times New Roman" w:hAnsi="Times New Roman" w:cs="Times New Roman"/>
                      <w:color w:val="auto"/>
                      <w:kern w:val="36"/>
                      <w:sz w:val="21"/>
                      <w:szCs w:val="21"/>
                    </w:rPr>
                    <w:t>）</w:t>
                  </w:r>
                </w:p>
              </w:tc>
            </w:tr>
          </w:tbl>
          <w:p w:rsidR="00FE7007" w:rsidRPr="007365DF" w:rsidRDefault="00E87BA0">
            <w:pPr>
              <w:spacing w:line="480" w:lineRule="exact"/>
              <w:ind w:firstLineChars="200" w:firstLine="482"/>
              <w:rPr>
                <w:rFonts w:ascii="Times New Roman" w:hAnsi="Times New Roman" w:cs="Times New Roman"/>
                <w:b/>
                <w:color w:val="auto"/>
                <w:sz w:val="24"/>
                <w:szCs w:val="24"/>
              </w:rPr>
            </w:pPr>
            <w:r w:rsidRPr="007365DF">
              <w:rPr>
                <w:rFonts w:ascii="Times New Roman" w:hAnsi="Times New Roman" w:cs="Times New Roman"/>
                <w:b/>
                <w:color w:val="auto"/>
                <w:sz w:val="24"/>
                <w:szCs w:val="24"/>
              </w:rPr>
              <w:t>4</w:t>
            </w:r>
            <w:r w:rsidRPr="007365DF">
              <w:rPr>
                <w:rFonts w:ascii="Times New Roman" w:hAnsi="Times New Roman" w:cs="Times New Roman"/>
                <w:b/>
                <w:color w:val="auto"/>
                <w:sz w:val="24"/>
                <w:szCs w:val="24"/>
              </w:rPr>
              <w:t>、主要生产设备</w:t>
            </w:r>
          </w:p>
          <w:p w:rsidR="00FE7007" w:rsidRPr="007365DF" w:rsidRDefault="00E87BA0">
            <w:pPr>
              <w:spacing w:line="48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本项目共</w:t>
            </w:r>
            <w:r w:rsidR="009055B6" w:rsidRPr="007365DF">
              <w:rPr>
                <w:rFonts w:ascii="Times New Roman" w:hAnsi="Times New Roman" w:cs="Times New Roman"/>
                <w:color w:val="auto"/>
                <w:sz w:val="24"/>
                <w:szCs w:val="24"/>
              </w:rPr>
              <w:t>1</w:t>
            </w:r>
            <w:r w:rsidRPr="007365DF">
              <w:rPr>
                <w:rFonts w:ascii="Times New Roman" w:hAnsi="Times New Roman" w:cs="Times New Roman"/>
                <w:color w:val="auto"/>
                <w:sz w:val="24"/>
                <w:szCs w:val="24"/>
              </w:rPr>
              <w:t>条生产线，项目主要生产设备，详见表</w:t>
            </w:r>
            <w:r w:rsidR="006325CE" w:rsidRPr="007365DF">
              <w:rPr>
                <w:rFonts w:ascii="Times New Roman" w:hAnsi="Times New Roman" w:cs="Times New Roman"/>
                <w:color w:val="auto"/>
                <w:sz w:val="24"/>
                <w:szCs w:val="24"/>
              </w:rPr>
              <w:t>3</w:t>
            </w:r>
            <w:r w:rsidRPr="007365DF">
              <w:rPr>
                <w:rFonts w:ascii="Times New Roman" w:hAnsi="Times New Roman" w:cs="Times New Roman"/>
                <w:color w:val="auto"/>
                <w:sz w:val="24"/>
                <w:szCs w:val="24"/>
              </w:rPr>
              <w:t>。</w:t>
            </w:r>
          </w:p>
          <w:p w:rsidR="007365DF" w:rsidRDefault="007365DF">
            <w:pPr>
              <w:spacing w:line="460" w:lineRule="exact"/>
              <w:ind w:firstLineChars="200" w:firstLine="480"/>
              <w:rPr>
                <w:rFonts w:ascii="Times New Roman" w:eastAsia="黑体" w:hAnsi="Times New Roman" w:cs="Times New Roman"/>
                <w:color w:val="auto"/>
                <w:sz w:val="24"/>
                <w:szCs w:val="24"/>
                <w:lang w:val="pt-BR"/>
              </w:rPr>
            </w:pPr>
          </w:p>
          <w:p w:rsidR="007365DF" w:rsidRDefault="007365DF">
            <w:pPr>
              <w:spacing w:line="460" w:lineRule="exact"/>
              <w:ind w:firstLineChars="200" w:firstLine="480"/>
              <w:rPr>
                <w:rFonts w:ascii="Times New Roman" w:eastAsia="黑体" w:hAnsi="Times New Roman" w:cs="Times New Roman"/>
                <w:color w:val="auto"/>
                <w:sz w:val="24"/>
                <w:szCs w:val="24"/>
                <w:lang w:val="pt-BR"/>
              </w:rPr>
            </w:pPr>
          </w:p>
          <w:p w:rsidR="007365DF" w:rsidRDefault="007365DF">
            <w:pPr>
              <w:spacing w:line="460" w:lineRule="exact"/>
              <w:ind w:firstLineChars="200" w:firstLine="480"/>
              <w:rPr>
                <w:rFonts w:ascii="Times New Roman" w:eastAsia="黑体" w:hAnsi="Times New Roman" w:cs="Times New Roman"/>
                <w:color w:val="auto"/>
                <w:sz w:val="24"/>
                <w:szCs w:val="24"/>
                <w:lang w:val="pt-BR"/>
              </w:rPr>
            </w:pPr>
            <w:r>
              <w:rPr>
                <w:rFonts w:ascii="Times New Roman" w:eastAsia="黑体" w:hAnsi="Times New Roman" w:cs="Times New Roman" w:hint="eastAsia"/>
                <w:color w:val="auto"/>
                <w:sz w:val="24"/>
                <w:szCs w:val="24"/>
                <w:lang w:val="pt-BR"/>
              </w:rPr>
              <w:t xml:space="preserve"> </w:t>
            </w:r>
          </w:p>
          <w:p w:rsidR="0031113F" w:rsidRDefault="0031113F">
            <w:pPr>
              <w:spacing w:line="460" w:lineRule="exact"/>
              <w:ind w:firstLineChars="200" w:firstLine="480"/>
              <w:rPr>
                <w:rFonts w:ascii="Times New Roman" w:eastAsia="黑体" w:hAnsi="Times New Roman" w:cs="Times New Roman"/>
                <w:color w:val="auto"/>
                <w:sz w:val="24"/>
                <w:szCs w:val="24"/>
                <w:lang w:val="pt-BR"/>
              </w:rPr>
            </w:pPr>
          </w:p>
          <w:p w:rsidR="00FE7007" w:rsidRPr="007365DF" w:rsidRDefault="00E87BA0">
            <w:pPr>
              <w:spacing w:line="460" w:lineRule="exact"/>
              <w:ind w:firstLineChars="200" w:firstLine="480"/>
              <w:rPr>
                <w:rFonts w:ascii="Times New Roman" w:eastAsia="黑体" w:hAnsi="Times New Roman" w:cs="Times New Roman"/>
                <w:color w:val="auto"/>
                <w:sz w:val="24"/>
                <w:szCs w:val="24"/>
                <w:lang w:val="pt-BR"/>
              </w:rPr>
            </w:pPr>
            <w:r w:rsidRPr="007365DF">
              <w:rPr>
                <w:rFonts w:ascii="Times New Roman" w:eastAsia="黑体" w:hAnsi="Times New Roman" w:cs="Times New Roman"/>
                <w:color w:val="auto"/>
                <w:sz w:val="24"/>
                <w:szCs w:val="24"/>
                <w:lang w:val="pt-BR"/>
              </w:rPr>
              <w:lastRenderedPageBreak/>
              <w:t>表</w:t>
            </w:r>
            <w:r w:rsidR="006325CE" w:rsidRPr="007365DF">
              <w:rPr>
                <w:rFonts w:ascii="Times New Roman" w:eastAsia="黑体" w:hAnsi="Times New Roman" w:cs="Times New Roman"/>
                <w:color w:val="auto"/>
                <w:sz w:val="24"/>
                <w:szCs w:val="24"/>
              </w:rPr>
              <w:t xml:space="preserve">3                  </w:t>
            </w:r>
            <w:r w:rsidRPr="007365DF">
              <w:rPr>
                <w:rFonts w:ascii="Times New Roman" w:eastAsia="黑体" w:hAnsi="Times New Roman" w:cs="Times New Roman"/>
                <w:color w:val="auto"/>
                <w:sz w:val="24"/>
                <w:szCs w:val="24"/>
                <w:lang w:val="pt-BR"/>
              </w:rPr>
              <w:t>主要生产设备一览表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4A0"/>
            </w:tblPr>
            <w:tblGrid>
              <w:gridCol w:w="872"/>
              <w:gridCol w:w="569"/>
              <w:gridCol w:w="606"/>
              <w:gridCol w:w="1292"/>
              <w:gridCol w:w="1353"/>
              <w:gridCol w:w="799"/>
              <w:gridCol w:w="3356"/>
              <w:gridCol w:w="30"/>
              <w:gridCol w:w="126"/>
              <w:gridCol w:w="24"/>
            </w:tblGrid>
            <w:tr w:rsidR="00E412A6" w:rsidRPr="007365DF" w:rsidTr="00E412A6">
              <w:trPr>
                <w:gridAfter w:val="3"/>
                <w:wAfter w:w="157" w:type="dxa"/>
                <w:trHeight w:val="397"/>
                <w:jc w:val="center"/>
              </w:trPr>
              <w:tc>
                <w:tcPr>
                  <w:tcW w:w="764" w:type="dxa"/>
                  <w:vAlign w:val="center"/>
                </w:tcPr>
                <w:p w:rsidR="00E412A6" w:rsidRPr="007365DF" w:rsidRDefault="00E412A6" w:rsidP="00E412A6">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序号</w:t>
                  </w:r>
                </w:p>
              </w:tc>
              <w:tc>
                <w:tcPr>
                  <w:tcW w:w="2159" w:type="dxa"/>
                  <w:gridSpan w:val="3"/>
                  <w:vAlign w:val="center"/>
                </w:tcPr>
                <w:p w:rsidR="00E412A6" w:rsidRPr="007365DF" w:rsidRDefault="00E412A6" w:rsidP="00E412A6">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设备名称</w:t>
                  </w:r>
                </w:p>
              </w:tc>
              <w:tc>
                <w:tcPr>
                  <w:tcW w:w="1184" w:type="dxa"/>
                  <w:vAlign w:val="center"/>
                </w:tcPr>
                <w:p w:rsidR="00E412A6" w:rsidRPr="007365DF" w:rsidRDefault="00E412A6" w:rsidP="00E412A6">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型号</w:t>
                  </w:r>
                </w:p>
              </w:tc>
              <w:tc>
                <w:tcPr>
                  <w:tcW w:w="699" w:type="dxa"/>
                  <w:vAlign w:val="center"/>
                </w:tcPr>
                <w:p w:rsidR="00E412A6" w:rsidRPr="007365DF" w:rsidRDefault="00E412A6" w:rsidP="00E412A6">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数量</w:t>
                  </w:r>
                </w:p>
              </w:tc>
              <w:tc>
                <w:tcPr>
                  <w:tcW w:w="2937" w:type="dxa"/>
                  <w:vAlign w:val="center"/>
                </w:tcPr>
                <w:p w:rsidR="00E412A6" w:rsidRPr="007365DF" w:rsidRDefault="00E412A6" w:rsidP="00E412A6">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备注</w:t>
                  </w:r>
                </w:p>
              </w:tc>
            </w:tr>
            <w:tr w:rsidR="00E412A6" w:rsidRPr="007365DF" w:rsidTr="00E412A6">
              <w:trPr>
                <w:gridAfter w:val="3"/>
                <w:wAfter w:w="157" w:type="dxa"/>
                <w:trHeight w:val="397"/>
                <w:jc w:val="center"/>
              </w:trPr>
              <w:tc>
                <w:tcPr>
                  <w:tcW w:w="764" w:type="dxa"/>
                  <w:vMerge w:val="restart"/>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纺粘部分主要设备</w:t>
                  </w: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真空上料机</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3</w:t>
                  </w:r>
                  <w:r w:rsidRPr="007365DF">
                    <w:rPr>
                      <w:rFonts w:ascii="Times New Roman" w:eastAsiaTheme="minorEastAsia" w:hAnsi="Times New Roman" w:cs="Times New Roman"/>
                      <w:color w:val="auto"/>
                      <w:sz w:val="21"/>
                      <w:szCs w:val="21"/>
                    </w:rPr>
                    <w:t>套</w:t>
                  </w:r>
                </w:p>
              </w:tc>
              <w:tc>
                <w:tcPr>
                  <w:tcW w:w="2937"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包括吸料真空泵、真空缓冲罐、料斗、吸枪及吸料管路和可编程自动控制装置</w:t>
                  </w:r>
                </w:p>
              </w:tc>
            </w:tr>
            <w:tr w:rsidR="00E412A6" w:rsidRPr="007365DF" w:rsidTr="00E412A6">
              <w:trPr>
                <w:gridAfter w:val="3"/>
                <w:wAfter w:w="157"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螺杆挤出机</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Φ=150mm</w:t>
                  </w:r>
                </w:p>
              </w:tc>
              <w:tc>
                <w:tcPr>
                  <w:tcW w:w="699" w:type="dxa"/>
                  <w:vAlign w:val="center"/>
                </w:tcPr>
                <w:p w:rsidR="00E412A6" w:rsidRPr="007365DF" w:rsidRDefault="00E412A6" w:rsidP="00E412A6">
                  <w:pPr>
                    <w:jc w:val="center"/>
                    <w:rPr>
                      <w:rFonts w:ascii="Times New Roman" w:hAnsi="Times New Roman" w:cs="Times New Roman"/>
                      <w:color w:val="auto"/>
                    </w:rPr>
                  </w:pPr>
                  <w:r w:rsidRPr="007365DF">
                    <w:rPr>
                      <w:rFonts w:ascii="Times New Roman" w:eastAsiaTheme="minorEastAsia" w:hAnsi="Times New Roman" w:cs="Times New Roman"/>
                      <w:color w:val="auto"/>
                      <w:sz w:val="21"/>
                      <w:szCs w:val="21"/>
                    </w:rPr>
                    <w:t>3</w:t>
                  </w:r>
                  <w:r w:rsidRPr="007365DF">
                    <w:rPr>
                      <w:rFonts w:ascii="Times New Roman" w:eastAsiaTheme="minorEastAsia" w:hAnsi="Times New Roman" w:cs="Times New Roman"/>
                      <w:color w:val="auto"/>
                      <w:sz w:val="21"/>
                      <w:szCs w:val="21"/>
                    </w:rPr>
                    <w:t>套</w:t>
                  </w:r>
                </w:p>
              </w:tc>
              <w:tc>
                <w:tcPr>
                  <w:tcW w:w="2937"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附电阻加热器，最大塑化能力</w:t>
                  </w:r>
                  <w:r w:rsidRPr="007365DF">
                    <w:rPr>
                      <w:rFonts w:ascii="Times New Roman" w:eastAsiaTheme="minorEastAsia" w:hAnsi="Times New Roman" w:cs="Times New Roman"/>
                      <w:color w:val="auto"/>
                      <w:sz w:val="21"/>
                      <w:szCs w:val="21"/>
                    </w:rPr>
                    <w:t>450kg/h</w:t>
                  </w:r>
                </w:p>
              </w:tc>
            </w:tr>
            <w:tr w:rsidR="00E412A6" w:rsidRPr="007365DF" w:rsidTr="00E412A6">
              <w:trPr>
                <w:gridAfter w:val="3"/>
                <w:wAfter w:w="157"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边料回收挤压装置</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Φ=150mm</w:t>
                  </w:r>
                </w:p>
              </w:tc>
              <w:tc>
                <w:tcPr>
                  <w:tcW w:w="699" w:type="dxa"/>
                  <w:vAlign w:val="center"/>
                </w:tcPr>
                <w:p w:rsidR="00E412A6" w:rsidRPr="007365DF" w:rsidRDefault="00E412A6" w:rsidP="00E412A6">
                  <w:pPr>
                    <w:jc w:val="center"/>
                    <w:rPr>
                      <w:rFonts w:ascii="Times New Roman" w:hAnsi="Times New Roman" w:cs="Times New Roman"/>
                      <w:color w:val="auto"/>
                    </w:rPr>
                  </w:pPr>
                  <w:r w:rsidRPr="007365DF">
                    <w:rPr>
                      <w:rFonts w:ascii="Times New Roman" w:eastAsiaTheme="minorEastAsia" w:hAnsi="Times New Roman" w:cs="Times New Roman"/>
                      <w:color w:val="auto"/>
                      <w:sz w:val="21"/>
                      <w:szCs w:val="21"/>
                    </w:rPr>
                    <w:t>3</w:t>
                  </w:r>
                  <w:r w:rsidRPr="007365DF">
                    <w:rPr>
                      <w:rFonts w:ascii="Times New Roman" w:eastAsiaTheme="minorEastAsia" w:hAnsi="Times New Roman" w:cs="Times New Roman"/>
                      <w:color w:val="auto"/>
                      <w:sz w:val="21"/>
                      <w:szCs w:val="21"/>
                    </w:rPr>
                    <w:t>套</w:t>
                  </w:r>
                </w:p>
              </w:tc>
              <w:tc>
                <w:tcPr>
                  <w:tcW w:w="2937"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边料回收</w:t>
                  </w:r>
                </w:p>
              </w:tc>
            </w:tr>
            <w:tr w:rsidR="00E412A6" w:rsidRPr="007365DF" w:rsidTr="00E412A6">
              <w:trPr>
                <w:gridAfter w:val="3"/>
                <w:wAfter w:w="157"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过滤器</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hAnsi="Times New Roman" w:cs="Times New Roman"/>
                      <w:color w:val="auto"/>
                    </w:rPr>
                  </w:pPr>
                  <w:r w:rsidRPr="007365DF">
                    <w:rPr>
                      <w:rFonts w:ascii="Times New Roman" w:eastAsiaTheme="minorEastAsia" w:hAnsi="Times New Roman" w:cs="Times New Roman"/>
                      <w:color w:val="auto"/>
                      <w:sz w:val="21"/>
                      <w:szCs w:val="21"/>
                    </w:rPr>
                    <w:t>3</w:t>
                  </w:r>
                  <w:r w:rsidRPr="007365DF">
                    <w:rPr>
                      <w:rFonts w:ascii="Times New Roman" w:eastAsiaTheme="minorEastAsia" w:hAnsi="Times New Roman" w:cs="Times New Roman"/>
                      <w:color w:val="auto"/>
                      <w:sz w:val="21"/>
                      <w:szCs w:val="21"/>
                    </w:rPr>
                    <w:t>套</w:t>
                  </w:r>
                </w:p>
              </w:tc>
              <w:tc>
                <w:tcPr>
                  <w:tcW w:w="2937"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电加热</w:t>
                  </w:r>
                </w:p>
              </w:tc>
            </w:tr>
            <w:tr w:rsidR="00E412A6" w:rsidRPr="007365DF" w:rsidTr="00E412A6">
              <w:trPr>
                <w:gridAfter w:val="3"/>
                <w:wAfter w:w="157"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计量泵</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250mL</w:t>
                  </w:r>
                </w:p>
              </w:tc>
              <w:tc>
                <w:tcPr>
                  <w:tcW w:w="699" w:type="dxa"/>
                  <w:vAlign w:val="center"/>
                </w:tcPr>
                <w:p w:rsidR="00E412A6" w:rsidRPr="007365DF" w:rsidRDefault="00E412A6" w:rsidP="00E412A6">
                  <w:pPr>
                    <w:jc w:val="center"/>
                    <w:rPr>
                      <w:rFonts w:ascii="Times New Roman" w:hAnsi="Times New Roman" w:cs="Times New Roman"/>
                      <w:color w:val="auto"/>
                    </w:rPr>
                  </w:pPr>
                  <w:r w:rsidRPr="007365DF">
                    <w:rPr>
                      <w:rFonts w:ascii="Times New Roman" w:eastAsiaTheme="minorEastAsia" w:hAnsi="Times New Roman" w:cs="Times New Roman"/>
                      <w:color w:val="auto"/>
                      <w:sz w:val="21"/>
                      <w:szCs w:val="21"/>
                    </w:rPr>
                    <w:t>3</w:t>
                  </w:r>
                  <w:r w:rsidRPr="007365DF">
                    <w:rPr>
                      <w:rFonts w:ascii="Times New Roman" w:eastAsiaTheme="minorEastAsia" w:hAnsi="Times New Roman" w:cs="Times New Roman"/>
                      <w:color w:val="auto"/>
                      <w:sz w:val="21"/>
                      <w:szCs w:val="21"/>
                    </w:rPr>
                    <w:t>套</w:t>
                  </w:r>
                </w:p>
              </w:tc>
              <w:tc>
                <w:tcPr>
                  <w:tcW w:w="2937"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附带传动系统</w:t>
                  </w:r>
                </w:p>
              </w:tc>
            </w:tr>
            <w:tr w:rsidR="00E412A6" w:rsidRPr="007365DF" w:rsidTr="00E412A6">
              <w:trPr>
                <w:gridAfter w:val="3"/>
                <w:wAfter w:w="157"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pStyle w:val="CharCharCharCharCharChar1CharCharCharChar"/>
                    <w:jc w:val="center"/>
                    <w:rPr>
                      <w:rFonts w:ascii="Times New Roman" w:eastAsiaTheme="minorEastAsia" w:hAnsi="Times New Roman" w:cs="Times New Roman"/>
                      <w:sz w:val="21"/>
                      <w:szCs w:val="21"/>
                    </w:rPr>
                  </w:pPr>
                  <w:r w:rsidRPr="007365DF">
                    <w:rPr>
                      <w:rFonts w:ascii="Times New Roman" w:eastAsiaTheme="minorEastAsia" w:hAnsi="Times New Roman" w:cs="Times New Roman"/>
                      <w:sz w:val="21"/>
                      <w:szCs w:val="21"/>
                    </w:rPr>
                    <w:t>纺丝箱</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hAnsi="Times New Roman" w:cs="Times New Roman"/>
                      <w:color w:val="auto"/>
                    </w:rPr>
                  </w:pPr>
                  <w:r w:rsidRPr="007365DF">
                    <w:rPr>
                      <w:rFonts w:ascii="Times New Roman" w:eastAsiaTheme="minorEastAsia" w:hAnsi="Times New Roman" w:cs="Times New Roman"/>
                      <w:color w:val="auto"/>
                      <w:sz w:val="21"/>
                      <w:szCs w:val="21"/>
                    </w:rPr>
                    <w:t>3</w:t>
                  </w:r>
                  <w:r w:rsidRPr="007365DF">
                    <w:rPr>
                      <w:rFonts w:ascii="Times New Roman" w:eastAsiaTheme="minorEastAsia" w:hAnsi="Times New Roman" w:cs="Times New Roman"/>
                      <w:color w:val="auto"/>
                      <w:sz w:val="21"/>
                      <w:szCs w:val="21"/>
                    </w:rPr>
                    <w:t>套</w:t>
                  </w:r>
                </w:p>
              </w:tc>
              <w:tc>
                <w:tcPr>
                  <w:tcW w:w="2937"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每套纺丝箱配套</w:t>
                  </w:r>
                  <w:r w:rsidRPr="007365DF">
                    <w:rPr>
                      <w:rFonts w:ascii="Times New Roman" w:eastAsiaTheme="minorEastAsia" w:hAnsi="Times New Roman" w:cs="Times New Roman"/>
                      <w:color w:val="auto"/>
                      <w:sz w:val="21"/>
                      <w:szCs w:val="21"/>
                    </w:rPr>
                    <w:t>2</w:t>
                  </w:r>
                  <w:r w:rsidRPr="007365DF">
                    <w:rPr>
                      <w:rFonts w:ascii="Times New Roman" w:eastAsiaTheme="minorEastAsia" w:hAnsi="Times New Roman" w:cs="Times New Roman"/>
                      <w:color w:val="auto"/>
                      <w:sz w:val="21"/>
                      <w:szCs w:val="21"/>
                    </w:rPr>
                    <w:t>套纺丝组件，一用一备</w:t>
                  </w:r>
                </w:p>
              </w:tc>
            </w:tr>
            <w:tr w:rsidR="00E412A6" w:rsidRPr="007365DF" w:rsidTr="00E412A6">
              <w:trPr>
                <w:gridAfter w:val="3"/>
                <w:wAfter w:w="157"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纺丝组件</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KANSEN</w:t>
                  </w:r>
                </w:p>
              </w:tc>
              <w:tc>
                <w:tcPr>
                  <w:tcW w:w="699" w:type="dxa"/>
                  <w:vAlign w:val="center"/>
                </w:tcPr>
                <w:p w:rsidR="00E412A6" w:rsidRPr="007365DF" w:rsidRDefault="00E412A6" w:rsidP="00E412A6">
                  <w:pPr>
                    <w:jc w:val="center"/>
                    <w:rPr>
                      <w:rFonts w:ascii="Times New Roman" w:hAnsi="Times New Roman" w:cs="Times New Roman"/>
                      <w:color w:val="auto"/>
                    </w:rPr>
                  </w:pPr>
                  <w:r w:rsidRPr="007365DF">
                    <w:rPr>
                      <w:rFonts w:ascii="Times New Roman" w:eastAsiaTheme="minorEastAsia" w:hAnsi="Times New Roman" w:cs="Times New Roman"/>
                      <w:color w:val="auto"/>
                      <w:sz w:val="21"/>
                      <w:szCs w:val="21"/>
                    </w:rPr>
                    <w:t>3</w:t>
                  </w:r>
                  <w:r w:rsidRPr="007365DF">
                    <w:rPr>
                      <w:rFonts w:ascii="Times New Roman" w:eastAsiaTheme="minorEastAsia" w:hAnsi="Times New Roman" w:cs="Times New Roman"/>
                      <w:color w:val="auto"/>
                      <w:sz w:val="21"/>
                      <w:szCs w:val="21"/>
                    </w:rPr>
                    <w:t>套</w:t>
                  </w:r>
                </w:p>
              </w:tc>
              <w:tc>
                <w:tcPr>
                  <w:tcW w:w="2937"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包括分配板、不锈钢滤网、喷丝板（孔径</w:t>
                  </w:r>
                  <w:r w:rsidRPr="007365DF">
                    <w:rPr>
                      <w:rFonts w:ascii="Times New Roman" w:eastAsiaTheme="minorEastAsia" w:hAnsi="Times New Roman" w:cs="Times New Roman"/>
                      <w:color w:val="auto"/>
                      <w:sz w:val="21"/>
                      <w:szCs w:val="21"/>
                    </w:rPr>
                    <w:t>0.45mm</w:t>
                  </w:r>
                  <w:r w:rsidRPr="007365DF">
                    <w:rPr>
                      <w:rFonts w:ascii="Times New Roman" w:eastAsiaTheme="minorEastAsia" w:hAnsi="Times New Roman" w:cs="Times New Roman"/>
                      <w:color w:val="auto"/>
                      <w:sz w:val="21"/>
                      <w:szCs w:val="21"/>
                    </w:rPr>
                    <w:t>、孔径比</w:t>
                  </w:r>
                  <w:r w:rsidRPr="007365DF">
                    <w:rPr>
                      <w:rFonts w:ascii="Times New Roman" w:eastAsiaTheme="minorEastAsia" w:hAnsi="Times New Roman" w:cs="Times New Roman"/>
                      <w:color w:val="auto"/>
                      <w:sz w:val="21"/>
                      <w:szCs w:val="21"/>
                    </w:rPr>
                    <w:t>4:1</w:t>
                  </w:r>
                  <w:r w:rsidRPr="007365DF">
                    <w:rPr>
                      <w:rFonts w:ascii="Times New Roman" w:eastAsiaTheme="minorEastAsia" w:hAnsi="Times New Roman" w:cs="Times New Roman"/>
                      <w:color w:val="auto"/>
                      <w:sz w:val="21"/>
                      <w:szCs w:val="21"/>
                    </w:rPr>
                    <w:t>）。</w:t>
                  </w:r>
                </w:p>
              </w:tc>
            </w:tr>
            <w:tr w:rsidR="00E412A6" w:rsidRPr="007365DF" w:rsidTr="00E412A6">
              <w:trPr>
                <w:gridAfter w:val="3"/>
                <w:wAfter w:w="157"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单体抽吸排放装置</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11KW</w:t>
                  </w:r>
                </w:p>
              </w:tc>
              <w:tc>
                <w:tcPr>
                  <w:tcW w:w="699" w:type="dxa"/>
                  <w:vAlign w:val="center"/>
                </w:tcPr>
                <w:p w:rsidR="00E412A6" w:rsidRPr="007365DF" w:rsidRDefault="00E412A6" w:rsidP="00E412A6">
                  <w:pPr>
                    <w:jc w:val="center"/>
                    <w:rPr>
                      <w:rFonts w:ascii="Times New Roman" w:hAnsi="Times New Roman" w:cs="Times New Roman"/>
                      <w:color w:val="auto"/>
                    </w:rPr>
                  </w:pPr>
                  <w:r w:rsidRPr="007365DF">
                    <w:rPr>
                      <w:rFonts w:ascii="Times New Roman" w:eastAsiaTheme="minorEastAsia" w:hAnsi="Times New Roman" w:cs="Times New Roman"/>
                      <w:color w:val="auto"/>
                      <w:sz w:val="21"/>
                      <w:szCs w:val="21"/>
                    </w:rPr>
                    <w:t>3</w:t>
                  </w:r>
                  <w:r w:rsidRPr="007365DF">
                    <w:rPr>
                      <w:rFonts w:ascii="Times New Roman" w:eastAsiaTheme="minorEastAsia" w:hAnsi="Times New Roman" w:cs="Times New Roman"/>
                      <w:color w:val="auto"/>
                      <w:sz w:val="21"/>
                      <w:szCs w:val="21"/>
                    </w:rPr>
                    <w:t>套</w:t>
                  </w:r>
                </w:p>
              </w:tc>
              <w:tc>
                <w:tcPr>
                  <w:tcW w:w="2937"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不锈钢材质</w:t>
                  </w:r>
                </w:p>
              </w:tc>
            </w:tr>
            <w:tr w:rsidR="00E412A6" w:rsidRPr="007365DF" w:rsidTr="00E412A6">
              <w:trPr>
                <w:gridAfter w:val="3"/>
                <w:wAfter w:w="157"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网吹风箱</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hAnsi="Times New Roman" w:cs="Times New Roman"/>
                      <w:color w:val="auto"/>
                    </w:rPr>
                  </w:pPr>
                  <w:r w:rsidRPr="007365DF">
                    <w:rPr>
                      <w:rFonts w:ascii="Times New Roman" w:eastAsiaTheme="minorEastAsia" w:hAnsi="Times New Roman" w:cs="Times New Roman"/>
                      <w:color w:val="auto"/>
                      <w:sz w:val="21"/>
                      <w:szCs w:val="21"/>
                    </w:rPr>
                    <w:t>3</w:t>
                  </w:r>
                  <w:r w:rsidRPr="007365DF">
                    <w:rPr>
                      <w:rFonts w:ascii="Times New Roman" w:eastAsiaTheme="minorEastAsia" w:hAnsi="Times New Roman" w:cs="Times New Roman"/>
                      <w:color w:val="auto"/>
                      <w:sz w:val="21"/>
                      <w:szCs w:val="21"/>
                    </w:rPr>
                    <w:t>套</w:t>
                  </w:r>
                </w:p>
              </w:tc>
              <w:tc>
                <w:tcPr>
                  <w:tcW w:w="2937"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配套冷风送风系统，采用双面送风冷却方式</w:t>
                  </w:r>
                </w:p>
              </w:tc>
            </w:tr>
            <w:tr w:rsidR="00E412A6" w:rsidRPr="007365DF" w:rsidTr="00E412A6">
              <w:trPr>
                <w:gridAfter w:val="3"/>
                <w:wAfter w:w="157"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牵伸装置</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hAnsi="Times New Roman" w:cs="Times New Roman"/>
                      <w:color w:val="auto"/>
                    </w:rPr>
                  </w:pPr>
                  <w:r w:rsidRPr="007365DF">
                    <w:rPr>
                      <w:rFonts w:ascii="Times New Roman" w:eastAsiaTheme="minorEastAsia" w:hAnsi="Times New Roman" w:cs="Times New Roman"/>
                      <w:color w:val="auto"/>
                      <w:sz w:val="21"/>
                      <w:szCs w:val="21"/>
                    </w:rPr>
                    <w:t>3</w:t>
                  </w:r>
                  <w:r w:rsidRPr="007365DF">
                    <w:rPr>
                      <w:rFonts w:ascii="Times New Roman" w:eastAsiaTheme="minorEastAsia" w:hAnsi="Times New Roman" w:cs="Times New Roman"/>
                      <w:color w:val="auto"/>
                      <w:sz w:val="21"/>
                      <w:szCs w:val="21"/>
                    </w:rPr>
                    <w:t>套</w:t>
                  </w:r>
                </w:p>
              </w:tc>
              <w:tc>
                <w:tcPr>
                  <w:tcW w:w="2937"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依次包括上下拉伸器、连接气囊、下摆丝器</w:t>
                  </w:r>
                </w:p>
              </w:tc>
            </w:tr>
            <w:tr w:rsidR="00E412A6" w:rsidRPr="007365DF" w:rsidTr="00E412A6">
              <w:trPr>
                <w:gridAfter w:val="2"/>
                <w:wAfter w:w="13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成网机</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2963" w:type="dxa"/>
                  <w:gridSpan w:val="2"/>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每套成网机配套</w:t>
                  </w:r>
                  <w:r w:rsidRPr="007365DF">
                    <w:rPr>
                      <w:rFonts w:ascii="Times New Roman" w:eastAsiaTheme="minorEastAsia" w:hAnsi="Times New Roman" w:cs="Times New Roman"/>
                      <w:color w:val="auto"/>
                      <w:sz w:val="21"/>
                      <w:szCs w:val="21"/>
                    </w:rPr>
                    <w:t>2</w:t>
                  </w:r>
                  <w:r w:rsidRPr="007365DF">
                    <w:rPr>
                      <w:rFonts w:ascii="Times New Roman" w:eastAsiaTheme="minorEastAsia" w:hAnsi="Times New Roman" w:cs="Times New Roman"/>
                      <w:color w:val="auto"/>
                      <w:sz w:val="21"/>
                      <w:szCs w:val="21"/>
                    </w:rPr>
                    <w:t>条可移动式网带（一用一备）与钢结构架结合设计</w:t>
                  </w:r>
                </w:p>
              </w:tc>
            </w:tr>
            <w:tr w:rsidR="00E412A6" w:rsidRPr="007365DF" w:rsidTr="00E412A6">
              <w:trPr>
                <w:gridAfter w:val="3"/>
                <w:wAfter w:w="157"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498" w:type="dxa"/>
                  <w:vMerge w:val="restart"/>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配套系统</w:t>
                  </w:r>
                </w:p>
              </w:tc>
              <w:tc>
                <w:tcPr>
                  <w:tcW w:w="1661" w:type="dxa"/>
                  <w:gridSpan w:val="2"/>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冷风送风系统</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6</w:t>
                  </w:r>
                  <w:r w:rsidRPr="007365DF">
                    <w:rPr>
                      <w:rFonts w:ascii="Times New Roman" w:eastAsiaTheme="minorEastAsia" w:hAnsi="Times New Roman" w:cs="Times New Roman"/>
                      <w:color w:val="auto"/>
                      <w:sz w:val="21"/>
                      <w:szCs w:val="21"/>
                    </w:rPr>
                    <w:t>套</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3</w:t>
                  </w:r>
                  <w:r w:rsidRPr="007365DF">
                    <w:rPr>
                      <w:rFonts w:ascii="Times New Roman" w:eastAsiaTheme="minorEastAsia" w:hAnsi="Times New Roman" w:cs="Times New Roman"/>
                      <w:color w:val="auto"/>
                      <w:sz w:val="21"/>
                      <w:szCs w:val="21"/>
                    </w:rPr>
                    <w:t>套</w:t>
                  </w:r>
                </w:p>
              </w:tc>
              <w:tc>
                <w:tcPr>
                  <w:tcW w:w="2937"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配套网吹风箱使用</w:t>
                  </w:r>
                </w:p>
              </w:tc>
            </w:tr>
            <w:tr w:rsidR="00E412A6" w:rsidRPr="007365DF" w:rsidTr="00E412A6">
              <w:trPr>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498"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1661" w:type="dxa"/>
                  <w:gridSpan w:val="2"/>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冷冻机</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40</w:t>
                  </w:r>
                  <w:r w:rsidRPr="007365DF">
                    <w:rPr>
                      <w:rFonts w:ascii="Times New Roman" w:eastAsiaTheme="minorEastAsia" w:hAnsi="Times New Roman" w:cs="Times New Roman"/>
                      <w:color w:val="auto"/>
                      <w:sz w:val="21"/>
                      <w:szCs w:val="21"/>
                    </w:rPr>
                    <w:t>万大卡</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2</w:t>
                  </w:r>
                  <w:r w:rsidRPr="007365DF">
                    <w:rPr>
                      <w:rFonts w:ascii="Times New Roman" w:eastAsiaTheme="minorEastAsia" w:hAnsi="Times New Roman" w:cs="Times New Roman"/>
                      <w:color w:val="auto"/>
                      <w:sz w:val="21"/>
                      <w:szCs w:val="21"/>
                    </w:rPr>
                    <w:t>套</w:t>
                  </w:r>
                </w:p>
              </w:tc>
              <w:tc>
                <w:tcPr>
                  <w:tcW w:w="3094" w:type="dxa"/>
                  <w:gridSpan w:val="4"/>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配套挤出机进料段、回收用挤出机进料段、</w:t>
                  </w:r>
                </w:p>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网吹风箱冷却使用</w:t>
                  </w:r>
                </w:p>
              </w:tc>
            </w:tr>
            <w:tr w:rsidR="00E412A6" w:rsidRPr="007365DF" w:rsidTr="00E412A6">
              <w:trPr>
                <w:gridAfter w:val="3"/>
                <w:wAfter w:w="157"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498"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1661" w:type="dxa"/>
                  <w:gridSpan w:val="2"/>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电气控制系统</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2937"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对驱动电机及抽吸、牵伸装置风机和加热区温度进行控制</w:t>
                  </w:r>
                </w:p>
              </w:tc>
            </w:tr>
            <w:tr w:rsidR="00E412A6" w:rsidRPr="007365DF" w:rsidTr="00E412A6">
              <w:trPr>
                <w:gridAfter w:val="3"/>
                <w:wAfter w:w="157"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498"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1661" w:type="dxa"/>
                  <w:gridSpan w:val="2"/>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空压机</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18.5KW</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2937"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22KW</w:t>
                  </w:r>
                </w:p>
              </w:tc>
            </w:tr>
            <w:tr w:rsidR="00E412A6" w:rsidRPr="007365DF" w:rsidTr="00E412A6">
              <w:trPr>
                <w:gridAfter w:val="1"/>
                <w:wAfter w:w="21" w:type="dxa"/>
                <w:trHeight w:val="397"/>
                <w:jc w:val="center"/>
              </w:trPr>
              <w:tc>
                <w:tcPr>
                  <w:tcW w:w="764" w:type="dxa"/>
                  <w:vMerge w:val="restart"/>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熔喷部分主要设备</w:t>
                  </w: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真空上料机</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包括吸料真空泵、真空缓冲罐、料斗、吸枪及吸料管路和可编程自动控制装置。</w:t>
                  </w:r>
                </w:p>
              </w:tc>
            </w:tr>
            <w:tr w:rsidR="00E412A6" w:rsidRPr="007365DF" w:rsidTr="00E412A6">
              <w:trPr>
                <w:gridAfter w:val="1"/>
                <w:wAfter w:w="2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螺杆挤出机</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Φ=110mm</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附电阻加热器，最大塑化能力</w:t>
                  </w:r>
                  <w:r w:rsidRPr="007365DF">
                    <w:rPr>
                      <w:rFonts w:ascii="Times New Roman" w:eastAsiaTheme="minorEastAsia" w:hAnsi="Times New Roman" w:cs="Times New Roman"/>
                      <w:color w:val="auto"/>
                      <w:sz w:val="21"/>
                      <w:szCs w:val="21"/>
                    </w:rPr>
                    <w:t>200kg/h</w:t>
                  </w:r>
                </w:p>
              </w:tc>
            </w:tr>
            <w:tr w:rsidR="00E412A6" w:rsidRPr="007365DF" w:rsidTr="00E412A6">
              <w:trPr>
                <w:gridAfter w:val="1"/>
                <w:wAfter w:w="2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边料回收挤压装置</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Φ=150mm</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边料回收</w:t>
                  </w:r>
                </w:p>
              </w:tc>
            </w:tr>
            <w:tr w:rsidR="00E412A6" w:rsidRPr="007365DF" w:rsidTr="00E412A6">
              <w:trPr>
                <w:gridAfter w:val="1"/>
                <w:wAfter w:w="2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过滤器</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电加热</w:t>
                  </w:r>
                </w:p>
              </w:tc>
            </w:tr>
            <w:tr w:rsidR="00E412A6" w:rsidRPr="007365DF" w:rsidTr="00E412A6">
              <w:trPr>
                <w:gridAfter w:val="1"/>
                <w:wAfter w:w="2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计量泵</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150mL</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附带传动系统</w:t>
                  </w:r>
                </w:p>
              </w:tc>
            </w:tr>
            <w:tr w:rsidR="00E412A6" w:rsidRPr="007365DF" w:rsidTr="00E412A6">
              <w:trPr>
                <w:gridAfter w:val="1"/>
                <w:wAfter w:w="2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1028" w:type="dxa"/>
                  <w:gridSpan w:val="2"/>
                  <w:vMerge w:val="restart"/>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熔喷装置（熔喷模头、喷丝板）</w:t>
                  </w:r>
                </w:p>
              </w:tc>
              <w:tc>
                <w:tcPr>
                  <w:tcW w:w="1131"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纺丝箱</w:t>
                  </w:r>
                </w:p>
              </w:tc>
              <w:tc>
                <w:tcPr>
                  <w:tcW w:w="1184" w:type="dxa"/>
                  <w:vMerge w:val="restart"/>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KANSEN</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电加热</w:t>
                  </w:r>
                </w:p>
              </w:tc>
            </w:tr>
            <w:tr w:rsidR="00E412A6" w:rsidRPr="007365DF" w:rsidTr="00E412A6">
              <w:trPr>
                <w:gridAfter w:val="1"/>
                <w:wAfter w:w="2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1028" w:type="dxa"/>
                  <w:gridSpan w:val="2"/>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1131"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纺丝组件</w:t>
                  </w:r>
                </w:p>
              </w:tc>
              <w:tc>
                <w:tcPr>
                  <w:tcW w:w="118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包括分配板、不锈钢滤网、喷丝板（孔径</w:t>
                  </w:r>
                  <w:r w:rsidRPr="007365DF">
                    <w:rPr>
                      <w:rFonts w:ascii="Times New Roman" w:eastAsiaTheme="minorEastAsia" w:hAnsi="Times New Roman" w:cs="Times New Roman"/>
                      <w:color w:val="auto"/>
                      <w:sz w:val="21"/>
                      <w:szCs w:val="21"/>
                    </w:rPr>
                    <w:t>0.3mm</w:t>
                  </w:r>
                  <w:r w:rsidRPr="007365DF">
                    <w:rPr>
                      <w:rFonts w:ascii="Times New Roman" w:eastAsiaTheme="minorEastAsia" w:hAnsi="Times New Roman" w:cs="Times New Roman"/>
                      <w:color w:val="auto"/>
                      <w:sz w:val="21"/>
                      <w:szCs w:val="21"/>
                    </w:rPr>
                    <w:t>、长径比大于</w:t>
                  </w:r>
                  <w:r w:rsidRPr="007365DF">
                    <w:rPr>
                      <w:rFonts w:ascii="Times New Roman" w:eastAsiaTheme="minorEastAsia" w:hAnsi="Times New Roman" w:cs="Times New Roman"/>
                      <w:color w:val="auto"/>
                      <w:sz w:val="21"/>
                      <w:szCs w:val="21"/>
                    </w:rPr>
                    <w:t>4</w:t>
                  </w:r>
                  <w:r w:rsidRPr="007365DF">
                    <w:rPr>
                      <w:rFonts w:ascii="Times New Roman" w:eastAsiaTheme="minorEastAsia" w:hAnsi="Times New Roman" w:cs="Times New Roman"/>
                      <w:color w:val="auto"/>
                      <w:sz w:val="21"/>
                      <w:szCs w:val="21"/>
                    </w:rPr>
                    <w:t>）。每套纺丝箱配套</w:t>
                  </w:r>
                  <w:r w:rsidRPr="007365DF">
                    <w:rPr>
                      <w:rFonts w:ascii="Times New Roman" w:eastAsiaTheme="minorEastAsia" w:hAnsi="Times New Roman" w:cs="Times New Roman"/>
                      <w:color w:val="auto"/>
                      <w:sz w:val="21"/>
                      <w:szCs w:val="21"/>
                    </w:rPr>
                    <w:t>2</w:t>
                  </w:r>
                  <w:r w:rsidRPr="007365DF">
                    <w:rPr>
                      <w:rFonts w:ascii="Times New Roman" w:eastAsiaTheme="minorEastAsia" w:hAnsi="Times New Roman" w:cs="Times New Roman"/>
                      <w:color w:val="auto"/>
                      <w:sz w:val="21"/>
                      <w:szCs w:val="21"/>
                    </w:rPr>
                    <w:t>套纺丝组件，一用一备。</w:t>
                  </w:r>
                </w:p>
              </w:tc>
            </w:tr>
            <w:tr w:rsidR="00E412A6" w:rsidRPr="007365DF" w:rsidTr="00E412A6">
              <w:trPr>
                <w:gridAfter w:val="1"/>
                <w:wAfter w:w="2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成网机</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附带</w:t>
                  </w: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套抽气系统</w:t>
                  </w:r>
                </w:p>
              </w:tc>
            </w:tr>
            <w:tr w:rsidR="00E412A6" w:rsidRPr="007365DF" w:rsidTr="00E412A6">
              <w:trPr>
                <w:gridAfter w:val="1"/>
                <w:wAfter w:w="2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498" w:type="dxa"/>
                  <w:vMerge w:val="restart"/>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配</w:t>
                  </w:r>
                  <w:r w:rsidRPr="007365DF">
                    <w:rPr>
                      <w:rFonts w:ascii="Times New Roman" w:eastAsiaTheme="minorEastAsia" w:hAnsi="Times New Roman" w:cs="Times New Roman"/>
                      <w:color w:val="auto"/>
                      <w:sz w:val="21"/>
                      <w:szCs w:val="21"/>
                    </w:rPr>
                    <w:lastRenderedPageBreak/>
                    <w:t>套系统</w:t>
                  </w:r>
                </w:p>
              </w:tc>
              <w:tc>
                <w:tcPr>
                  <w:tcW w:w="1661" w:type="dxa"/>
                  <w:gridSpan w:val="2"/>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lastRenderedPageBreak/>
                    <w:t>热风加热装置</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580KW</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熔喷加热</w:t>
                  </w:r>
                </w:p>
              </w:tc>
            </w:tr>
            <w:tr w:rsidR="00E412A6" w:rsidRPr="007365DF" w:rsidTr="00E412A6">
              <w:trPr>
                <w:gridAfter w:val="1"/>
                <w:wAfter w:w="2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498"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1661" w:type="dxa"/>
                  <w:gridSpan w:val="2"/>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电气控制系统</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对驱动电机及各加热区温度的控制</w:t>
                  </w:r>
                </w:p>
              </w:tc>
            </w:tr>
            <w:tr w:rsidR="00E412A6" w:rsidRPr="007365DF" w:rsidTr="00E412A6">
              <w:trPr>
                <w:gridAfter w:val="1"/>
                <w:wAfter w:w="2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498"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1661" w:type="dxa"/>
                  <w:gridSpan w:val="2"/>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抽吸风系统</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132KW</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配套成网机</w:t>
                  </w:r>
                </w:p>
              </w:tc>
            </w:tr>
            <w:tr w:rsidR="00E412A6" w:rsidRPr="007365DF" w:rsidTr="00E412A6">
              <w:trPr>
                <w:gridAfter w:val="1"/>
                <w:wAfter w:w="2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498"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1661" w:type="dxa"/>
                  <w:gridSpan w:val="2"/>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空压机</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132-160KW</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60m</w:t>
                  </w:r>
                  <w:r w:rsidRPr="007365DF">
                    <w:rPr>
                      <w:rFonts w:ascii="Times New Roman" w:eastAsiaTheme="minorEastAsia" w:hAnsi="Times New Roman" w:cs="Times New Roman"/>
                      <w:color w:val="auto"/>
                      <w:sz w:val="21"/>
                      <w:szCs w:val="21"/>
                      <w:vertAlign w:val="superscript"/>
                    </w:rPr>
                    <w:t>3</w:t>
                  </w:r>
                  <w:r w:rsidRPr="007365DF">
                    <w:rPr>
                      <w:rFonts w:ascii="Times New Roman" w:eastAsiaTheme="minorEastAsia" w:hAnsi="Times New Roman" w:cs="Times New Roman"/>
                      <w:color w:val="auto"/>
                      <w:sz w:val="21"/>
                      <w:szCs w:val="21"/>
                    </w:rPr>
                    <w:t>/min</w:t>
                  </w:r>
                </w:p>
              </w:tc>
            </w:tr>
            <w:tr w:rsidR="00E412A6" w:rsidRPr="007365DF" w:rsidTr="00E412A6">
              <w:trPr>
                <w:gridAfter w:val="1"/>
                <w:wAfter w:w="21" w:type="dxa"/>
                <w:trHeight w:val="397"/>
                <w:jc w:val="center"/>
              </w:trPr>
              <w:tc>
                <w:tcPr>
                  <w:tcW w:w="764" w:type="dxa"/>
                  <w:vMerge w:val="restart"/>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共用设备</w:t>
                  </w: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双辊热压机</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包含电气驱动、速度联动控制、通讯、温度控制、急停和保护装置</w:t>
                  </w:r>
                </w:p>
              </w:tc>
            </w:tr>
            <w:tr w:rsidR="00E412A6" w:rsidRPr="007365DF" w:rsidTr="00E412A6">
              <w:trPr>
                <w:gridAfter w:val="1"/>
                <w:wAfter w:w="2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卷绕机</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卷取速度</w:t>
                  </w:r>
                  <w:r w:rsidRPr="007365DF">
                    <w:rPr>
                      <w:rFonts w:ascii="Times New Roman" w:eastAsiaTheme="minorEastAsia" w:hAnsi="Times New Roman" w:cs="Times New Roman"/>
                      <w:color w:val="auto"/>
                      <w:sz w:val="21"/>
                      <w:szCs w:val="21"/>
                    </w:rPr>
                    <w:t>400m/min</w:t>
                  </w:r>
                </w:p>
              </w:tc>
            </w:tr>
            <w:tr w:rsidR="00E412A6" w:rsidRPr="007365DF" w:rsidTr="00E412A6">
              <w:trPr>
                <w:gridAfter w:val="1"/>
                <w:wAfter w:w="21" w:type="dxa"/>
                <w:trHeight w:val="397"/>
                <w:jc w:val="center"/>
              </w:trPr>
              <w:tc>
                <w:tcPr>
                  <w:tcW w:w="764" w:type="dxa"/>
                  <w:vMerge/>
                  <w:vAlign w:val="center"/>
                </w:tcPr>
                <w:p w:rsidR="00E412A6" w:rsidRPr="007365DF" w:rsidRDefault="00E412A6" w:rsidP="00E412A6">
                  <w:pPr>
                    <w:jc w:val="center"/>
                    <w:rPr>
                      <w:rFonts w:ascii="Times New Roman" w:eastAsiaTheme="minorEastAsia" w:hAnsi="Times New Roman" w:cs="Times New Roman"/>
                      <w:color w:val="auto"/>
                      <w:sz w:val="21"/>
                      <w:szCs w:val="21"/>
                    </w:rPr>
                  </w:pPr>
                </w:p>
              </w:tc>
              <w:tc>
                <w:tcPr>
                  <w:tcW w:w="2159"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分切机</w:t>
                  </w:r>
                </w:p>
              </w:tc>
              <w:tc>
                <w:tcPr>
                  <w:tcW w:w="1184"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c>
                <w:tcPr>
                  <w:tcW w:w="699" w:type="dxa"/>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套</w:t>
                  </w:r>
                </w:p>
              </w:tc>
              <w:tc>
                <w:tcPr>
                  <w:tcW w:w="3073" w:type="dxa"/>
                  <w:gridSpan w:val="3"/>
                  <w:vAlign w:val="center"/>
                </w:tcPr>
                <w:p w:rsidR="00E412A6" w:rsidRPr="007365DF" w:rsidRDefault="00E412A6" w:rsidP="00E412A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分切包装</w:t>
                  </w:r>
                </w:p>
              </w:tc>
            </w:tr>
          </w:tbl>
          <w:p w:rsidR="00FE7007" w:rsidRPr="007365DF" w:rsidRDefault="00E87BA0">
            <w:pPr>
              <w:spacing w:line="480" w:lineRule="exact"/>
              <w:ind w:firstLineChars="200" w:firstLine="482"/>
              <w:rPr>
                <w:rFonts w:ascii="Times New Roman" w:hAnsi="Times New Roman" w:cs="Times New Roman"/>
                <w:b/>
                <w:color w:val="auto"/>
                <w:sz w:val="24"/>
                <w:szCs w:val="24"/>
                <w:lang w:val="pt-BR"/>
              </w:rPr>
            </w:pPr>
            <w:r w:rsidRPr="007365DF">
              <w:rPr>
                <w:rFonts w:ascii="Times New Roman" w:hAnsi="Times New Roman" w:cs="Times New Roman"/>
                <w:b/>
                <w:color w:val="auto"/>
                <w:sz w:val="24"/>
                <w:szCs w:val="24"/>
              </w:rPr>
              <w:t>5</w:t>
            </w:r>
            <w:r w:rsidRPr="007365DF">
              <w:rPr>
                <w:rFonts w:ascii="Times New Roman" w:hAnsi="Times New Roman" w:cs="Times New Roman"/>
                <w:b/>
                <w:color w:val="auto"/>
                <w:sz w:val="24"/>
                <w:szCs w:val="24"/>
              </w:rPr>
              <w:t>、原辅材料及资源能源消耗量</w:t>
            </w:r>
          </w:p>
          <w:p w:rsidR="00FE7007" w:rsidRPr="007365DF" w:rsidRDefault="00E87BA0">
            <w:pPr>
              <w:spacing w:line="48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本项目原辅材料消耗量见表</w:t>
            </w:r>
            <w:r w:rsidR="006E13B7" w:rsidRPr="007365DF">
              <w:rPr>
                <w:rFonts w:ascii="Times New Roman" w:hAnsi="Times New Roman" w:cs="Times New Roman"/>
                <w:color w:val="auto"/>
                <w:sz w:val="24"/>
                <w:szCs w:val="24"/>
              </w:rPr>
              <w:t>4</w:t>
            </w:r>
            <w:r w:rsidRPr="007365DF">
              <w:rPr>
                <w:rFonts w:ascii="Times New Roman" w:hAnsi="Times New Roman" w:cs="Times New Roman"/>
                <w:color w:val="auto"/>
                <w:sz w:val="24"/>
                <w:szCs w:val="24"/>
              </w:rPr>
              <w:t>。</w:t>
            </w:r>
          </w:p>
          <w:p w:rsidR="00FE7007" w:rsidRPr="007365DF" w:rsidRDefault="00E87BA0">
            <w:pPr>
              <w:spacing w:line="480" w:lineRule="exact"/>
              <w:ind w:firstLineChars="200" w:firstLine="480"/>
              <w:rPr>
                <w:rFonts w:ascii="Times New Roman" w:eastAsia="黑体" w:hAnsi="Times New Roman" w:cs="Times New Roman"/>
                <w:color w:val="auto"/>
                <w:sz w:val="24"/>
                <w:szCs w:val="24"/>
                <w:lang w:val="pt-BR"/>
              </w:rPr>
            </w:pPr>
            <w:r w:rsidRPr="007365DF">
              <w:rPr>
                <w:rFonts w:ascii="Times New Roman" w:eastAsia="黑体" w:hAnsi="Times New Roman" w:cs="Times New Roman"/>
                <w:color w:val="auto"/>
                <w:sz w:val="24"/>
                <w:szCs w:val="24"/>
                <w:lang w:val="pt-BR"/>
              </w:rPr>
              <w:t>表</w:t>
            </w:r>
            <w:r w:rsidR="006E13B7" w:rsidRPr="007365DF">
              <w:rPr>
                <w:rFonts w:ascii="Times New Roman" w:eastAsia="黑体" w:hAnsi="Times New Roman" w:cs="Times New Roman"/>
                <w:color w:val="auto"/>
                <w:sz w:val="24"/>
                <w:szCs w:val="24"/>
              </w:rPr>
              <w:t>4</w:t>
            </w:r>
            <w:r w:rsidR="002D451E"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lang w:val="pt-BR"/>
              </w:rPr>
              <w:t>本项目原辅材料及资源能源消耗量</w:t>
            </w:r>
          </w:p>
          <w:tbl>
            <w:tblPr>
              <w:tblW w:w="9027"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1247"/>
              <w:gridCol w:w="1356"/>
              <w:gridCol w:w="2277"/>
              <w:gridCol w:w="2277"/>
              <w:gridCol w:w="1870"/>
            </w:tblGrid>
            <w:tr w:rsidR="00FE7007" w:rsidRPr="007365DF">
              <w:trPr>
                <w:trHeight w:val="397"/>
                <w:jc w:val="center"/>
              </w:trPr>
              <w:tc>
                <w:tcPr>
                  <w:tcW w:w="1247" w:type="dxa"/>
                  <w:vAlign w:val="center"/>
                </w:tcPr>
                <w:p w:rsidR="00FE7007" w:rsidRPr="007365DF" w:rsidRDefault="00E87BA0">
                  <w:pPr>
                    <w:widowControl/>
                    <w:jc w:val="center"/>
                    <w:rPr>
                      <w:rFonts w:ascii="Times New Roman" w:hAnsi="Times New Roman" w:cs="Times New Roman"/>
                      <w:b/>
                      <w:color w:val="auto"/>
                      <w:kern w:val="0"/>
                      <w:sz w:val="21"/>
                      <w:szCs w:val="21"/>
                      <w:lang w:val="pt-BR"/>
                    </w:rPr>
                  </w:pPr>
                  <w:r w:rsidRPr="007365DF">
                    <w:rPr>
                      <w:rFonts w:ascii="Times New Roman" w:hAnsi="Times New Roman" w:cs="Times New Roman"/>
                      <w:b/>
                      <w:color w:val="auto"/>
                      <w:kern w:val="0"/>
                      <w:sz w:val="21"/>
                      <w:szCs w:val="21"/>
                    </w:rPr>
                    <w:t>序号</w:t>
                  </w:r>
                </w:p>
              </w:tc>
              <w:tc>
                <w:tcPr>
                  <w:tcW w:w="1356" w:type="dxa"/>
                  <w:vAlign w:val="center"/>
                </w:tcPr>
                <w:p w:rsidR="00FE7007" w:rsidRPr="007365DF" w:rsidRDefault="00E87BA0">
                  <w:pPr>
                    <w:widowControl/>
                    <w:jc w:val="center"/>
                    <w:rPr>
                      <w:rFonts w:ascii="Times New Roman" w:hAnsi="Times New Roman" w:cs="Times New Roman"/>
                      <w:b/>
                      <w:color w:val="auto"/>
                      <w:kern w:val="0"/>
                      <w:sz w:val="21"/>
                      <w:szCs w:val="21"/>
                      <w:lang w:val="pt-BR"/>
                    </w:rPr>
                  </w:pPr>
                  <w:r w:rsidRPr="007365DF">
                    <w:rPr>
                      <w:rFonts w:ascii="Times New Roman" w:hAnsi="Times New Roman" w:cs="Times New Roman"/>
                      <w:b/>
                      <w:color w:val="auto"/>
                      <w:kern w:val="0"/>
                      <w:sz w:val="21"/>
                      <w:szCs w:val="21"/>
                    </w:rPr>
                    <w:t>名称</w:t>
                  </w:r>
                </w:p>
              </w:tc>
              <w:tc>
                <w:tcPr>
                  <w:tcW w:w="2277" w:type="dxa"/>
                  <w:vAlign w:val="center"/>
                </w:tcPr>
                <w:p w:rsidR="00FE7007" w:rsidRPr="007365DF" w:rsidRDefault="00E87BA0">
                  <w:pPr>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规格</w:t>
                  </w:r>
                </w:p>
              </w:tc>
              <w:tc>
                <w:tcPr>
                  <w:tcW w:w="2277" w:type="dxa"/>
                  <w:vAlign w:val="center"/>
                </w:tcPr>
                <w:p w:rsidR="00FE7007" w:rsidRPr="007365DF" w:rsidRDefault="00E87BA0">
                  <w:pPr>
                    <w:jc w:val="center"/>
                    <w:rPr>
                      <w:rFonts w:ascii="Times New Roman" w:hAnsi="Times New Roman" w:cs="Times New Roman"/>
                      <w:b/>
                      <w:color w:val="auto"/>
                      <w:kern w:val="0"/>
                      <w:sz w:val="21"/>
                      <w:szCs w:val="21"/>
                      <w:lang w:val="pt-BR"/>
                    </w:rPr>
                  </w:pPr>
                  <w:r w:rsidRPr="007365DF">
                    <w:rPr>
                      <w:rFonts w:ascii="Times New Roman" w:hAnsi="Times New Roman" w:cs="Times New Roman"/>
                      <w:b/>
                      <w:color w:val="auto"/>
                      <w:kern w:val="0"/>
                      <w:sz w:val="21"/>
                      <w:szCs w:val="21"/>
                    </w:rPr>
                    <w:t>用量（</w:t>
                  </w:r>
                  <w:r w:rsidRPr="007365DF">
                    <w:rPr>
                      <w:rFonts w:ascii="Times New Roman" w:hAnsi="Times New Roman" w:cs="Times New Roman"/>
                      <w:b/>
                      <w:color w:val="auto"/>
                      <w:kern w:val="0"/>
                      <w:sz w:val="21"/>
                      <w:szCs w:val="21"/>
                    </w:rPr>
                    <w:t>t/a</w:t>
                  </w:r>
                  <w:r w:rsidRPr="007365DF">
                    <w:rPr>
                      <w:rFonts w:ascii="Times New Roman" w:hAnsi="Times New Roman" w:cs="Times New Roman"/>
                      <w:b/>
                      <w:color w:val="auto"/>
                      <w:kern w:val="0"/>
                      <w:sz w:val="21"/>
                      <w:szCs w:val="21"/>
                    </w:rPr>
                    <w:t>）</w:t>
                  </w:r>
                </w:p>
              </w:tc>
              <w:tc>
                <w:tcPr>
                  <w:tcW w:w="1870" w:type="dxa"/>
                  <w:vAlign w:val="center"/>
                </w:tcPr>
                <w:p w:rsidR="00FE7007" w:rsidRPr="007365DF" w:rsidRDefault="00E87BA0">
                  <w:pPr>
                    <w:widowControl/>
                    <w:jc w:val="center"/>
                    <w:rPr>
                      <w:rFonts w:ascii="Times New Roman" w:hAnsi="Times New Roman" w:cs="Times New Roman"/>
                      <w:b/>
                      <w:color w:val="auto"/>
                      <w:kern w:val="0"/>
                      <w:sz w:val="21"/>
                      <w:szCs w:val="21"/>
                      <w:lang w:val="pt-BR"/>
                    </w:rPr>
                  </w:pPr>
                  <w:r w:rsidRPr="007365DF">
                    <w:rPr>
                      <w:rFonts w:ascii="Times New Roman" w:hAnsi="Times New Roman" w:cs="Times New Roman"/>
                      <w:b/>
                      <w:color w:val="auto"/>
                      <w:kern w:val="0"/>
                      <w:sz w:val="21"/>
                      <w:szCs w:val="21"/>
                    </w:rPr>
                    <w:t>备注</w:t>
                  </w:r>
                </w:p>
              </w:tc>
            </w:tr>
            <w:tr w:rsidR="00FE7007" w:rsidRPr="007365DF">
              <w:trPr>
                <w:trHeight w:val="397"/>
                <w:jc w:val="center"/>
              </w:trPr>
              <w:tc>
                <w:tcPr>
                  <w:tcW w:w="1247" w:type="dxa"/>
                  <w:vAlign w:val="center"/>
                </w:tcPr>
                <w:p w:rsidR="00FE7007" w:rsidRPr="007365DF" w:rsidRDefault="00E87BA0">
                  <w:pPr>
                    <w:pStyle w:val="a9"/>
                    <w:jc w:val="center"/>
                    <w:rPr>
                      <w:rFonts w:ascii="Times New Roman" w:hAnsi="Times New Roman"/>
                      <w:color w:val="auto"/>
                      <w:lang w:val="pt-BR"/>
                    </w:rPr>
                  </w:pPr>
                  <w:r w:rsidRPr="007365DF">
                    <w:rPr>
                      <w:rFonts w:ascii="Times New Roman" w:hAnsi="Times New Roman"/>
                      <w:color w:val="auto"/>
                      <w:lang w:val="pt-BR"/>
                    </w:rPr>
                    <w:t>1</w:t>
                  </w:r>
                </w:p>
              </w:tc>
              <w:tc>
                <w:tcPr>
                  <w:tcW w:w="1356" w:type="dxa"/>
                  <w:vAlign w:val="center"/>
                </w:tcPr>
                <w:p w:rsidR="00FE7007" w:rsidRPr="007365DF" w:rsidRDefault="00E87BA0">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PP</w:t>
                  </w:r>
                  <w:r w:rsidRPr="007365DF">
                    <w:rPr>
                      <w:rFonts w:ascii="Times New Roman" w:hAnsi="Times New Roman" w:cs="Times New Roman"/>
                      <w:color w:val="auto"/>
                      <w:kern w:val="0"/>
                      <w:sz w:val="21"/>
                      <w:szCs w:val="21"/>
                    </w:rPr>
                    <w:t>颗粒</w:t>
                  </w:r>
                </w:p>
              </w:tc>
              <w:tc>
                <w:tcPr>
                  <w:tcW w:w="2277"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500kg/</w:t>
                  </w:r>
                  <w:r w:rsidRPr="007365DF">
                    <w:rPr>
                      <w:rFonts w:ascii="Times New Roman" w:hAnsi="Times New Roman" w:cs="Times New Roman"/>
                      <w:color w:val="auto"/>
                      <w:sz w:val="21"/>
                      <w:szCs w:val="21"/>
                      <w:lang w:val="pt-BR"/>
                    </w:rPr>
                    <w:t>袋</w:t>
                  </w:r>
                </w:p>
              </w:tc>
              <w:tc>
                <w:tcPr>
                  <w:tcW w:w="2277" w:type="dxa"/>
                  <w:vAlign w:val="center"/>
                </w:tcPr>
                <w:p w:rsidR="00FE7007" w:rsidRPr="007365DF" w:rsidRDefault="000F1C9A" w:rsidP="00F65686">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49</w:t>
                  </w:r>
                  <w:r w:rsidR="00F65686" w:rsidRPr="007365DF">
                    <w:rPr>
                      <w:rFonts w:ascii="Times New Roman" w:hAnsi="Times New Roman" w:cs="Times New Roman"/>
                      <w:color w:val="auto"/>
                      <w:sz w:val="21"/>
                      <w:szCs w:val="21"/>
                      <w:lang w:val="pt-BR"/>
                    </w:rPr>
                    <w:t>0</w:t>
                  </w:r>
                  <w:r w:rsidRPr="007365DF">
                    <w:rPr>
                      <w:rFonts w:ascii="Times New Roman" w:hAnsi="Times New Roman" w:cs="Times New Roman"/>
                      <w:color w:val="auto"/>
                      <w:sz w:val="21"/>
                      <w:szCs w:val="21"/>
                      <w:lang w:val="pt-BR"/>
                    </w:rPr>
                    <w:t>0</w:t>
                  </w:r>
                </w:p>
              </w:tc>
              <w:tc>
                <w:tcPr>
                  <w:tcW w:w="1870" w:type="dxa"/>
                  <w:vAlign w:val="center"/>
                </w:tcPr>
                <w:p w:rsidR="00FE7007" w:rsidRPr="007365DF" w:rsidRDefault="00E87BA0">
                  <w:pPr>
                    <w:jc w:val="center"/>
                    <w:rPr>
                      <w:rFonts w:ascii="Times New Roman" w:hAnsi="Times New Roman" w:cs="Times New Roman"/>
                      <w:color w:val="auto"/>
                      <w:kern w:val="0"/>
                      <w:sz w:val="21"/>
                      <w:szCs w:val="21"/>
                      <w:lang w:val="pt-BR"/>
                    </w:rPr>
                  </w:pPr>
                  <w:r w:rsidRPr="007365DF">
                    <w:rPr>
                      <w:rFonts w:ascii="Times New Roman" w:hAnsi="Times New Roman" w:cs="Times New Roman"/>
                      <w:color w:val="auto"/>
                      <w:kern w:val="0"/>
                      <w:sz w:val="21"/>
                      <w:szCs w:val="21"/>
                      <w:lang w:val="pt-BR"/>
                    </w:rPr>
                    <w:t>外购</w:t>
                  </w:r>
                </w:p>
              </w:tc>
            </w:tr>
            <w:tr w:rsidR="00FE7007" w:rsidRPr="007365DF">
              <w:trPr>
                <w:trHeight w:val="397"/>
                <w:jc w:val="center"/>
              </w:trPr>
              <w:tc>
                <w:tcPr>
                  <w:tcW w:w="1247" w:type="dxa"/>
                  <w:vAlign w:val="center"/>
                </w:tcPr>
                <w:p w:rsidR="00FE7007" w:rsidRPr="007365DF" w:rsidRDefault="00E87BA0">
                  <w:pPr>
                    <w:pStyle w:val="a9"/>
                    <w:jc w:val="center"/>
                    <w:rPr>
                      <w:rFonts w:ascii="Times New Roman" w:hAnsi="Times New Roman"/>
                      <w:color w:val="auto"/>
                      <w:lang w:val="pt-BR"/>
                    </w:rPr>
                  </w:pPr>
                  <w:r w:rsidRPr="007365DF">
                    <w:rPr>
                      <w:rFonts w:ascii="Times New Roman" w:hAnsi="Times New Roman"/>
                      <w:color w:val="auto"/>
                      <w:lang w:val="pt-BR"/>
                    </w:rPr>
                    <w:t>2</w:t>
                  </w:r>
                </w:p>
              </w:tc>
              <w:tc>
                <w:tcPr>
                  <w:tcW w:w="1356" w:type="dxa"/>
                  <w:vAlign w:val="center"/>
                </w:tcPr>
                <w:p w:rsidR="00FE7007" w:rsidRPr="007365DF" w:rsidRDefault="00E87BA0">
                  <w:pPr>
                    <w:widowControl/>
                    <w:jc w:val="center"/>
                    <w:rPr>
                      <w:rFonts w:ascii="Times New Roman" w:hAnsi="Times New Roman" w:cs="Times New Roman"/>
                      <w:color w:val="auto"/>
                      <w:kern w:val="0"/>
                      <w:sz w:val="21"/>
                      <w:szCs w:val="21"/>
                      <w:lang w:val="pt-BR"/>
                    </w:rPr>
                  </w:pPr>
                  <w:r w:rsidRPr="007365DF">
                    <w:rPr>
                      <w:rFonts w:ascii="Times New Roman" w:hAnsi="Times New Roman" w:cs="Times New Roman"/>
                      <w:color w:val="auto"/>
                      <w:kern w:val="0"/>
                      <w:sz w:val="21"/>
                      <w:szCs w:val="21"/>
                    </w:rPr>
                    <w:t>PP</w:t>
                  </w:r>
                  <w:r w:rsidRPr="007365DF">
                    <w:rPr>
                      <w:rFonts w:ascii="Times New Roman" w:hAnsi="Times New Roman" w:cs="Times New Roman"/>
                      <w:color w:val="auto"/>
                      <w:kern w:val="0"/>
                      <w:sz w:val="21"/>
                      <w:szCs w:val="21"/>
                    </w:rPr>
                    <w:t>色母料</w:t>
                  </w:r>
                </w:p>
              </w:tc>
              <w:tc>
                <w:tcPr>
                  <w:tcW w:w="2277"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15kg/</w:t>
                  </w:r>
                  <w:r w:rsidRPr="007365DF">
                    <w:rPr>
                      <w:rFonts w:ascii="Times New Roman" w:hAnsi="Times New Roman" w:cs="Times New Roman"/>
                      <w:color w:val="auto"/>
                      <w:sz w:val="21"/>
                      <w:szCs w:val="21"/>
                      <w:lang w:val="pt-BR"/>
                    </w:rPr>
                    <w:t>袋</w:t>
                  </w:r>
                </w:p>
              </w:tc>
              <w:tc>
                <w:tcPr>
                  <w:tcW w:w="2277" w:type="dxa"/>
                  <w:vAlign w:val="center"/>
                </w:tcPr>
                <w:p w:rsidR="00FE7007" w:rsidRPr="007365DF" w:rsidRDefault="00F65686">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120</w:t>
                  </w:r>
                </w:p>
              </w:tc>
              <w:tc>
                <w:tcPr>
                  <w:tcW w:w="1870" w:type="dxa"/>
                  <w:vAlign w:val="center"/>
                </w:tcPr>
                <w:p w:rsidR="00FE7007" w:rsidRPr="007365DF" w:rsidRDefault="00E87BA0">
                  <w:pPr>
                    <w:widowControl/>
                    <w:jc w:val="center"/>
                    <w:rPr>
                      <w:rFonts w:ascii="Times New Roman" w:hAnsi="Times New Roman" w:cs="Times New Roman"/>
                      <w:color w:val="auto"/>
                      <w:kern w:val="0"/>
                      <w:sz w:val="21"/>
                      <w:szCs w:val="21"/>
                      <w:highlight w:val="yellow"/>
                      <w:lang w:val="pt-BR"/>
                    </w:rPr>
                  </w:pPr>
                  <w:r w:rsidRPr="007365DF">
                    <w:rPr>
                      <w:rFonts w:ascii="Times New Roman" w:hAnsi="Times New Roman" w:cs="Times New Roman"/>
                      <w:color w:val="auto"/>
                      <w:kern w:val="0"/>
                      <w:sz w:val="21"/>
                      <w:szCs w:val="21"/>
                      <w:lang w:val="pt-BR"/>
                    </w:rPr>
                    <w:t>材质为</w:t>
                  </w:r>
                  <w:r w:rsidRPr="007365DF">
                    <w:rPr>
                      <w:rFonts w:ascii="Times New Roman" w:hAnsi="Times New Roman" w:cs="Times New Roman"/>
                      <w:color w:val="auto"/>
                      <w:kern w:val="0"/>
                      <w:sz w:val="21"/>
                      <w:szCs w:val="21"/>
                      <w:lang w:val="pt-BR"/>
                    </w:rPr>
                    <w:t>pp</w:t>
                  </w:r>
                  <w:r w:rsidRPr="007365DF">
                    <w:rPr>
                      <w:rFonts w:ascii="Times New Roman" w:hAnsi="Times New Roman" w:cs="Times New Roman"/>
                      <w:color w:val="auto"/>
                      <w:kern w:val="0"/>
                      <w:sz w:val="21"/>
                      <w:szCs w:val="21"/>
                      <w:lang w:val="pt-BR"/>
                    </w:rPr>
                    <w:t>材料</w:t>
                  </w:r>
                </w:p>
              </w:tc>
            </w:tr>
            <w:tr w:rsidR="00FE7007" w:rsidRPr="007365DF">
              <w:trPr>
                <w:trHeight w:val="397"/>
                <w:jc w:val="center"/>
              </w:trPr>
              <w:tc>
                <w:tcPr>
                  <w:tcW w:w="1247" w:type="dxa"/>
                  <w:vAlign w:val="center"/>
                </w:tcPr>
                <w:p w:rsidR="00FE7007" w:rsidRPr="007365DF" w:rsidRDefault="00E87BA0">
                  <w:pPr>
                    <w:pStyle w:val="a9"/>
                    <w:jc w:val="center"/>
                    <w:rPr>
                      <w:rFonts w:ascii="Times New Roman" w:hAnsi="Times New Roman"/>
                      <w:color w:val="auto"/>
                      <w:lang w:val="pt-BR"/>
                    </w:rPr>
                  </w:pPr>
                  <w:r w:rsidRPr="007365DF">
                    <w:rPr>
                      <w:rFonts w:ascii="Times New Roman" w:hAnsi="Times New Roman"/>
                      <w:color w:val="auto"/>
                      <w:lang w:val="pt-BR"/>
                    </w:rPr>
                    <w:t>3</w:t>
                  </w:r>
                </w:p>
              </w:tc>
              <w:tc>
                <w:tcPr>
                  <w:tcW w:w="1356" w:type="dxa"/>
                  <w:vAlign w:val="center"/>
                </w:tcPr>
                <w:p w:rsidR="00FE7007" w:rsidRPr="007365DF" w:rsidRDefault="00E87BA0">
                  <w:pPr>
                    <w:widowControl/>
                    <w:jc w:val="center"/>
                    <w:rPr>
                      <w:rFonts w:ascii="Times New Roman" w:hAnsi="Times New Roman" w:cs="Times New Roman"/>
                      <w:color w:val="auto"/>
                      <w:kern w:val="0"/>
                      <w:sz w:val="21"/>
                      <w:szCs w:val="21"/>
                      <w:lang w:val="pt-BR"/>
                    </w:rPr>
                  </w:pPr>
                  <w:r w:rsidRPr="007365DF">
                    <w:rPr>
                      <w:rFonts w:ascii="Times New Roman" w:hAnsi="Times New Roman" w:cs="Times New Roman"/>
                      <w:color w:val="auto"/>
                      <w:kern w:val="0"/>
                      <w:sz w:val="21"/>
                      <w:szCs w:val="21"/>
                    </w:rPr>
                    <w:t>水</w:t>
                  </w:r>
                </w:p>
              </w:tc>
              <w:tc>
                <w:tcPr>
                  <w:tcW w:w="2277"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w:t>
                  </w:r>
                </w:p>
              </w:tc>
              <w:tc>
                <w:tcPr>
                  <w:tcW w:w="2277"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120t/a</w:t>
                  </w:r>
                </w:p>
              </w:tc>
              <w:tc>
                <w:tcPr>
                  <w:tcW w:w="1870" w:type="dxa"/>
                  <w:vAlign w:val="center"/>
                </w:tcPr>
                <w:p w:rsidR="00FE7007" w:rsidRPr="007365DF" w:rsidRDefault="00E87BA0">
                  <w:pPr>
                    <w:widowControl/>
                    <w:jc w:val="center"/>
                    <w:rPr>
                      <w:rFonts w:ascii="Times New Roman" w:hAnsi="Times New Roman" w:cs="Times New Roman"/>
                      <w:color w:val="auto"/>
                      <w:kern w:val="0"/>
                      <w:sz w:val="21"/>
                      <w:szCs w:val="21"/>
                      <w:lang w:val="pt-BR"/>
                    </w:rPr>
                  </w:pPr>
                  <w:r w:rsidRPr="007365DF">
                    <w:rPr>
                      <w:rFonts w:ascii="Times New Roman" w:hAnsi="Times New Roman" w:cs="Times New Roman"/>
                      <w:color w:val="auto"/>
                      <w:kern w:val="36"/>
                      <w:sz w:val="21"/>
                      <w:szCs w:val="21"/>
                    </w:rPr>
                    <w:t>园区统一供水</w:t>
                  </w:r>
                </w:p>
              </w:tc>
            </w:tr>
            <w:tr w:rsidR="00FE7007" w:rsidRPr="007365DF">
              <w:trPr>
                <w:trHeight w:val="397"/>
                <w:jc w:val="center"/>
              </w:trPr>
              <w:tc>
                <w:tcPr>
                  <w:tcW w:w="1247" w:type="dxa"/>
                  <w:vAlign w:val="center"/>
                </w:tcPr>
                <w:p w:rsidR="00FE7007" w:rsidRPr="007365DF" w:rsidRDefault="00E87BA0">
                  <w:pPr>
                    <w:pStyle w:val="a9"/>
                    <w:jc w:val="center"/>
                    <w:rPr>
                      <w:rFonts w:ascii="Times New Roman" w:hAnsi="Times New Roman"/>
                      <w:color w:val="auto"/>
                      <w:lang w:val="pt-BR"/>
                    </w:rPr>
                  </w:pPr>
                  <w:r w:rsidRPr="007365DF">
                    <w:rPr>
                      <w:rFonts w:ascii="Times New Roman" w:hAnsi="Times New Roman"/>
                      <w:color w:val="auto"/>
                      <w:lang w:val="pt-BR"/>
                    </w:rPr>
                    <w:t>4</w:t>
                  </w:r>
                </w:p>
              </w:tc>
              <w:tc>
                <w:tcPr>
                  <w:tcW w:w="1356" w:type="dxa"/>
                  <w:vAlign w:val="center"/>
                </w:tcPr>
                <w:p w:rsidR="00FE7007" w:rsidRPr="007365DF" w:rsidRDefault="00E87BA0">
                  <w:pPr>
                    <w:widowControl/>
                    <w:jc w:val="center"/>
                    <w:rPr>
                      <w:rFonts w:ascii="Times New Roman" w:hAnsi="Times New Roman" w:cs="Times New Roman"/>
                      <w:color w:val="auto"/>
                      <w:kern w:val="0"/>
                      <w:sz w:val="21"/>
                      <w:szCs w:val="21"/>
                      <w:lang w:val="pt-BR"/>
                    </w:rPr>
                  </w:pPr>
                  <w:r w:rsidRPr="007365DF">
                    <w:rPr>
                      <w:rFonts w:ascii="Times New Roman" w:hAnsi="Times New Roman" w:cs="Times New Roman"/>
                      <w:color w:val="auto"/>
                      <w:kern w:val="0"/>
                      <w:sz w:val="21"/>
                      <w:szCs w:val="21"/>
                    </w:rPr>
                    <w:t>电</w:t>
                  </w:r>
                </w:p>
              </w:tc>
              <w:tc>
                <w:tcPr>
                  <w:tcW w:w="2277" w:type="dxa"/>
                  <w:vAlign w:val="center"/>
                </w:tcPr>
                <w:p w:rsidR="00FE7007" w:rsidRPr="007365DF" w:rsidRDefault="00E87BA0">
                  <w:pPr>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w:t>
                  </w:r>
                </w:p>
              </w:tc>
              <w:tc>
                <w:tcPr>
                  <w:tcW w:w="2277" w:type="dxa"/>
                  <w:vAlign w:val="center"/>
                </w:tcPr>
                <w:p w:rsidR="00FE7007" w:rsidRPr="007365DF" w:rsidRDefault="00E87BA0">
                  <w:pPr>
                    <w:jc w:val="center"/>
                    <w:rPr>
                      <w:rFonts w:ascii="Times New Roman" w:hAnsi="Times New Roman" w:cs="Times New Roman"/>
                      <w:color w:val="auto"/>
                      <w:sz w:val="21"/>
                      <w:szCs w:val="21"/>
                      <w:highlight w:val="yellow"/>
                      <w:lang w:val="pt-BR"/>
                    </w:rPr>
                  </w:pPr>
                  <w:r w:rsidRPr="007365DF">
                    <w:rPr>
                      <w:rFonts w:ascii="Times New Roman" w:hAnsi="Times New Roman" w:cs="Times New Roman"/>
                      <w:color w:val="auto"/>
                      <w:sz w:val="21"/>
                      <w:szCs w:val="21"/>
                      <w:lang w:val="pt-BR"/>
                    </w:rPr>
                    <w:t>10</w:t>
                  </w:r>
                  <w:r w:rsidRPr="007365DF">
                    <w:rPr>
                      <w:rFonts w:ascii="Times New Roman" w:hAnsi="Times New Roman" w:cs="Times New Roman"/>
                      <w:color w:val="auto"/>
                      <w:sz w:val="21"/>
                      <w:szCs w:val="21"/>
                      <w:lang w:val="pt-BR"/>
                    </w:rPr>
                    <w:t>万</w:t>
                  </w:r>
                  <w:r w:rsidRPr="007365DF">
                    <w:rPr>
                      <w:rFonts w:ascii="Times New Roman" w:hAnsi="Times New Roman" w:cs="Times New Roman"/>
                      <w:color w:val="auto"/>
                      <w:sz w:val="21"/>
                      <w:szCs w:val="21"/>
                      <w:lang w:val="pt-BR"/>
                    </w:rPr>
                    <w:t>kW·h/a</w:t>
                  </w:r>
                </w:p>
              </w:tc>
              <w:tc>
                <w:tcPr>
                  <w:tcW w:w="1870" w:type="dxa"/>
                  <w:vAlign w:val="center"/>
                </w:tcPr>
                <w:p w:rsidR="00FE7007" w:rsidRPr="007365DF" w:rsidRDefault="00E87BA0">
                  <w:pPr>
                    <w:widowControl/>
                    <w:jc w:val="center"/>
                    <w:rPr>
                      <w:rFonts w:ascii="Times New Roman" w:hAnsi="Times New Roman" w:cs="Times New Roman"/>
                      <w:color w:val="auto"/>
                      <w:kern w:val="0"/>
                      <w:sz w:val="21"/>
                      <w:szCs w:val="21"/>
                      <w:highlight w:val="yellow"/>
                      <w:lang w:val="pt-BR"/>
                    </w:rPr>
                  </w:pPr>
                  <w:r w:rsidRPr="007365DF">
                    <w:rPr>
                      <w:rFonts w:ascii="Times New Roman" w:hAnsi="Times New Roman" w:cs="Times New Roman"/>
                      <w:color w:val="auto"/>
                      <w:kern w:val="36"/>
                      <w:sz w:val="21"/>
                      <w:szCs w:val="21"/>
                    </w:rPr>
                    <w:t>园区统一供电</w:t>
                  </w:r>
                </w:p>
              </w:tc>
            </w:tr>
          </w:tbl>
          <w:p w:rsidR="00FE7007" w:rsidRPr="007365DF" w:rsidRDefault="00E87BA0">
            <w:pPr>
              <w:spacing w:line="480" w:lineRule="exact"/>
              <w:ind w:firstLineChars="200" w:firstLine="482"/>
              <w:jc w:val="left"/>
              <w:rPr>
                <w:rFonts w:ascii="Times New Roman" w:hAnsi="Times New Roman" w:cs="Times New Roman"/>
                <w:color w:val="auto"/>
                <w:sz w:val="24"/>
                <w:szCs w:val="24"/>
              </w:rPr>
            </w:pPr>
            <w:r w:rsidRPr="007365DF">
              <w:rPr>
                <w:rFonts w:ascii="Times New Roman" w:hAnsi="Times New Roman" w:cs="Times New Roman"/>
                <w:b/>
                <w:color w:val="auto"/>
                <w:sz w:val="24"/>
                <w:szCs w:val="24"/>
              </w:rPr>
              <w:t>聚丙烯：</w:t>
            </w:r>
            <w:r w:rsidRPr="007365DF">
              <w:rPr>
                <w:rFonts w:ascii="Times New Roman" w:hAnsi="Times New Roman" w:cs="Times New Roman"/>
                <w:color w:val="auto"/>
                <w:sz w:val="24"/>
                <w:szCs w:val="24"/>
              </w:rPr>
              <w:t>简称</w:t>
            </w:r>
            <w:r w:rsidRPr="007365DF">
              <w:rPr>
                <w:rFonts w:ascii="Times New Roman" w:hAnsi="Times New Roman" w:cs="Times New Roman"/>
                <w:color w:val="auto"/>
                <w:sz w:val="24"/>
                <w:szCs w:val="24"/>
              </w:rPr>
              <w:t>PP</w:t>
            </w:r>
            <w:r w:rsidRPr="007365DF">
              <w:rPr>
                <w:rFonts w:ascii="Times New Roman" w:hAnsi="Times New Roman" w:cs="Times New Roman"/>
                <w:color w:val="auto"/>
                <w:sz w:val="24"/>
                <w:szCs w:val="24"/>
              </w:rPr>
              <w:t>，由丙烯聚合而制得的一种热塑性树脂。是无毒、无臭、无味的乳白色高结晶的聚合物，密度只有</w:t>
            </w:r>
            <w:r w:rsidRPr="007365DF">
              <w:rPr>
                <w:rFonts w:ascii="Times New Roman" w:hAnsi="Times New Roman" w:cs="Times New Roman"/>
                <w:color w:val="auto"/>
                <w:sz w:val="24"/>
                <w:szCs w:val="24"/>
              </w:rPr>
              <w:t>0.90-0.91g/cm</w:t>
            </w:r>
            <w:r w:rsidRPr="007365DF">
              <w:rPr>
                <w:rFonts w:ascii="Times New Roman" w:hAnsi="Times New Roman" w:cs="Times New Roman"/>
                <w:color w:val="auto"/>
                <w:sz w:val="24"/>
                <w:szCs w:val="24"/>
                <w:vertAlign w:val="superscript"/>
              </w:rPr>
              <w:t>3</w:t>
            </w:r>
            <w:r w:rsidRPr="007365DF">
              <w:rPr>
                <w:rFonts w:ascii="Times New Roman" w:hAnsi="Times New Roman" w:cs="Times New Roman"/>
                <w:color w:val="auto"/>
                <w:sz w:val="24"/>
                <w:szCs w:val="24"/>
              </w:rPr>
              <w:t>，是目前所有塑料中最轻的品种之一。它对水特别稳定，在水中的吸水率仅为</w:t>
            </w:r>
            <w:r w:rsidRPr="007365DF">
              <w:rPr>
                <w:rFonts w:ascii="Times New Roman" w:hAnsi="Times New Roman" w:cs="Times New Roman"/>
                <w:color w:val="auto"/>
                <w:sz w:val="24"/>
                <w:szCs w:val="24"/>
              </w:rPr>
              <w:t>0.01%</w:t>
            </w:r>
            <w:r w:rsidRPr="007365DF">
              <w:rPr>
                <w:rFonts w:ascii="Times New Roman" w:hAnsi="Times New Roman" w:cs="Times New Roman"/>
                <w:color w:val="auto"/>
                <w:sz w:val="24"/>
                <w:szCs w:val="24"/>
              </w:rPr>
              <w:t>，分子量约</w:t>
            </w:r>
            <w:r w:rsidRPr="007365DF">
              <w:rPr>
                <w:rFonts w:ascii="Times New Roman" w:hAnsi="Times New Roman" w:cs="Times New Roman"/>
                <w:color w:val="auto"/>
                <w:sz w:val="24"/>
                <w:szCs w:val="24"/>
              </w:rPr>
              <w:t>8</w:t>
            </w:r>
            <w:r w:rsidRPr="007365DF">
              <w:rPr>
                <w:rFonts w:ascii="Times New Roman" w:hAnsi="Times New Roman" w:cs="Times New Roman"/>
                <w:color w:val="auto"/>
                <w:sz w:val="24"/>
                <w:szCs w:val="24"/>
              </w:rPr>
              <w:t>万</w:t>
            </w:r>
            <w:r w:rsidRPr="007365DF">
              <w:rPr>
                <w:rFonts w:ascii="Times New Roman" w:hAnsi="Times New Roman" w:cs="Times New Roman"/>
                <w:color w:val="auto"/>
                <w:sz w:val="24"/>
                <w:szCs w:val="24"/>
              </w:rPr>
              <w:t>-15</w:t>
            </w:r>
            <w:r w:rsidRPr="007365DF">
              <w:rPr>
                <w:rFonts w:ascii="Times New Roman" w:hAnsi="Times New Roman" w:cs="Times New Roman"/>
                <w:color w:val="auto"/>
                <w:sz w:val="24"/>
                <w:szCs w:val="24"/>
              </w:rPr>
              <w:t>万，聚丙烯的熔融温度在</w:t>
            </w:r>
            <w:r w:rsidRPr="007365DF">
              <w:rPr>
                <w:rFonts w:ascii="Times New Roman" w:hAnsi="Times New Roman" w:cs="Times New Roman"/>
                <w:color w:val="auto"/>
                <w:sz w:val="24"/>
                <w:szCs w:val="24"/>
              </w:rPr>
              <w:t>160~175℃</w:t>
            </w:r>
            <w:r w:rsidRPr="007365DF">
              <w:rPr>
                <w:rFonts w:ascii="Times New Roman" w:hAnsi="Times New Roman" w:cs="Times New Roman"/>
                <w:color w:val="auto"/>
                <w:sz w:val="24"/>
                <w:szCs w:val="24"/>
              </w:rPr>
              <w:t>，热分解温度约为</w:t>
            </w:r>
            <w:r w:rsidRPr="007365DF">
              <w:rPr>
                <w:rFonts w:ascii="Times New Roman" w:hAnsi="Times New Roman" w:cs="Times New Roman"/>
                <w:color w:val="auto"/>
                <w:sz w:val="24"/>
                <w:szCs w:val="24"/>
              </w:rPr>
              <w:t>328~410℃</w:t>
            </w:r>
            <w:r w:rsidRPr="007365DF">
              <w:rPr>
                <w:rFonts w:ascii="Times New Roman" w:hAnsi="Times New Roman" w:cs="Times New Roman"/>
                <w:color w:val="auto"/>
                <w:sz w:val="24"/>
                <w:szCs w:val="24"/>
              </w:rPr>
              <w:t>。成型性好，但因收缩率大</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为</w:t>
            </w:r>
            <w:r w:rsidRPr="007365DF">
              <w:rPr>
                <w:rFonts w:ascii="Times New Roman" w:hAnsi="Times New Roman" w:cs="Times New Roman"/>
                <w:color w:val="auto"/>
                <w:sz w:val="24"/>
                <w:szCs w:val="24"/>
              </w:rPr>
              <w:t>1%~2.5%</w:t>
            </w:r>
            <w:r w:rsidRPr="007365DF">
              <w:rPr>
                <w:rFonts w:ascii="Times New Roman" w:hAnsi="Times New Roman" w:cs="Times New Roman"/>
                <w:color w:val="auto"/>
                <w:sz w:val="24"/>
                <w:szCs w:val="24"/>
              </w:rPr>
              <w:t>），厚壁制品易凹陷，对一些尺寸精度较高零件，很难于达到要求，制品表面光泽好。</w:t>
            </w:r>
          </w:p>
          <w:p w:rsidR="00FE7007" w:rsidRPr="007365DF" w:rsidRDefault="00E87BA0">
            <w:pPr>
              <w:spacing w:line="480" w:lineRule="exact"/>
              <w:ind w:firstLineChars="200" w:firstLine="482"/>
              <w:jc w:val="left"/>
              <w:rPr>
                <w:rFonts w:ascii="Times New Roman" w:hAnsi="Times New Roman" w:cs="Times New Roman"/>
                <w:color w:val="auto"/>
                <w:sz w:val="24"/>
                <w:szCs w:val="24"/>
              </w:rPr>
            </w:pPr>
            <w:r w:rsidRPr="007365DF">
              <w:rPr>
                <w:rFonts w:ascii="Times New Roman" w:hAnsi="Times New Roman" w:cs="Times New Roman"/>
                <w:b/>
                <w:color w:val="auto"/>
                <w:sz w:val="24"/>
                <w:szCs w:val="24"/>
              </w:rPr>
              <w:t>PP</w:t>
            </w:r>
            <w:r w:rsidRPr="007365DF">
              <w:rPr>
                <w:rFonts w:ascii="Times New Roman" w:hAnsi="Times New Roman" w:cs="Times New Roman"/>
                <w:b/>
                <w:color w:val="auto"/>
                <w:sz w:val="24"/>
                <w:szCs w:val="24"/>
              </w:rPr>
              <w:t>色母粒：</w:t>
            </w:r>
            <w:r w:rsidRPr="007365DF">
              <w:rPr>
                <w:rFonts w:ascii="Times New Roman" w:hAnsi="Times New Roman" w:cs="Times New Roman"/>
                <w:color w:val="auto"/>
                <w:sz w:val="24"/>
                <w:szCs w:val="24"/>
              </w:rPr>
              <w:t>由</w:t>
            </w:r>
            <w:r w:rsidRPr="007365DF">
              <w:rPr>
                <w:rFonts w:ascii="Times New Roman" w:hAnsi="Times New Roman" w:cs="Times New Roman"/>
                <w:color w:val="auto"/>
                <w:sz w:val="24"/>
                <w:szCs w:val="24"/>
              </w:rPr>
              <w:t>PP</w:t>
            </w:r>
            <w:r w:rsidRPr="007365DF">
              <w:rPr>
                <w:rFonts w:ascii="Times New Roman" w:hAnsi="Times New Roman" w:cs="Times New Roman"/>
                <w:color w:val="auto"/>
                <w:sz w:val="24"/>
                <w:szCs w:val="24"/>
              </w:rPr>
              <w:t>树脂和无机颜料配置成高浓度颜色的混合物。色母又名色种，是一种把超量的颜料或染料均匀载附于树脂之中而制得的聚集体。颜料为</w:t>
            </w:r>
            <w:hyperlink r:id="rId12" w:tgtFrame="_blank" w:history="1">
              <w:r w:rsidRPr="007365DF">
                <w:rPr>
                  <w:rFonts w:ascii="Times New Roman" w:hAnsi="Times New Roman" w:cs="Times New Roman"/>
                  <w:color w:val="auto"/>
                  <w:sz w:val="24"/>
                  <w:szCs w:val="24"/>
                </w:rPr>
                <w:t>无机颜料</w:t>
              </w:r>
            </w:hyperlink>
            <w:r w:rsidRPr="007365DF">
              <w:rPr>
                <w:rFonts w:ascii="Times New Roman" w:hAnsi="Times New Roman" w:cs="Times New Roman"/>
                <w:color w:val="auto"/>
                <w:sz w:val="24"/>
                <w:szCs w:val="24"/>
              </w:rPr>
              <w:t>，不含重金属，加工时用少量色母粒和未着色树脂掺混，就可以达到设计颜料浓度的着色树脂或制品。</w:t>
            </w:r>
          </w:p>
          <w:p w:rsidR="00FE7007" w:rsidRPr="007365DF" w:rsidRDefault="00E87BA0">
            <w:pPr>
              <w:adjustRightInd w:val="0"/>
              <w:snapToGrid w:val="0"/>
              <w:spacing w:line="480" w:lineRule="exact"/>
              <w:textAlignment w:val="baseline"/>
              <w:rPr>
                <w:rFonts w:ascii="Times New Roman" w:hAnsi="Times New Roman" w:cs="Times New Roman"/>
                <w:b/>
                <w:bCs/>
                <w:color w:val="auto"/>
                <w:sz w:val="24"/>
                <w:szCs w:val="24"/>
              </w:rPr>
            </w:pPr>
            <w:r w:rsidRPr="007365DF">
              <w:rPr>
                <w:rFonts w:ascii="Times New Roman" w:hAnsi="Times New Roman" w:cs="Times New Roman"/>
                <w:b/>
                <w:bCs/>
                <w:color w:val="auto"/>
                <w:sz w:val="24"/>
                <w:szCs w:val="24"/>
              </w:rPr>
              <w:t>四、项目</w:t>
            </w:r>
            <w:r w:rsidR="00293B6A" w:rsidRPr="007365DF">
              <w:rPr>
                <w:rFonts w:ascii="Times New Roman" w:hAnsi="Times New Roman" w:cs="Times New Roman"/>
                <w:b/>
                <w:bCs/>
                <w:color w:val="auto"/>
                <w:sz w:val="24"/>
                <w:szCs w:val="24"/>
              </w:rPr>
              <w:t>与</w:t>
            </w:r>
            <w:r w:rsidRPr="007365DF">
              <w:rPr>
                <w:rFonts w:ascii="Times New Roman" w:hAnsi="Times New Roman" w:cs="Times New Roman"/>
                <w:b/>
                <w:bCs/>
                <w:color w:val="auto"/>
                <w:sz w:val="24"/>
                <w:szCs w:val="24"/>
              </w:rPr>
              <w:t>备案、</w:t>
            </w:r>
            <w:r w:rsidR="00293B6A" w:rsidRPr="007365DF">
              <w:rPr>
                <w:rFonts w:ascii="Times New Roman" w:hAnsi="Times New Roman" w:cs="Times New Roman"/>
                <w:b/>
                <w:bCs/>
                <w:color w:val="auto"/>
                <w:sz w:val="24"/>
                <w:szCs w:val="24"/>
              </w:rPr>
              <w:t>产业</w:t>
            </w:r>
            <w:r w:rsidRPr="007365DF">
              <w:rPr>
                <w:rFonts w:ascii="Times New Roman" w:hAnsi="Times New Roman" w:cs="Times New Roman"/>
                <w:b/>
                <w:bCs/>
                <w:color w:val="auto"/>
                <w:sz w:val="24"/>
                <w:szCs w:val="24"/>
              </w:rPr>
              <w:t>政策相符性分析</w:t>
            </w:r>
          </w:p>
          <w:p w:rsidR="00FE7007" w:rsidRPr="007365DF" w:rsidRDefault="00E87BA0">
            <w:pPr>
              <w:spacing w:line="480" w:lineRule="exact"/>
              <w:ind w:firstLineChars="200" w:firstLine="482"/>
              <w:rPr>
                <w:rFonts w:ascii="Times New Roman" w:hAnsi="Times New Roman" w:cs="Times New Roman"/>
                <w:b/>
                <w:bCs/>
                <w:color w:val="auto"/>
                <w:sz w:val="24"/>
                <w:szCs w:val="24"/>
              </w:rPr>
            </w:pPr>
            <w:r w:rsidRPr="007365DF">
              <w:rPr>
                <w:rFonts w:ascii="Times New Roman" w:hAnsi="Times New Roman" w:cs="Times New Roman"/>
                <w:b/>
                <w:bCs/>
                <w:color w:val="auto"/>
                <w:kern w:val="0"/>
                <w:sz w:val="24"/>
                <w:szCs w:val="24"/>
              </w:rPr>
              <w:t>1</w:t>
            </w:r>
            <w:r w:rsidRPr="007365DF">
              <w:rPr>
                <w:rFonts w:ascii="Times New Roman" w:hAnsi="Times New Roman" w:cs="Times New Roman"/>
                <w:b/>
                <w:bCs/>
                <w:color w:val="auto"/>
                <w:kern w:val="0"/>
                <w:sz w:val="24"/>
                <w:szCs w:val="24"/>
              </w:rPr>
              <w:t>、</w:t>
            </w:r>
            <w:r w:rsidRPr="007365DF">
              <w:rPr>
                <w:rFonts w:ascii="Times New Roman" w:hAnsi="Times New Roman" w:cs="Times New Roman"/>
                <w:b/>
                <w:bCs/>
                <w:color w:val="auto"/>
                <w:sz w:val="24"/>
                <w:szCs w:val="24"/>
              </w:rPr>
              <w:t>项目与备案的相符性</w:t>
            </w:r>
          </w:p>
          <w:p w:rsidR="00FE7007" w:rsidRPr="007365DF" w:rsidRDefault="00E87BA0" w:rsidP="001F3FF5">
            <w:pPr>
              <w:spacing w:line="48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本项目已于</w:t>
            </w:r>
            <w:r w:rsidRPr="007365DF">
              <w:rPr>
                <w:rFonts w:ascii="Times New Roman" w:hAnsi="Times New Roman" w:cs="Times New Roman"/>
                <w:color w:val="auto"/>
                <w:sz w:val="24"/>
                <w:szCs w:val="24"/>
              </w:rPr>
              <w:t>201</w:t>
            </w:r>
            <w:r w:rsidR="001F3FF5" w:rsidRPr="007365DF">
              <w:rPr>
                <w:rFonts w:ascii="Times New Roman" w:hAnsi="Times New Roman" w:cs="Times New Roman"/>
                <w:color w:val="auto"/>
                <w:sz w:val="24"/>
                <w:szCs w:val="24"/>
              </w:rPr>
              <w:t>9</w:t>
            </w:r>
            <w:r w:rsidRPr="007365DF">
              <w:rPr>
                <w:rFonts w:ascii="Times New Roman" w:hAnsi="Times New Roman" w:cs="Times New Roman"/>
                <w:color w:val="auto"/>
                <w:sz w:val="24"/>
                <w:szCs w:val="24"/>
              </w:rPr>
              <w:t>年经</w:t>
            </w:r>
            <w:r w:rsidR="006518AE" w:rsidRPr="007365DF">
              <w:rPr>
                <w:rFonts w:ascii="Times New Roman" w:hAnsi="Times New Roman" w:cs="Times New Roman"/>
                <w:color w:val="auto"/>
                <w:sz w:val="24"/>
                <w:szCs w:val="24"/>
              </w:rPr>
              <w:t>河南新乡经济技术产业集聚区管理委员会</w:t>
            </w:r>
            <w:r w:rsidRPr="007365DF">
              <w:rPr>
                <w:rFonts w:ascii="Times New Roman" w:hAnsi="Times New Roman" w:cs="Times New Roman"/>
                <w:color w:val="auto"/>
                <w:sz w:val="24"/>
                <w:szCs w:val="24"/>
              </w:rPr>
              <w:t>备案，项目代码</w:t>
            </w:r>
            <w:r w:rsidR="001F3FF5" w:rsidRPr="007365DF">
              <w:rPr>
                <w:rFonts w:ascii="Times New Roman" w:hAnsi="Times New Roman" w:cs="Times New Roman"/>
                <w:color w:val="auto"/>
                <w:sz w:val="24"/>
                <w:szCs w:val="24"/>
              </w:rPr>
              <w:t>2019-410721-17-03-014084</w:t>
            </w:r>
            <w:r w:rsidRPr="007365DF">
              <w:rPr>
                <w:rFonts w:ascii="Times New Roman" w:hAnsi="Times New Roman" w:cs="Times New Roman"/>
                <w:color w:val="auto"/>
                <w:sz w:val="24"/>
                <w:szCs w:val="24"/>
              </w:rPr>
              <w:t>。经现场勘察，本项目建设地点、建设规模及主要建设内容与发改委备案一致。</w:t>
            </w:r>
          </w:p>
          <w:p w:rsidR="00FE7007" w:rsidRPr="007365DF" w:rsidRDefault="00E87BA0">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本项目与备案一致性分析见表</w:t>
            </w:r>
            <w:r w:rsidR="006E13B7" w:rsidRPr="007365DF">
              <w:rPr>
                <w:rFonts w:ascii="Times New Roman" w:hAnsi="Times New Roman" w:cs="Times New Roman"/>
                <w:color w:val="auto"/>
                <w:sz w:val="24"/>
                <w:szCs w:val="24"/>
              </w:rPr>
              <w:t>5</w:t>
            </w:r>
            <w:r w:rsidRPr="007365DF">
              <w:rPr>
                <w:rFonts w:ascii="Times New Roman" w:hAnsi="Times New Roman" w:cs="Times New Roman"/>
                <w:color w:val="auto"/>
                <w:sz w:val="24"/>
                <w:szCs w:val="24"/>
              </w:rPr>
              <w:t>。</w:t>
            </w:r>
          </w:p>
          <w:p w:rsidR="004B312A" w:rsidRDefault="004B312A">
            <w:pPr>
              <w:spacing w:line="440" w:lineRule="exact"/>
              <w:ind w:firstLineChars="200" w:firstLine="480"/>
              <w:rPr>
                <w:rFonts w:ascii="Times New Roman" w:eastAsia="黑体" w:hAnsi="Times New Roman" w:cs="Times New Roman"/>
                <w:color w:val="auto"/>
                <w:sz w:val="24"/>
                <w:szCs w:val="24"/>
              </w:rPr>
            </w:pPr>
          </w:p>
          <w:p w:rsidR="00FE7007" w:rsidRPr="007365DF" w:rsidRDefault="00E87BA0">
            <w:pPr>
              <w:spacing w:line="440" w:lineRule="exact"/>
              <w:ind w:firstLineChars="200" w:firstLine="480"/>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lastRenderedPageBreak/>
              <w:t>表</w:t>
            </w:r>
            <w:r w:rsidR="006E13B7" w:rsidRPr="007365DF">
              <w:rPr>
                <w:rFonts w:ascii="Times New Roman" w:eastAsia="黑体" w:hAnsi="Times New Roman" w:cs="Times New Roman"/>
                <w:color w:val="auto"/>
                <w:sz w:val="24"/>
                <w:szCs w:val="24"/>
              </w:rPr>
              <w:t>5</w:t>
            </w:r>
            <w:r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本项目与备案一致性分析一览表</w:t>
            </w:r>
          </w:p>
          <w:tbl>
            <w:tblPr>
              <w:tblW w:w="9027"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424"/>
              <w:gridCol w:w="1127"/>
              <w:gridCol w:w="3099"/>
              <w:gridCol w:w="3098"/>
              <w:gridCol w:w="1279"/>
            </w:tblGrid>
            <w:tr w:rsidR="00FE7007" w:rsidRPr="007365DF">
              <w:trPr>
                <w:trHeight w:val="397"/>
                <w:jc w:val="center"/>
              </w:trPr>
              <w:tc>
                <w:tcPr>
                  <w:tcW w:w="1551" w:type="dxa"/>
                  <w:gridSpan w:val="2"/>
                  <w:vAlign w:val="center"/>
                </w:tcPr>
                <w:p w:rsidR="00FE7007" w:rsidRPr="007365DF" w:rsidRDefault="00E87BA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名称</w:t>
                  </w:r>
                </w:p>
              </w:tc>
              <w:tc>
                <w:tcPr>
                  <w:tcW w:w="3099" w:type="dxa"/>
                  <w:vAlign w:val="center"/>
                </w:tcPr>
                <w:p w:rsidR="00FE7007" w:rsidRPr="007365DF" w:rsidRDefault="00E87BA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项目情况</w:t>
                  </w:r>
                </w:p>
              </w:tc>
              <w:tc>
                <w:tcPr>
                  <w:tcW w:w="3098" w:type="dxa"/>
                  <w:vAlign w:val="center"/>
                </w:tcPr>
                <w:p w:rsidR="00FE7007" w:rsidRPr="007365DF" w:rsidRDefault="00E87BA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备案情况</w:t>
                  </w:r>
                </w:p>
              </w:tc>
              <w:tc>
                <w:tcPr>
                  <w:tcW w:w="1279" w:type="dxa"/>
                  <w:vAlign w:val="center"/>
                </w:tcPr>
                <w:p w:rsidR="00FE7007" w:rsidRPr="007365DF" w:rsidRDefault="00E87BA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一致性</w:t>
                  </w:r>
                </w:p>
              </w:tc>
            </w:tr>
            <w:tr w:rsidR="00FE7007" w:rsidRPr="007365DF">
              <w:trPr>
                <w:trHeight w:val="397"/>
                <w:jc w:val="center"/>
              </w:trPr>
              <w:tc>
                <w:tcPr>
                  <w:tcW w:w="1551" w:type="dxa"/>
                  <w:gridSpan w:val="2"/>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建设地点</w:t>
                  </w:r>
                </w:p>
              </w:tc>
              <w:tc>
                <w:tcPr>
                  <w:tcW w:w="3099" w:type="dxa"/>
                  <w:vAlign w:val="center"/>
                </w:tcPr>
                <w:p w:rsidR="00FE7007" w:rsidRPr="007365DF" w:rsidRDefault="001F3FF5">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新乡市新乡县新乡经济技术产业集聚区</w:t>
                  </w:r>
                </w:p>
              </w:tc>
              <w:tc>
                <w:tcPr>
                  <w:tcW w:w="3098" w:type="dxa"/>
                  <w:vAlign w:val="center"/>
                </w:tcPr>
                <w:p w:rsidR="00FE7007" w:rsidRPr="007365DF" w:rsidRDefault="001F3FF5">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新乡市新乡县新乡经济技术产业集聚区</w:t>
                  </w:r>
                </w:p>
              </w:tc>
              <w:tc>
                <w:tcPr>
                  <w:tcW w:w="1279"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一致</w:t>
                  </w:r>
                </w:p>
              </w:tc>
            </w:tr>
            <w:tr w:rsidR="00FE7007" w:rsidRPr="007365DF">
              <w:trPr>
                <w:trHeight w:val="397"/>
                <w:jc w:val="center"/>
              </w:trPr>
              <w:tc>
                <w:tcPr>
                  <w:tcW w:w="1551" w:type="dxa"/>
                  <w:gridSpan w:val="2"/>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投资</w:t>
                  </w:r>
                </w:p>
              </w:tc>
              <w:tc>
                <w:tcPr>
                  <w:tcW w:w="3099" w:type="dxa"/>
                  <w:vAlign w:val="center"/>
                </w:tcPr>
                <w:p w:rsidR="00FE7007" w:rsidRPr="007365DF" w:rsidRDefault="001F3FF5">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3</w:t>
                  </w:r>
                  <w:r w:rsidR="00E87BA0" w:rsidRPr="007365DF">
                    <w:rPr>
                      <w:rFonts w:ascii="Times New Roman" w:hAnsi="Times New Roman" w:cs="Times New Roman"/>
                      <w:color w:val="auto"/>
                      <w:sz w:val="21"/>
                      <w:szCs w:val="21"/>
                    </w:rPr>
                    <w:t>000</w:t>
                  </w:r>
                  <w:r w:rsidR="00E87BA0" w:rsidRPr="007365DF">
                    <w:rPr>
                      <w:rFonts w:ascii="Times New Roman" w:hAnsi="Times New Roman" w:cs="Times New Roman"/>
                      <w:color w:val="auto"/>
                      <w:sz w:val="21"/>
                      <w:szCs w:val="21"/>
                    </w:rPr>
                    <w:t>万</w:t>
                  </w:r>
                </w:p>
              </w:tc>
              <w:tc>
                <w:tcPr>
                  <w:tcW w:w="3098" w:type="dxa"/>
                  <w:vAlign w:val="center"/>
                </w:tcPr>
                <w:p w:rsidR="00FE7007" w:rsidRPr="007365DF" w:rsidRDefault="001F3FF5">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3</w:t>
                  </w:r>
                  <w:r w:rsidR="00E87BA0" w:rsidRPr="007365DF">
                    <w:rPr>
                      <w:rFonts w:ascii="Times New Roman" w:hAnsi="Times New Roman" w:cs="Times New Roman"/>
                      <w:color w:val="auto"/>
                      <w:sz w:val="21"/>
                      <w:szCs w:val="21"/>
                    </w:rPr>
                    <w:t>000</w:t>
                  </w:r>
                  <w:r w:rsidR="00E87BA0" w:rsidRPr="007365DF">
                    <w:rPr>
                      <w:rFonts w:ascii="Times New Roman" w:hAnsi="Times New Roman" w:cs="Times New Roman"/>
                      <w:color w:val="auto"/>
                      <w:sz w:val="21"/>
                      <w:szCs w:val="21"/>
                    </w:rPr>
                    <w:t>万</w:t>
                  </w:r>
                </w:p>
              </w:tc>
              <w:tc>
                <w:tcPr>
                  <w:tcW w:w="1279"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一致</w:t>
                  </w:r>
                </w:p>
              </w:tc>
            </w:tr>
            <w:tr w:rsidR="00FE7007" w:rsidRPr="007365DF">
              <w:trPr>
                <w:trHeight w:val="397"/>
                <w:jc w:val="center"/>
              </w:trPr>
              <w:tc>
                <w:tcPr>
                  <w:tcW w:w="424" w:type="dxa"/>
                  <w:vMerge w:val="restart"/>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主要</w:t>
                  </w:r>
                </w:p>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建设</w:t>
                  </w:r>
                </w:p>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内容</w:t>
                  </w:r>
                </w:p>
              </w:tc>
              <w:tc>
                <w:tcPr>
                  <w:tcW w:w="1127"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生产规模</w:t>
                  </w:r>
                </w:p>
              </w:tc>
              <w:tc>
                <w:tcPr>
                  <w:tcW w:w="3099" w:type="dxa"/>
                  <w:vAlign w:val="center"/>
                </w:tcPr>
                <w:p w:rsidR="00FE7007" w:rsidRPr="007365DF" w:rsidRDefault="002E3B8F">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年产</w:t>
                  </w:r>
                  <w:r w:rsidRPr="007365DF">
                    <w:rPr>
                      <w:rFonts w:ascii="Times New Roman" w:hAnsi="Times New Roman" w:cs="Times New Roman"/>
                      <w:color w:val="auto"/>
                      <w:sz w:val="21"/>
                      <w:szCs w:val="21"/>
                    </w:rPr>
                    <w:t>5000</w:t>
                  </w:r>
                  <w:r w:rsidRPr="007365DF">
                    <w:rPr>
                      <w:rFonts w:ascii="Times New Roman" w:hAnsi="Times New Roman" w:cs="Times New Roman"/>
                      <w:color w:val="auto"/>
                      <w:sz w:val="21"/>
                      <w:szCs w:val="21"/>
                    </w:rPr>
                    <w:t>吨</w:t>
                  </w:r>
                  <w:r w:rsidRPr="007365DF">
                    <w:rPr>
                      <w:rFonts w:ascii="Times New Roman" w:hAnsi="Times New Roman" w:cs="Times New Roman"/>
                      <w:color w:val="auto"/>
                      <w:sz w:val="21"/>
                      <w:szCs w:val="21"/>
                    </w:rPr>
                    <w:t>SSMS</w:t>
                  </w:r>
                  <w:r w:rsidRPr="007365DF">
                    <w:rPr>
                      <w:rFonts w:ascii="Times New Roman" w:hAnsi="Times New Roman" w:cs="Times New Roman"/>
                      <w:color w:val="auto"/>
                      <w:sz w:val="21"/>
                      <w:szCs w:val="21"/>
                    </w:rPr>
                    <w:t>复合无纺布项目</w:t>
                  </w:r>
                </w:p>
              </w:tc>
              <w:tc>
                <w:tcPr>
                  <w:tcW w:w="3098" w:type="dxa"/>
                  <w:vAlign w:val="center"/>
                </w:tcPr>
                <w:p w:rsidR="00FE7007" w:rsidRPr="007365DF" w:rsidRDefault="002E3B8F">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年产</w:t>
                  </w:r>
                  <w:r w:rsidRPr="007365DF">
                    <w:rPr>
                      <w:rFonts w:ascii="Times New Roman" w:hAnsi="Times New Roman" w:cs="Times New Roman"/>
                      <w:color w:val="auto"/>
                      <w:sz w:val="21"/>
                      <w:szCs w:val="21"/>
                    </w:rPr>
                    <w:t>5000</w:t>
                  </w:r>
                  <w:r w:rsidRPr="007365DF">
                    <w:rPr>
                      <w:rFonts w:ascii="Times New Roman" w:hAnsi="Times New Roman" w:cs="Times New Roman"/>
                      <w:color w:val="auto"/>
                      <w:sz w:val="21"/>
                      <w:szCs w:val="21"/>
                    </w:rPr>
                    <w:t>吨</w:t>
                  </w:r>
                  <w:r w:rsidRPr="007365DF">
                    <w:rPr>
                      <w:rFonts w:ascii="Times New Roman" w:hAnsi="Times New Roman" w:cs="Times New Roman"/>
                      <w:color w:val="auto"/>
                      <w:sz w:val="21"/>
                      <w:szCs w:val="21"/>
                    </w:rPr>
                    <w:t>SSMS</w:t>
                  </w:r>
                  <w:r w:rsidRPr="007365DF">
                    <w:rPr>
                      <w:rFonts w:ascii="Times New Roman" w:hAnsi="Times New Roman" w:cs="Times New Roman"/>
                      <w:color w:val="auto"/>
                      <w:sz w:val="21"/>
                      <w:szCs w:val="21"/>
                    </w:rPr>
                    <w:t>复合无纺布项目</w:t>
                  </w:r>
                </w:p>
              </w:tc>
              <w:tc>
                <w:tcPr>
                  <w:tcW w:w="1279"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一致</w:t>
                  </w:r>
                </w:p>
              </w:tc>
            </w:tr>
            <w:tr w:rsidR="00FE7007" w:rsidRPr="007365DF">
              <w:trPr>
                <w:trHeight w:val="397"/>
                <w:jc w:val="center"/>
              </w:trPr>
              <w:tc>
                <w:tcPr>
                  <w:tcW w:w="424" w:type="dxa"/>
                  <w:vMerge/>
                  <w:vAlign w:val="center"/>
                </w:tcPr>
                <w:p w:rsidR="00FE7007" w:rsidRPr="007365DF" w:rsidRDefault="00FE7007">
                  <w:pPr>
                    <w:jc w:val="center"/>
                    <w:rPr>
                      <w:rFonts w:ascii="Times New Roman" w:hAnsi="Times New Roman" w:cs="Times New Roman"/>
                      <w:color w:val="auto"/>
                      <w:sz w:val="21"/>
                      <w:szCs w:val="21"/>
                    </w:rPr>
                  </w:pPr>
                </w:p>
              </w:tc>
              <w:tc>
                <w:tcPr>
                  <w:tcW w:w="1127" w:type="dxa"/>
                  <w:vAlign w:val="center"/>
                </w:tcPr>
                <w:p w:rsidR="00FE7007" w:rsidRPr="007365DF" w:rsidRDefault="006E13B7">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产品</w:t>
                  </w:r>
                </w:p>
              </w:tc>
              <w:tc>
                <w:tcPr>
                  <w:tcW w:w="3099" w:type="dxa"/>
                  <w:vAlign w:val="center"/>
                </w:tcPr>
                <w:p w:rsidR="00FE7007" w:rsidRPr="007365DF" w:rsidRDefault="006E13B7">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SSMS</w:t>
                  </w:r>
                  <w:r w:rsidRPr="007365DF">
                    <w:rPr>
                      <w:rFonts w:ascii="Times New Roman" w:hAnsi="Times New Roman" w:cs="Times New Roman"/>
                      <w:color w:val="auto"/>
                      <w:sz w:val="21"/>
                      <w:szCs w:val="21"/>
                    </w:rPr>
                    <w:t>纺粘熔喷复合无纺布</w:t>
                  </w:r>
                </w:p>
              </w:tc>
              <w:tc>
                <w:tcPr>
                  <w:tcW w:w="3098" w:type="dxa"/>
                  <w:vAlign w:val="center"/>
                </w:tcPr>
                <w:p w:rsidR="00FE7007" w:rsidRPr="007365DF" w:rsidRDefault="006E13B7">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SSMS</w:t>
                  </w:r>
                  <w:r w:rsidRPr="007365DF">
                    <w:rPr>
                      <w:rFonts w:ascii="Times New Roman" w:hAnsi="Times New Roman" w:cs="Times New Roman"/>
                      <w:color w:val="auto"/>
                      <w:sz w:val="21"/>
                      <w:szCs w:val="21"/>
                    </w:rPr>
                    <w:t>纺粘熔喷复合无纺布</w:t>
                  </w:r>
                </w:p>
              </w:tc>
              <w:tc>
                <w:tcPr>
                  <w:tcW w:w="1279"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一致</w:t>
                  </w:r>
                </w:p>
              </w:tc>
            </w:tr>
            <w:tr w:rsidR="00FE7007" w:rsidRPr="007365DF">
              <w:trPr>
                <w:trHeight w:val="397"/>
                <w:jc w:val="center"/>
              </w:trPr>
              <w:tc>
                <w:tcPr>
                  <w:tcW w:w="424" w:type="dxa"/>
                  <w:vMerge/>
                  <w:vAlign w:val="center"/>
                </w:tcPr>
                <w:p w:rsidR="00FE7007" w:rsidRPr="007365DF" w:rsidRDefault="00FE7007">
                  <w:pPr>
                    <w:widowControl/>
                    <w:jc w:val="center"/>
                    <w:rPr>
                      <w:rFonts w:ascii="Times New Roman" w:hAnsi="Times New Roman" w:cs="Times New Roman"/>
                      <w:color w:val="auto"/>
                      <w:sz w:val="21"/>
                      <w:szCs w:val="21"/>
                    </w:rPr>
                  </w:pPr>
                </w:p>
              </w:tc>
              <w:tc>
                <w:tcPr>
                  <w:tcW w:w="1127"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生产设备</w:t>
                  </w:r>
                </w:p>
              </w:tc>
              <w:tc>
                <w:tcPr>
                  <w:tcW w:w="3099"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真空上料机、螺杆挤出机、纺丝箱、喷丝板、冷却系统</w:t>
                  </w:r>
                </w:p>
              </w:tc>
              <w:tc>
                <w:tcPr>
                  <w:tcW w:w="3098"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真空上料机、螺杆挤出机、纺丝箱、喷丝板、热轧机、卷绕机、冷却系统</w:t>
                  </w:r>
                </w:p>
              </w:tc>
              <w:tc>
                <w:tcPr>
                  <w:tcW w:w="1279"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一致</w:t>
                  </w:r>
                </w:p>
              </w:tc>
            </w:tr>
            <w:tr w:rsidR="00FE7007" w:rsidRPr="007365DF">
              <w:trPr>
                <w:trHeight w:val="397"/>
                <w:jc w:val="center"/>
              </w:trPr>
              <w:tc>
                <w:tcPr>
                  <w:tcW w:w="424" w:type="dxa"/>
                  <w:vMerge/>
                  <w:vAlign w:val="center"/>
                </w:tcPr>
                <w:p w:rsidR="00FE7007" w:rsidRPr="007365DF" w:rsidRDefault="00FE7007">
                  <w:pPr>
                    <w:widowControl/>
                    <w:jc w:val="center"/>
                    <w:rPr>
                      <w:rFonts w:ascii="Times New Roman" w:hAnsi="Times New Roman" w:cs="Times New Roman"/>
                      <w:color w:val="auto"/>
                      <w:sz w:val="21"/>
                      <w:szCs w:val="21"/>
                    </w:rPr>
                  </w:pPr>
                </w:p>
              </w:tc>
              <w:tc>
                <w:tcPr>
                  <w:tcW w:w="1127"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工艺技术</w:t>
                  </w:r>
                </w:p>
              </w:tc>
              <w:tc>
                <w:tcPr>
                  <w:tcW w:w="3099"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PP</w:t>
                  </w:r>
                  <w:r w:rsidRPr="007365DF">
                    <w:rPr>
                      <w:rFonts w:ascii="Times New Roman" w:hAnsi="Times New Roman" w:cs="Times New Roman"/>
                      <w:color w:val="auto"/>
                      <w:sz w:val="21"/>
                      <w:szCs w:val="21"/>
                    </w:rPr>
                    <w:t>原料</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真空上料机</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混料系统</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螺杆挤出机</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溶体过滤器</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纺丝箱体</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喷丝板</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成网机</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热轧机</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卷绕机</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分切包装</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入库</w:t>
                  </w:r>
                </w:p>
              </w:tc>
              <w:tc>
                <w:tcPr>
                  <w:tcW w:w="3098"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PP</w:t>
                  </w:r>
                  <w:r w:rsidRPr="007365DF">
                    <w:rPr>
                      <w:rFonts w:ascii="Times New Roman" w:hAnsi="Times New Roman" w:cs="Times New Roman"/>
                      <w:color w:val="auto"/>
                      <w:sz w:val="21"/>
                      <w:szCs w:val="21"/>
                    </w:rPr>
                    <w:t>原料</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真空上料机</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混料系统</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螺杆挤出机</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溶体过滤器</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纺丝箱体</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喷丝板</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成网机</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热轧机</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卷绕机</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分切包装</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入库</w:t>
                  </w:r>
                </w:p>
              </w:tc>
              <w:tc>
                <w:tcPr>
                  <w:tcW w:w="1279"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一致</w:t>
                  </w:r>
                </w:p>
              </w:tc>
            </w:tr>
          </w:tbl>
          <w:p w:rsidR="00FE7007" w:rsidRPr="007365DF" w:rsidRDefault="00E87BA0">
            <w:pPr>
              <w:adjustRightInd w:val="0"/>
              <w:snapToGrid w:val="0"/>
              <w:spacing w:line="440" w:lineRule="exact"/>
              <w:ind w:firstLineChars="200" w:firstLine="482"/>
              <w:rPr>
                <w:rFonts w:ascii="Times New Roman" w:hAnsi="Times New Roman" w:cs="Times New Roman"/>
                <w:b/>
                <w:bCs/>
                <w:color w:val="auto"/>
                <w:sz w:val="24"/>
                <w:szCs w:val="24"/>
              </w:rPr>
            </w:pPr>
            <w:r w:rsidRPr="007365DF">
              <w:rPr>
                <w:rFonts w:ascii="Times New Roman" w:hAnsi="Times New Roman" w:cs="Times New Roman"/>
                <w:b/>
                <w:bCs/>
                <w:color w:val="auto"/>
                <w:sz w:val="24"/>
                <w:szCs w:val="24"/>
              </w:rPr>
              <w:t>2</w:t>
            </w:r>
            <w:r w:rsidRPr="007365DF">
              <w:rPr>
                <w:rFonts w:ascii="Times New Roman" w:hAnsi="Times New Roman" w:cs="Times New Roman"/>
                <w:b/>
                <w:bCs/>
                <w:color w:val="auto"/>
                <w:sz w:val="24"/>
                <w:szCs w:val="24"/>
              </w:rPr>
              <w:t>、产业政策相符性分析</w:t>
            </w:r>
          </w:p>
          <w:p w:rsidR="00FE7007" w:rsidRPr="007365DF" w:rsidRDefault="00E87BA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对比《产业结构调整指导目录（</w:t>
            </w:r>
            <w:r w:rsidRPr="007365DF">
              <w:rPr>
                <w:rFonts w:ascii="Times New Roman" w:hAnsi="Times New Roman" w:cs="Times New Roman"/>
                <w:color w:val="auto"/>
                <w:sz w:val="24"/>
                <w:szCs w:val="24"/>
              </w:rPr>
              <w:t>2011</w:t>
            </w:r>
            <w:r w:rsidRPr="007365DF">
              <w:rPr>
                <w:rFonts w:ascii="Times New Roman" w:hAnsi="Times New Roman" w:cs="Times New Roman"/>
                <w:color w:val="auto"/>
                <w:sz w:val="24"/>
                <w:szCs w:val="24"/>
              </w:rPr>
              <w:t>年本）》（</w:t>
            </w:r>
            <w:r w:rsidRPr="007365DF">
              <w:rPr>
                <w:rFonts w:ascii="Times New Roman" w:hAnsi="Times New Roman" w:cs="Times New Roman"/>
                <w:color w:val="auto"/>
                <w:sz w:val="24"/>
                <w:szCs w:val="24"/>
              </w:rPr>
              <w:t>2013</w:t>
            </w:r>
            <w:r w:rsidRPr="007365DF">
              <w:rPr>
                <w:rFonts w:ascii="Times New Roman" w:hAnsi="Times New Roman" w:cs="Times New Roman"/>
                <w:color w:val="auto"/>
                <w:sz w:val="24"/>
                <w:szCs w:val="24"/>
              </w:rPr>
              <w:t>修订），本项目产品、原料、生产工艺、设备等均不属于目录中的</w:t>
            </w:r>
            <w:r w:rsidR="003D1481" w:rsidRPr="007365DF">
              <w:rPr>
                <w:rFonts w:ascii="Times New Roman" w:hAnsi="Times New Roman" w:cs="Times New Roman"/>
                <w:color w:val="auto"/>
                <w:sz w:val="24"/>
                <w:szCs w:val="24"/>
              </w:rPr>
              <w:t xml:space="preserve"> </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限制类</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或</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淘汰类</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，为</w:t>
            </w:r>
            <w:r w:rsidR="003D1481">
              <w:rPr>
                <w:rFonts w:ascii="Times New Roman" w:hAnsi="Times New Roman" w:cs="Times New Roman" w:hint="eastAsia"/>
                <w:color w:val="auto"/>
                <w:sz w:val="24"/>
                <w:szCs w:val="24"/>
              </w:rPr>
              <w:t>鼓励</w:t>
            </w:r>
            <w:r w:rsidRPr="007365DF">
              <w:rPr>
                <w:rFonts w:ascii="Times New Roman" w:hAnsi="Times New Roman" w:cs="Times New Roman"/>
                <w:color w:val="auto"/>
                <w:sz w:val="24"/>
                <w:szCs w:val="24"/>
              </w:rPr>
              <w:t>类。</w:t>
            </w:r>
          </w:p>
          <w:p w:rsidR="00FE7007" w:rsidRPr="007365DF" w:rsidRDefault="00E87BA0">
            <w:pPr>
              <w:spacing w:line="440" w:lineRule="exact"/>
              <w:ind w:firstLineChars="200" w:firstLine="480"/>
              <w:jc w:val="left"/>
              <w:rPr>
                <w:rFonts w:ascii="Times New Roman" w:hAnsi="Times New Roman" w:cs="Times New Roman"/>
                <w:color w:val="auto"/>
                <w:kern w:val="0"/>
                <w:sz w:val="24"/>
                <w:szCs w:val="24"/>
              </w:rPr>
            </w:pPr>
            <w:r w:rsidRPr="007365DF">
              <w:rPr>
                <w:rFonts w:ascii="Times New Roman" w:hAnsi="Times New Roman" w:cs="Times New Roman"/>
                <w:color w:val="auto"/>
                <w:kern w:val="0"/>
                <w:sz w:val="24"/>
                <w:szCs w:val="24"/>
              </w:rPr>
              <w:t>本项目情况与产业政策对比情况见表</w:t>
            </w:r>
            <w:r w:rsidR="008B60A6" w:rsidRPr="007365DF">
              <w:rPr>
                <w:rFonts w:ascii="Times New Roman" w:hAnsi="Times New Roman" w:cs="Times New Roman"/>
                <w:color w:val="auto"/>
                <w:kern w:val="0"/>
                <w:sz w:val="24"/>
                <w:szCs w:val="24"/>
              </w:rPr>
              <w:t>6</w:t>
            </w:r>
            <w:r w:rsidRPr="007365DF">
              <w:rPr>
                <w:rFonts w:ascii="Times New Roman" w:hAnsi="Times New Roman" w:cs="Times New Roman"/>
                <w:color w:val="auto"/>
                <w:kern w:val="0"/>
                <w:sz w:val="24"/>
                <w:szCs w:val="24"/>
              </w:rPr>
              <w:t>。</w:t>
            </w:r>
          </w:p>
          <w:p w:rsidR="00FE7007" w:rsidRPr="007365DF" w:rsidRDefault="00E87BA0">
            <w:pPr>
              <w:spacing w:line="520" w:lineRule="exact"/>
              <w:ind w:firstLineChars="200" w:firstLine="480"/>
              <w:jc w:val="left"/>
              <w:rPr>
                <w:rFonts w:ascii="Times New Roman" w:eastAsia="黑体" w:hAnsi="Times New Roman" w:cs="Times New Roman"/>
                <w:color w:val="auto"/>
                <w:sz w:val="24"/>
                <w:szCs w:val="24"/>
                <w:lang w:val="pt-BR"/>
              </w:rPr>
            </w:pPr>
            <w:r w:rsidRPr="007365DF">
              <w:rPr>
                <w:rFonts w:ascii="Times New Roman" w:eastAsia="黑体" w:hAnsi="Times New Roman" w:cs="Times New Roman"/>
                <w:color w:val="auto"/>
                <w:sz w:val="24"/>
                <w:szCs w:val="24"/>
                <w:lang w:val="pt-BR"/>
              </w:rPr>
              <w:t>表</w:t>
            </w:r>
            <w:r w:rsidR="008B60A6" w:rsidRPr="007365DF">
              <w:rPr>
                <w:rFonts w:ascii="Times New Roman" w:eastAsia="黑体" w:hAnsi="Times New Roman" w:cs="Times New Roman"/>
                <w:color w:val="auto"/>
                <w:sz w:val="24"/>
                <w:szCs w:val="24"/>
              </w:rPr>
              <w:t>6</w:t>
            </w:r>
            <w:r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lang w:val="pt-BR"/>
              </w:rPr>
              <w:t>项目与产业政策一致性分析</w:t>
            </w:r>
          </w:p>
          <w:tbl>
            <w:tblPr>
              <w:tblW w:w="9027"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1177"/>
              <w:gridCol w:w="1822"/>
              <w:gridCol w:w="2813"/>
              <w:gridCol w:w="2126"/>
              <w:gridCol w:w="1089"/>
            </w:tblGrid>
            <w:tr w:rsidR="00FE7007" w:rsidRPr="007365DF">
              <w:trPr>
                <w:trHeight w:val="397"/>
                <w:jc w:val="center"/>
              </w:trPr>
              <w:tc>
                <w:tcPr>
                  <w:tcW w:w="1177"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名称</w:t>
                  </w:r>
                </w:p>
              </w:tc>
              <w:tc>
                <w:tcPr>
                  <w:tcW w:w="1822"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条款</w:t>
                  </w:r>
                </w:p>
              </w:tc>
              <w:tc>
                <w:tcPr>
                  <w:tcW w:w="2813"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内容</w:t>
                  </w:r>
                </w:p>
              </w:tc>
              <w:tc>
                <w:tcPr>
                  <w:tcW w:w="2126"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项目基本情况</w:t>
                  </w:r>
                </w:p>
              </w:tc>
              <w:tc>
                <w:tcPr>
                  <w:tcW w:w="1089"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对比结果</w:t>
                  </w:r>
                </w:p>
              </w:tc>
            </w:tr>
            <w:tr w:rsidR="00FE7007" w:rsidRPr="007365DF">
              <w:trPr>
                <w:trHeight w:val="397"/>
                <w:jc w:val="center"/>
              </w:trPr>
              <w:tc>
                <w:tcPr>
                  <w:tcW w:w="1177"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鼓励类</w:t>
                  </w:r>
                </w:p>
              </w:tc>
              <w:tc>
                <w:tcPr>
                  <w:tcW w:w="1822" w:type="dxa"/>
                  <w:vAlign w:val="center"/>
                </w:tcPr>
                <w:p w:rsidR="00FE7007" w:rsidRPr="007365DF" w:rsidRDefault="00E14817" w:rsidP="00E14817">
                  <w:pPr>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二十</w:t>
                  </w:r>
                  <w:r w:rsidR="00E87BA0" w:rsidRPr="007365DF">
                    <w:rPr>
                      <w:rFonts w:ascii="Times New Roman" w:hAnsi="Times New Roman" w:cs="Times New Roman"/>
                      <w:color w:val="auto"/>
                      <w:sz w:val="21"/>
                      <w:szCs w:val="21"/>
                    </w:rPr>
                    <w:t>、</w:t>
                  </w:r>
                  <w:r>
                    <w:rPr>
                      <w:rFonts w:ascii="Times New Roman" w:hAnsi="Times New Roman" w:cs="Times New Roman" w:hint="eastAsia"/>
                      <w:color w:val="auto"/>
                      <w:sz w:val="21"/>
                      <w:szCs w:val="21"/>
                    </w:rPr>
                    <w:t>纺织</w:t>
                  </w:r>
                  <w:r w:rsidR="00E87BA0" w:rsidRPr="007365DF">
                    <w:rPr>
                      <w:rFonts w:ascii="Times New Roman" w:hAnsi="Times New Roman" w:cs="Times New Roman"/>
                      <w:color w:val="auto"/>
                      <w:sz w:val="21"/>
                      <w:szCs w:val="21"/>
                    </w:rPr>
                    <w:t>第</w:t>
                  </w:r>
                  <w:r>
                    <w:rPr>
                      <w:rFonts w:ascii="Times New Roman" w:hAnsi="Times New Roman" w:cs="Times New Roman" w:hint="eastAsia"/>
                      <w:color w:val="auto"/>
                      <w:sz w:val="21"/>
                      <w:szCs w:val="21"/>
                    </w:rPr>
                    <w:t>9</w:t>
                  </w:r>
                  <w:r w:rsidR="00E87BA0" w:rsidRPr="007365DF">
                    <w:rPr>
                      <w:rFonts w:ascii="Times New Roman" w:hAnsi="Times New Roman" w:cs="Times New Roman"/>
                      <w:color w:val="auto"/>
                      <w:sz w:val="21"/>
                      <w:szCs w:val="21"/>
                    </w:rPr>
                    <w:t>项</w:t>
                  </w:r>
                </w:p>
              </w:tc>
              <w:tc>
                <w:tcPr>
                  <w:tcW w:w="2813" w:type="dxa"/>
                  <w:vAlign w:val="center"/>
                </w:tcPr>
                <w:p w:rsidR="00FE7007" w:rsidRPr="00E14817" w:rsidRDefault="00E14817" w:rsidP="00E14817">
                  <w:pPr>
                    <w:jc w:val="center"/>
                    <w:rPr>
                      <w:rFonts w:ascii="Times New Roman" w:hAnsi="Times New Roman" w:cs="Times New Roman"/>
                      <w:color w:val="auto"/>
                      <w:sz w:val="21"/>
                      <w:szCs w:val="21"/>
                    </w:rPr>
                  </w:pPr>
                  <w:r w:rsidRPr="00E14817">
                    <w:rPr>
                      <w:rFonts w:ascii="Times New Roman" w:hAnsi="Times New Roman" w:cs="Times New Roman"/>
                      <w:color w:val="auto"/>
                      <w:sz w:val="21"/>
                      <w:szCs w:val="21"/>
                    </w:rPr>
                    <w:t>采用编织、非织造布复合、多层在线复合、长效多功能整理等高新技术，生产满足国民经济各领域需求的产业用纺织品</w:t>
                  </w:r>
                </w:p>
              </w:tc>
              <w:tc>
                <w:tcPr>
                  <w:tcW w:w="2126" w:type="dxa"/>
                  <w:vAlign w:val="center"/>
                </w:tcPr>
                <w:p w:rsidR="00FE7007" w:rsidRPr="007365DF" w:rsidRDefault="002B1B40" w:rsidP="002B1B40">
                  <w:pPr>
                    <w:jc w:val="center"/>
                    <w:rPr>
                      <w:rFonts w:ascii="Times New Roman" w:hAnsi="Times New Roman" w:cs="Times New Roman"/>
                      <w:color w:val="auto"/>
                      <w:sz w:val="21"/>
                      <w:szCs w:val="21"/>
                      <w:highlight w:val="yellow"/>
                    </w:rPr>
                  </w:pPr>
                  <w:r w:rsidRPr="007365DF">
                    <w:rPr>
                      <w:rFonts w:ascii="Times New Roman" w:hAnsi="Times New Roman" w:cs="Times New Roman"/>
                      <w:color w:val="auto"/>
                      <w:sz w:val="21"/>
                      <w:szCs w:val="21"/>
                    </w:rPr>
                    <w:t>本项目</w:t>
                  </w:r>
                  <w:r>
                    <w:rPr>
                      <w:rFonts w:ascii="Times New Roman" w:hAnsi="Times New Roman" w:cs="Times New Roman" w:hint="eastAsia"/>
                      <w:color w:val="auto"/>
                      <w:sz w:val="21"/>
                      <w:szCs w:val="21"/>
                    </w:rPr>
                    <w:t>为</w:t>
                  </w:r>
                  <w:r w:rsidRPr="002B1B40">
                    <w:rPr>
                      <w:rFonts w:ascii="Times New Roman" w:hAnsi="Times New Roman" w:cs="Times New Roman"/>
                      <w:color w:val="auto"/>
                      <w:sz w:val="21"/>
                      <w:szCs w:val="21"/>
                    </w:rPr>
                    <w:t>非织造布制造</w:t>
                  </w:r>
                  <w:r>
                    <w:rPr>
                      <w:rFonts w:ascii="Times New Roman" w:hAnsi="Times New Roman" w:cs="Times New Roman" w:hint="eastAsia"/>
                      <w:color w:val="auto"/>
                      <w:sz w:val="21"/>
                      <w:szCs w:val="21"/>
                    </w:rPr>
                    <w:t>，产品</w:t>
                  </w:r>
                  <w:r w:rsidRPr="007365DF">
                    <w:rPr>
                      <w:rFonts w:ascii="Times New Roman" w:hAnsi="Times New Roman" w:cs="Times New Roman"/>
                      <w:color w:val="auto"/>
                      <w:sz w:val="21"/>
                      <w:szCs w:val="21"/>
                    </w:rPr>
                    <w:t>为</w:t>
                  </w:r>
                  <w:r w:rsidRPr="007365DF">
                    <w:rPr>
                      <w:rFonts w:ascii="Times New Roman" w:hAnsi="Times New Roman" w:cs="Times New Roman"/>
                      <w:color w:val="auto"/>
                      <w:sz w:val="21"/>
                      <w:szCs w:val="21"/>
                    </w:rPr>
                    <w:t>SSMS</w:t>
                  </w:r>
                  <w:r w:rsidRPr="007365DF">
                    <w:rPr>
                      <w:rFonts w:ascii="Times New Roman" w:hAnsi="Times New Roman" w:cs="Times New Roman"/>
                      <w:color w:val="auto"/>
                      <w:sz w:val="21"/>
                      <w:szCs w:val="21"/>
                    </w:rPr>
                    <w:t>纺粘熔喷复合无纺布</w:t>
                  </w:r>
                </w:p>
              </w:tc>
              <w:tc>
                <w:tcPr>
                  <w:tcW w:w="1089"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属于鼓励类</w:t>
                  </w:r>
                </w:p>
              </w:tc>
            </w:tr>
            <w:tr w:rsidR="00FE7007" w:rsidRPr="007365DF">
              <w:trPr>
                <w:trHeight w:val="397"/>
                <w:jc w:val="center"/>
              </w:trPr>
              <w:tc>
                <w:tcPr>
                  <w:tcW w:w="1177" w:type="dxa"/>
                  <w:vMerge w:val="restart"/>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限制类</w:t>
                  </w:r>
                </w:p>
              </w:tc>
              <w:tc>
                <w:tcPr>
                  <w:tcW w:w="1822"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十二、轻工第</w:t>
                  </w:r>
                  <w:r w:rsidRPr="007365DF">
                    <w:rPr>
                      <w:rFonts w:ascii="Times New Roman" w:hAnsi="Times New Roman" w:cs="Times New Roman"/>
                      <w:color w:val="auto"/>
                      <w:sz w:val="21"/>
                      <w:szCs w:val="21"/>
                    </w:rPr>
                    <w:t>3</w:t>
                  </w:r>
                  <w:r w:rsidRPr="007365DF">
                    <w:rPr>
                      <w:rFonts w:ascii="Times New Roman" w:hAnsi="Times New Roman" w:cs="Times New Roman"/>
                      <w:color w:val="auto"/>
                      <w:sz w:val="21"/>
                      <w:szCs w:val="21"/>
                    </w:rPr>
                    <w:t>项</w:t>
                  </w:r>
                </w:p>
              </w:tc>
              <w:tc>
                <w:tcPr>
                  <w:tcW w:w="2813"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超薄型（厚度低于</w:t>
                  </w:r>
                  <w:r w:rsidRPr="007365DF">
                    <w:rPr>
                      <w:rFonts w:ascii="Times New Roman" w:hAnsi="Times New Roman" w:cs="Times New Roman"/>
                      <w:color w:val="auto"/>
                      <w:sz w:val="21"/>
                      <w:szCs w:val="21"/>
                    </w:rPr>
                    <w:t>0.015</w:t>
                  </w:r>
                  <w:r w:rsidRPr="007365DF">
                    <w:rPr>
                      <w:rFonts w:ascii="Times New Roman" w:hAnsi="Times New Roman" w:cs="Times New Roman"/>
                      <w:color w:val="auto"/>
                      <w:sz w:val="21"/>
                      <w:szCs w:val="21"/>
                    </w:rPr>
                    <w:t>毫米）塑料袋生产</w:t>
                  </w:r>
                </w:p>
              </w:tc>
              <w:tc>
                <w:tcPr>
                  <w:tcW w:w="2126" w:type="dxa"/>
                  <w:vAlign w:val="center"/>
                </w:tcPr>
                <w:p w:rsidR="00FE7007" w:rsidRPr="007365DF" w:rsidRDefault="00FE7007">
                  <w:pPr>
                    <w:jc w:val="center"/>
                    <w:rPr>
                      <w:rFonts w:ascii="Times New Roman" w:hAnsi="Times New Roman" w:cs="Times New Roman"/>
                      <w:color w:val="auto"/>
                      <w:sz w:val="21"/>
                      <w:szCs w:val="21"/>
                    </w:rPr>
                  </w:pPr>
                </w:p>
              </w:tc>
              <w:tc>
                <w:tcPr>
                  <w:tcW w:w="1089" w:type="dxa"/>
                  <w:vMerge w:val="restart"/>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不属于限制类</w:t>
                  </w:r>
                </w:p>
              </w:tc>
            </w:tr>
            <w:tr w:rsidR="00FE7007" w:rsidRPr="007365DF">
              <w:trPr>
                <w:trHeight w:val="397"/>
                <w:jc w:val="center"/>
              </w:trPr>
              <w:tc>
                <w:tcPr>
                  <w:tcW w:w="1177" w:type="dxa"/>
                  <w:vMerge/>
                  <w:vAlign w:val="center"/>
                </w:tcPr>
                <w:p w:rsidR="00FE7007" w:rsidRPr="007365DF" w:rsidRDefault="00FE7007">
                  <w:pPr>
                    <w:jc w:val="center"/>
                    <w:rPr>
                      <w:rFonts w:ascii="Times New Roman" w:hAnsi="Times New Roman" w:cs="Times New Roman"/>
                      <w:color w:val="auto"/>
                      <w:sz w:val="21"/>
                      <w:szCs w:val="21"/>
                    </w:rPr>
                  </w:pPr>
                </w:p>
              </w:tc>
              <w:tc>
                <w:tcPr>
                  <w:tcW w:w="1822"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十二、轻工第</w:t>
                  </w:r>
                  <w:r w:rsidRPr="007365DF">
                    <w:rPr>
                      <w:rFonts w:ascii="Times New Roman" w:hAnsi="Times New Roman" w:cs="Times New Roman"/>
                      <w:color w:val="auto"/>
                      <w:sz w:val="21"/>
                      <w:szCs w:val="21"/>
                    </w:rPr>
                    <w:t>5</w:t>
                  </w:r>
                  <w:r w:rsidRPr="007365DF">
                    <w:rPr>
                      <w:rFonts w:ascii="Times New Roman" w:hAnsi="Times New Roman" w:cs="Times New Roman"/>
                      <w:color w:val="auto"/>
                      <w:sz w:val="21"/>
                      <w:szCs w:val="21"/>
                    </w:rPr>
                    <w:t>项</w:t>
                  </w:r>
                </w:p>
              </w:tc>
              <w:tc>
                <w:tcPr>
                  <w:tcW w:w="2813"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聚氯乙烯（</w:t>
                  </w:r>
                  <w:r w:rsidRPr="007365DF">
                    <w:rPr>
                      <w:rFonts w:ascii="Times New Roman" w:hAnsi="Times New Roman" w:cs="Times New Roman"/>
                      <w:color w:val="auto"/>
                      <w:sz w:val="21"/>
                      <w:szCs w:val="21"/>
                    </w:rPr>
                    <w:t>PVC</w:t>
                  </w:r>
                  <w:r w:rsidRPr="007365DF">
                    <w:rPr>
                      <w:rFonts w:ascii="Times New Roman" w:hAnsi="Times New Roman" w:cs="Times New Roman"/>
                      <w:color w:val="auto"/>
                      <w:sz w:val="21"/>
                      <w:szCs w:val="21"/>
                    </w:rPr>
                    <w:t>）食品保鲜包装膜</w:t>
                  </w:r>
                </w:p>
              </w:tc>
              <w:tc>
                <w:tcPr>
                  <w:tcW w:w="2126"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本项目产品为</w:t>
                  </w:r>
                  <w:r w:rsidRPr="007365DF">
                    <w:rPr>
                      <w:rFonts w:ascii="Times New Roman" w:hAnsi="Times New Roman" w:cs="Times New Roman"/>
                      <w:color w:val="auto"/>
                      <w:sz w:val="21"/>
                      <w:szCs w:val="21"/>
                    </w:rPr>
                    <w:t>SSMS</w:t>
                  </w:r>
                  <w:r w:rsidRPr="007365DF">
                    <w:rPr>
                      <w:rFonts w:ascii="Times New Roman" w:hAnsi="Times New Roman" w:cs="Times New Roman"/>
                      <w:color w:val="auto"/>
                      <w:sz w:val="21"/>
                      <w:szCs w:val="21"/>
                    </w:rPr>
                    <w:t>纺粘熔喷复合无纺布</w:t>
                  </w:r>
                </w:p>
              </w:tc>
              <w:tc>
                <w:tcPr>
                  <w:tcW w:w="1089" w:type="dxa"/>
                  <w:vMerge/>
                  <w:vAlign w:val="center"/>
                </w:tcPr>
                <w:p w:rsidR="00FE7007" w:rsidRPr="007365DF" w:rsidRDefault="00FE7007">
                  <w:pPr>
                    <w:jc w:val="center"/>
                    <w:rPr>
                      <w:rFonts w:ascii="Times New Roman" w:hAnsi="Times New Roman" w:cs="Times New Roman"/>
                      <w:color w:val="auto"/>
                      <w:sz w:val="21"/>
                      <w:szCs w:val="21"/>
                    </w:rPr>
                  </w:pPr>
                </w:p>
              </w:tc>
            </w:tr>
            <w:tr w:rsidR="008B60A6" w:rsidRPr="007365DF">
              <w:trPr>
                <w:trHeight w:val="397"/>
                <w:jc w:val="center"/>
              </w:trPr>
              <w:tc>
                <w:tcPr>
                  <w:tcW w:w="1177" w:type="dxa"/>
                  <w:vAlign w:val="center"/>
                </w:tcPr>
                <w:p w:rsidR="008B60A6" w:rsidRPr="007365DF" w:rsidRDefault="008B60A6">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淘汰类（落后生产工艺装备）</w:t>
                  </w:r>
                </w:p>
              </w:tc>
              <w:tc>
                <w:tcPr>
                  <w:tcW w:w="1822" w:type="dxa"/>
                  <w:vAlign w:val="center"/>
                </w:tcPr>
                <w:p w:rsidR="008B60A6" w:rsidRPr="007365DF" w:rsidRDefault="008B60A6">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十二、轻工第</w:t>
                  </w:r>
                  <w:r w:rsidRPr="007365DF">
                    <w:rPr>
                      <w:rFonts w:ascii="Times New Roman" w:hAnsi="Times New Roman" w:cs="Times New Roman"/>
                      <w:color w:val="auto"/>
                      <w:sz w:val="21"/>
                      <w:szCs w:val="21"/>
                    </w:rPr>
                    <w:t>4</w:t>
                  </w:r>
                  <w:r w:rsidRPr="007365DF">
                    <w:rPr>
                      <w:rFonts w:ascii="Times New Roman" w:hAnsi="Times New Roman" w:cs="Times New Roman"/>
                      <w:color w:val="auto"/>
                      <w:sz w:val="21"/>
                      <w:szCs w:val="21"/>
                    </w:rPr>
                    <w:t>项</w:t>
                  </w:r>
                </w:p>
              </w:tc>
              <w:tc>
                <w:tcPr>
                  <w:tcW w:w="2813" w:type="dxa"/>
                  <w:vAlign w:val="center"/>
                </w:tcPr>
                <w:p w:rsidR="008B60A6" w:rsidRPr="007365DF" w:rsidRDefault="008B60A6">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超薄型（厚度低于</w:t>
                  </w:r>
                  <w:r w:rsidRPr="007365DF">
                    <w:rPr>
                      <w:rFonts w:ascii="Times New Roman" w:hAnsi="Times New Roman" w:cs="Times New Roman"/>
                      <w:color w:val="auto"/>
                      <w:sz w:val="21"/>
                      <w:szCs w:val="21"/>
                    </w:rPr>
                    <w:t>0.025</w:t>
                  </w:r>
                  <w:r w:rsidRPr="007365DF">
                    <w:rPr>
                      <w:rFonts w:ascii="Times New Roman" w:hAnsi="Times New Roman" w:cs="Times New Roman"/>
                      <w:color w:val="auto"/>
                      <w:sz w:val="21"/>
                      <w:szCs w:val="21"/>
                    </w:rPr>
                    <w:t>毫米）塑料购物袋生产</w:t>
                  </w:r>
                </w:p>
              </w:tc>
              <w:tc>
                <w:tcPr>
                  <w:tcW w:w="2126" w:type="dxa"/>
                  <w:vMerge w:val="restart"/>
                  <w:vAlign w:val="center"/>
                </w:tcPr>
                <w:p w:rsidR="008B60A6" w:rsidRPr="007365DF" w:rsidRDefault="008B60A6">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本项目产品为</w:t>
                  </w:r>
                  <w:r w:rsidRPr="007365DF">
                    <w:rPr>
                      <w:rFonts w:ascii="Times New Roman" w:hAnsi="Times New Roman" w:cs="Times New Roman"/>
                      <w:color w:val="auto"/>
                      <w:sz w:val="21"/>
                      <w:szCs w:val="21"/>
                    </w:rPr>
                    <w:t>SSMS</w:t>
                  </w:r>
                  <w:r w:rsidRPr="007365DF">
                    <w:rPr>
                      <w:rFonts w:ascii="Times New Roman" w:hAnsi="Times New Roman" w:cs="Times New Roman"/>
                      <w:color w:val="auto"/>
                      <w:sz w:val="21"/>
                      <w:szCs w:val="21"/>
                    </w:rPr>
                    <w:t>纺粘熔喷复合无纺布</w:t>
                  </w:r>
                </w:p>
              </w:tc>
              <w:tc>
                <w:tcPr>
                  <w:tcW w:w="1089" w:type="dxa"/>
                  <w:vAlign w:val="center"/>
                </w:tcPr>
                <w:p w:rsidR="008B60A6" w:rsidRPr="007365DF" w:rsidRDefault="008B60A6">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不属于淘汰类</w:t>
                  </w:r>
                </w:p>
              </w:tc>
            </w:tr>
            <w:tr w:rsidR="008B60A6" w:rsidRPr="007365DF">
              <w:trPr>
                <w:trHeight w:val="397"/>
                <w:jc w:val="center"/>
              </w:trPr>
              <w:tc>
                <w:tcPr>
                  <w:tcW w:w="1177" w:type="dxa"/>
                  <w:vAlign w:val="center"/>
                </w:tcPr>
                <w:p w:rsidR="008B60A6" w:rsidRPr="007365DF" w:rsidRDefault="008B60A6">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淘汰类（落后产品）</w:t>
                  </w:r>
                </w:p>
              </w:tc>
              <w:tc>
                <w:tcPr>
                  <w:tcW w:w="1822" w:type="dxa"/>
                  <w:vAlign w:val="center"/>
                </w:tcPr>
                <w:p w:rsidR="008B60A6" w:rsidRPr="007365DF" w:rsidRDefault="008B60A6">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无相关对应条款</w:t>
                  </w:r>
                </w:p>
              </w:tc>
              <w:tc>
                <w:tcPr>
                  <w:tcW w:w="2813" w:type="dxa"/>
                  <w:vAlign w:val="center"/>
                </w:tcPr>
                <w:p w:rsidR="008B60A6" w:rsidRPr="007365DF" w:rsidRDefault="008B60A6">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w:t>
                  </w:r>
                </w:p>
              </w:tc>
              <w:tc>
                <w:tcPr>
                  <w:tcW w:w="2126" w:type="dxa"/>
                  <w:vMerge/>
                  <w:vAlign w:val="center"/>
                </w:tcPr>
                <w:p w:rsidR="008B60A6" w:rsidRPr="007365DF" w:rsidRDefault="008B60A6">
                  <w:pPr>
                    <w:jc w:val="center"/>
                    <w:rPr>
                      <w:rFonts w:ascii="Times New Roman" w:hAnsi="Times New Roman" w:cs="Times New Roman"/>
                      <w:color w:val="auto"/>
                      <w:sz w:val="21"/>
                      <w:szCs w:val="21"/>
                    </w:rPr>
                  </w:pPr>
                </w:p>
              </w:tc>
              <w:tc>
                <w:tcPr>
                  <w:tcW w:w="1089" w:type="dxa"/>
                  <w:vAlign w:val="center"/>
                </w:tcPr>
                <w:p w:rsidR="008B60A6" w:rsidRPr="007365DF" w:rsidRDefault="008B60A6">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w:t>
                  </w:r>
                </w:p>
              </w:tc>
            </w:tr>
          </w:tbl>
          <w:p w:rsidR="00B139AE" w:rsidRPr="007365DF" w:rsidRDefault="007365DF">
            <w:pPr>
              <w:spacing w:line="440" w:lineRule="exact"/>
              <w:ind w:firstLineChars="200" w:firstLine="482"/>
              <w:jc w:val="left"/>
              <w:rPr>
                <w:rFonts w:ascii="Times New Roman" w:hAnsi="Times New Roman" w:cs="Times New Roman"/>
                <w:b/>
                <w:color w:val="auto"/>
                <w:sz w:val="24"/>
                <w:szCs w:val="24"/>
              </w:rPr>
            </w:pPr>
            <w:r>
              <w:rPr>
                <w:rFonts w:ascii="Times New Roman" w:hAnsi="Times New Roman" w:cs="Times New Roman" w:hint="eastAsia"/>
                <w:b/>
                <w:color w:val="auto"/>
                <w:sz w:val="24"/>
                <w:szCs w:val="24"/>
                <w:lang w:val="pt-BR"/>
              </w:rPr>
              <w:t xml:space="preserve"> </w:t>
            </w:r>
            <w:r w:rsidR="00293B6A" w:rsidRPr="007365DF">
              <w:rPr>
                <w:rFonts w:ascii="Times New Roman" w:hAnsi="Times New Roman" w:cs="Times New Roman"/>
                <w:b/>
                <w:color w:val="auto"/>
                <w:sz w:val="24"/>
                <w:szCs w:val="24"/>
                <w:lang w:val="pt-BR"/>
              </w:rPr>
              <w:t>五</w:t>
            </w:r>
            <w:r w:rsidR="0075249C">
              <w:rPr>
                <w:rFonts w:ascii="Times New Roman" w:hAnsi="Times New Roman" w:cs="Times New Roman" w:hint="eastAsia"/>
                <w:b/>
                <w:color w:val="auto"/>
                <w:sz w:val="24"/>
                <w:szCs w:val="24"/>
                <w:lang w:val="pt-BR"/>
              </w:rPr>
              <w:t>、</w:t>
            </w:r>
            <w:r w:rsidR="00B139AE" w:rsidRPr="007365DF">
              <w:rPr>
                <w:rFonts w:ascii="Times New Roman" w:hAnsi="Times New Roman" w:cs="Times New Roman"/>
                <w:b/>
                <w:color w:val="auto"/>
                <w:sz w:val="24"/>
                <w:szCs w:val="24"/>
              </w:rPr>
              <w:t>与相关政策对比性分析</w:t>
            </w:r>
          </w:p>
          <w:p w:rsidR="00FE7007" w:rsidRPr="007365DF" w:rsidRDefault="00B139AE">
            <w:pPr>
              <w:spacing w:line="440" w:lineRule="exact"/>
              <w:ind w:firstLineChars="200" w:firstLine="482"/>
              <w:jc w:val="left"/>
              <w:rPr>
                <w:rFonts w:ascii="Times New Roman" w:hAnsi="Times New Roman" w:cs="Times New Roman"/>
                <w:b/>
                <w:color w:val="auto"/>
                <w:sz w:val="24"/>
                <w:szCs w:val="24"/>
                <w:lang w:val="pt-BR"/>
              </w:rPr>
            </w:pPr>
            <w:r w:rsidRPr="007365DF">
              <w:rPr>
                <w:rFonts w:ascii="Times New Roman" w:hAnsi="Times New Roman" w:cs="Times New Roman"/>
                <w:b/>
                <w:color w:val="auto"/>
                <w:sz w:val="24"/>
                <w:szCs w:val="24"/>
              </w:rPr>
              <w:t>1</w:t>
            </w:r>
            <w:r w:rsidRPr="007365DF">
              <w:rPr>
                <w:rFonts w:ascii="Times New Roman" w:hAnsi="Times New Roman" w:cs="Times New Roman"/>
                <w:b/>
                <w:color w:val="auto"/>
                <w:sz w:val="24"/>
                <w:szCs w:val="24"/>
              </w:rPr>
              <w:t>、</w:t>
            </w:r>
            <w:r w:rsidR="00E87BA0" w:rsidRPr="007365DF">
              <w:rPr>
                <w:rFonts w:ascii="Times New Roman" w:hAnsi="Times New Roman" w:cs="Times New Roman"/>
                <w:b/>
                <w:color w:val="auto"/>
                <w:sz w:val="24"/>
                <w:szCs w:val="24"/>
              </w:rPr>
              <w:t>与新环</w:t>
            </w:r>
            <w:r w:rsidR="00E87BA0" w:rsidRPr="007365DF">
              <w:rPr>
                <w:rFonts w:ascii="Times New Roman" w:hAnsi="Times New Roman" w:cs="Times New Roman"/>
                <w:b/>
                <w:color w:val="auto"/>
                <w:sz w:val="24"/>
                <w:szCs w:val="24"/>
                <w:lang w:val="pt-BR"/>
              </w:rPr>
              <w:t>[2015]342</w:t>
            </w:r>
            <w:r w:rsidR="00E87BA0" w:rsidRPr="007365DF">
              <w:rPr>
                <w:rFonts w:ascii="Times New Roman" w:hAnsi="Times New Roman" w:cs="Times New Roman"/>
                <w:b/>
                <w:color w:val="auto"/>
                <w:sz w:val="24"/>
                <w:szCs w:val="24"/>
              </w:rPr>
              <w:t>号文的对照分析</w:t>
            </w:r>
          </w:p>
          <w:p w:rsidR="00FE7007" w:rsidRPr="007365DF" w:rsidRDefault="00E87BA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与《新乡市环境保护局关于印发深化建设项目环境影响评价审批制度改革实施细则的通知》新环</w:t>
            </w:r>
            <w:r w:rsidRPr="007365DF">
              <w:rPr>
                <w:rFonts w:ascii="Times New Roman" w:hAnsi="Times New Roman" w:cs="Times New Roman"/>
                <w:color w:val="auto"/>
                <w:sz w:val="24"/>
                <w:szCs w:val="24"/>
              </w:rPr>
              <w:t>[2015]342</w:t>
            </w:r>
            <w:r w:rsidRPr="007365DF">
              <w:rPr>
                <w:rFonts w:ascii="Times New Roman" w:hAnsi="Times New Roman" w:cs="Times New Roman"/>
                <w:color w:val="auto"/>
                <w:sz w:val="24"/>
                <w:szCs w:val="24"/>
              </w:rPr>
              <w:t>号（以下简称《通知》）对照分析见表</w:t>
            </w:r>
            <w:r w:rsidR="008B60A6" w:rsidRPr="007365DF">
              <w:rPr>
                <w:rFonts w:ascii="Times New Roman" w:hAnsi="Times New Roman" w:cs="Times New Roman"/>
                <w:color w:val="auto"/>
                <w:sz w:val="24"/>
                <w:szCs w:val="24"/>
              </w:rPr>
              <w:t>7</w:t>
            </w:r>
            <w:r w:rsidRPr="007365DF">
              <w:rPr>
                <w:rFonts w:ascii="Times New Roman" w:hAnsi="Times New Roman" w:cs="Times New Roman"/>
                <w:color w:val="auto"/>
                <w:sz w:val="24"/>
                <w:szCs w:val="24"/>
              </w:rPr>
              <w:t>。</w:t>
            </w:r>
          </w:p>
          <w:p w:rsidR="004B312A" w:rsidRDefault="004B312A">
            <w:pPr>
              <w:spacing w:line="440" w:lineRule="exact"/>
              <w:ind w:firstLineChars="200" w:firstLine="480"/>
              <w:textAlignment w:val="baseline"/>
              <w:rPr>
                <w:rFonts w:ascii="Times New Roman" w:eastAsia="黑体" w:hAnsi="Times New Roman" w:cs="Times New Roman"/>
                <w:color w:val="auto"/>
                <w:sz w:val="24"/>
                <w:szCs w:val="24"/>
              </w:rPr>
            </w:pPr>
          </w:p>
          <w:p w:rsidR="00FE7007" w:rsidRPr="007365DF" w:rsidRDefault="00E87BA0">
            <w:pPr>
              <w:spacing w:line="440" w:lineRule="exact"/>
              <w:ind w:firstLineChars="200" w:firstLine="480"/>
              <w:textAlignment w:val="baseline"/>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lastRenderedPageBreak/>
              <w:t>表</w:t>
            </w:r>
            <w:r w:rsidR="008B60A6" w:rsidRPr="007365DF">
              <w:rPr>
                <w:rFonts w:ascii="Times New Roman" w:eastAsia="黑体" w:hAnsi="Times New Roman" w:cs="Times New Roman"/>
                <w:color w:val="auto"/>
                <w:sz w:val="24"/>
                <w:szCs w:val="24"/>
              </w:rPr>
              <w:t>7</w:t>
            </w:r>
            <w:r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与《通知》对比分析一览表</w:t>
            </w:r>
          </w:p>
          <w:tbl>
            <w:tblPr>
              <w:tblW w:w="9027" w:type="dxa"/>
              <w:tblBorders>
                <w:top w:val="single" w:sz="8" w:space="0" w:color="auto"/>
                <w:bottom w:val="single" w:sz="8" w:space="0" w:color="auto"/>
                <w:insideH w:val="single" w:sz="4" w:space="0" w:color="auto"/>
                <w:insideV w:val="single" w:sz="4" w:space="0" w:color="auto"/>
              </w:tblBorders>
              <w:tblLayout w:type="fixed"/>
              <w:tblLook w:val="04A0"/>
            </w:tblPr>
            <w:tblGrid>
              <w:gridCol w:w="1119"/>
              <w:gridCol w:w="1335"/>
              <w:gridCol w:w="3500"/>
              <w:gridCol w:w="2001"/>
              <w:gridCol w:w="1072"/>
            </w:tblGrid>
            <w:tr w:rsidR="00FE7007" w:rsidRPr="007365DF" w:rsidTr="0054473B">
              <w:trPr>
                <w:trHeight w:val="397"/>
              </w:trPr>
              <w:tc>
                <w:tcPr>
                  <w:tcW w:w="1119"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项目</w:t>
                  </w:r>
                </w:p>
              </w:tc>
              <w:tc>
                <w:tcPr>
                  <w:tcW w:w="4835" w:type="dxa"/>
                  <w:gridSpan w:val="2"/>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与本项目相关条文</w:t>
                  </w:r>
                </w:p>
              </w:tc>
              <w:tc>
                <w:tcPr>
                  <w:tcW w:w="2001"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本项目情况</w:t>
                  </w:r>
                </w:p>
              </w:tc>
              <w:tc>
                <w:tcPr>
                  <w:tcW w:w="1072"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对比结果</w:t>
                  </w:r>
                </w:p>
              </w:tc>
            </w:tr>
            <w:tr w:rsidR="00FE7007" w:rsidRPr="007365DF" w:rsidTr="0054473B">
              <w:trPr>
                <w:trHeight w:val="397"/>
              </w:trPr>
              <w:tc>
                <w:tcPr>
                  <w:tcW w:w="1119" w:type="dxa"/>
                  <w:vMerge w:val="restart"/>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新乡市主体功能区分</w:t>
                  </w:r>
                </w:p>
              </w:tc>
              <w:tc>
                <w:tcPr>
                  <w:tcW w:w="4835" w:type="dxa"/>
                  <w:gridSpan w:val="2"/>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工业准入优先区：我市范围内的省级产业集聚区、市级人民政府规范设立的专业园区。</w:t>
                  </w:r>
                </w:p>
              </w:tc>
              <w:tc>
                <w:tcPr>
                  <w:tcW w:w="2001" w:type="dxa"/>
                  <w:vMerge w:val="restart"/>
                  <w:vAlign w:val="center"/>
                </w:tcPr>
                <w:p w:rsidR="00FE7007" w:rsidRPr="007365DF" w:rsidRDefault="00E87BA0">
                  <w:pPr>
                    <w:jc w:val="center"/>
                    <w:rPr>
                      <w:rFonts w:ascii="Times New Roman" w:hAnsi="Times New Roman" w:cs="Times New Roman"/>
                      <w:color w:val="auto"/>
                      <w:sz w:val="21"/>
                      <w:szCs w:val="21"/>
                      <w:highlight w:val="yellow"/>
                    </w:rPr>
                  </w:pPr>
                  <w:r w:rsidRPr="007365DF">
                    <w:rPr>
                      <w:rFonts w:ascii="Times New Roman" w:hAnsi="Times New Roman" w:cs="Times New Roman"/>
                      <w:color w:val="auto"/>
                      <w:sz w:val="21"/>
                      <w:szCs w:val="21"/>
                    </w:rPr>
                    <w:t>项目厂址位于</w:t>
                  </w:r>
                  <w:r w:rsidR="001F3FF5" w:rsidRPr="007365DF">
                    <w:rPr>
                      <w:rFonts w:ascii="Times New Roman" w:hAnsi="Times New Roman" w:cs="Times New Roman"/>
                      <w:color w:val="auto"/>
                      <w:sz w:val="21"/>
                      <w:szCs w:val="21"/>
                    </w:rPr>
                    <w:t>新乡市新乡县新乡经济技术产业集聚区</w:t>
                  </w:r>
                </w:p>
              </w:tc>
              <w:tc>
                <w:tcPr>
                  <w:tcW w:w="1072"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属于</w:t>
                  </w:r>
                </w:p>
              </w:tc>
            </w:tr>
            <w:tr w:rsidR="00FE7007" w:rsidRPr="007365DF" w:rsidTr="0054473B">
              <w:trPr>
                <w:trHeight w:val="397"/>
              </w:trPr>
              <w:tc>
                <w:tcPr>
                  <w:tcW w:w="1119" w:type="dxa"/>
                  <w:vMerge/>
                  <w:vAlign w:val="center"/>
                </w:tcPr>
                <w:p w:rsidR="00FE7007" w:rsidRPr="007365DF" w:rsidRDefault="00FE7007">
                  <w:pPr>
                    <w:jc w:val="center"/>
                    <w:rPr>
                      <w:rFonts w:ascii="Times New Roman" w:hAnsi="Times New Roman" w:cs="Times New Roman"/>
                      <w:color w:val="auto"/>
                      <w:sz w:val="21"/>
                      <w:szCs w:val="21"/>
                    </w:rPr>
                  </w:pPr>
                </w:p>
              </w:tc>
              <w:tc>
                <w:tcPr>
                  <w:tcW w:w="4835" w:type="dxa"/>
                  <w:gridSpan w:val="2"/>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城市人居功能区：新乡市市区（含平原城乡一体示范区）、县城建成区，以及规划区中以居住、商贸、文教科研为主的区域。</w:t>
                  </w:r>
                </w:p>
              </w:tc>
              <w:tc>
                <w:tcPr>
                  <w:tcW w:w="2001" w:type="dxa"/>
                  <w:vMerge/>
                  <w:vAlign w:val="center"/>
                </w:tcPr>
                <w:p w:rsidR="00FE7007" w:rsidRPr="007365DF" w:rsidRDefault="00FE7007">
                  <w:pPr>
                    <w:jc w:val="center"/>
                    <w:rPr>
                      <w:rFonts w:ascii="Times New Roman" w:hAnsi="Times New Roman" w:cs="Times New Roman"/>
                      <w:color w:val="auto"/>
                      <w:sz w:val="21"/>
                      <w:szCs w:val="21"/>
                    </w:rPr>
                  </w:pPr>
                </w:p>
              </w:tc>
              <w:tc>
                <w:tcPr>
                  <w:tcW w:w="1072"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不属于</w:t>
                  </w:r>
                </w:p>
              </w:tc>
            </w:tr>
            <w:tr w:rsidR="00FE7007" w:rsidRPr="007365DF" w:rsidTr="0054473B">
              <w:trPr>
                <w:trHeight w:val="397"/>
              </w:trPr>
              <w:tc>
                <w:tcPr>
                  <w:tcW w:w="1119" w:type="dxa"/>
                  <w:vMerge/>
                  <w:vAlign w:val="center"/>
                </w:tcPr>
                <w:p w:rsidR="00FE7007" w:rsidRPr="007365DF" w:rsidRDefault="00FE7007">
                  <w:pPr>
                    <w:jc w:val="center"/>
                    <w:rPr>
                      <w:rFonts w:ascii="Times New Roman" w:hAnsi="Times New Roman" w:cs="Times New Roman"/>
                      <w:color w:val="auto"/>
                      <w:sz w:val="21"/>
                      <w:szCs w:val="21"/>
                    </w:rPr>
                  </w:pPr>
                </w:p>
              </w:tc>
              <w:tc>
                <w:tcPr>
                  <w:tcW w:w="4835" w:type="dxa"/>
                  <w:gridSpan w:val="2"/>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农产品主产区：</w:t>
                  </w:r>
                  <w:r w:rsidRPr="007365DF">
                    <w:rPr>
                      <w:rFonts w:ascii="Times New Roman" w:hAnsi="Times New Roman" w:cs="Times New Roman"/>
                      <w:color w:val="auto"/>
                      <w:sz w:val="21"/>
                      <w:szCs w:val="21"/>
                    </w:rPr>
                    <w:cr/>
                  </w:r>
                  <w:r w:rsidRPr="007365DF">
                    <w:rPr>
                      <w:rFonts w:ascii="Times New Roman" w:hAnsi="Times New Roman" w:cs="Times New Roman"/>
                      <w:color w:val="auto"/>
                      <w:sz w:val="21"/>
                      <w:szCs w:val="21"/>
                    </w:rPr>
                    <w:t>县市、获嘉县、原阳县、延津县、封丘县。（不含产业集聚区、专业园区和县城建成区以及规划区中以居住、商贸、文教科研为主的区域）</w:t>
                  </w:r>
                </w:p>
              </w:tc>
              <w:tc>
                <w:tcPr>
                  <w:tcW w:w="2001" w:type="dxa"/>
                  <w:vMerge/>
                  <w:vAlign w:val="center"/>
                </w:tcPr>
                <w:p w:rsidR="00FE7007" w:rsidRPr="007365DF" w:rsidRDefault="00FE7007">
                  <w:pPr>
                    <w:jc w:val="center"/>
                    <w:rPr>
                      <w:rFonts w:ascii="Times New Roman" w:hAnsi="Times New Roman" w:cs="Times New Roman"/>
                      <w:color w:val="auto"/>
                      <w:sz w:val="21"/>
                      <w:szCs w:val="21"/>
                      <w:highlight w:val="yellow"/>
                    </w:rPr>
                  </w:pPr>
                </w:p>
              </w:tc>
              <w:tc>
                <w:tcPr>
                  <w:tcW w:w="1072"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不属于</w:t>
                  </w:r>
                </w:p>
              </w:tc>
            </w:tr>
            <w:tr w:rsidR="00FE7007" w:rsidRPr="007365DF" w:rsidTr="0054473B">
              <w:trPr>
                <w:trHeight w:val="397"/>
              </w:trPr>
              <w:tc>
                <w:tcPr>
                  <w:tcW w:w="1119" w:type="dxa"/>
                  <w:vMerge/>
                  <w:vAlign w:val="center"/>
                </w:tcPr>
                <w:p w:rsidR="00FE7007" w:rsidRPr="007365DF" w:rsidRDefault="00FE7007">
                  <w:pPr>
                    <w:jc w:val="center"/>
                    <w:rPr>
                      <w:rFonts w:ascii="Times New Roman" w:hAnsi="Times New Roman" w:cs="Times New Roman"/>
                      <w:color w:val="auto"/>
                      <w:sz w:val="21"/>
                      <w:szCs w:val="21"/>
                    </w:rPr>
                  </w:pPr>
                </w:p>
              </w:tc>
              <w:tc>
                <w:tcPr>
                  <w:tcW w:w="4835" w:type="dxa"/>
                  <w:gridSpan w:val="2"/>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禁止开发区：新乡县没有禁止开发区域</w:t>
                  </w:r>
                </w:p>
              </w:tc>
              <w:tc>
                <w:tcPr>
                  <w:tcW w:w="2001" w:type="dxa"/>
                  <w:vMerge/>
                  <w:vAlign w:val="center"/>
                </w:tcPr>
                <w:p w:rsidR="00FE7007" w:rsidRPr="007365DF" w:rsidRDefault="00FE7007">
                  <w:pPr>
                    <w:jc w:val="center"/>
                    <w:rPr>
                      <w:rFonts w:ascii="Times New Roman" w:hAnsi="Times New Roman" w:cs="Times New Roman"/>
                      <w:color w:val="auto"/>
                      <w:sz w:val="21"/>
                      <w:szCs w:val="21"/>
                      <w:highlight w:val="yellow"/>
                    </w:rPr>
                  </w:pPr>
                </w:p>
              </w:tc>
              <w:tc>
                <w:tcPr>
                  <w:tcW w:w="1072"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不属于</w:t>
                  </w:r>
                </w:p>
              </w:tc>
            </w:tr>
            <w:tr w:rsidR="00FE7007" w:rsidRPr="007365DF" w:rsidTr="0054473B">
              <w:trPr>
                <w:trHeight w:val="2304"/>
              </w:trPr>
              <w:tc>
                <w:tcPr>
                  <w:tcW w:w="1119"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新乡市</w:t>
                  </w:r>
                </w:p>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集中水源地保护区</w:t>
                  </w:r>
                </w:p>
              </w:tc>
              <w:tc>
                <w:tcPr>
                  <w:tcW w:w="4835" w:type="dxa"/>
                  <w:gridSpan w:val="2"/>
                  <w:vAlign w:val="center"/>
                </w:tcPr>
                <w:p w:rsidR="00FE7007" w:rsidRPr="007365DF" w:rsidRDefault="00E87BA0">
                  <w:pPr>
                    <w:pStyle w:val="ae"/>
                    <w:spacing w:before="0" w:beforeAutospacing="0" w:after="0" w:afterAutospacing="0"/>
                    <w:jc w:val="center"/>
                    <w:rPr>
                      <w:rFonts w:ascii="Times New Roman" w:hAnsi="Times New Roman" w:cs="Times New Roman"/>
                      <w:kern w:val="2"/>
                      <w:sz w:val="21"/>
                      <w:szCs w:val="21"/>
                    </w:rPr>
                  </w:pPr>
                  <w:r w:rsidRPr="007365DF">
                    <w:rPr>
                      <w:rFonts w:ascii="Times New Roman" w:hAnsi="Times New Roman" w:cs="Times New Roman"/>
                      <w:kern w:val="2"/>
                      <w:sz w:val="21"/>
                      <w:szCs w:val="21"/>
                    </w:rPr>
                    <w:t>四水厂地下水饮用水源保护区</w:t>
                  </w:r>
                  <w:r w:rsidRPr="007365DF">
                    <w:rPr>
                      <w:rFonts w:ascii="Times New Roman" w:hAnsi="Times New Roman" w:cs="Times New Roman"/>
                      <w:kern w:val="2"/>
                      <w:sz w:val="21"/>
                      <w:szCs w:val="21"/>
                    </w:rPr>
                    <w:t>(</w:t>
                  </w:r>
                  <w:r w:rsidRPr="007365DF">
                    <w:rPr>
                      <w:rFonts w:ascii="Times New Roman" w:hAnsi="Times New Roman" w:cs="Times New Roman"/>
                      <w:kern w:val="2"/>
                      <w:sz w:val="21"/>
                      <w:szCs w:val="21"/>
                    </w:rPr>
                    <w:t>共</w:t>
                  </w:r>
                  <w:r w:rsidRPr="007365DF">
                    <w:rPr>
                      <w:rFonts w:ascii="Times New Roman" w:hAnsi="Times New Roman" w:cs="Times New Roman"/>
                      <w:kern w:val="2"/>
                      <w:sz w:val="21"/>
                      <w:szCs w:val="21"/>
                    </w:rPr>
                    <w:t>21</w:t>
                  </w:r>
                  <w:r w:rsidRPr="007365DF">
                    <w:rPr>
                      <w:rFonts w:ascii="Times New Roman" w:hAnsi="Times New Roman" w:cs="Times New Roman"/>
                      <w:kern w:val="2"/>
                      <w:sz w:val="21"/>
                      <w:szCs w:val="21"/>
                    </w:rPr>
                    <w:t>眼井</w:t>
                  </w:r>
                  <w:r w:rsidRPr="007365DF">
                    <w:rPr>
                      <w:rFonts w:ascii="Times New Roman" w:hAnsi="Times New Roman" w:cs="Times New Roman"/>
                      <w:kern w:val="2"/>
                      <w:sz w:val="21"/>
                      <w:szCs w:val="21"/>
                    </w:rPr>
                    <w:t>)</w:t>
                  </w:r>
                  <w:r w:rsidRPr="007365DF">
                    <w:rPr>
                      <w:rFonts w:ascii="Times New Roman" w:hAnsi="Times New Roman" w:cs="Times New Roman"/>
                      <w:kern w:val="2"/>
                      <w:sz w:val="21"/>
                      <w:szCs w:val="21"/>
                    </w:rPr>
                    <w:t>，一级保护区：西曹和东曹村北以北，</w:t>
                  </w:r>
                  <w:r w:rsidRPr="007365DF">
                    <w:rPr>
                      <w:rFonts w:ascii="Times New Roman" w:hAnsi="Times New Roman" w:cs="Times New Roman"/>
                      <w:kern w:val="2"/>
                      <w:sz w:val="21"/>
                      <w:szCs w:val="21"/>
                    </w:rPr>
                    <w:t>2</w:t>
                  </w:r>
                  <w:r w:rsidRPr="007365DF">
                    <w:rPr>
                      <w:rFonts w:ascii="Times New Roman" w:hAnsi="Times New Roman" w:cs="Times New Roman"/>
                      <w:kern w:val="2"/>
                      <w:sz w:val="21"/>
                      <w:szCs w:val="21"/>
                    </w:rPr>
                    <w:t>号井和</w:t>
                  </w:r>
                  <w:r w:rsidRPr="007365DF">
                    <w:rPr>
                      <w:rFonts w:ascii="Times New Roman" w:hAnsi="Times New Roman" w:cs="Times New Roman"/>
                      <w:kern w:val="2"/>
                      <w:sz w:val="21"/>
                      <w:szCs w:val="21"/>
                    </w:rPr>
                    <w:t>11</w:t>
                  </w:r>
                  <w:r w:rsidRPr="007365DF">
                    <w:rPr>
                      <w:rFonts w:ascii="Times New Roman" w:hAnsi="Times New Roman" w:cs="Times New Roman"/>
                      <w:kern w:val="2"/>
                      <w:sz w:val="21"/>
                      <w:szCs w:val="21"/>
                    </w:rPr>
                    <w:t>号井连线向北</w:t>
                  </w:r>
                  <w:r w:rsidRPr="007365DF">
                    <w:rPr>
                      <w:rFonts w:ascii="Times New Roman" w:hAnsi="Times New Roman" w:cs="Times New Roman"/>
                      <w:kern w:val="2"/>
                      <w:sz w:val="21"/>
                      <w:szCs w:val="21"/>
                    </w:rPr>
                    <w:t>150m</w:t>
                  </w:r>
                  <w:r w:rsidRPr="007365DF">
                    <w:rPr>
                      <w:rFonts w:ascii="Times New Roman" w:hAnsi="Times New Roman" w:cs="Times New Roman"/>
                      <w:kern w:val="2"/>
                      <w:sz w:val="21"/>
                      <w:szCs w:val="21"/>
                    </w:rPr>
                    <w:t>以南，</w:t>
                  </w:r>
                  <w:r w:rsidRPr="007365DF">
                    <w:rPr>
                      <w:rFonts w:ascii="Times New Roman" w:hAnsi="Times New Roman" w:cs="Times New Roman"/>
                      <w:kern w:val="2"/>
                      <w:sz w:val="21"/>
                      <w:szCs w:val="21"/>
                    </w:rPr>
                    <w:t>22</w:t>
                  </w:r>
                  <w:r w:rsidRPr="007365DF">
                    <w:rPr>
                      <w:rFonts w:ascii="Times New Roman" w:hAnsi="Times New Roman" w:cs="Times New Roman"/>
                      <w:kern w:val="2"/>
                      <w:sz w:val="21"/>
                      <w:szCs w:val="21"/>
                    </w:rPr>
                    <w:t>号井向东</w:t>
                  </w:r>
                  <w:r w:rsidRPr="007365DF">
                    <w:rPr>
                      <w:rFonts w:ascii="Times New Roman" w:hAnsi="Times New Roman" w:cs="Times New Roman"/>
                      <w:kern w:val="2"/>
                      <w:sz w:val="21"/>
                      <w:szCs w:val="21"/>
                    </w:rPr>
                    <w:t>150m</w:t>
                  </w:r>
                  <w:r w:rsidRPr="007365DF">
                    <w:rPr>
                      <w:rFonts w:ascii="Times New Roman" w:hAnsi="Times New Roman" w:cs="Times New Roman"/>
                      <w:kern w:val="2"/>
                      <w:sz w:val="21"/>
                      <w:szCs w:val="21"/>
                    </w:rPr>
                    <w:t>以西，</w:t>
                  </w:r>
                  <w:r w:rsidRPr="007365DF">
                    <w:rPr>
                      <w:rFonts w:ascii="Times New Roman" w:hAnsi="Times New Roman" w:cs="Times New Roman"/>
                      <w:kern w:val="2"/>
                      <w:sz w:val="21"/>
                      <w:szCs w:val="21"/>
                    </w:rPr>
                    <w:t>12-1</w:t>
                  </w:r>
                  <w:r w:rsidRPr="007365DF">
                    <w:rPr>
                      <w:rFonts w:ascii="Times New Roman" w:hAnsi="Times New Roman" w:cs="Times New Roman"/>
                      <w:kern w:val="2"/>
                      <w:sz w:val="21"/>
                      <w:szCs w:val="21"/>
                    </w:rPr>
                    <w:t>号井西</w:t>
                  </w:r>
                  <w:r w:rsidRPr="007365DF">
                    <w:rPr>
                      <w:rFonts w:ascii="Times New Roman" w:hAnsi="Times New Roman" w:cs="Times New Roman"/>
                      <w:kern w:val="2"/>
                      <w:sz w:val="21"/>
                      <w:szCs w:val="21"/>
                    </w:rPr>
                    <w:t>150m</w:t>
                  </w:r>
                  <w:r w:rsidRPr="007365DF">
                    <w:rPr>
                      <w:rFonts w:ascii="Times New Roman" w:hAnsi="Times New Roman" w:cs="Times New Roman"/>
                      <w:kern w:val="2"/>
                      <w:sz w:val="21"/>
                      <w:szCs w:val="21"/>
                    </w:rPr>
                    <w:t>以东以及输水管线两侧</w:t>
                  </w:r>
                  <w:r w:rsidRPr="007365DF">
                    <w:rPr>
                      <w:rFonts w:ascii="Times New Roman" w:hAnsi="Times New Roman" w:cs="Times New Roman"/>
                      <w:kern w:val="2"/>
                      <w:sz w:val="21"/>
                      <w:szCs w:val="21"/>
                    </w:rPr>
                    <w:t>10m</w:t>
                  </w:r>
                  <w:r w:rsidRPr="007365DF">
                    <w:rPr>
                      <w:rFonts w:ascii="Times New Roman" w:hAnsi="Times New Roman" w:cs="Times New Roman"/>
                      <w:kern w:val="2"/>
                      <w:sz w:val="21"/>
                      <w:szCs w:val="21"/>
                    </w:rPr>
                    <w:t>的区域；二级保护区：西曹、中曹村和余庄南及七里营村北以北，西石碑和董事碑村南及高村和西贾城村北以南，</w:t>
                  </w:r>
                  <w:r w:rsidRPr="007365DF">
                    <w:rPr>
                      <w:rFonts w:ascii="Times New Roman" w:hAnsi="Times New Roman" w:cs="Times New Roman"/>
                      <w:kern w:val="2"/>
                      <w:sz w:val="21"/>
                      <w:szCs w:val="21"/>
                    </w:rPr>
                    <w:t>21</w:t>
                  </w:r>
                  <w:r w:rsidRPr="007365DF">
                    <w:rPr>
                      <w:rFonts w:ascii="Times New Roman" w:hAnsi="Times New Roman" w:cs="Times New Roman"/>
                      <w:kern w:val="2"/>
                      <w:sz w:val="21"/>
                      <w:szCs w:val="21"/>
                    </w:rPr>
                    <w:t>号桥以西，敦留店村西以东的区域</w:t>
                  </w:r>
                </w:p>
              </w:tc>
              <w:tc>
                <w:tcPr>
                  <w:tcW w:w="2001"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本项目距离新乡市四水厂地下水饮用水源二级保护区边界约</w:t>
                  </w:r>
                  <w:r w:rsidRPr="007365DF">
                    <w:rPr>
                      <w:rFonts w:ascii="Times New Roman" w:hAnsi="Times New Roman" w:cs="Times New Roman"/>
                      <w:color w:val="auto"/>
                      <w:sz w:val="21"/>
                      <w:szCs w:val="21"/>
                    </w:rPr>
                    <w:t>1.76km</w:t>
                  </w:r>
                  <w:r w:rsidRPr="007365DF">
                    <w:rPr>
                      <w:rFonts w:ascii="Times New Roman" w:hAnsi="Times New Roman" w:cs="Times New Roman"/>
                      <w:color w:val="auto"/>
                      <w:sz w:val="21"/>
                      <w:szCs w:val="21"/>
                    </w:rPr>
                    <w:t>。</w:t>
                  </w:r>
                </w:p>
              </w:tc>
              <w:tc>
                <w:tcPr>
                  <w:tcW w:w="1072"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不在保护区范围内</w:t>
                  </w:r>
                </w:p>
              </w:tc>
            </w:tr>
            <w:tr w:rsidR="00FE7007" w:rsidRPr="007365DF" w:rsidTr="0054473B">
              <w:trPr>
                <w:trHeight w:val="397"/>
              </w:trPr>
              <w:tc>
                <w:tcPr>
                  <w:tcW w:w="1119" w:type="dxa"/>
                  <w:vMerge w:val="restart"/>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污染防治（控）重点单元</w:t>
                  </w:r>
                </w:p>
              </w:tc>
              <w:tc>
                <w:tcPr>
                  <w:tcW w:w="1335"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水污染</w:t>
                  </w:r>
                </w:p>
              </w:tc>
              <w:tc>
                <w:tcPr>
                  <w:tcW w:w="3500"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卫河流域：新乡市区、新乡县、卫辉市、辉县市、获嘉县</w:t>
                  </w:r>
                </w:p>
              </w:tc>
              <w:tc>
                <w:tcPr>
                  <w:tcW w:w="2001" w:type="dxa"/>
                  <w:vMerge w:val="restart"/>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项目厂址位于</w:t>
                  </w:r>
                  <w:r w:rsidR="0054473B" w:rsidRPr="007365DF">
                    <w:rPr>
                      <w:rFonts w:ascii="Times New Roman" w:hAnsi="Times New Roman" w:cs="Times New Roman"/>
                      <w:color w:val="auto"/>
                      <w:sz w:val="21"/>
                      <w:szCs w:val="21"/>
                    </w:rPr>
                    <w:t>新乡市新乡县新乡经济技术产业集聚区</w:t>
                  </w:r>
                </w:p>
              </w:tc>
              <w:tc>
                <w:tcPr>
                  <w:tcW w:w="1072"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属于</w:t>
                  </w:r>
                </w:p>
              </w:tc>
            </w:tr>
            <w:tr w:rsidR="00FE7007" w:rsidRPr="007365DF" w:rsidTr="0054473B">
              <w:trPr>
                <w:trHeight w:val="397"/>
              </w:trPr>
              <w:tc>
                <w:tcPr>
                  <w:tcW w:w="1119" w:type="dxa"/>
                  <w:vMerge/>
                  <w:vAlign w:val="center"/>
                </w:tcPr>
                <w:p w:rsidR="00FE7007" w:rsidRPr="007365DF" w:rsidRDefault="00FE7007">
                  <w:pPr>
                    <w:jc w:val="center"/>
                    <w:rPr>
                      <w:rFonts w:ascii="Times New Roman" w:hAnsi="Times New Roman" w:cs="Times New Roman"/>
                      <w:color w:val="auto"/>
                      <w:sz w:val="21"/>
                      <w:szCs w:val="21"/>
                    </w:rPr>
                  </w:pPr>
                </w:p>
              </w:tc>
              <w:tc>
                <w:tcPr>
                  <w:tcW w:w="1335"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大气污染</w:t>
                  </w:r>
                </w:p>
              </w:tc>
              <w:tc>
                <w:tcPr>
                  <w:tcW w:w="3500"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新乡市域全部</w:t>
                  </w:r>
                </w:p>
              </w:tc>
              <w:tc>
                <w:tcPr>
                  <w:tcW w:w="2001" w:type="dxa"/>
                  <w:vMerge/>
                  <w:vAlign w:val="center"/>
                </w:tcPr>
                <w:p w:rsidR="00FE7007" w:rsidRPr="007365DF" w:rsidRDefault="00FE7007">
                  <w:pPr>
                    <w:jc w:val="center"/>
                    <w:rPr>
                      <w:rFonts w:ascii="Times New Roman" w:hAnsi="Times New Roman" w:cs="Times New Roman"/>
                      <w:color w:val="auto"/>
                      <w:sz w:val="21"/>
                      <w:szCs w:val="21"/>
                    </w:rPr>
                  </w:pPr>
                </w:p>
              </w:tc>
              <w:tc>
                <w:tcPr>
                  <w:tcW w:w="1072"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属于</w:t>
                  </w:r>
                </w:p>
              </w:tc>
            </w:tr>
            <w:tr w:rsidR="00FE7007" w:rsidRPr="007365DF" w:rsidTr="0054473B">
              <w:trPr>
                <w:trHeight w:val="397"/>
              </w:trPr>
              <w:tc>
                <w:tcPr>
                  <w:tcW w:w="1119" w:type="dxa"/>
                  <w:vMerge/>
                  <w:vAlign w:val="center"/>
                </w:tcPr>
                <w:p w:rsidR="00FE7007" w:rsidRPr="007365DF" w:rsidRDefault="00FE7007">
                  <w:pPr>
                    <w:jc w:val="center"/>
                    <w:rPr>
                      <w:rFonts w:ascii="Times New Roman" w:hAnsi="Times New Roman" w:cs="Times New Roman"/>
                      <w:color w:val="auto"/>
                      <w:sz w:val="21"/>
                      <w:szCs w:val="21"/>
                    </w:rPr>
                  </w:pPr>
                </w:p>
              </w:tc>
              <w:tc>
                <w:tcPr>
                  <w:tcW w:w="1335"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重金属</w:t>
                  </w:r>
                </w:p>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污染</w:t>
                  </w:r>
                </w:p>
              </w:tc>
              <w:tc>
                <w:tcPr>
                  <w:tcW w:w="3500"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新乡县、凤泉区</w:t>
                  </w:r>
                </w:p>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（铅镉污染控制区）</w:t>
                  </w:r>
                </w:p>
              </w:tc>
              <w:tc>
                <w:tcPr>
                  <w:tcW w:w="2001" w:type="dxa"/>
                  <w:vMerge/>
                  <w:vAlign w:val="center"/>
                </w:tcPr>
                <w:p w:rsidR="00FE7007" w:rsidRPr="007365DF" w:rsidRDefault="00FE7007">
                  <w:pPr>
                    <w:jc w:val="center"/>
                    <w:rPr>
                      <w:rFonts w:ascii="Times New Roman" w:hAnsi="Times New Roman" w:cs="Times New Roman"/>
                      <w:color w:val="auto"/>
                      <w:sz w:val="21"/>
                      <w:szCs w:val="21"/>
                    </w:rPr>
                  </w:pPr>
                </w:p>
              </w:tc>
              <w:tc>
                <w:tcPr>
                  <w:tcW w:w="1072"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属于</w:t>
                  </w:r>
                </w:p>
              </w:tc>
            </w:tr>
            <w:tr w:rsidR="00FE7007" w:rsidRPr="007365DF" w:rsidTr="0054473B">
              <w:trPr>
                <w:trHeight w:val="397"/>
              </w:trPr>
              <w:tc>
                <w:tcPr>
                  <w:tcW w:w="1119"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工业项目</w:t>
                  </w:r>
                </w:p>
                <w:p w:rsidR="00FE7007" w:rsidRPr="007365DF" w:rsidRDefault="00E87BA0">
                  <w:pPr>
                    <w:jc w:val="center"/>
                    <w:rPr>
                      <w:rFonts w:ascii="Times New Roman" w:hAnsi="Times New Roman" w:cs="Times New Roman"/>
                      <w:color w:val="auto"/>
                      <w:sz w:val="21"/>
                      <w:szCs w:val="21"/>
                      <w:highlight w:val="yellow"/>
                    </w:rPr>
                  </w:pPr>
                  <w:r w:rsidRPr="007365DF">
                    <w:rPr>
                      <w:rFonts w:ascii="Times New Roman" w:hAnsi="Times New Roman" w:cs="Times New Roman"/>
                      <w:color w:val="auto"/>
                      <w:sz w:val="21"/>
                      <w:szCs w:val="21"/>
                    </w:rPr>
                    <w:t>分类</w:t>
                  </w:r>
                </w:p>
              </w:tc>
              <w:tc>
                <w:tcPr>
                  <w:tcW w:w="4835" w:type="dxa"/>
                  <w:gridSpan w:val="2"/>
                  <w:vAlign w:val="center"/>
                </w:tcPr>
                <w:p w:rsidR="00FE7007" w:rsidRPr="007365DF" w:rsidRDefault="0000711C" w:rsidP="004A5458">
                  <w:pPr>
                    <w:jc w:val="left"/>
                    <w:rPr>
                      <w:rFonts w:ascii="Times New Roman" w:hAnsi="Times New Roman" w:cs="Times New Roman"/>
                      <w:color w:val="auto"/>
                      <w:sz w:val="21"/>
                      <w:szCs w:val="21"/>
                    </w:rPr>
                  </w:pPr>
                  <w:r w:rsidRPr="007365DF">
                    <w:rPr>
                      <w:rFonts w:ascii="Times New Roman" w:hAnsi="Times New Roman" w:cs="Times New Roman"/>
                      <w:b/>
                      <w:color w:val="auto"/>
                      <w:sz w:val="21"/>
                      <w:szCs w:val="21"/>
                    </w:rPr>
                    <w:t>纺织化纤</w:t>
                  </w:r>
                  <w:r w:rsidRPr="007365DF">
                    <w:rPr>
                      <w:rFonts w:ascii="Times New Roman" w:hAnsi="Times New Roman" w:cs="Times New Roman"/>
                      <w:color w:val="auto"/>
                      <w:sz w:val="21"/>
                      <w:szCs w:val="21"/>
                    </w:rPr>
                    <w:t>（无染整工段的纺织品制造（不含无染整工段的编织物及其制品制造）；服装制造（有湿法印花、染色、水洗工艺的）；鞋业制造（使用有机溶剂的））</w:t>
                  </w:r>
                </w:p>
              </w:tc>
              <w:tc>
                <w:tcPr>
                  <w:tcW w:w="2001" w:type="dxa"/>
                  <w:vAlign w:val="center"/>
                </w:tcPr>
                <w:p w:rsidR="00FE7007" w:rsidRPr="007365DF" w:rsidRDefault="00E87BA0" w:rsidP="0000711C">
                  <w:pPr>
                    <w:jc w:val="left"/>
                    <w:rPr>
                      <w:rFonts w:ascii="Times New Roman" w:hAnsi="Times New Roman" w:cs="Times New Roman"/>
                      <w:color w:val="auto"/>
                      <w:sz w:val="21"/>
                      <w:szCs w:val="21"/>
                    </w:rPr>
                  </w:pPr>
                  <w:r w:rsidRPr="007365DF">
                    <w:rPr>
                      <w:rFonts w:ascii="Times New Roman" w:hAnsi="Times New Roman" w:cs="Times New Roman"/>
                      <w:color w:val="auto"/>
                      <w:sz w:val="21"/>
                      <w:szCs w:val="21"/>
                    </w:rPr>
                    <w:t>产品为</w:t>
                  </w:r>
                  <w:r w:rsidRPr="007365DF">
                    <w:rPr>
                      <w:rFonts w:ascii="Times New Roman" w:hAnsi="Times New Roman" w:cs="Times New Roman"/>
                      <w:color w:val="auto"/>
                      <w:sz w:val="21"/>
                      <w:szCs w:val="21"/>
                    </w:rPr>
                    <w:t>SSMS</w:t>
                  </w:r>
                  <w:r w:rsidRPr="007365DF">
                    <w:rPr>
                      <w:rFonts w:ascii="Times New Roman" w:hAnsi="Times New Roman" w:cs="Times New Roman"/>
                      <w:color w:val="auto"/>
                      <w:sz w:val="21"/>
                      <w:szCs w:val="21"/>
                    </w:rPr>
                    <w:t>复合无纺布，</w:t>
                  </w:r>
                  <w:r w:rsidR="0000711C" w:rsidRPr="007365DF">
                    <w:rPr>
                      <w:rFonts w:ascii="Times New Roman" w:hAnsi="Times New Roman" w:cs="Times New Roman"/>
                      <w:color w:val="auto"/>
                      <w:sz w:val="21"/>
                      <w:szCs w:val="21"/>
                    </w:rPr>
                    <w:t>属于无染整工段的纺织品制造</w:t>
                  </w:r>
                </w:p>
              </w:tc>
              <w:tc>
                <w:tcPr>
                  <w:tcW w:w="1072" w:type="dxa"/>
                  <w:vAlign w:val="center"/>
                </w:tcPr>
                <w:p w:rsidR="00FE7007" w:rsidRPr="007365DF" w:rsidRDefault="00E87BA0">
                  <w:pPr>
                    <w:pStyle w:val="a9"/>
                    <w:snapToGrid w:val="0"/>
                    <w:jc w:val="center"/>
                    <w:rPr>
                      <w:rFonts w:ascii="Times New Roman" w:hAnsi="Times New Roman"/>
                      <w:color w:val="auto"/>
                    </w:rPr>
                  </w:pPr>
                  <w:r w:rsidRPr="007365DF">
                    <w:rPr>
                      <w:rFonts w:ascii="Times New Roman" w:hAnsi="Times New Roman"/>
                      <w:color w:val="auto"/>
                    </w:rPr>
                    <w:t>属于二类工业项目</w:t>
                  </w:r>
                </w:p>
              </w:tc>
            </w:tr>
          </w:tbl>
          <w:p w:rsidR="00FE7007" w:rsidRPr="007365DF" w:rsidRDefault="00E87BA0">
            <w:pPr>
              <w:adjustRightInd w:val="0"/>
              <w:snapToGrid w:val="0"/>
              <w:spacing w:line="440" w:lineRule="exact"/>
              <w:ind w:firstLineChars="200" w:firstLine="480"/>
              <w:textAlignment w:val="baseline"/>
              <w:rPr>
                <w:rFonts w:ascii="Times New Roman" w:hAnsi="Times New Roman" w:cs="Times New Roman"/>
                <w:color w:val="auto"/>
                <w:sz w:val="24"/>
                <w:szCs w:val="24"/>
              </w:rPr>
            </w:pPr>
            <w:r w:rsidRPr="007365DF">
              <w:rPr>
                <w:rFonts w:ascii="Times New Roman" w:hAnsi="Times New Roman" w:cs="Times New Roman"/>
                <w:color w:val="auto"/>
                <w:sz w:val="24"/>
                <w:szCs w:val="24"/>
              </w:rPr>
              <w:t>由表</w:t>
            </w:r>
            <w:r w:rsidR="009414C6" w:rsidRPr="007365DF">
              <w:rPr>
                <w:rFonts w:ascii="Times New Roman" w:hAnsi="Times New Roman" w:cs="Times New Roman"/>
                <w:color w:val="auto"/>
                <w:sz w:val="24"/>
                <w:szCs w:val="24"/>
              </w:rPr>
              <w:t>7</w:t>
            </w:r>
            <w:r w:rsidRPr="007365DF">
              <w:rPr>
                <w:rFonts w:ascii="Times New Roman" w:hAnsi="Times New Roman" w:cs="Times New Roman"/>
                <w:color w:val="auto"/>
                <w:sz w:val="24"/>
                <w:szCs w:val="24"/>
              </w:rPr>
              <w:t>可知，本项目厂址位于</w:t>
            </w:r>
            <w:r w:rsidR="0054473B" w:rsidRPr="007365DF">
              <w:rPr>
                <w:rFonts w:ascii="Times New Roman" w:hAnsi="Times New Roman" w:cs="Times New Roman"/>
                <w:color w:val="auto"/>
                <w:sz w:val="24"/>
                <w:szCs w:val="24"/>
              </w:rPr>
              <w:t>新乡市新乡县新乡经济技术产业集聚区</w:t>
            </w:r>
            <w:r w:rsidRPr="007365DF">
              <w:rPr>
                <w:rFonts w:ascii="Times New Roman" w:hAnsi="Times New Roman" w:cs="Times New Roman"/>
                <w:color w:val="auto"/>
                <w:sz w:val="24"/>
                <w:szCs w:val="24"/>
              </w:rPr>
              <w:t>，属于工业准入优先区，与工业准入优先区环境准入政策要求相符性分析见表</w:t>
            </w:r>
            <w:r w:rsidR="009414C6" w:rsidRPr="007365DF">
              <w:rPr>
                <w:rFonts w:ascii="Times New Roman" w:hAnsi="Times New Roman" w:cs="Times New Roman"/>
                <w:color w:val="auto"/>
                <w:sz w:val="24"/>
                <w:szCs w:val="24"/>
              </w:rPr>
              <w:t>8</w:t>
            </w:r>
            <w:r w:rsidRPr="007365DF">
              <w:rPr>
                <w:rFonts w:ascii="Times New Roman" w:hAnsi="Times New Roman" w:cs="Times New Roman"/>
                <w:color w:val="auto"/>
                <w:sz w:val="24"/>
                <w:szCs w:val="24"/>
              </w:rPr>
              <w:t>。</w:t>
            </w:r>
          </w:p>
          <w:p w:rsidR="00C958D4" w:rsidRDefault="00C958D4">
            <w:pPr>
              <w:spacing w:line="440" w:lineRule="exact"/>
              <w:ind w:firstLineChars="200" w:firstLine="480"/>
              <w:textAlignment w:val="baseline"/>
              <w:rPr>
                <w:rFonts w:ascii="Times New Roman" w:eastAsia="黑体" w:hAnsi="Times New Roman" w:cs="Times New Roman"/>
                <w:color w:val="auto"/>
                <w:sz w:val="24"/>
                <w:szCs w:val="24"/>
              </w:rPr>
            </w:pPr>
          </w:p>
          <w:p w:rsidR="00C958D4" w:rsidRDefault="00C958D4">
            <w:pPr>
              <w:spacing w:line="440" w:lineRule="exact"/>
              <w:ind w:firstLineChars="200" w:firstLine="480"/>
              <w:textAlignment w:val="baseline"/>
              <w:rPr>
                <w:rFonts w:ascii="Times New Roman" w:eastAsia="黑体" w:hAnsi="Times New Roman" w:cs="Times New Roman"/>
                <w:color w:val="auto"/>
                <w:sz w:val="24"/>
                <w:szCs w:val="24"/>
              </w:rPr>
            </w:pPr>
          </w:p>
          <w:p w:rsidR="00C958D4" w:rsidRDefault="00C958D4">
            <w:pPr>
              <w:spacing w:line="440" w:lineRule="exact"/>
              <w:ind w:firstLineChars="200" w:firstLine="480"/>
              <w:textAlignment w:val="baseline"/>
              <w:rPr>
                <w:rFonts w:ascii="Times New Roman" w:eastAsia="黑体" w:hAnsi="Times New Roman" w:cs="Times New Roman"/>
                <w:color w:val="auto"/>
                <w:sz w:val="24"/>
                <w:szCs w:val="24"/>
              </w:rPr>
            </w:pPr>
          </w:p>
          <w:p w:rsidR="00C958D4" w:rsidRDefault="00C958D4">
            <w:pPr>
              <w:spacing w:line="440" w:lineRule="exact"/>
              <w:ind w:firstLineChars="200" w:firstLine="480"/>
              <w:textAlignment w:val="baseline"/>
              <w:rPr>
                <w:rFonts w:ascii="Times New Roman" w:eastAsia="黑体" w:hAnsi="Times New Roman" w:cs="Times New Roman"/>
                <w:color w:val="auto"/>
                <w:sz w:val="24"/>
                <w:szCs w:val="24"/>
              </w:rPr>
            </w:pPr>
          </w:p>
          <w:p w:rsidR="00C958D4" w:rsidRDefault="00C958D4">
            <w:pPr>
              <w:spacing w:line="440" w:lineRule="exact"/>
              <w:ind w:firstLineChars="200" w:firstLine="480"/>
              <w:textAlignment w:val="baseline"/>
              <w:rPr>
                <w:rFonts w:ascii="Times New Roman" w:eastAsia="黑体" w:hAnsi="Times New Roman" w:cs="Times New Roman"/>
                <w:color w:val="auto"/>
                <w:sz w:val="24"/>
                <w:szCs w:val="24"/>
              </w:rPr>
            </w:pPr>
          </w:p>
          <w:p w:rsidR="00C958D4" w:rsidRDefault="00C958D4">
            <w:pPr>
              <w:spacing w:line="440" w:lineRule="exact"/>
              <w:ind w:firstLineChars="200" w:firstLine="480"/>
              <w:textAlignment w:val="baseline"/>
              <w:rPr>
                <w:rFonts w:ascii="Times New Roman" w:eastAsia="黑体" w:hAnsi="Times New Roman" w:cs="Times New Roman"/>
                <w:color w:val="auto"/>
                <w:sz w:val="24"/>
                <w:szCs w:val="24"/>
              </w:rPr>
            </w:pPr>
          </w:p>
          <w:p w:rsidR="00C958D4" w:rsidRDefault="00C958D4">
            <w:pPr>
              <w:spacing w:line="440" w:lineRule="exact"/>
              <w:ind w:firstLineChars="200" w:firstLine="480"/>
              <w:textAlignment w:val="baseline"/>
              <w:rPr>
                <w:rFonts w:ascii="Times New Roman" w:eastAsia="黑体" w:hAnsi="Times New Roman" w:cs="Times New Roman"/>
                <w:color w:val="auto"/>
                <w:sz w:val="24"/>
                <w:szCs w:val="24"/>
              </w:rPr>
            </w:pPr>
          </w:p>
          <w:p w:rsidR="004F24C4" w:rsidRDefault="004F24C4">
            <w:pPr>
              <w:spacing w:line="440" w:lineRule="exact"/>
              <w:ind w:firstLineChars="200" w:firstLine="480"/>
              <w:textAlignment w:val="baseline"/>
              <w:rPr>
                <w:rFonts w:ascii="Times New Roman" w:eastAsia="黑体" w:hAnsi="Times New Roman" w:cs="Times New Roman"/>
                <w:color w:val="auto"/>
                <w:sz w:val="24"/>
                <w:szCs w:val="24"/>
              </w:rPr>
            </w:pPr>
          </w:p>
          <w:p w:rsidR="004B312A" w:rsidRDefault="004B312A">
            <w:pPr>
              <w:spacing w:line="440" w:lineRule="exact"/>
              <w:ind w:firstLineChars="200" w:firstLine="480"/>
              <w:textAlignment w:val="baseline"/>
              <w:rPr>
                <w:rFonts w:ascii="Times New Roman" w:eastAsia="黑体" w:hAnsi="Times New Roman" w:cs="Times New Roman"/>
                <w:color w:val="auto"/>
                <w:sz w:val="24"/>
                <w:szCs w:val="24"/>
              </w:rPr>
            </w:pPr>
          </w:p>
          <w:p w:rsidR="00FE7007" w:rsidRPr="007365DF" w:rsidRDefault="00E87BA0">
            <w:pPr>
              <w:spacing w:line="440" w:lineRule="exact"/>
              <w:ind w:firstLineChars="200" w:firstLine="480"/>
              <w:textAlignment w:val="baseline"/>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lastRenderedPageBreak/>
              <w:t>表</w:t>
            </w:r>
            <w:r w:rsidR="009414C6" w:rsidRPr="007365DF">
              <w:rPr>
                <w:rFonts w:ascii="Times New Roman" w:eastAsia="黑体" w:hAnsi="Times New Roman" w:cs="Times New Roman"/>
                <w:color w:val="auto"/>
                <w:sz w:val="24"/>
                <w:szCs w:val="24"/>
              </w:rPr>
              <w:t>8</w:t>
            </w:r>
            <w:r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与工业准入优先区环境准入政策要求相符性分析</w:t>
            </w:r>
          </w:p>
          <w:tbl>
            <w:tblPr>
              <w:tblStyle w:val="af3"/>
              <w:tblW w:w="9012" w:type="dxa"/>
              <w:tblBorders>
                <w:top w:val="single" w:sz="8" w:space="0" w:color="auto"/>
                <w:left w:val="none" w:sz="0" w:space="0" w:color="auto"/>
                <w:bottom w:val="single" w:sz="8" w:space="0" w:color="auto"/>
                <w:right w:val="none" w:sz="0" w:space="0" w:color="auto"/>
              </w:tblBorders>
              <w:tblLayout w:type="fixed"/>
              <w:tblLook w:val="04A0"/>
            </w:tblPr>
            <w:tblGrid>
              <w:gridCol w:w="709"/>
              <w:gridCol w:w="4536"/>
              <w:gridCol w:w="2688"/>
              <w:gridCol w:w="1079"/>
            </w:tblGrid>
            <w:tr w:rsidR="00FE7007" w:rsidRPr="007365DF">
              <w:trPr>
                <w:trHeight w:val="397"/>
              </w:trPr>
              <w:tc>
                <w:tcPr>
                  <w:tcW w:w="709" w:type="dxa"/>
                  <w:vAlign w:val="center"/>
                </w:tcPr>
                <w:p w:rsidR="00FE7007" w:rsidRPr="007365DF" w:rsidRDefault="00E87BA0">
                  <w:pPr>
                    <w:jc w:val="center"/>
                    <w:textAlignment w:val="baseline"/>
                    <w:rPr>
                      <w:rFonts w:ascii="Times New Roman" w:eastAsia="黑体" w:hAnsi="Times New Roman" w:cs="Times New Roman"/>
                      <w:color w:val="auto"/>
                      <w:sz w:val="21"/>
                      <w:szCs w:val="21"/>
                    </w:rPr>
                  </w:pPr>
                  <w:r w:rsidRPr="007365DF">
                    <w:rPr>
                      <w:rFonts w:ascii="Times New Roman" w:hAnsi="Times New Roman" w:cs="Times New Roman"/>
                      <w:b/>
                      <w:color w:val="auto"/>
                      <w:sz w:val="21"/>
                      <w:szCs w:val="21"/>
                    </w:rPr>
                    <w:t>类别</w:t>
                  </w:r>
                </w:p>
              </w:tc>
              <w:tc>
                <w:tcPr>
                  <w:tcW w:w="4536"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环境准入政策</w:t>
                  </w:r>
                </w:p>
              </w:tc>
              <w:tc>
                <w:tcPr>
                  <w:tcW w:w="2688" w:type="dxa"/>
                  <w:vAlign w:val="center"/>
                </w:tcPr>
                <w:p w:rsidR="00FE7007" w:rsidRPr="007365DF" w:rsidRDefault="00E87BA0">
                  <w:pPr>
                    <w:jc w:val="center"/>
                    <w:textAlignment w:val="baseline"/>
                    <w:rPr>
                      <w:rFonts w:ascii="Times New Roman" w:eastAsia="黑体" w:hAnsi="Times New Roman" w:cs="Times New Roman"/>
                      <w:color w:val="auto"/>
                      <w:sz w:val="21"/>
                      <w:szCs w:val="21"/>
                    </w:rPr>
                  </w:pPr>
                  <w:r w:rsidRPr="007365DF">
                    <w:rPr>
                      <w:rFonts w:ascii="Times New Roman" w:hAnsi="Times New Roman" w:cs="Times New Roman"/>
                      <w:b/>
                      <w:color w:val="auto"/>
                      <w:sz w:val="21"/>
                      <w:szCs w:val="21"/>
                    </w:rPr>
                    <w:t>本项目情况</w:t>
                  </w:r>
                </w:p>
              </w:tc>
              <w:tc>
                <w:tcPr>
                  <w:tcW w:w="1079" w:type="dxa"/>
                  <w:vAlign w:val="center"/>
                </w:tcPr>
                <w:p w:rsidR="00FE7007" w:rsidRPr="007365DF" w:rsidRDefault="00E87BA0">
                  <w:pPr>
                    <w:jc w:val="center"/>
                    <w:textAlignment w:val="baseline"/>
                    <w:rPr>
                      <w:rFonts w:ascii="Times New Roman" w:eastAsia="黑体" w:hAnsi="Times New Roman" w:cs="Times New Roman"/>
                      <w:color w:val="auto"/>
                      <w:sz w:val="21"/>
                      <w:szCs w:val="21"/>
                    </w:rPr>
                  </w:pPr>
                  <w:r w:rsidRPr="007365DF">
                    <w:rPr>
                      <w:rFonts w:ascii="Times New Roman" w:hAnsi="Times New Roman" w:cs="Times New Roman"/>
                      <w:b/>
                      <w:color w:val="auto"/>
                      <w:sz w:val="21"/>
                      <w:szCs w:val="21"/>
                    </w:rPr>
                    <w:t>对比结果</w:t>
                  </w:r>
                </w:p>
              </w:tc>
            </w:tr>
            <w:tr w:rsidR="00FE7007" w:rsidRPr="007365DF" w:rsidTr="00B64F39">
              <w:trPr>
                <w:trHeight w:val="397"/>
              </w:trPr>
              <w:tc>
                <w:tcPr>
                  <w:tcW w:w="709" w:type="dxa"/>
                  <w:vMerge w:val="restart"/>
                  <w:vAlign w:val="center"/>
                </w:tcPr>
                <w:p w:rsidR="00FE7007" w:rsidRPr="007365DF" w:rsidRDefault="00B64F39" w:rsidP="00B64F39">
                  <w:pPr>
                    <w:jc w:val="center"/>
                    <w:textAlignment w:val="baseline"/>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环境准入政策</w:t>
                  </w:r>
                </w:p>
              </w:tc>
              <w:tc>
                <w:tcPr>
                  <w:tcW w:w="4536" w:type="dxa"/>
                  <w:vAlign w:val="center"/>
                </w:tcPr>
                <w:p w:rsidR="00FE7007" w:rsidRPr="007365DF" w:rsidRDefault="00E87BA0">
                  <w:pPr>
                    <w:jc w:val="center"/>
                    <w:textAlignment w:val="baseline"/>
                    <w:rPr>
                      <w:rFonts w:ascii="Times New Roman" w:eastAsia="黑体" w:hAnsi="Times New Roman" w:cs="Times New Roman"/>
                      <w:color w:val="auto"/>
                      <w:sz w:val="21"/>
                      <w:szCs w:val="21"/>
                    </w:rPr>
                  </w:pPr>
                  <w:r w:rsidRPr="007365DF">
                    <w:rPr>
                      <w:rFonts w:ascii="Times New Roman" w:hAnsi="Times New Roman" w:cs="Times New Roman"/>
                      <w:color w:val="auto"/>
                      <w:sz w:val="21"/>
                      <w:szCs w:val="21"/>
                    </w:rPr>
                    <w:t>1.</w:t>
                  </w:r>
                  <w:r w:rsidRPr="007365DF">
                    <w:rPr>
                      <w:rFonts w:ascii="Times New Roman" w:hAnsi="Times New Roman" w:cs="Times New Roman"/>
                      <w:color w:val="auto"/>
                      <w:sz w:val="21"/>
                      <w:szCs w:val="21"/>
                    </w:rPr>
                    <w:t>简化部分审批程序。依据环保部《建设项目环境影响评价分类管理名录》规定，对填报环境影响登记表项目，环评文件由审批制改为备案制，即报即受理，</w:t>
                  </w:r>
                  <w:r w:rsidRPr="007365DF">
                    <w:rPr>
                      <w:rFonts w:ascii="Times New Roman" w:hAnsi="Times New Roman" w:cs="Times New Roman"/>
                      <w:color w:val="auto"/>
                      <w:sz w:val="21"/>
                      <w:szCs w:val="21"/>
                    </w:rPr>
                    <w:t>2</w:t>
                  </w:r>
                  <w:r w:rsidRPr="007365DF">
                    <w:rPr>
                      <w:rFonts w:ascii="Times New Roman" w:hAnsi="Times New Roman" w:cs="Times New Roman"/>
                      <w:color w:val="auto"/>
                      <w:sz w:val="21"/>
                      <w:szCs w:val="21"/>
                    </w:rPr>
                    <w:t>个工作日内办结；对编制环境影响报告表的项目，简化审批程序，即报即受理。</w:t>
                  </w:r>
                </w:p>
              </w:tc>
              <w:tc>
                <w:tcPr>
                  <w:tcW w:w="2688"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本项目应编制报告表。</w:t>
                  </w:r>
                </w:p>
                <w:p w:rsidR="00FE7007" w:rsidRPr="007365DF" w:rsidRDefault="00FE7007">
                  <w:pPr>
                    <w:jc w:val="center"/>
                    <w:textAlignment w:val="baseline"/>
                    <w:rPr>
                      <w:rFonts w:ascii="Times New Roman" w:eastAsia="黑体" w:hAnsi="Times New Roman" w:cs="Times New Roman"/>
                      <w:color w:val="auto"/>
                      <w:sz w:val="21"/>
                      <w:szCs w:val="21"/>
                    </w:rPr>
                  </w:pPr>
                </w:p>
              </w:tc>
              <w:tc>
                <w:tcPr>
                  <w:tcW w:w="1079" w:type="dxa"/>
                  <w:vAlign w:val="center"/>
                </w:tcPr>
                <w:p w:rsidR="00FE7007" w:rsidRPr="007365DF" w:rsidRDefault="00ED2994">
                  <w:pPr>
                    <w:jc w:val="center"/>
                    <w:textAlignment w:val="baseline"/>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属于</w:t>
                  </w:r>
                </w:p>
              </w:tc>
            </w:tr>
            <w:tr w:rsidR="00FE7007" w:rsidRPr="007365DF">
              <w:trPr>
                <w:trHeight w:val="397"/>
              </w:trPr>
              <w:tc>
                <w:tcPr>
                  <w:tcW w:w="709" w:type="dxa"/>
                  <w:vMerge/>
                  <w:vAlign w:val="center"/>
                </w:tcPr>
                <w:p w:rsidR="00FE7007" w:rsidRPr="007365DF" w:rsidRDefault="00FE7007">
                  <w:pPr>
                    <w:jc w:val="center"/>
                    <w:textAlignment w:val="baseline"/>
                    <w:rPr>
                      <w:rFonts w:ascii="Times New Roman" w:eastAsia="黑体" w:hAnsi="Times New Roman" w:cs="Times New Roman"/>
                      <w:color w:val="auto"/>
                      <w:sz w:val="21"/>
                      <w:szCs w:val="21"/>
                    </w:rPr>
                  </w:pPr>
                </w:p>
              </w:tc>
              <w:tc>
                <w:tcPr>
                  <w:tcW w:w="4536" w:type="dxa"/>
                  <w:vAlign w:val="center"/>
                </w:tcPr>
                <w:p w:rsidR="00FE7007" w:rsidRPr="007365DF" w:rsidRDefault="00E87BA0">
                  <w:pPr>
                    <w:jc w:val="center"/>
                    <w:textAlignment w:val="baseline"/>
                    <w:rPr>
                      <w:rFonts w:ascii="Times New Roman" w:eastAsia="黑体" w:hAnsi="Times New Roman" w:cs="Times New Roman"/>
                      <w:color w:val="auto"/>
                      <w:sz w:val="21"/>
                      <w:szCs w:val="21"/>
                    </w:rPr>
                  </w:pPr>
                  <w:r w:rsidRPr="007365DF">
                    <w:rPr>
                      <w:rFonts w:ascii="Times New Roman" w:hAnsi="Times New Roman" w:cs="Times New Roman"/>
                      <w:color w:val="auto"/>
                      <w:sz w:val="21"/>
                      <w:szCs w:val="21"/>
                    </w:rPr>
                    <w:t>2</w:t>
                  </w:r>
                  <w:r w:rsidRPr="007365DF">
                    <w:rPr>
                      <w:rFonts w:ascii="Times New Roman" w:hAnsi="Times New Roman" w:cs="Times New Roman"/>
                      <w:color w:val="auto"/>
                      <w:sz w:val="21"/>
                      <w:szCs w:val="21"/>
                    </w:rPr>
                    <w:t>、下放部分审批权限。对属于市环保局审批的《工业项目分类清单》中的一类工业项目，其环评文件的审批权限，下放至具有审批权限的各县（市）、区环保部门。</w:t>
                  </w:r>
                </w:p>
              </w:tc>
              <w:tc>
                <w:tcPr>
                  <w:tcW w:w="2688" w:type="dxa"/>
                  <w:vAlign w:val="center"/>
                </w:tcPr>
                <w:p w:rsidR="00FE7007" w:rsidRPr="007365DF" w:rsidRDefault="00E87BA0">
                  <w:pPr>
                    <w:jc w:val="center"/>
                    <w:textAlignment w:val="baseline"/>
                    <w:rPr>
                      <w:rFonts w:ascii="Times New Roman" w:eastAsia="黑体" w:hAnsi="Times New Roman" w:cs="Times New Roman"/>
                      <w:color w:val="auto"/>
                      <w:sz w:val="21"/>
                      <w:szCs w:val="21"/>
                    </w:rPr>
                  </w:pPr>
                  <w:r w:rsidRPr="007365DF">
                    <w:rPr>
                      <w:rFonts w:ascii="Times New Roman" w:hAnsi="Times New Roman" w:cs="Times New Roman"/>
                      <w:color w:val="auto"/>
                      <w:sz w:val="21"/>
                      <w:szCs w:val="21"/>
                    </w:rPr>
                    <w:t>本项目属于二类工业项目。</w:t>
                  </w:r>
                </w:p>
              </w:tc>
              <w:tc>
                <w:tcPr>
                  <w:tcW w:w="1079" w:type="dxa"/>
                  <w:vAlign w:val="center"/>
                </w:tcPr>
                <w:p w:rsidR="00FE7007" w:rsidRPr="007365DF" w:rsidRDefault="00ED2994">
                  <w:pPr>
                    <w:jc w:val="center"/>
                    <w:textAlignment w:val="baseline"/>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本项目由新乡县环保局审批</w:t>
                  </w:r>
                </w:p>
              </w:tc>
            </w:tr>
            <w:tr w:rsidR="00FE7007" w:rsidRPr="007365DF">
              <w:trPr>
                <w:trHeight w:val="397"/>
              </w:trPr>
              <w:tc>
                <w:tcPr>
                  <w:tcW w:w="709" w:type="dxa"/>
                  <w:vMerge/>
                  <w:vAlign w:val="center"/>
                </w:tcPr>
                <w:p w:rsidR="00FE7007" w:rsidRPr="007365DF" w:rsidRDefault="00FE7007">
                  <w:pPr>
                    <w:jc w:val="center"/>
                    <w:textAlignment w:val="baseline"/>
                    <w:rPr>
                      <w:rFonts w:ascii="Times New Roman" w:eastAsia="黑体" w:hAnsi="Times New Roman" w:cs="Times New Roman"/>
                      <w:color w:val="auto"/>
                      <w:sz w:val="21"/>
                      <w:szCs w:val="21"/>
                    </w:rPr>
                  </w:pPr>
                </w:p>
              </w:tc>
              <w:tc>
                <w:tcPr>
                  <w:tcW w:w="4536" w:type="dxa"/>
                  <w:vAlign w:val="center"/>
                </w:tcPr>
                <w:p w:rsidR="00FE7007" w:rsidRPr="007365DF" w:rsidRDefault="00E87BA0">
                  <w:pPr>
                    <w:jc w:val="center"/>
                    <w:textAlignment w:val="baseline"/>
                    <w:rPr>
                      <w:rFonts w:ascii="Times New Roman" w:eastAsia="黑体" w:hAnsi="Times New Roman" w:cs="Times New Roman"/>
                      <w:color w:val="auto"/>
                      <w:sz w:val="21"/>
                      <w:szCs w:val="21"/>
                    </w:rPr>
                  </w:pPr>
                  <w:r w:rsidRPr="007365DF">
                    <w:rPr>
                      <w:rFonts w:ascii="Times New Roman" w:hAnsi="Times New Roman" w:cs="Times New Roman"/>
                      <w:color w:val="auto"/>
                      <w:sz w:val="21"/>
                      <w:szCs w:val="21"/>
                    </w:rPr>
                    <w:t>3</w:t>
                  </w:r>
                  <w:r w:rsidRPr="007365DF">
                    <w:rPr>
                      <w:rFonts w:ascii="Times New Roman" w:hAnsi="Times New Roman" w:cs="Times New Roman"/>
                      <w:color w:val="auto"/>
                      <w:sz w:val="21"/>
                      <w:szCs w:val="21"/>
                    </w:rPr>
                    <w:t>、放宽部分审批条件。对规划环评已经通过审查的产业集聚区或专业园区，符合主导产业的入驻建设项目的环评文件可适当简化；对污水处理设施完善的产业集聚区或专业园区，入驻建设项目的污水排放标准可执行间接排放标准，无间接排放的以环评审批的排放要求为准。</w:t>
                  </w:r>
                </w:p>
              </w:tc>
              <w:tc>
                <w:tcPr>
                  <w:tcW w:w="2688" w:type="dxa"/>
                  <w:vAlign w:val="center"/>
                </w:tcPr>
                <w:p w:rsidR="00FE7007" w:rsidRPr="007365DF" w:rsidRDefault="00E87BA0">
                  <w:pPr>
                    <w:jc w:val="center"/>
                    <w:textAlignment w:val="baseline"/>
                    <w:rPr>
                      <w:rFonts w:ascii="Times New Roman" w:eastAsia="黑体" w:hAnsi="Times New Roman" w:cs="Times New Roman"/>
                      <w:color w:val="auto"/>
                      <w:sz w:val="21"/>
                      <w:szCs w:val="21"/>
                    </w:rPr>
                  </w:pPr>
                  <w:r w:rsidRPr="007365DF">
                    <w:rPr>
                      <w:rFonts w:ascii="Times New Roman" w:hAnsi="Times New Roman" w:cs="Times New Roman"/>
                      <w:color w:val="auto"/>
                      <w:sz w:val="21"/>
                      <w:szCs w:val="21"/>
                    </w:rPr>
                    <w:t>本项目位于</w:t>
                  </w:r>
                  <w:r w:rsidR="0054473B" w:rsidRPr="007365DF">
                    <w:rPr>
                      <w:rFonts w:ascii="Times New Roman" w:hAnsi="Times New Roman" w:cs="Times New Roman"/>
                      <w:color w:val="auto"/>
                      <w:sz w:val="21"/>
                      <w:szCs w:val="21"/>
                    </w:rPr>
                    <w:t>新乡市新乡县新乡经济技术产业集聚区</w:t>
                  </w:r>
                  <w:r w:rsidRPr="007365DF">
                    <w:rPr>
                      <w:rFonts w:ascii="Times New Roman" w:hAnsi="Times New Roman" w:cs="Times New Roman"/>
                      <w:color w:val="auto"/>
                      <w:sz w:val="21"/>
                      <w:szCs w:val="21"/>
                    </w:rPr>
                    <w:t>，</w:t>
                  </w:r>
                  <w:r w:rsidR="005B7AA3" w:rsidRPr="007365DF">
                    <w:rPr>
                      <w:rFonts w:ascii="Times New Roman" w:hAnsi="Times New Roman" w:cs="Times New Roman"/>
                      <w:color w:val="auto"/>
                      <w:sz w:val="21"/>
                      <w:szCs w:val="21"/>
                    </w:rPr>
                    <w:t>规划环评已经通过审查</w:t>
                  </w:r>
                  <w:r w:rsidRPr="007365DF">
                    <w:rPr>
                      <w:rFonts w:ascii="Times New Roman" w:hAnsi="Times New Roman" w:cs="Times New Roman"/>
                      <w:color w:val="auto"/>
                      <w:sz w:val="21"/>
                      <w:szCs w:val="21"/>
                    </w:rPr>
                    <w:t>。</w:t>
                  </w:r>
                </w:p>
              </w:tc>
              <w:tc>
                <w:tcPr>
                  <w:tcW w:w="1079" w:type="dxa"/>
                  <w:vAlign w:val="center"/>
                </w:tcPr>
                <w:p w:rsidR="00FE7007" w:rsidRPr="007365DF" w:rsidRDefault="005B7AA3">
                  <w:pPr>
                    <w:jc w:val="center"/>
                    <w:textAlignment w:val="baseline"/>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属于</w:t>
                  </w:r>
                </w:p>
              </w:tc>
            </w:tr>
            <w:tr w:rsidR="00FE7007" w:rsidRPr="007365DF">
              <w:trPr>
                <w:trHeight w:val="132"/>
              </w:trPr>
              <w:tc>
                <w:tcPr>
                  <w:tcW w:w="709" w:type="dxa"/>
                  <w:vMerge/>
                  <w:vAlign w:val="center"/>
                </w:tcPr>
                <w:p w:rsidR="00FE7007" w:rsidRPr="007365DF" w:rsidRDefault="00FE7007">
                  <w:pPr>
                    <w:jc w:val="center"/>
                    <w:textAlignment w:val="baseline"/>
                    <w:rPr>
                      <w:rFonts w:ascii="Times New Roman" w:eastAsia="黑体" w:hAnsi="Times New Roman" w:cs="Times New Roman"/>
                      <w:color w:val="auto"/>
                      <w:sz w:val="21"/>
                      <w:szCs w:val="21"/>
                    </w:rPr>
                  </w:pPr>
                </w:p>
              </w:tc>
              <w:tc>
                <w:tcPr>
                  <w:tcW w:w="4536" w:type="dxa"/>
                  <w:vAlign w:val="center"/>
                </w:tcPr>
                <w:p w:rsidR="00FE7007" w:rsidRPr="007365DF" w:rsidRDefault="00E87BA0">
                  <w:pPr>
                    <w:jc w:val="center"/>
                    <w:textAlignment w:val="baseline"/>
                    <w:rPr>
                      <w:rFonts w:ascii="Times New Roman" w:eastAsia="黑体" w:hAnsi="Times New Roman" w:cs="Times New Roman"/>
                      <w:color w:val="auto"/>
                      <w:sz w:val="21"/>
                      <w:szCs w:val="21"/>
                    </w:rPr>
                  </w:pPr>
                  <w:r w:rsidRPr="007365DF">
                    <w:rPr>
                      <w:rFonts w:ascii="Times New Roman" w:hAnsi="Times New Roman" w:cs="Times New Roman"/>
                      <w:color w:val="auto"/>
                      <w:sz w:val="21"/>
                      <w:szCs w:val="21"/>
                    </w:rPr>
                    <w:t>4.</w:t>
                  </w:r>
                  <w:r w:rsidRPr="007365DF">
                    <w:rPr>
                      <w:rFonts w:ascii="Times New Roman" w:hAnsi="Times New Roman" w:cs="Times New Roman"/>
                      <w:color w:val="auto"/>
                      <w:sz w:val="21"/>
                      <w:szCs w:val="21"/>
                    </w:rPr>
                    <w:t>严控部分区域重污染项目。在《水污染防治重点单元》内的我市市区、新乡县、卫辉市、辉县市、获嘉县等区域内，不予审批煤化工、化学合成药以及生物发酵制药、制浆造纸、制革及毛皮鞣制、印染等行业单纯新建和单纯扩大产能的项目；在《大气污染防治重点单元》内的我市全部区域</w:t>
                  </w:r>
                  <w:r w:rsidRPr="007365DF">
                    <w:rPr>
                      <w:rFonts w:ascii="Times New Roman" w:hAnsi="Times New Roman" w:cs="Times New Roman"/>
                      <w:color w:val="auto"/>
                      <w:sz w:val="21"/>
                      <w:szCs w:val="21"/>
                    </w:rPr>
                    <w:cr/>
                  </w:r>
                  <w:r w:rsidRPr="007365DF">
                    <w:rPr>
                      <w:rFonts w:ascii="Times New Roman" w:hAnsi="Times New Roman" w:cs="Times New Roman"/>
                      <w:color w:val="auto"/>
                      <w:sz w:val="21"/>
                      <w:szCs w:val="21"/>
                    </w:rPr>
                    <w:t>严格燃煤火电项目审批，不予审批煤化工、冶金、钢铁、铁合金等行业单纯新建和</w:t>
                  </w:r>
                  <w:r w:rsidRPr="007365DF">
                    <w:rPr>
                      <w:rFonts w:ascii="Times New Roman" w:hAnsi="Times New Roman" w:cs="Times New Roman"/>
                      <w:color w:val="auto"/>
                      <w:sz w:val="21"/>
                      <w:szCs w:val="21"/>
                    </w:rPr>
                    <w:cr/>
                  </w:r>
                  <w:r w:rsidRPr="007365DF">
                    <w:rPr>
                      <w:rFonts w:ascii="Times New Roman" w:hAnsi="Times New Roman" w:cs="Times New Roman"/>
                      <w:color w:val="auto"/>
                      <w:sz w:val="21"/>
                      <w:szCs w:val="21"/>
                    </w:rPr>
                    <w:t>纯扩</w:t>
                  </w:r>
                  <w:r w:rsidRPr="007365DF">
                    <w:rPr>
                      <w:rFonts w:ascii="Times New Roman" w:hAnsi="Times New Roman" w:cs="Times New Roman"/>
                      <w:color w:val="auto"/>
                      <w:sz w:val="21"/>
                      <w:szCs w:val="21"/>
                    </w:rPr>
                    <w:cr/>
                  </w:r>
                  <w:r w:rsidRPr="007365DF">
                    <w:rPr>
                      <w:rFonts w:ascii="Times New Roman" w:hAnsi="Times New Roman" w:cs="Times New Roman"/>
                      <w:color w:val="auto"/>
                      <w:sz w:val="21"/>
                      <w:szCs w:val="21"/>
                    </w:rPr>
                    <w:t>产能的项目；在《重金属污染防控单元》内的新乡县、凤泉区铅镉污染防控区域内涉及铅、铬、镉、汞、砷等重金属污染物排放的相关项目以</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减量替代</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为原则，不予审批新增重金属污染物排放的相应项目。（符合省、市重大产业布局的项目除外）。</w:t>
                  </w:r>
                </w:p>
              </w:tc>
              <w:tc>
                <w:tcPr>
                  <w:tcW w:w="2688"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本项目在《水污染防治重点单元》内，不属于煤化工、化学合成药以及生物发酵制药、制浆造纸、制革及毛皮鞣制、印染等行业；本项目在《大气污染防治重点单元》内，本项目不属于燃煤火电项目，不属于煤化工、冶金、钢铁、铁合金等行业；本项目在《重金属污染防控单元》内，不涉及铅、铬、镉、汞、砷等重金属污染物排放。</w:t>
                  </w:r>
                </w:p>
              </w:tc>
              <w:tc>
                <w:tcPr>
                  <w:tcW w:w="1079" w:type="dxa"/>
                  <w:vAlign w:val="center"/>
                </w:tcPr>
                <w:p w:rsidR="00FE7007" w:rsidRPr="007365DF" w:rsidRDefault="005B7AA3">
                  <w:pPr>
                    <w:jc w:val="center"/>
                    <w:textAlignment w:val="baseline"/>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不属于严控部分区域重污染项目</w:t>
                  </w:r>
                </w:p>
              </w:tc>
            </w:tr>
          </w:tbl>
          <w:p w:rsidR="00FE7007" w:rsidRPr="007365DF" w:rsidRDefault="00E87BA0">
            <w:pPr>
              <w:adjustRightInd w:val="0"/>
              <w:snapToGrid w:val="0"/>
              <w:spacing w:line="440" w:lineRule="exact"/>
              <w:ind w:firstLineChars="200" w:firstLine="480"/>
              <w:textAlignment w:val="baseline"/>
              <w:rPr>
                <w:rFonts w:ascii="Times New Roman" w:hAnsi="Times New Roman" w:cs="Times New Roman"/>
                <w:color w:val="auto"/>
                <w:sz w:val="24"/>
                <w:szCs w:val="24"/>
              </w:rPr>
            </w:pPr>
            <w:r w:rsidRPr="007365DF">
              <w:rPr>
                <w:rFonts w:ascii="Times New Roman" w:hAnsi="Times New Roman" w:cs="Times New Roman"/>
                <w:color w:val="auto"/>
                <w:sz w:val="24"/>
                <w:szCs w:val="24"/>
              </w:rPr>
              <w:t>由表</w:t>
            </w:r>
            <w:r w:rsidR="009414C6" w:rsidRPr="007365DF">
              <w:rPr>
                <w:rFonts w:ascii="Times New Roman" w:hAnsi="Times New Roman" w:cs="Times New Roman"/>
                <w:color w:val="auto"/>
                <w:sz w:val="24"/>
                <w:szCs w:val="24"/>
              </w:rPr>
              <w:t>8</w:t>
            </w:r>
            <w:r w:rsidRPr="007365DF">
              <w:rPr>
                <w:rFonts w:ascii="Times New Roman" w:hAnsi="Times New Roman" w:cs="Times New Roman"/>
                <w:color w:val="auto"/>
                <w:sz w:val="24"/>
                <w:szCs w:val="24"/>
              </w:rPr>
              <w:t>可知，本项目不属于《通知》中所列不予审批的项目，符合审批条件。</w:t>
            </w:r>
          </w:p>
          <w:p w:rsidR="00E02723" w:rsidRPr="007365DF" w:rsidRDefault="00B139AE" w:rsidP="00E02723">
            <w:pPr>
              <w:spacing w:line="460" w:lineRule="exact"/>
              <w:ind w:firstLineChars="200" w:firstLine="482"/>
              <w:rPr>
                <w:rFonts w:ascii="Times New Roman" w:eastAsiaTheme="minorEastAsia" w:hAnsi="Times New Roman" w:cs="Times New Roman"/>
                <w:b/>
                <w:color w:val="auto"/>
                <w:sz w:val="24"/>
                <w:szCs w:val="24"/>
              </w:rPr>
            </w:pPr>
            <w:r w:rsidRPr="007365DF">
              <w:rPr>
                <w:rFonts w:ascii="Times New Roman" w:eastAsiaTheme="minorEastAsia" w:hAnsi="Times New Roman" w:cs="Times New Roman"/>
                <w:b/>
                <w:color w:val="auto"/>
                <w:sz w:val="24"/>
                <w:szCs w:val="24"/>
              </w:rPr>
              <w:t>2</w:t>
            </w:r>
            <w:r w:rsidR="00E02723" w:rsidRPr="007365DF">
              <w:rPr>
                <w:rFonts w:ascii="Times New Roman" w:eastAsiaTheme="minorEastAsia" w:hAnsi="Times New Roman" w:cs="Times New Roman"/>
                <w:b/>
                <w:color w:val="auto"/>
                <w:sz w:val="24"/>
                <w:szCs w:val="24"/>
              </w:rPr>
              <w:t>、项目建设与《新乡市</w:t>
            </w:r>
            <w:r w:rsidR="00E02723" w:rsidRPr="007365DF">
              <w:rPr>
                <w:rFonts w:ascii="Times New Roman" w:eastAsiaTheme="minorEastAsia" w:hAnsi="Times New Roman" w:cs="Times New Roman"/>
                <w:b/>
                <w:color w:val="auto"/>
                <w:sz w:val="24"/>
                <w:szCs w:val="24"/>
              </w:rPr>
              <w:t>2018</w:t>
            </w:r>
            <w:r w:rsidR="00E02723" w:rsidRPr="007365DF">
              <w:rPr>
                <w:rFonts w:ascii="Times New Roman" w:eastAsiaTheme="minorEastAsia" w:hAnsi="Times New Roman" w:cs="Times New Roman"/>
                <w:b/>
                <w:color w:val="auto"/>
                <w:sz w:val="24"/>
                <w:szCs w:val="24"/>
              </w:rPr>
              <w:t>年大气污染防治攻坚战实施方案》相符性分析</w:t>
            </w:r>
          </w:p>
          <w:p w:rsidR="00E02723" w:rsidRPr="007365DF" w:rsidRDefault="00E02723" w:rsidP="00E02723">
            <w:pPr>
              <w:spacing w:line="440" w:lineRule="exact"/>
              <w:ind w:firstLineChars="200" w:firstLine="480"/>
              <w:textAlignment w:val="baseline"/>
              <w:rPr>
                <w:rFonts w:ascii="Times New Roman" w:eastAsia="黑体" w:hAnsi="Times New Roman" w:cs="Times New Roman"/>
                <w:color w:val="auto"/>
                <w:sz w:val="24"/>
              </w:rPr>
            </w:pPr>
            <w:r w:rsidRPr="007365DF">
              <w:rPr>
                <w:rFonts w:ascii="Times New Roman" w:eastAsia="黑体" w:hAnsi="Times New Roman" w:cs="Times New Roman"/>
                <w:color w:val="auto"/>
                <w:sz w:val="24"/>
              </w:rPr>
              <w:t>表</w:t>
            </w:r>
            <w:r w:rsidR="009414C6" w:rsidRPr="007365DF">
              <w:rPr>
                <w:rFonts w:ascii="Times New Roman" w:eastAsia="黑体" w:hAnsi="Times New Roman" w:cs="Times New Roman"/>
                <w:color w:val="auto"/>
                <w:sz w:val="24"/>
              </w:rPr>
              <w:t xml:space="preserve">9   </w:t>
            </w:r>
            <w:r w:rsidRPr="007365DF">
              <w:rPr>
                <w:rFonts w:ascii="Times New Roman" w:eastAsia="黑体" w:hAnsi="Times New Roman" w:cs="Times New Roman"/>
                <w:color w:val="auto"/>
                <w:sz w:val="24"/>
              </w:rPr>
              <w:t>与《新乡市</w:t>
            </w:r>
            <w:r w:rsidRPr="007365DF">
              <w:rPr>
                <w:rFonts w:ascii="Times New Roman" w:eastAsia="黑体" w:hAnsi="Times New Roman" w:cs="Times New Roman"/>
                <w:color w:val="auto"/>
                <w:sz w:val="24"/>
              </w:rPr>
              <w:t>2018</w:t>
            </w:r>
            <w:r w:rsidRPr="007365DF">
              <w:rPr>
                <w:rFonts w:ascii="Times New Roman" w:eastAsia="黑体" w:hAnsi="Times New Roman" w:cs="Times New Roman"/>
                <w:color w:val="auto"/>
                <w:sz w:val="24"/>
              </w:rPr>
              <w:t>年大气污染防治攻坚实施方案》对比分析</w:t>
            </w:r>
          </w:p>
          <w:tbl>
            <w:tblPr>
              <w:tblW w:w="9027"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993"/>
              <w:gridCol w:w="4961"/>
              <w:gridCol w:w="2268"/>
              <w:gridCol w:w="805"/>
            </w:tblGrid>
            <w:tr w:rsidR="00E02723" w:rsidRPr="007365DF" w:rsidTr="00CA0EBC">
              <w:trPr>
                <w:trHeight w:val="397"/>
                <w:jc w:val="center"/>
              </w:trPr>
              <w:tc>
                <w:tcPr>
                  <w:tcW w:w="5954" w:type="dxa"/>
                  <w:gridSpan w:val="2"/>
                  <w:vAlign w:val="center"/>
                </w:tcPr>
                <w:p w:rsidR="00E02723" w:rsidRPr="007365DF" w:rsidRDefault="00E02723" w:rsidP="00CA0EBC">
                  <w:pPr>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与本项目相关条文</w:t>
                  </w:r>
                </w:p>
              </w:tc>
              <w:tc>
                <w:tcPr>
                  <w:tcW w:w="2268" w:type="dxa"/>
                  <w:vAlign w:val="center"/>
                </w:tcPr>
                <w:p w:rsidR="00E02723" w:rsidRPr="007365DF" w:rsidRDefault="00E02723" w:rsidP="00CA0EBC">
                  <w:pPr>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本项目情况</w:t>
                  </w:r>
                </w:p>
              </w:tc>
              <w:tc>
                <w:tcPr>
                  <w:tcW w:w="805" w:type="dxa"/>
                  <w:vAlign w:val="center"/>
                </w:tcPr>
                <w:p w:rsidR="00E02723" w:rsidRPr="007365DF" w:rsidRDefault="00E02723" w:rsidP="00CA0EBC">
                  <w:pPr>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对比结果</w:t>
                  </w:r>
                </w:p>
              </w:tc>
            </w:tr>
            <w:tr w:rsidR="00E02723" w:rsidRPr="007365DF" w:rsidTr="00CA0EBC">
              <w:trPr>
                <w:trHeight w:val="397"/>
                <w:jc w:val="center"/>
              </w:trPr>
              <w:tc>
                <w:tcPr>
                  <w:tcW w:w="993" w:type="dxa"/>
                  <w:vMerge w:val="restart"/>
                  <w:vAlign w:val="center"/>
                </w:tcPr>
                <w:p w:rsidR="00E02723" w:rsidRPr="007365DF" w:rsidRDefault="00E02723" w:rsidP="00CA0EBC">
                  <w:pPr>
                    <w:rPr>
                      <w:rFonts w:ascii="Times New Roman" w:hAnsi="Times New Roman" w:cs="Times New Roman"/>
                      <w:color w:val="auto"/>
                      <w:sz w:val="21"/>
                      <w:szCs w:val="21"/>
                    </w:rPr>
                  </w:pPr>
                  <w:r w:rsidRPr="007365DF">
                    <w:rPr>
                      <w:rFonts w:ascii="Times New Roman" w:hAnsi="Times New Roman" w:cs="Times New Roman"/>
                      <w:color w:val="auto"/>
                      <w:sz w:val="21"/>
                      <w:szCs w:val="21"/>
                    </w:rPr>
                    <w:t>28.</w:t>
                  </w:r>
                  <w:r w:rsidRPr="007365DF">
                    <w:rPr>
                      <w:rFonts w:ascii="Times New Roman" w:hAnsi="Times New Roman" w:cs="Times New Roman"/>
                      <w:color w:val="auto"/>
                      <w:sz w:val="21"/>
                      <w:szCs w:val="21"/>
                    </w:rPr>
                    <w:t>强化</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挥发性有机物</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污染防治</w:t>
                  </w:r>
                </w:p>
              </w:tc>
              <w:tc>
                <w:tcPr>
                  <w:tcW w:w="4961" w:type="dxa"/>
                  <w:vAlign w:val="center"/>
                </w:tcPr>
                <w:p w:rsidR="00E02723" w:rsidRPr="007365DF" w:rsidRDefault="00E02723" w:rsidP="00B139AE">
                  <w:pPr>
                    <w:rPr>
                      <w:rFonts w:ascii="Times New Roman" w:hAnsi="Times New Roman" w:cs="Times New Roman"/>
                      <w:color w:val="auto"/>
                      <w:sz w:val="21"/>
                      <w:szCs w:val="21"/>
                    </w:rPr>
                  </w:pPr>
                  <w:r w:rsidRPr="007365DF">
                    <w:rPr>
                      <w:rFonts w:ascii="Times New Roman" w:hAnsi="Times New Roman" w:cs="Times New Roman"/>
                      <w:color w:val="auto"/>
                      <w:sz w:val="21"/>
                      <w:szCs w:val="21"/>
                    </w:rPr>
                    <w:t>(1)</w:t>
                  </w:r>
                  <w:r w:rsidRPr="007365DF">
                    <w:rPr>
                      <w:rFonts w:ascii="Times New Roman" w:hAnsi="Times New Roman" w:cs="Times New Roman"/>
                      <w:color w:val="auto"/>
                      <w:sz w:val="21"/>
                      <w:szCs w:val="21"/>
                    </w:rPr>
                    <w:t>严格建设项目环境准入。提高涉</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排放行业环保准入门槛</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新建涉</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排放的工业企业要入园区</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实行区域内</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排放等量或倍量削减替代</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并将替代方案落实到企业排污许可证中</w:t>
                  </w:r>
                  <w:r w:rsidR="00B139AE"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纳入环境执法管理。新、改、扩建涉</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排放项目</w:t>
                  </w:r>
                  <w:r w:rsidR="00B139AE"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应从源头加强控制</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使用低</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无</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含量的原辅材料</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加强废气收集</w:t>
                  </w:r>
                  <w:r w:rsidR="00AC1B2F"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安装高效治理设施。</w:t>
                  </w:r>
                </w:p>
              </w:tc>
              <w:tc>
                <w:tcPr>
                  <w:tcW w:w="2268" w:type="dxa"/>
                  <w:vAlign w:val="center"/>
                </w:tcPr>
                <w:p w:rsidR="00E02723" w:rsidRPr="007365DF" w:rsidRDefault="00E02723" w:rsidP="0070152A">
                  <w:pPr>
                    <w:adjustRightInd w:val="0"/>
                    <w:snapToGrid w:val="0"/>
                    <w:rPr>
                      <w:rFonts w:ascii="Times New Roman" w:hAnsi="Times New Roman" w:cs="Times New Roman"/>
                      <w:color w:val="auto"/>
                      <w:sz w:val="21"/>
                      <w:szCs w:val="21"/>
                    </w:rPr>
                  </w:pPr>
                  <w:r w:rsidRPr="007365DF">
                    <w:rPr>
                      <w:rFonts w:ascii="Times New Roman" w:hAnsi="Times New Roman" w:cs="Times New Roman"/>
                      <w:color w:val="auto"/>
                      <w:sz w:val="21"/>
                      <w:szCs w:val="21"/>
                    </w:rPr>
                    <w:t>项目厂址位于</w:t>
                  </w:r>
                  <w:r w:rsidR="006A1D42" w:rsidRPr="007365DF">
                    <w:rPr>
                      <w:rFonts w:ascii="Times New Roman" w:hAnsi="Times New Roman" w:cs="Times New Roman"/>
                      <w:color w:val="auto"/>
                      <w:sz w:val="21"/>
                      <w:szCs w:val="21"/>
                    </w:rPr>
                    <w:t>新乡市新乡县新乡经济技术产业集聚区</w:t>
                  </w:r>
                  <w:r w:rsidRPr="007365DF">
                    <w:rPr>
                      <w:rFonts w:ascii="Times New Roman" w:hAnsi="Times New Roman" w:cs="Times New Roman"/>
                      <w:color w:val="auto"/>
                      <w:sz w:val="21"/>
                      <w:szCs w:val="21"/>
                      <w:lang w:val="zh-CN"/>
                    </w:rPr>
                    <w:t>，项目排放</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（主要为</w:t>
                  </w:r>
                  <w:r w:rsidRPr="007365DF">
                    <w:rPr>
                      <w:rFonts w:ascii="Times New Roman" w:hAnsi="Times New Roman" w:cs="Times New Roman"/>
                      <w:color w:val="auto"/>
                      <w:sz w:val="21"/>
                      <w:szCs w:val="21"/>
                      <w:lang w:val="zh-CN"/>
                    </w:rPr>
                    <w:t>非甲烷总烃</w:t>
                  </w:r>
                  <w:r w:rsidRPr="007365DF">
                    <w:rPr>
                      <w:rFonts w:ascii="Times New Roman" w:hAnsi="Times New Roman" w:cs="Times New Roman"/>
                      <w:color w:val="auto"/>
                      <w:sz w:val="21"/>
                      <w:szCs w:val="21"/>
                    </w:rPr>
                    <w:t>）</w:t>
                  </w:r>
                  <w:r w:rsidR="00D46F41" w:rsidRPr="0070152A">
                    <w:rPr>
                      <w:rFonts w:ascii="Times New Roman" w:cs="Times New Roman"/>
                      <w:b/>
                      <w:sz w:val="21"/>
                      <w:szCs w:val="21"/>
                      <w:u w:val="single"/>
                    </w:rPr>
                    <w:t>拟从</w:t>
                  </w:r>
                  <w:r w:rsidR="00D46F41" w:rsidRPr="0070152A">
                    <w:rPr>
                      <w:rFonts w:ascii="Times New Roman" w:cs="Times New Roman" w:hint="eastAsia"/>
                      <w:b/>
                      <w:bCs/>
                      <w:sz w:val="21"/>
                      <w:szCs w:val="21"/>
                      <w:u w:val="single"/>
                    </w:rPr>
                    <w:t>新乡县大召营镇贵波橡胶制品厂年产</w:t>
                  </w:r>
                  <w:r w:rsidR="00D46F41" w:rsidRPr="0070152A">
                    <w:rPr>
                      <w:rFonts w:ascii="Times New Roman" w:cs="Times New Roman" w:hint="eastAsia"/>
                      <w:b/>
                      <w:bCs/>
                      <w:sz w:val="21"/>
                      <w:szCs w:val="21"/>
                      <w:u w:val="single"/>
                    </w:rPr>
                    <w:t>24000</w:t>
                  </w:r>
                  <w:r w:rsidR="00D46F41" w:rsidRPr="0070152A">
                    <w:rPr>
                      <w:rFonts w:ascii="Times New Roman" w:cs="Times New Roman" w:hint="eastAsia"/>
                      <w:b/>
                      <w:bCs/>
                      <w:sz w:val="21"/>
                      <w:szCs w:val="21"/>
                      <w:u w:val="single"/>
                    </w:rPr>
                    <w:t>吨橡胶路锥项目</w:t>
                  </w:r>
                  <w:r w:rsidR="00D46F41" w:rsidRPr="0070152A">
                    <w:rPr>
                      <w:rFonts w:ascii="Times New Roman" w:cs="Times New Roman"/>
                      <w:b/>
                      <w:sz w:val="21"/>
                      <w:szCs w:val="21"/>
                      <w:u w:val="single"/>
                    </w:rPr>
                    <w:t>中</w:t>
                  </w:r>
                  <w:r w:rsidR="00D46F41" w:rsidRPr="0070152A">
                    <w:rPr>
                      <w:rFonts w:ascii="Times New Roman" w:cs="Times New Roman" w:hint="eastAsia"/>
                      <w:b/>
                      <w:sz w:val="21"/>
                      <w:szCs w:val="21"/>
                      <w:u w:val="single"/>
                    </w:rPr>
                    <w:t>双倍替代</w:t>
                  </w:r>
                  <w:r w:rsidR="00D46F41" w:rsidRPr="0070152A">
                    <w:rPr>
                      <w:rFonts w:ascii="Times New Roman" w:hAnsi="Times New Roman" w:cs="Times New Roman"/>
                      <w:b/>
                      <w:color w:val="auto"/>
                      <w:sz w:val="21"/>
                      <w:szCs w:val="21"/>
                    </w:rPr>
                    <w:t>；</w:t>
                  </w:r>
                </w:p>
              </w:tc>
              <w:tc>
                <w:tcPr>
                  <w:tcW w:w="805" w:type="dxa"/>
                  <w:vAlign w:val="center"/>
                </w:tcPr>
                <w:p w:rsidR="00E02723" w:rsidRPr="007365DF" w:rsidRDefault="00E02723"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符合</w:t>
                  </w:r>
                </w:p>
              </w:tc>
            </w:tr>
            <w:tr w:rsidR="00E02723" w:rsidRPr="007365DF" w:rsidTr="00CA0EBC">
              <w:trPr>
                <w:trHeight w:val="397"/>
                <w:jc w:val="center"/>
              </w:trPr>
              <w:tc>
                <w:tcPr>
                  <w:tcW w:w="993" w:type="dxa"/>
                  <w:vMerge/>
                  <w:vAlign w:val="center"/>
                </w:tcPr>
                <w:p w:rsidR="00E02723" w:rsidRPr="007365DF" w:rsidRDefault="00E02723" w:rsidP="00CA0EBC">
                  <w:pPr>
                    <w:rPr>
                      <w:rFonts w:ascii="Times New Roman" w:hAnsi="Times New Roman" w:cs="Times New Roman"/>
                      <w:color w:val="auto"/>
                      <w:sz w:val="21"/>
                      <w:szCs w:val="21"/>
                    </w:rPr>
                  </w:pPr>
                </w:p>
              </w:tc>
              <w:tc>
                <w:tcPr>
                  <w:tcW w:w="4961" w:type="dxa"/>
                  <w:vAlign w:val="center"/>
                </w:tcPr>
                <w:p w:rsidR="00E02723" w:rsidRPr="007365DF" w:rsidRDefault="00E02723" w:rsidP="00293B6A">
                  <w:pPr>
                    <w:rPr>
                      <w:rFonts w:ascii="Times New Roman" w:hAnsi="Times New Roman" w:cs="Times New Roman"/>
                      <w:color w:val="auto"/>
                      <w:sz w:val="21"/>
                      <w:szCs w:val="21"/>
                    </w:rPr>
                  </w:pPr>
                  <w:r w:rsidRPr="007365DF">
                    <w:rPr>
                      <w:rFonts w:ascii="Times New Roman" w:hAnsi="Times New Roman" w:cs="Times New Roman"/>
                      <w:color w:val="auto"/>
                      <w:sz w:val="21"/>
                      <w:szCs w:val="21"/>
                    </w:rPr>
                    <w:t>(2)</w:t>
                  </w:r>
                  <w:r w:rsidRPr="007365DF">
                    <w:rPr>
                      <w:rFonts w:ascii="Times New Roman" w:hAnsi="Times New Roman" w:cs="Times New Roman"/>
                      <w:color w:val="auto"/>
                      <w:sz w:val="21"/>
                      <w:szCs w:val="21"/>
                    </w:rPr>
                    <w:t>加快推进化工行业</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治理。</w:t>
                  </w:r>
                  <w:r w:rsidRPr="007365DF">
                    <w:rPr>
                      <w:rFonts w:ascii="Times New Roman" w:hAnsi="Times New Roman" w:cs="Times New Roman"/>
                      <w:color w:val="auto"/>
                      <w:sz w:val="21"/>
                      <w:szCs w:val="21"/>
                    </w:rPr>
                    <w:t>2018</w:t>
                  </w:r>
                  <w:r w:rsidRPr="007365DF">
                    <w:rPr>
                      <w:rFonts w:ascii="Times New Roman" w:hAnsi="Times New Roman" w:cs="Times New Roman"/>
                      <w:color w:val="auto"/>
                      <w:sz w:val="21"/>
                      <w:szCs w:val="21"/>
                    </w:rPr>
                    <w:t>年</w:t>
                  </w:r>
                  <w:r w:rsidRPr="007365DF">
                    <w:rPr>
                      <w:rFonts w:ascii="Times New Roman" w:hAnsi="Times New Roman" w:cs="Times New Roman"/>
                      <w:color w:val="auto"/>
                      <w:sz w:val="21"/>
                      <w:szCs w:val="21"/>
                    </w:rPr>
                    <w:t>7</w:t>
                  </w:r>
                  <w:r w:rsidRPr="007365DF">
                    <w:rPr>
                      <w:rFonts w:ascii="Times New Roman" w:hAnsi="Times New Roman" w:cs="Times New Roman"/>
                      <w:color w:val="auto"/>
                      <w:sz w:val="21"/>
                      <w:szCs w:val="21"/>
                    </w:rPr>
                    <w:t>月底前</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完成制药、农药、煤化工</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含现代煤化工、炼焦、合成氨等</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、橡胶制品等化工企业</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治理。化工行</w:t>
                  </w:r>
                  <w:r w:rsidRPr="007365DF">
                    <w:rPr>
                      <w:rFonts w:ascii="Times New Roman" w:hAnsi="Times New Roman" w:cs="Times New Roman"/>
                      <w:color w:val="auto"/>
                      <w:sz w:val="21"/>
                      <w:szCs w:val="21"/>
                    </w:rPr>
                    <w:lastRenderedPageBreak/>
                    <w:t>业要参照石化行业</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治理要求</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全面推进设备动静密封点、储存、装卸、废水系统、有组织工艺废气和非正常工况等工序治理</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现代煤化工行业要全面实施泄漏检测与修复</w:t>
                  </w:r>
                  <w:r w:rsidRPr="007365DF">
                    <w:rPr>
                      <w:rFonts w:ascii="Times New Roman" w:hAnsi="Times New Roman" w:cs="Times New Roman"/>
                      <w:color w:val="auto"/>
                      <w:sz w:val="21"/>
                      <w:szCs w:val="21"/>
                    </w:rPr>
                    <w:t>(LDAR)</w:t>
                  </w:r>
                  <w:r w:rsidR="009414C6"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其他行业逐步推广</w:t>
                  </w:r>
                  <w:r w:rsidRPr="007365DF">
                    <w:rPr>
                      <w:rFonts w:ascii="Times New Roman" w:hAnsi="Times New Roman" w:cs="Times New Roman"/>
                      <w:color w:val="auto"/>
                      <w:sz w:val="21"/>
                      <w:szCs w:val="21"/>
                    </w:rPr>
                    <w:t>LDAR</w:t>
                  </w:r>
                  <w:r w:rsidRPr="007365DF">
                    <w:rPr>
                      <w:rFonts w:ascii="Times New Roman" w:hAnsi="Times New Roman" w:cs="Times New Roman"/>
                      <w:color w:val="auto"/>
                      <w:sz w:val="21"/>
                      <w:szCs w:val="21"/>
                    </w:rPr>
                    <w:t>工作</w:t>
                  </w:r>
                  <w:r w:rsidR="00293B6A"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加强无组织废气排放控制</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含</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物料的储存、输送、投料、卸料</w:t>
                  </w:r>
                  <w:r w:rsidR="009414C6"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涉及</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物料的生产及含</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产品分装等过程应密闭操作</w:t>
                  </w:r>
                  <w:r w:rsidR="00293B6A"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反应尾气、蒸馏装置不凝尾气等工艺排气</w:t>
                  </w:r>
                  <w:r w:rsidR="00293B6A"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工艺容器的置换气、吹扫气、抽真空排气等应进行收集治理。</w:t>
                  </w:r>
                </w:p>
              </w:tc>
              <w:tc>
                <w:tcPr>
                  <w:tcW w:w="2268" w:type="dxa"/>
                  <w:vAlign w:val="center"/>
                </w:tcPr>
                <w:p w:rsidR="00E02723" w:rsidRPr="007365DF" w:rsidRDefault="00E02723" w:rsidP="00CA0EBC">
                  <w:pPr>
                    <w:adjustRightInd w:val="0"/>
                    <w:snapToGrid w:val="0"/>
                    <w:rPr>
                      <w:rFonts w:ascii="Times New Roman" w:hAnsi="Times New Roman" w:cs="Times New Roman"/>
                      <w:color w:val="auto"/>
                      <w:sz w:val="21"/>
                      <w:szCs w:val="21"/>
                    </w:rPr>
                  </w:pPr>
                  <w:r w:rsidRPr="007365DF">
                    <w:rPr>
                      <w:rFonts w:ascii="Times New Roman" w:hAnsi="Times New Roman" w:cs="Times New Roman"/>
                      <w:color w:val="auto"/>
                      <w:sz w:val="21"/>
                      <w:szCs w:val="21"/>
                    </w:rPr>
                    <w:lastRenderedPageBreak/>
                    <w:t>本项目属于</w:t>
                  </w:r>
                  <w:r w:rsidR="0056598F" w:rsidRPr="007365DF">
                    <w:rPr>
                      <w:rFonts w:ascii="Times New Roman" w:hAnsi="Times New Roman" w:cs="Times New Roman"/>
                      <w:color w:val="auto"/>
                      <w:sz w:val="21"/>
                      <w:szCs w:val="21"/>
                    </w:rPr>
                    <w:t>纺织业</w:t>
                  </w:r>
                  <w:r w:rsidRPr="007365DF">
                    <w:rPr>
                      <w:rFonts w:ascii="Times New Roman" w:hAnsi="Times New Roman" w:cs="Times New Roman"/>
                      <w:color w:val="auto"/>
                      <w:sz w:val="21"/>
                      <w:szCs w:val="21"/>
                    </w:rPr>
                    <w:t>，不属于化工行业。</w:t>
                  </w:r>
                </w:p>
              </w:tc>
              <w:tc>
                <w:tcPr>
                  <w:tcW w:w="805" w:type="dxa"/>
                  <w:vAlign w:val="center"/>
                </w:tcPr>
                <w:p w:rsidR="00E02723" w:rsidRPr="007365DF" w:rsidRDefault="00E02723"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w:t>
                  </w:r>
                </w:p>
              </w:tc>
            </w:tr>
            <w:tr w:rsidR="00E02723" w:rsidRPr="007365DF" w:rsidTr="00CA0EBC">
              <w:trPr>
                <w:trHeight w:val="397"/>
                <w:jc w:val="center"/>
              </w:trPr>
              <w:tc>
                <w:tcPr>
                  <w:tcW w:w="993" w:type="dxa"/>
                  <w:vMerge/>
                  <w:vAlign w:val="center"/>
                </w:tcPr>
                <w:p w:rsidR="00E02723" w:rsidRPr="007365DF" w:rsidRDefault="00E02723" w:rsidP="00CA0EBC">
                  <w:pPr>
                    <w:rPr>
                      <w:rFonts w:ascii="Times New Roman" w:hAnsi="Times New Roman" w:cs="Times New Roman"/>
                      <w:color w:val="auto"/>
                      <w:sz w:val="21"/>
                      <w:szCs w:val="21"/>
                    </w:rPr>
                  </w:pPr>
                </w:p>
              </w:tc>
              <w:tc>
                <w:tcPr>
                  <w:tcW w:w="4961" w:type="dxa"/>
                  <w:vAlign w:val="center"/>
                </w:tcPr>
                <w:p w:rsidR="00E02723" w:rsidRPr="007365DF" w:rsidRDefault="00E02723" w:rsidP="00293B6A">
                  <w:pPr>
                    <w:rPr>
                      <w:rFonts w:ascii="Times New Roman" w:hAnsi="Times New Roman" w:cs="Times New Roman"/>
                      <w:color w:val="auto"/>
                      <w:sz w:val="21"/>
                      <w:szCs w:val="21"/>
                    </w:rPr>
                  </w:pPr>
                  <w:r w:rsidRPr="007365DF">
                    <w:rPr>
                      <w:rFonts w:ascii="Times New Roman" w:hAnsi="Times New Roman" w:cs="Times New Roman"/>
                      <w:color w:val="auto"/>
                      <w:sz w:val="21"/>
                      <w:szCs w:val="21"/>
                    </w:rPr>
                    <w:t xml:space="preserve">　</w:t>
                  </w:r>
                  <w:r w:rsidRPr="007365DF">
                    <w:rPr>
                      <w:rFonts w:ascii="Times New Roman" w:hAnsi="Times New Roman" w:cs="Times New Roman"/>
                      <w:color w:val="auto"/>
                      <w:sz w:val="21"/>
                      <w:szCs w:val="21"/>
                    </w:rPr>
                    <w:t>(3)</w:t>
                  </w:r>
                  <w:r w:rsidRPr="007365DF">
                    <w:rPr>
                      <w:rFonts w:ascii="Times New Roman" w:hAnsi="Times New Roman" w:cs="Times New Roman"/>
                      <w:color w:val="auto"/>
                      <w:sz w:val="21"/>
                      <w:szCs w:val="21"/>
                    </w:rPr>
                    <w:t>开展生活源</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治理。全面推广使用配备溶剂回收制冷系统、不直接外排废气的全封闭式干洗机</w:t>
                  </w:r>
                  <w:r w:rsidR="00293B6A"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2018</w:t>
                  </w:r>
                  <w:r w:rsidRPr="007365DF">
                    <w:rPr>
                      <w:rFonts w:ascii="Times New Roman" w:hAnsi="Times New Roman" w:cs="Times New Roman"/>
                      <w:color w:val="auto"/>
                      <w:sz w:val="21"/>
                      <w:szCs w:val="21"/>
                    </w:rPr>
                    <w:t>年</w:t>
                  </w:r>
                  <w:r w:rsidRPr="007365DF">
                    <w:rPr>
                      <w:rFonts w:ascii="Times New Roman" w:hAnsi="Times New Roman" w:cs="Times New Roman"/>
                      <w:color w:val="auto"/>
                      <w:sz w:val="21"/>
                      <w:szCs w:val="21"/>
                    </w:rPr>
                    <w:t>8</w:t>
                  </w:r>
                  <w:r w:rsidRPr="007365DF">
                    <w:rPr>
                      <w:rFonts w:ascii="Times New Roman" w:hAnsi="Times New Roman" w:cs="Times New Roman"/>
                      <w:color w:val="auto"/>
                      <w:sz w:val="21"/>
                      <w:szCs w:val="21"/>
                    </w:rPr>
                    <w:t>月底前</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基本淘汰开启式干洗机。定期进行干洗机及干洗机输送管道、阀门的检查</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防止干洗剂泄漏。</w:t>
                  </w:r>
                </w:p>
              </w:tc>
              <w:tc>
                <w:tcPr>
                  <w:tcW w:w="2268" w:type="dxa"/>
                  <w:vAlign w:val="center"/>
                </w:tcPr>
                <w:p w:rsidR="00E02723" w:rsidRPr="007365DF" w:rsidRDefault="00E02723" w:rsidP="00CA0EBC">
                  <w:pPr>
                    <w:adjustRightInd w:val="0"/>
                    <w:snapToGrid w:val="0"/>
                    <w:rPr>
                      <w:rFonts w:ascii="Times New Roman" w:hAnsi="Times New Roman" w:cs="Times New Roman"/>
                      <w:color w:val="auto"/>
                      <w:sz w:val="21"/>
                      <w:szCs w:val="21"/>
                    </w:rPr>
                  </w:pPr>
                  <w:r w:rsidRPr="007365DF">
                    <w:rPr>
                      <w:rFonts w:ascii="Times New Roman" w:hAnsi="Times New Roman" w:cs="Times New Roman"/>
                      <w:color w:val="auto"/>
                      <w:sz w:val="21"/>
                      <w:szCs w:val="21"/>
                    </w:rPr>
                    <w:t>本项目属于工业项目，不涉及生活源</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排放。</w:t>
                  </w:r>
                </w:p>
              </w:tc>
              <w:tc>
                <w:tcPr>
                  <w:tcW w:w="805" w:type="dxa"/>
                  <w:vAlign w:val="center"/>
                </w:tcPr>
                <w:p w:rsidR="00E02723" w:rsidRPr="007365DF" w:rsidRDefault="00E02723"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w:t>
                  </w:r>
                </w:p>
              </w:tc>
            </w:tr>
            <w:tr w:rsidR="00E02723" w:rsidRPr="007365DF" w:rsidTr="00CA0EBC">
              <w:trPr>
                <w:trHeight w:val="397"/>
                <w:jc w:val="center"/>
              </w:trPr>
              <w:tc>
                <w:tcPr>
                  <w:tcW w:w="993" w:type="dxa"/>
                  <w:vMerge/>
                  <w:vAlign w:val="center"/>
                </w:tcPr>
                <w:p w:rsidR="00E02723" w:rsidRPr="007365DF" w:rsidRDefault="00E02723" w:rsidP="00CA0EBC">
                  <w:pPr>
                    <w:jc w:val="center"/>
                    <w:rPr>
                      <w:rFonts w:ascii="Times New Roman" w:hAnsi="Times New Roman" w:cs="Times New Roman"/>
                      <w:color w:val="auto"/>
                      <w:sz w:val="21"/>
                      <w:szCs w:val="21"/>
                    </w:rPr>
                  </w:pPr>
                </w:p>
              </w:tc>
              <w:tc>
                <w:tcPr>
                  <w:tcW w:w="4961" w:type="dxa"/>
                  <w:vAlign w:val="center"/>
                </w:tcPr>
                <w:p w:rsidR="00E02723" w:rsidRPr="007365DF" w:rsidRDefault="00E02723" w:rsidP="00293B6A">
                  <w:pPr>
                    <w:rPr>
                      <w:rFonts w:ascii="Times New Roman" w:hAnsi="Times New Roman" w:cs="Times New Roman"/>
                      <w:color w:val="auto"/>
                      <w:sz w:val="21"/>
                      <w:szCs w:val="21"/>
                    </w:rPr>
                  </w:pPr>
                  <w:r w:rsidRPr="007365DF">
                    <w:rPr>
                      <w:rFonts w:ascii="Times New Roman" w:hAnsi="Times New Roman" w:cs="Times New Roman"/>
                      <w:color w:val="auto"/>
                      <w:sz w:val="21"/>
                      <w:szCs w:val="21"/>
                    </w:rPr>
                    <w:t>(4)</w:t>
                  </w:r>
                  <w:r w:rsidRPr="007365DF">
                    <w:rPr>
                      <w:rFonts w:ascii="Times New Roman" w:hAnsi="Times New Roman" w:cs="Times New Roman"/>
                      <w:color w:val="auto"/>
                      <w:sz w:val="21"/>
                      <w:szCs w:val="21"/>
                    </w:rPr>
                    <w:t>开展</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在线监控试点。加强污染源排放</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自动监测工作</w:t>
                  </w:r>
                  <w:r w:rsidR="00293B6A"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逐步提升</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环保监管能力</w:t>
                  </w:r>
                  <w:r w:rsidR="00293B6A"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2018</w:t>
                  </w:r>
                  <w:r w:rsidRPr="007365DF">
                    <w:rPr>
                      <w:rFonts w:ascii="Times New Roman" w:hAnsi="Times New Roman" w:cs="Times New Roman"/>
                      <w:color w:val="auto"/>
                      <w:sz w:val="21"/>
                      <w:szCs w:val="21"/>
                    </w:rPr>
                    <w:t>年</w:t>
                  </w:r>
                  <w:r w:rsidRPr="007365DF">
                    <w:rPr>
                      <w:rFonts w:ascii="Times New Roman" w:hAnsi="Times New Roman" w:cs="Times New Roman"/>
                      <w:color w:val="auto"/>
                      <w:sz w:val="21"/>
                      <w:szCs w:val="21"/>
                    </w:rPr>
                    <w:t>6</w:t>
                  </w:r>
                  <w:r w:rsidRPr="007365DF">
                    <w:rPr>
                      <w:rFonts w:ascii="Times New Roman" w:hAnsi="Times New Roman" w:cs="Times New Roman"/>
                      <w:color w:val="auto"/>
                      <w:sz w:val="21"/>
                      <w:szCs w:val="21"/>
                    </w:rPr>
                    <w:t>月底前</w:t>
                  </w:r>
                  <w:r w:rsidR="00293B6A"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在石化行业试点安装</w:t>
                  </w:r>
                  <w:r w:rsidRPr="007365DF">
                    <w:rPr>
                      <w:rFonts w:ascii="Times New Roman" w:hAnsi="Times New Roman" w:cs="Times New Roman"/>
                      <w:color w:val="auto"/>
                      <w:sz w:val="21"/>
                      <w:szCs w:val="21"/>
                    </w:rPr>
                    <w:t>VOCs</w:t>
                  </w:r>
                  <w:r w:rsidRPr="007365DF">
                    <w:rPr>
                      <w:rFonts w:ascii="Times New Roman" w:hAnsi="Times New Roman" w:cs="Times New Roman"/>
                      <w:color w:val="auto"/>
                      <w:sz w:val="21"/>
                      <w:szCs w:val="21"/>
                    </w:rPr>
                    <w:t>在线监测设备</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并与环保部门联网。</w:t>
                  </w:r>
                </w:p>
              </w:tc>
              <w:tc>
                <w:tcPr>
                  <w:tcW w:w="2268" w:type="dxa"/>
                  <w:vAlign w:val="center"/>
                </w:tcPr>
                <w:p w:rsidR="00E02723" w:rsidRPr="007365DF" w:rsidRDefault="00E02723" w:rsidP="00CA0EBC">
                  <w:pPr>
                    <w:adjustRightInd w:val="0"/>
                    <w:snapToGrid w:val="0"/>
                    <w:jc w:val="left"/>
                    <w:rPr>
                      <w:rFonts w:ascii="Times New Roman" w:hAnsi="Times New Roman" w:cs="Times New Roman"/>
                      <w:color w:val="auto"/>
                      <w:kern w:val="0"/>
                      <w:sz w:val="21"/>
                      <w:szCs w:val="21"/>
                    </w:rPr>
                  </w:pPr>
                  <w:r w:rsidRPr="007365DF">
                    <w:rPr>
                      <w:rFonts w:ascii="Times New Roman" w:hAnsi="Times New Roman" w:cs="Times New Roman"/>
                      <w:color w:val="auto"/>
                      <w:sz w:val="21"/>
                      <w:szCs w:val="21"/>
                    </w:rPr>
                    <w:t>本项目属于</w:t>
                  </w:r>
                  <w:r w:rsidR="008B2FCE" w:rsidRPr="007365DF">
                    <w:rPr>
                      <w:rFonts w:ascii="Times New Roman" w:hAnsi="Times New Roman" w:cs="Times New Roman"/>
                      <w:color w:val="auto"/>
                      <w:sz w:val="21"/>
                      <w:szCs w:val="21"/>
                    </w:rPr>
                    <w:t>纺织业</w:t>
                  </w:r>
                  <w:r w:rsidRPr="007365DF">
                    <w:rPr>
                      <w:rFonts w:ascii="Times New Roman" w:hAnsi="Times New Roman" w:cs="Times New Roman"/>
                      <w:color w:val="auto"/>
                      <w:sz w:val="21"/>
                      <w:szCs w:val="21"/>
                    </w:rPr>
                    <w:t>，不属于石化行业。</w:t>
                  </w:r>
                </w:p>
              </w:tc>
              <w:tc>
                <w:tcPr>
                  <w:tcW w:w="805" w:type="dxa"/>
                  <w:vAlign w:val="center"/>
                </w:tcPr>
                <w:p w:rsidR="00E02723" w:rsidRPr="007365DF" w:rsidRDefault="00E02723"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w:t>
                  </w:r>
                </w:p>
              </w:tc>
            </w:tr>
          </w:tbl>
          <w:p w:rsidR="00E02723" w:rsidRPr="007365DF" w:rsidRDefault="00E02723" w:rsidP="00E02723">
            <w:pPr>
              <w:spacing w:line="440" w:lineRule="exact"/>
              <w:ind w:firstLineChars="200" w:firstLine="480"/>
              <w:jc w:val="left"/>
              <w:rPr>
                <w:rFonts w:ascii="Times New Roman" w:eastAsiaTheme="majorEastAsia" w:hAnsi="Times New Roman" w:cs="Times New Roman"/>
                <w:color w:val="auto"/>
                <w:sz w:val="24"/>
              </w:rPr>
            </w:pPr>
            <w:r w:rsidRPr="007365DF">
              <w:rPr>
                <w:rFonts w:ascii="Times New Roman" w:eastAsiaTheme="majorEastAsia" w:hAnsi="Times New Roman" w:cs="Times New Roman"/>
                <w:color w:val="auto"/>
                <w:sz w:val="24"/>
              </w:rPr>
              <w:t>由上表可知，本项目符合《新乡市</w:t>
            </w:r>
            <w:r w:rsidRPr="007365DF">
              <w:rPr>
                <w:rFonts w:ascii="Times New Roman" w:eastAsiaTheme="majorEastAsia" w:hAnsi="Times New Roman" w:cs="Times New Roman"/>
                <w:color w:val="auto"/>
                <w:sz w:val="24"/>
              </w:rPr>
              <w:t>2018</w:t>
            </w:r>
            <w:r w:rsidRPr="007365DF">
              <w:rPr>
                <w:rFonts w:ascii="Times New Roman" w:eastAsiaTheme="majorEastAsia" w:hAnsi="Times New Roman" w:cs="Times New Roman"/>
                <w:color w:val="auto"/>
                <w:sz w:val="24"/>
              </w:rPr>
              <w:t>年大气污染防治攻坚实施方案》相关要求。</w:t>
            </w:r>
          </w:p>
          <w:p w:rsidR="00E02723" w:rsidRPr="007365DF" w:rsidRDefault="008B2FCE" w:rsidP="00E02723">
            <w:pPr>
              <w:spacing w:line="440" w:lineRule="exact"/>
              <w:ind w:firstLineChars="200" w:firstLine="482"/>
              <w:rPr>
                <w:rFonts w:ascii="Times New Roman" w:eastAsiaTheme="minorEastAsia" w:hAnsi="Times New Roman" w:cs="Times New Roman"/>
                <w:b/>
                <w:color w:val="auto"/>
                <w:sz w:val="24"/>
                <w:szCs w:val="24"/>
              </w:rPr>
            </w:pPr>
            <w:r w:rsidRPr="007365DF">
              <w:rPr>
                <w:rFonts w:ascii="Times New Roman" w:eastAsiaTheme="minorEastAsia" w:hAnsi="Times New Roman" w:cs="Times New Roman"/>
                <w:b/>
                <w:color w:val="auto"/>
                <w:sz w:val="24"/>
                <w:szCs w:val="24"/>
              </w:rPr>
              <w:t>3</w:t>
            </w:r>
            <w:r w:rsidR="00E02723" w:rsidRPr="007365DF">
              <w:rPr>
                <w:rFonts w:ascii="Times New Roman" w:eastAsiaTheme="minorEastAsia" w:hAnsi="Times New Roman" w:cs="Times New Roman"/>
                <w:b/>
                <w:color w:val="auto"/>
                <w:sz w:val="24"/>
                <w:szCs w:val="24"/>
              </w:rPr>
              <w:t>、项目建设与《</w:t>
            </w:r>
            <w:r w:rsidR="00E02723" w:rsidRPr="007365DF">
              <w:rPr>
                <w:rFonts w:ascii="Times New Roman" w:eastAsiaTheme="minorEastAsia" w:hAnsi="Times New Roman" w:cs="Times New Roman"/>
                <w:b/>
                <w:color w:val="auto"/>
                <w:sz w:val="24"/>
                <w:szCs w:val="24"/>
              </w:rPr>
              <w:t>“</w:t>
            </w:r>
            <w:r w:rsidR="00E02723" w:rsidRPr="007365DF">
              <w:rPr>
                <w:rFonts w:ascii="Times New Roman" w:eastAsiaTheme="minorEastAsia" w:hAnsi="Times New Roman" w:cs="Times New Roman"/>
                <w:b/>
                <w:color w:val="auto"/>
                <w:sz w:val="24"/>
                <w:szCs w:val="24"/>
              </w:rPr>
              <w:t>十三五</w:t>
            </w:r>
            <w:r w:rsidR="00E02723" w:rsidRPr="007365DF">
              <w:rPr>
                <w:rFonts w:ascii="Times New Roman" w:eastAsiaTheme="minorEastAsia" w:hAnsi="Times New Roman" w:cs="Times New Roman"/>
                <w:b/>
                <w:color w:val="auto"/>
                <w:sz w:val="24"/>
                <w:szCs w:val="24"/>
              </w:rPr>
              <w:t>”</w:t>
            </w:r>
            <w:r w:rsidR="00E02723" w:rsidRPr="007365DF">
              <w:rPr>
                <w:rFonts w:ascii="Times New Roman" w:eastAsiaTheme="minorEastAsia" w:hAnsi="Times New Roman" w:cs="Times New Roman"/>
                <w:b/>
                <w:color w:val="auto"/>
                <w:sz w:val="24"/>
                <w:szCs w:val="24"/>
              </w:rPr>
              <w:t>挥发性有机物污染防治工作方案》相符性分析</w:t>
            </w:r>
          </w:p>
          <w:p w:rsidR="00E02723" w:rsidRPr="007365DF" w:rsidRDefault="00E02723" w:rsidP="00E02723">
            <w:pPr>
              <w:adjustRightInd w:val="0"/>
              <w:snapToGrid w:val="0"/>
              <w:spacing w:line="440" w:lineRule="exact"/>
              <w:ind w:firstLineChars="200" w:firstLine="480"/>
              <w:textAlignment w:val="baseline"/>
              <w:rPr>
                <w:rFonts w:ascii="Times New Roman" w:eastAsiaTheme="minorEastAsia" w:hAnsi="Times New Roman" w:cs="Times New Roman"/>
                <w:color w:val="auto"/>
                <w:sz w:val="24"/>
                <w:szCs w:val="24"/>
              </w:rPr>
            </w:pPr>
            <w:r w:rsidRPr="007365DF">
              <w:rPr>
                <w:rFonts w:ascii="Times New Roman" w:eastAsiaTheme="minorEastAsia" w:hAnsi="Times New Roman" w:cs="Times New Roman"/>
                <w:color w:val="auto"/>
                <w:sz w:val="24"/>
                <w:szCs w:val="24"/>
              </w:rPr>
              <w:t>本项目与《</w:t>
            </w:r>
            <w:r w:rsidRPr="007365DF">
              <w:rPr>
                <w:rFonts w:ascii="Times New Roman" w:eastAsiaTheme="minorEastAsia" w:hAnsi="Times New Roman" w:cs="Times New Roman"/>
                <w:color w:val="auto"/>
                <w:sz w:val="24"/>
                <w:szCs w:val="24"/>
              </w:rPr>
              <w:t>“</w:t>
            </w:r>
            <w:r w:rsidRPr="007365DF">
              <w:rPr>
                <w:rFonts w:ascii="Times New Roman" w:eastAsiaTheme="minorEastAsia" w:hAnsi="Times New Roman" w:cs="Times New Roman"/>
                <w:color w:val="auto"/>
                <w:sz w:val="24"/>
                <w:szCs w:val="24"/>
              </w:rPr>
              <w:t>十三五</w:t>
            </w:r>
            <w:r w:rsidRPr="007365DF">
              <w:rPr>
                <w:rFonts w:ascii="Times New Roman" w:eastAsiaTheme="minorEastAsia" w:hAnsi="Times New Roman" w:cs="Times New Roman"/>
                <w:color w:val="auto"/>
                <w:sz w:val="24"/>
                <w:szCs w:val="24"/>
              </w:rPr>
              <w:t>”</w:t>
            </w:r>
            <w:r w:rsidRPr="007365DF">
              <w:rPr>
                <w:rFonts w:ascii="Times New Roman" w:eastAsiaTheme="minorEastAsia" w:hAnsi="Times New Roman" w:cs="Times New Roman"/>
                <w:color w:val="auto"/>
                <w:sz w:val="24"/>
                <w:szCs w:val="24"/>
              </w:rPr>
              <w:t>挥发性有机物污染防治工作方案》的通知（环大气</w:t>
            </w:r>
            <w:r w:rsidRPr="007365DF">
              <w:rPr>
                <w:rFonts w:ascii="Times New Roman" w:eastAsiaTheme="minorEastAsia" w:hAnsi="Times New Roman" w:cs="Times New Roman"/>
                <w:color w:val="auto"/>
                <w:sz w:val="24"/>
                <w:szCs w:val="24"/>
              </w:rPr>
              <w:t>[2017]121</w:t>
            </w:r>
            <w:r w:rsidRPr="007365DF">
              <w:rPr>
                <w:rFonts w:ascii="Times New Roman" w:eastAsiaTheme="minorEastAsia" w:hAnsi="Times New Roman" w:cs="Times New Roman"/>
                <w:color w:val="auto"/>
                <w:sz w:val="24"/>
                <w:szCs w:val="24"/>
              </w:rPr>
              <w:t>号）中的相关要求进行对照，具体内容见下表。</w:t>
            </w:r>
          </w:p>
          <w:p w:rsidR="00E02723" w:rsidRPr="007365DF" w:rsidRDefault="00E02723" w:rsidP="00E02723">
            <w:pPr>
              <w:spacing w:line="440" w:lineRule="exact"/>
              <w:ind w:firstLineChars="200" w:firstLine="480"/>
              <w:rPr>
                <w:rFonts w:ascii="Times New Roman" w:eastAsia="黑体" w:hAnsi="Times New Roman" w:cs="Times New Roman"/>
                <w:color w:val="auto"/>
                <w:sz w:val="24"/>
              </w:rPr>
            </w:pPr>
            <w:r w:rsidRPr="007365DF">
              <w:rPr>
                <w:rFonts w:ascii="Times New Roman" w:eastAsia="黑体" w:hAnsi="Times New Roman" w:cs="Times New Roman"/>
                <w:color w:val="auto"/>
                <w:sz w:val="24"/>
              </w:rPr>
              <w:t>表</w:t>
            </w:r>
            <w:r w:rsidR="00293B6A" w:rsidRPr="007365DF">
              <w:rPr>
                <w:rFonts w:ascii="Times New Roman" w:eastAsia="黑体" w:hAnsi="Times New Roman" w:cs="Times New Roman"/>
                <w:color w:val="auto"/>
                <w:sz w:val="24"/>
              </w:rPr>
              <w:t>10</w:t>
            </w:r>
            <w:r w:rsidR="008B2FCE" w:rsidRPr="007365DF">
              <w:rPr>
                <w:rFonts w:ascii="Times New Roman" w:eastAsia="黑体" w:hAnsi="Times New Roman" w:cs="Times New Roman"/>
                <w:color w:val="auto"/>
                <w:sz w:val="24"/>
              </w:rPr>
              <w:t xml:space="preserve">      </w:t>
            </w:r>
            <w:r w:rsidRPr="007365DF">
              <w:rPr>
                <w:rFonts w:ascii="Times New Roman" w:eastAsia="黑体" w:hAnsi="Times New Roman" w:cs="Times New Roman"/>
                <w:color w:val="auto"/>
                <w:sz w:val="24"/>
              </w:rPr>
              <w:t>本项目与</w:t>
            </w:r>
            <w:r w:rsidRPr="007365DF">
              <w:rPr>
                <w:rFonts w:ascii="Times New Roman" w:eastAsia="黑体" w:hAnsi="Times New Roman" w:cs="Times New Roman"/>
                <w:color w:val="auto"/>
                <w:sz w:val="24"/>
              </w:rPr>
              <w:t>“</w:t>
            </w:r>
            <w:r w:rsidRPr="007365DF">
              <w:rPr>
                <w:rFonts w:ascii="Times New Roman" w:eastAsia="黑体" w:hAnsi="Times New Roman" w:cs="Times New Roman"/>
                <w:color w:val="auto"/>
                <w:sz w:val="24"/>
              </w:rPr>
              <w:t>十三五</w:t>
            </w:r>
            <w:r w:rsidRPr="007365DF">
              <w:rPr>
                <w:rFonts w:ascii="Times New Roman" w:eastAsia="黑体" w:hAnsi="Times New Roman" w:cs="Times New Roman"/>
                <w:color w:val="auto"/>
                <w:sz w:val="24"/>
              </w:rPr>
              <w:t>”</w:t>
            </w:r>
            <w:r w:rsidRPr="007365DF">
              <w:rPr>
                <w:rFonts w:ascii="Times New Roman" w:eastAsia="黑体" w:hAnsi="Times New Roman" w:cs="Times New Roman"/>
                <w:color w:val="auto"/>
                <w:sz w:val="24"/>
              </w:rPr>
              <w:t>挥发性有机物污染防治工作方案的对比</w:t>
            </w:r>
          </w:p>
          <w:tbl>
            <w:tblPr>
              <w:tblW w:w="9027"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790"/>
              <w:gridCol w:w="4870"/>
              <w:gridCol w:w="1658"/>
              <w:gridCol w:w="1709"/>
            </w:tblGrid>
            <w:tr w:rsidR="00E02723" w:rsidRPr="007365DF" w:rsidTr="00CA0EBC">
              <w:trPr>
                <w:trHeight w:val="397"/>
                <w:jc w:val="center"/>
              </w:trPr>
              <w:tc>
                <w:tcPr>
                  <w:tcW w:w="790" w:type="dxa"/>
                  <w:vAlign w:val="center"/>
                </w:tcPr>
                <w:p w:rsidR="00E02723" w:rsidRPr="007365DF" w:rsidRDefault="00E02723" w:rsidP="00A632B9">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项目</w:t>
                  </w:r>
                </w:p>
              </w:tc>
              <w:tc>
                <w:tcPr>
                  <w:tcW w:w="4870" w:type="dxa"/>
                  <w:vAlign w:val="center"/>
                </w:tcPr>
                <w:p w:rsidR="00E02723" w:rsidRPr="007365DF" w:rsidRDefault="00E02723" w:rsidP="00A632B9">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与本项目相关条文</w:t>
                  </w:r>
                </w:p>
              </w:tc>
              <w:tc>
                <w:tcPr>
                  <w:tcW w:w="1658" w:type="dxa"/>
                  <w:vAlign w:val="center"/>
                </w:tcPr>
                <w:p w:rsidR="00E02723" w:rsidRPr="007365DF" w:rsidRDefault="00E02723" w:rsidP="00A632B9">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本项目情况</w:t>
                  </w:r>
                </w:p>
              </w:tc>
              <w:tc>
                <w:tcPr>
                  <w:tcW w:w="1709" w:type="dxa"/>
                  <w:vAlign w:val="center"/>
                </w:tcPr>
                <w:p w:rsidR="00E02723" w:rsidRPr="007365DF" w:rsidRDefault="00E02723" w:rsidP="00A632B9">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对比结果</w:t>
                  </w:r>
                </w:p>
              </w:tc>
            </w:tr>
            <w:tr w:rsidR="00E02723" w:rsidRPr="007365DF" w:rsidTr="00CA0EBC">
              <w:trPr>
                <w:trHeight w:val="397"/>
                <w:jc w:val="center"/>
              </w:trPr>
              <w:tc>
                <w:tcPr>
                  <w:tcW w:w="790" w:type="dxa"/>
                  <w:vMerge w:val="restart"/>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三、治理重点</w:t>
                  </w:r>
                </w:p>
              </w:tc>
              <w:tc>
                <w:tcPr>
                  <w:tcW w:w="4870"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一）重点地区。京津冀及周边、长三角、珠三角、成渝、武汉及其周边、辽宁中部、陕西关中、长株潭等区域，涉及北京、天津、河北、辽宁、上海、江苏、浙江、安徽、山东、河南、广东、湖北、湖南、重庆、四川、陕西等</w:t>
                  </w:r>
                  <w:r w:rsidRPr="007365DF">
                    <w:rPr>
                      <w:rFonts w:ascii="Times New Roman" w:eastAsiaTheme="minorEastAsia" w:hAnsi="Times New Roman" w:cs="Times New Roman"/>
                      <w:color w:val="auto"/>
                      <w:sz w:val="21"/>
                      <w:szCs w:val="21"/>
                    </w:rPr>
                    <w:t xml:space="preserve"> 16 </w:t>
                  </w:r>
                  <w:r w:rsidRPr="007365DF">
                    <w:rPr>
                      <w:rFonts w:ascii="Times New Roman" w:eastAsiaTheme="minorEastAsia" w:hAnsi="Times New Roman" w:cs="Times New Roman"/>
                      <w:color w:val="auto"/>
                      <w:sz w:val="21"/>
                      <w:szCs w:val="21"/>
                    </w:rPr>
                    <w:t>个省（市）。</w:t>
                  </w:r>
                </w:p>
              </w:tc>
              <w:tc>
                <w:tcPr>
                  <w:tcW w:w="1658"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本项目位于</w:t>
                  </w:r>
                  <w:r w:rsidR="006A1D42" w:rsidRPr="007365DF">
                    <w:rPr>
                      <w:rFonts w:ascii="Times New Roman" w:eastAsiaTheme="minorEastAsia" w:hAnsi="Times New Roman" w:cs="Times New Roman"/>
                      <w:color w:val="auto"/>
                      <w:sz w:val="21"/>
                      <w:szCs w:val="21"/>
                    </w:rPr>
                    <w:t>新乡市新乡县新乡经济技术产业集聚区</w:t>
                  </w:r>
                </w:p>
              </w:tc>
              <w:tc>
                <w:tcPr>
                  <w:tcW w:w="1709"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属于重点地区</w:t>
                  </w:r>
                </w:p>
              </w:tc>
            </w:tr>
            <w:tr w:rsidR="00E02723" w:rsidRPr="007365DF" w:rsidTr="00CA0EBC">
              <w:trPr>
                <w:trHeight w:val="397"/>
                <w:jc w:val="center"/>
              </w:trPr>
              <w:tc>
                <w:tcPr>
                  <w:tcW w:w="790" w:type="dxa"/>
                  <w:vMerge/>
                  <w:vAlign w:val="center"/>
                </w:tcPr>
                <w:p w:rsidR="00E02723" w:rsidRPr="007365DF" w:rsidRDefault="00E02723" w:rsidP="00CA0EBC">
                  <w:pPr>
                    <w:rPr>
                      <w:rFonts w:ascii="Times New Roman" w:eastAsiaTheme="minorEastAsia" w:hAnsi="Times New Roman" w:cs="Times New Roman"/>
                      <w:color w:val="auto"/>
                      <w:sz w:val="21"/>
                      <w:szCs w:val="21"/>
                    </w:rPr>
                  </w:pPr>
                </w:p>
              </w:tc>
              <w:tc>
                <w:tcPr>
                  <w:tcW w:w="4870"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（二）重点行业。重点推进石化、化工、包装印刷、工业涂装等重点行业以及机动车、油品储运销等交通源</w:t>
                  </w:r>
                  <w:r w:rsidRPr="007365DF">
                    <w:rPr>
                      <w:rFonts w:ascii="Times New Roman" w:eastAsiaTheme="minorEastAsia" w:hAnsi="Times New Roman" w:cs="Times New Roman"/>
                      <w:color w:val="auto"/>
                      <w:sz w:val="21"/>
                      <w:szCs w:val="21"/>
                    </w:rPr>
                    <w:t xml:space="preserve"> VOCs </w:t>
                  </w:r>
                  <w:r w:rsidRPr="007365DF">
                    <w:rPr>
                      <w:rFonts w:ascii="Times New Roman" w:eastAsiaTheme="minorEastAsia" w:hAnsi="Times New Roman" w:cs="Times New Roman"/>
                      <w:color w:val="auto"/>
                      <w:sz w:val="21"/>
                      <w:szCs w:val="21"/>
                    </w:rPr>
                    <w:t>污染防治，实施一批重点工程。各地应结合自身产业结构特征、</w:t>
                  </w:r>
                  <w:r w:rsidRPr="007365DF">
                    <w:rPr>
                      <w:rFonts w:ascii="Times New Roman" w:eastAsiaTheme="minorEastAsia" w:hAnsi="Times New Roman" w:cs="Times New Roman"/>
                      <w:color w:val="auto"/>
                      <w:sz w:val="21"/>
                      <w:szCs w:val="21"/>
                    </w:rPr>
                    <w:t xml:space="preserve">VOCs </w:t>
                  </w:r>
                  <w:r w:rsidRPr="007365DF">
                    <w:rPr>
                      <w:rFonts w:ascii="Times New Roman" w:eastAsiaTheme="minorEastAsia" w:hAnsi="Times New Roman" w:cs="Times New Roman"/>
                      <w:color w:val="auto"/>
                      <w:sz w:val="21"/>
                      <w:szCs w:val="21"/>
                    </w:rPr>
                    <w:t>排放来源等，确定本地</w:t>
                  </w:r>
                  <w:r w:rsidRPr="007365DF">
                    <w:rPr>
                      <w:rFonts w:ascii="Times New Roman" w:eastAsiaTheme="minorEastAsia" w:hAnsi="Times New Roman" w:cs="Times New Roman"/>
                      <w:color w:val="auto"/>
                      <w:sz w:val="21"/>
                      <w:szCs w:val="21"/>
                    </w:rPr>
                    <w:t xml:space="preserve"> VOCs </w:t>
                  </w:r>
                  <w:r w:rsidRPr="007365DF">
                    <w:rPr>
                      <w:rFonts w:ascii="Times New Roman" w:eastAsiaTheme="minorEastAsia" w:hAnsi="Times New Roman" w:cs="Times New Roman"/>
                      <w:color w:val="auto"/>
                      <w:sz w:val="21"/>
                      <w:szCs w:val="21"/>
                    </w:rPr>
                    <w:t>控制重点行业；充分考虑行业产能利用率、生产工艺特征以及污染物排放情况等，结合环境空气质量季节性变化特征，研究制定行业生产调控措施。</w:t>
                  </w:r>
                </w:p>
              </w:tc>
              <w:tc>
                <w:tcPr>
                  <w:tcW w:w="1658"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本项目属于</w:t>
                  </w:r>
                  <w:r w:rsidR="008B2FCE" w:rsidRPr="007365DF">
                    <w:rPr>
                      <w:rFonts w:ascii="Times New Roman" w:eastAsiaTheme="minorEastAsia" w:hAnsi="Times New Roman" w:cs="Times New Roman"/>
                      <w:bCs/>
                      <w:color w:val="auto"/>
                      <w:sz w:val="21"/>
                      <w:szCs w:val="21"/>
                    </w:rPr>
                    <w:t>纺织业</w:t>
                  </w:r>
                </w:p>
              </w:tc>
              <w:tc>
                <w:tcPr>
                  <w:tcW w:w="1709"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不属于重点行业</w:t>
                  </w:r>
                </w:p>
              </w:tc>
            </w:tr>
            <w:tr w:rsidR="00E02723" w:rsidRPr="007365DF" w:rsidTr="00CA0EBC">
              <w:trPr>
                <w:trHeight w:val="397"/>
                <w:jc w:val="center"/>
              </w:trPr>
              <w:tc>
                <w:tcPr>
                  <w:tcW w:w="790" w:type="dxa"/>
                  <w:vMerge/>
                  <w:vAlign w:val="center"/>
                </w:tcPr>
                <w:p w:rsidR="00E02723" w:rsidRPr="007365DF" w:rsidRDefault="00E02723" w:rsidP="00CA0EBC">
                  <w:pPr>
                    <w:rPr>
                      <w:rFonts w:ascii="Times New Roman" w:eastAsiaTheme="minorEastAsia" w:hAnsi="Times New Roman" w:cs="Times New Roman"/>
                      <w:color w:val="auto"/>
                      <w:sz w:val="21"/>
                      <w:szCs w:val="21"/>
                    </w:rPr>
                  </w:pPr>
                </w:p>
              </w:tc>
              <w:tc>
                <w:tcPr>
                  <w:tcW w:w="4870"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（三）重点污染物。加强活性强的</w:t>
                  </w:r>
                  <w:r w:rsidRPr="007365DF">
                    <w:rPr>
                      <w:rFonts w:ascii="Times New Roman" w:eastAsiaTheme="minorEastAsia" w:hAnsi="Times New Roman" w:cs="Times New Roman"/>
                      <w:color w:val="auto"/>
                      <w:sz w:val="21"/>
                      <w:szCs w:val="21"/>
                    </w:rPr>
                    <w:t xml:space="preserve"> VOCs </w:t>
                  </w:r>
                  <w:r w:rsidRPr="007365DF">
                    <w:rPr>
                      <w:rFonts w:ascii="Times New Roman" w:eastAsiaTheme="minorEastAsia" w:hAnsi="Times New Roman" w:cs="Times New Roman"/>
                      <w:color w:val="auto"/>
                      <w:sz w:val="21"/>
                      <w:szCs w:val="21"/>
                    </w:rPr>
                    <w:t>排放控制，主要为芳香烃、烯烃、炔烃、醛类等。</w:t>
                  </w:r>
                </w:p>
              </w:tc>
              <w:tc>
                <w:tcPr>
                  <w:tcW w:w="1658"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本项目的工艺废气主要是非甲烷总烃</w:t>
                  </w:r>
                </w:p>
              </w:tc>
              <w:tc>
                <w:tcPr>
                  <w:tcW w:w="1709"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本项目有工艺废气</w:t>
                  </w:r>
                  <w:r w:rsidRPr="007365DF">
                    <w:rPr>
                      <w:rFonts w:ascii="Times New Roman" w:eastAsiaTheme="minorEastAsia" w:hAnsi="Times New Roman" w:cs="Times New Roman"/>
                      <w:color w:val="auto"/>
                      <w:sz w:val="21"/>
                      <w:szCs w:val="21"/>
                    </w:rPr>
                    <w:t>VOCs</w:t>
                  </w:r>
                  <w:r w:rsidRPr="007365DF">
                    <w:rPr>
                      <w:rFonts w:ascii="Times New Roman" w:eastAsiaTheme="minorEastAsia" w:hAnsi="Times New Roman" w:cs="Times New Roman"/>
                      <w:color w:val="auto"/>
                      <w:sz w:val="21"/>
                      <w:szCs w:val="21"/>
                    </w:rPr>
                    <w:t>排放</w:t>
                  </w:r>
                </w:p>
              </w:tc>
            </w:tr>
            <w:tr w:rsidR="00E02723" w:rsidRPr="007365DF" w:rsidTr="00CA0EBC">
              <w:trPr>
                <w:trHeight w:val="397"/>
                <w:jc w:val="center"/>
              </w:trPr>
              <w:tc>
                <w:tcPr>
                  <w:tcW w:w="790" w:type="dxa"/>
                  <w:vMerge w:val="restart"/>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四、主要任务</w:t>
                  </w:r>
                </w:p>
              </w:tc>
              <w:tc>
                <w:tcPr>
                  <w:tcW w:w="4870"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（一）加大产业结构调整力度。</w:t>
                  </w:r>
                </w:p>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加快推进</w:t>
                  </w:r>
                  <w:r w:rsidRPr="007365DF">
                    <w:rPr>
                      <w:rFonts w:ascii="Times New Roman" w:eastAsiaTheme="minorEastAsia" w:hAnsi="Times New Roman" w:cs="Times New Roman"/>
                      <w:color w:val="auto"/>
                      <w:sz w:val="21"/>
                      <w:szCs w:val="21"/>
                    </w:rPr>
                    <w:t xml:space="preserve"> “ </w:t>
                  </w:r>
                  <w:r w:rsidRPr="007365DF">
                    <w:rPr>
                      <w:rFonts w:ascii="Times New Roman" w:eastAsiaTheme="minorEastAsia" w:hAnsi="Times New Roman" w:cs="Times New Roman"/>
                      <w:color w:val="auto"/>
                      <w:sz w:val="21"/>
                      <w:szCs w:val="21"/>
                    </w:rPr>
                    <w:t>散乱污</w:t>
                  </w:r>
                  <w:r w:rsidRPr="007365DF">
                    <w:rPr>
                      <w:rFonts w:ascii="Times New Roman" w:eastAsiaTheme="minorEastAsia" w:hAnsi="Times New Roman" w:cs="Times New Roman"/>
                      <w:color w:val="auto"/>
                      <w:sz w:val="21"/>
                      <w:szCs w:val="21"/>
                    </w:rPr>
                    <w:t xml:space="preserve"> ” </w:t>
                  </w:r>
                  <w:r w:rsidRPr="007365DF">
                    <w:rPr>
                      <w:rFonts w:ascii="Times New Roman" w:eastAsiaTheme="minorEastAsia" w:hAnsi="Times New Roman" w:cs="Times New Roman"/>
                      <w:color w:val="auto"/>
                      <w:sz w:val="21"/>
                      <w:szCs w:val="21"/>
                    </w:rPr>
                    <w:t>企业综合整治。涉</w:t>
                  </w:r>
                  <w:r w:rsidRPr="007365DF">
                    <w:rPr>
                      <w:rFonts w:ascii="Times New Roman" w:eastAsiaTheme="minorEastAsia" w:hAnsi="Times New Roman" w:cs="Times New Roman"/>
                      <w:color w:val="auto"/>
                      <w:sz w:val="21"/>
                      <w:szCs w:val="21"/>
                    </w:rPr>
                    <w:t xml:space="preserve"> VOCs </w:t>
                  </w:r>
                  <w:r w:rsidRPr="007365DF">
                    <w:rPr>
                      <w:rFonts w:ascii="Times New Roman" w:eastAsiaTheme="minorEastAsia" w:hAnsi="Times New Roman" w:cs="Times New Roman"/>
                      <w:color w:val="auto"/>
                      <w:sz w:val="21"/>
                      <w:szCs w:val="21"/>
                    </w:rPr>
                    <w:t>排放的</w:t>
                  </w:r>
                  <w:r w:rsidRPr="007365DF">
                    <w:rPr>
                      <w:rFonts w:ascii="Times New Roman" w:eastAsiaTheme="minorEastAsia" w:hAnsi="Times New Roman" w:cs="Times New Roman"/>
                      <w:color w:val="auto"/>
                      <w:sz w:val="21"/>
                      <w:szCs w:val="21"/>
                    </w:rPr>
                    <w:t>“</w:t>
                  </w:r>
                  <w:r w:rsidRPr="007365DF">
                    <w:rPr>
                      <w:rFonts w:ascii="Times New Roman" w:eastAsiaTheme="minorEastAsia" w:hAnsi="Times New Roman" w:cs="Times New Roman"/>
                      <w:color w:val="auto"/>
                      <w:sz w:val="21"/>
                      <w:szCs w:val="21"/>
                    </w:rPr>
                    <w:t>散乱污</w:t>
                  </w:r>
                  <w:r w:rsidRPr="007365DF">
                    <w:rPr>
                      <w:rFonts w:ascii="Times New Roman" w:eastAsiaTheme="minorEastAsia" w:hAnsi="Times New Roman" w:cs="Times New Roman"/>
                      <w:color w:val="auto"/>
                      <w:sz w:val="21"/>
                      <w:szCs w:val="21"/>
                    </w:rPr>
                    <w:t>”</w:t>
                  </w:r>
                  <w:r w:rsidRPr="007365DF">
                    <w:rPr>
                      <w:rFonts w:ascii="Times New Roman" w:eastAsiaTheme="minorEastAsia" w:hAnsi="Times New Roman" w:cs="Times New Roman"/>
                      <w:color w:val="auto"/>
                      <w:sz w:val="21"/>
                      <w:szCs w:val="21"/>
                    </w:rPr>
                    <w:t>企业主要为涂料、油墨、合成革、橡胶制品、塑料制品、化纤生产等化工企业，使用溶剂型涂料、油墨、胶粘剂和其他有机溶剂的印刷、家具、钢结构、人造板、注塑等制造加工企业，以</w:t>
                  </w:r>
                  <w:r w:rsidRPr="007365DF">
                    <w:rPr>
                      <w:rFonts w:ascii="Times New Roman" w:eastAsiaTheme="minorEastAsia" w:hAnsi="Times New Roman" w:cs="Times New Roman"/>
                      <w:color w:val="auto"/>
                      <w:sz w:val="21"/>
                      <w:szCs w:val="21"/>
                    </w:rPr>
                    <w:lastRenderedPageBreak/>
                    <w:t>及露天喷涂汽车维修作业等。</w:t>
                  </w:r>
                </w:p>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 xml:space="preserve">2. </w:t>
                  </w:r>
                  <w:r w:rsidRPr="007365DF">
                    <w:rPr>
                      <w:rFonts w:ascii="Times New Roman" w:eastAsiaTheme="minorEastAsia" w:hAnsi="Times New Roman" w:cs="Times New Roman"/>
                      <w:color w:val="auto"/>
                      <w:sz w:val="21"/>
                      <w:szCs w:val="21"/>
                    </w:rPr>
                    <w:t>严格建设项目环境准入。提高</w:t>
                  </w:r>
                  <w:r w:rsidRPr="007365DF">
                    <w:rPr>
                      <w:rFonts w:ascii="Times New Roman" w:eastAsiaTheme="minorEastAsia" w:hAnsi="Times New Roman" w:cs="Times New Roman"/>
                      <w:color w:val="auto"/>
                      <w:sz w:val="21"/>
                      <w:szCs w:val="21"/>
                    </w:rPr>
                    <w:t xml:space="preserve"> VOCs </w:t>
                  </w:r>
                  <w:r w:rsidRPr="007365DF">
                    <w:rPr>
                      <w:rFonts w:ascii="Times New Roman" w:eastAsiaTheme="minorEastAsia" w:hAnsi="Times New Roman" w:cs="Times New Roman"/>
                      <w:color w:val="auto"/>
                      <w:sz w:val="21"/>
                      <w:szCs w:val="21"/>
                    </w:rPr>
                    <w:t>排放重点行业环保准入门槛，严格控制新增污染物排放量。重点地区要严格限制石化、化工、包装印刷、工业涂装等高</w:t>
                  </w:r>
                  <w:r w:rsidRPr="007365DF">
                    <w:rPr>
                      <w:rFonts w:ascii="Times New Roman" w:eastAsiaTheme="minorEastAsia" w:hAnsi="Times New Roman" w:cs="Times New Roman"/>
                      <w:color w:val="auto"/>
                      <w:sz w:val="21"/>
                      <w:szCs w:val="21"/>
                    </w:rPr>
                    <w:t xml:space="preserve"> VOCs </w:t>
                  </w:r>
                  <w:r w:rsidRPr="007365DF">
                    <w:rPr>
                      <w:rFonts w:ascii="Times New Roman" w:eastAsiaTheme="minorEastAsia" w:hAnsi="Times New Roman" w:cs="Times New Roman"/>
                      <w:color w:val="auto"/>
                      <w:sz w:val="21"/>
                      <w:szCs w:val="21"/>
                    </w:rPr>
                    <w:t>排放建设项目。新建涉</w:t>
                  </w:r>
                  <w:r w:rsidRPr="007365DF">
                    <w:rPr>
                      <w:rFonts w:ascii="Times New Roman" w:eastAsiaTheme="minorEastAsia" w:hAnsi="Times New Roman" w:cs="Times New Roman"/>
                      <w:color w:val="auto"/>
                      <w:sz w:val="21"/>
                      <w:szCs w:val="21"/>
                    </w:rPr>
                    <w:t xml:space="preserve"> VOCs </w:t>
                  </w:r>
                  <w:r w:rsidRPr="007365DF">
                    <w:rPr>
                      <w:rFonts w:ascii="Times New Roman" w:eastAsiaTheme="minorEastAsia" w:hAnsi="Times New Roman" w:cs="Times New Roman"/>
                      <w:color w:val="auto"/>
                      <w:sz w:val="21"/>
                      <w:szCs w:val="21"/>
                    </w:rPr>
                    <w:t>排放的工业企业要入园区。未纳入《石化产业规划布局方案》的新建炼化项目一律不得建设。</w:t>
                  </w:r>
                </w:p>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严格涉</w:t>
                  </w:r>
                  <w:r w:rsidRPr="007365DF">
                    <w:rPr>
                      <w:rFonts w:ascii="Times New Roman" w:eastAsiaTheme="minorEastAsia" w:hAnsi="Times New Roman" w:cs="Times New Roman"/>
                      <w:color w:val="auto"/>
                      <w:sz w:val="21"/>
                      <w:szCs w:val="21"/>
                    </w:rPr>
                    <w:t xml:space="preserve"> VOCs </w:t>
                  </w:r>
                  <w:r w:rsidRPr="007365DF">
                    <w:rPr>
                      <w:rFonts w:ascii="Times New Roman" w:eastAsiaTheme="minorEastAsia" w:hAnsi="Times New Roman" w:cs="Times New Roman"/>
                      <w:color w:val="auto"/>
                      <w:sz w:val="21"/>
                      <w:szCs w:val="21"/>
                    </w:rPr>
                    <w:t>建设项目环境影响评价，实行区域内</w:t>
                  </w:r>
                  <w:r w:rsidRPr="007365DF">
                    <w:rPr>
                      <w:rFonts w:ascii="Times New Roman" w:eastAsiaTheme="minorEastAsia" w:hAnsi="Times New Roman" w:cs="Times New Roman"/>
                      <w:color w:val="auto"/>
                      <w:sz w:val="21"/>
                      <w:szCs w:val="21"/>
                    </w:rPr>
                    <w:t xml:space="preserve"> VOCs </w:t>
                  </w:r>
                  <w:r w:rsidRPr="007365DF">
                    <w:rPr>
                      <w:rFonts w:ascii="Times New Roman" w:eastAsiaTheme="minorEastAsia" w:hAnsi="Times New Roman" w:cs="Times New Roman"/>
                      <w:color w:val="auto"/>
                      <w:sz w:val="21"/>
                      <w:szCs w:val="21"/>
                    </w:rPr>
                    <w:t>排放等量或倍量削减替代，并将替代方案落实到企业排污许可证中，纳入环境执法管理。</w:t>
                  </w:r>
                </w:p>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新、改、扩建涉</w:t>
                  </w:r>
                  <w:r w:rsidRPr="007365DF">
                    <w:rPr>
                      <w:rFonts w:ascii="Times New Roman" w:eastAsiaTheme="minorEastAsia" w:hAnsi="Times New Roman" w:cs="Times New Roman"/>
                      <w:color w:val="auto"/>
                      <w:sz w:val="21"/>
                      <w:szCs w:val="21"/>
                    </w:rPr>
                    <w:t xml:space="preserve"> VOCs </w:t>
                  </w:r>
                  <w:r w:rsidRPr="007365DF">
                    <w:rPr>
                      <w:rFonts w:ascii="Times New Roman" w:eastAsiaTheme="minorEastAsia" w:hAnsi="Times New Roman" w:cs="Times New Roman"/>
                      <w:color w:val="auto"/>
                      <w:sz w:val="21"/>
                      <w:szCs w:val="21"/>
                    </w:rPr>
                    <w:t>排放项目，应从源头加强控制，使用低（无）</w:t>
                  </w:r>
                  <w:r w:rsidRPr="007365DF">
                    <w:rPr>
                      <w:rFonts w:ascii="Times New Roman" w:eastAsiaTheme="minorEastAsia" w:hAnsi="Times New Roman" w:cs="Times New Roman"/>
                      <w:color w:val="auto"/>
                      <w:sz w:val="21"/>
                      <w:szCs w:val="21"/>
                    </w:rPr>
                    <w:t xml:space="preserve">VOCs </w:t>
                  </w:r>
                  <w:r w:rsidRPr="007365DF">
                    <w:rPr>
                      <w:rFonts w:ascii="Times New Roman" w:eastAsiaTheme="minorEastAsia" w:hAnsi="Times New Roman" w:cs="Times New Roman"/>
                      <w:color w:val="auto"/>
                      <w:sz w:val="21"/>
                      <w:szCs w:val="21"/>
                    </w:rPr>
                    <w:t>含量的原辅材料，加强废气收集，安装高效治理设施。</w:t>
                  </w:r>
                </w:p>
              </w:tc>
              <w:tc>
                <w:tcPr>
                  <w:tcW w:w="1658" w:type="dxa"/>
                  <w:vAlign w:val="center"/>
                </w:tcPr>
                <w:p w:rsidR="00DA12F7" w:rsidRPr="007365DF" w:rsidRDefault="00DA12F7" w:rsidP="00DA12F7">
                  <w:pPr>
                    <w:autoSpaceDE w:val="0"/>
                    <w:autoSpaceDN w:val="0"/>
                    <w:adjustRightInd w:val="0"/>
                    <w:snapToGrid w:val="0"/>
                    <w:rPr>
                      <w:rFonts w:ascii="Times New Roman" w:hAnsi="Times New Roman" w:cs="Times New Roman"/>
                      <w:color w:val="auto"/>
                      <w:sz w:val="21"/>
                      <w:szCs w:val="21"/>
                    </w:rPr>
                  </w:pPr>
                  <w:r w:rsidRPr="007365DF">
                    <w:rPr>
                      <w:rFonts w:ascii="Times New Roman" w:hAnsi="Times New Roman" w:cs="Times New Roman"/>
                      <w:color w:val="auto"/>
                      <w:sz w:val="21"/>
                      <w:szCs w:val="21"/>
                    </w:rPr>
                    <w:lastRenderedPageBreak/>
                    <w:t>1.</w:t>
                  </w:r>
                  <w:r w:rsidRPr="007365DF">
                    <w:rPr>
                      <w:rFonts w:ascii="Times New Roman" w:hAnsi="Times New Roman" w:cs="Times New Roman"/>
                      <w:color w:val="auto"/>
                      <w:sz w:val="21"/>
                      <w:szCs w:val="21"/>
                    </w:rPr>
                    <w:t>本项目为新建企业，不属于</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散乱污</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企业；</w:t>
                  </w:r>
                </w:p>
                <w:p w:rsidR="00E02723" w:rsidRPr="007365DF" w:rsidRDefault="00DA12F7" w:rsidP="0070152A">
                  <w:pP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4"/>
                    </w:rPr>
                    <w:t>2.</w:t>
                  </w:r>
                  <w:r w:rsidRPr="007365DF">
                    <w:rPr>
                      <w:rFonts w:ascii="Times New Roman" w:hAnsi="Times New Roman" w:cs="Times New Roman"/>
                      <w:color w:val="auto"/>
                      <w:sz w:val="21"/>
                      <w:szCs w:val="24"/>
                    </w:rPr>
                    <w:t>项目选址属于产业集聚区；本项目排放的</w:t>
                  </w:r>
                  <w:r w:rsidRPr="007365DF">
                    <w:rPr>
                      <w:rFonts w:ascii="Times New Roman" w:hAnsi="Times New Roman" w:cs="Times New Roman"/>
                      <w:color w:val="auto"/>
                      <w:sz w:val="21"/>
                      <w:szCs w:val="24"/>
                    </w:rPr>
                    <w:lastRenderedPageBreak/>
                    <w:t>VOCs</w:t>
                  </w:r>
                  <w:r w:rsidR="0070152A" w:rsidRPr="0070152A">
                    <w:rPr>
                      <w:rFonts w:ascii="Times New Roman" w:cs="Times New Roman"/>
                      <w:b/>
                      <w:sz w:val="21"/>
                      <w:szCs w:val="21"/>
                      <w:u w:val="single"/>
                    </w:rPr>
                    <w:t>拟从</w:t>
                  </w:r>
                  <w:r w:rsidR="0070152A" w:rsidRPr="0070152A">
                    <w:rPr>
                      <w:rFonts w:ascii="Times New Roman" w:cs="Times New Roman" w:hint="eastAsia"/>
                      <w:b/>
                      <w:bCs/>
                      <w:sz w:val="21"/>
                      <w:szCs w:val="21"/>
                      <w:u w:val="single"/>
                    </w:rPr>
                    <w:t>新乡县大召营镇贵波橡胶制品厂年产</w:t>
                  </w:r>
                  <w:r w:rsidR="0070152A" w:rsidRPr="0070152A">
                    <w:rPr>
                      <w:rFonts w:ascii="Times New Roman" w:cs="Times New Roman" w:hint="eastAsia"/>
                      <w:b/>
                      <w:bCs/>
                      <w:sz w:val="21"/>
                      <w:szCs w:val="21"/>
                      <w:u w:val="single"/>
                    </w:rPr>
                    <w:t>24000</w:t>
                  </w:r>
                  <w:r w:rsidR="0070152A" w:rsidRPr="0070152A">
                    <w:rPr>
                      <w:rFonts w:ascii="Times New Roman" w:cs="Times New Roman" w:hint="eastAsia"/>
                      <w:b/>
                      <w:bCs/>
                      <w:sz w:val="21"/>
                      <w:szCs w:val="21"/>
                      <w:u w:val="single"/>
                    </w:rPr>
                    <w:t>吨橡胶路锥项目</w:t>
                  </w:r>
                  <w:r w:rsidR="0070152A" w:rsidRPr="0070152A">
                    <w:rPr>
                      <w:rFonts w:ascii="Times New Roman" w:cs="Times New Roman"/>
                      <w:b/>
                      <w:sz w:val="21"/>
                      <w:szCs w:val="21"/>
                      <w:u w:val="single"/>
                    </w:rPr>
                    <w:t>中</w:t>
                  </w:r>
                  <w:r w:rsidR="0070152A" w:rsidRPr="0070152A">
                    <w:rPr>
                      <w:rFonts w:ascii="Times New Roman" w:cs="Times New Roman" w:hint="eastAsia"/>
                      <w:b/>
                      <w:sz w:val="21"/>
                      <w:szCs w:val="21"/>
                      <w:u w:val="single"/>
                    </w:rPr>
                    <w:t>双倍替代</w:t>
                  </w:r>
                  <w:r w:rsidRPr="0070152A">
                    <w:rPr>
                      <w:rFonts w:ascii="Times New Roman" w:hAnsi="Times New Roman" w:cs="Times New Roman"/>
                      <w:b/>
                      <w:color w:val="auto"/>
                      <w:sz w:val="21"/>
                      <w:szCs w:val="21"/>
                    </w:rPr>
                    <w:t>；</w:t>
                  </w:r>
                  <w:r w:rsidRPr="007365DF">
                    <w:rPr>
                      <w:rFonts w:ascii="Times New Roman" w:hAnsi="Times New Roman" w:cs="Times New Roman"/>
                      <w:color w:val="auto"/>
                      <w:sz w:val="21"/>
                      <w:szCs w:val="24"/>
                    </w:rPr>
                    <w:t>本项目使用原料均为低</w:t>
                  </w:r>
                  <w:r w:rsidRPr="007365DF">
                    <w:rPr>
                      <w:rFonts w:ascii="Times New Roman" w:hAnsi="Times New Roman" w:cs="Times New Roman"/>
                      <w:color w:val="auto"/>
                      <w:sz w:val="21"/>
                      <w:szCs w:val="24"/>
                    </w:rPr>
                    <w:t>VOCs</w:t>
                  </w:r>
                  <w:r w:rsidRPr="007365DF">
                    <w:rPr>
                      <w:rFonts w:ascii="Times New Roman" w:hAnsi="Times New Roman" w:cs="Times New Roman"/>
                      <w:color w:val="auto"/>
                      <w:sz w:val="21"/>
                      <w:szCs w:val="24"/>
                    </w:rPr>
                    <w:t>含量的原辅材料，同时配套废气收集、治理措施。</w:t>
                  </w:r>
                </w:p>
              </w:tc>
              <w:tc>
                <w:tcPr>
                  <w:tcW w:w="1709"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lastRenderedPageBreak/>
                    <w:t>符合建设项目环境准入条件。</w:t>
                  </w:r>
                </w:p>
              </w:tc>
            </w:tr>
            <w:tr w:rsidR="00E02723" w:rsidRPr="007365DF" w:rsidTr="00CA0EBC">
              <w:trPr>
                <w:trHeight w:val="397"/>
                <w:jc w:val="center"/>
              </w:trPr>
              <w:tc>
                <w:tcPr>
                  <w:tcW w:w="790" w:type="dxa"/>
                  <w:vMerge/>
                  <w:vAlign w:val="center"/>
                </w:tcPr>
                <w:p w:rsidR="00E02723" w:rsidRPr="007365DF" w:rsidRDefault="00E02723" w:rsidP="00CA0EBC">
                  <w:pPr>
                    <w:rPr>
                      <w:rFonts w:ascii="Times New Roman" w:eastAsiaTheme="minorEastAsia" w:hAnsi="Times New Roman" w:cs="Times New Roman"/>
                      <w:color w:val="auto"/>
                      <w:sz w:val="21"/>
                      <w:szCs w:val="21"/>
                    </w:rPr>
                  </w:pPr>
                </w:p>
              </w:tc>
              <w:tc>
                <w:tcPr>
                  <w:tcW w:w="4870"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（二）加快实施工业源</w:t>
                  </w:r>
                  <w:r w:rsidRPr="007365DF">
                    <w:rPr>
                      <w:rFonts w:ascii="Times New Roman" w:eastAsiaTheme="minorEastAsia" w:hAnsi="Times New Roman" w:cs="Times New Roman"/>
                      <w:color w:val="auto"/>
                      <w:sz w:val="21"/>
                      <w:szCs w:val="21"/>
                    </w:rPr>
                    <w:t>VOCs</w:t>
                  </w:r>
                  <w:r w:rsidRPr="007365DF">
                    <w:rPr>
                      <w:rFonts w:ascii="Times New Roman" w:eastAsiaTheme="minorEastAsia" w:hAnsi="Times New Roman" w:cs="Times New Roman"/>
                      <w:color w:val="auto"/>
                      <w:sz w:val="21"/>
                      <w:szCs w:val="21"/>
                    </w:rPr>
                    <w:t>污染防治。</w:t>
                  </w:r>
                </w:p>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 xml:space="preserve">5. </w:t>
                  </w:r>
                  <w:r w:rsidRPr="007365DF">
                    <w:rPr>
                      <w:rFonts w:ascii="Times New Roman" w:eastAsiaTheme="minorEastAsia" w:hAnsi="Times New Roman" w:cs="Times New Roman"/>
                      <w:color w:val="auto"/>
                      <w:sz w:val="21"/>
                      <w:szCs w:val="21"/>
                    </w:rPr>
                    <w:t>因地制宜推进其他工业行业</w:t>
                  </w:r>
                  <w:r w:rsidRPr="007365DF">
                    <w:rPr>
                      <w:rFonts w:ascii="Times New Roman" w:eastAsiaTheme="minorEastAsia" w:hAnsi="Times New Roman" w:cs="Times New Roman"/>
                      <w:color w:val="auto"/>
                      <w:sz w:val="21"/>
                      <w:szCs w:val="21"/>
                    </w:rPr>
                    <w:t xml:space="preserve"> VOCs</w:t>
                  </w:r>
                  <w:r w:rsidRPr="007365DF">
                    <w:rPr>
                      <w:rFonts w:ascii="Times New Roman" w:eastAsiaTheme="minorEastAsia" w:hAnsi="Times New Roman" w:cs="Times New Roman"/>
                      <w:color w:val="auto"/>
                      <w:sz w:val="21"/>
                      <w:szCs w:val="21"/>
                    </w:rPr>
                    <w:t>。</w:t>
                  </w:r>
                </w:p>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纺织印染行业应重点加强化纤纺丝、热定型、涂层等工序</w:t>
                  </w:r>
                  <w:r w:rsidRPr="007365DF">
                    <w:rPr>
                      <w:rFonts w:ascii="Times New Roman" w:eastAsiaTheme="minorEastAsia" w:hAnsi="Times New Roman" w:cs="Times New Roman"/>
                      <w:color w:val="auto"/>
                      <w:sz w:val="21"/>
                      <w:szCs w:val="21"/>
                    </w:rPr>
                    <w:t xml:space="preserve">VOCs </w:t>
                  </w:r>
                  <w:r w:rsidRPr="007365DF">
                    <w:rPr>
                      <w:rFonts w:ascii="Times New Roman" w:eastAsiaTheme="minorEastAsia" w:hAnsi="Times New Roman" w:cs="Times New Roman"/>
                      <w:color w:val="auto"/>
                      <w:sz w:val="21"/>
                      <w:szCs w:val="21"/>
                    </w:rPr>
                    <w:t>排放治理。</w:t>
                  </w:r>
                </w:p>
              </w:tc>
              <w:tc>
                <w:tcPr>
                  <w:tcW w:w="1658"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本项目生产过程产生的</w:t>
                  </w:r>
                  <w:r w:rsidRPr="007365DF">
                    <w:rPr>
                      <w:rFonts w:ascii="Times New Roman" w:eastAsiaTheme="minorEastAsia" w:hAnsi="Times New Roman" w:cs="Times New Roman"/>
                      <w:color w:val="auto"/>
                      <w:sz w:val="21"/>
                      <w:szCs w:val="21"/>
                    </w:rPr>
                    <w:t>VOCs</w:t>
                  </w:r>
                  <w:r w:rsidRPr="007365DF">
                    <w:rPr>
                      <w:rFonts w:ascii="Times New Roman" w:eastAsiaTheme="minorEastAsia" w:hAnsi="Times New Roman" w:cs="Times New Roman"/>
                      <w:color w:val="auto"/>
                      <w:sz w:val="21"/>
                      <w:szCs w:val="21"/>
                    </w:rPr>
                    <w:t>采取了相应的治理措施，能够达标排放。</w:t>
                  </w:r>
                </w:p>
              </w:tc>
              <w:tc>
                <w:tcPr>
                  <w:tcW w:w="1709" w:type="dxa"/>
                  <w:vAlign w:val="center"/>
                </w:tcPr>
                <w:p w:rsidR="00E02723" w:rsidRPr="007365DF" w:rsidRDefault="00E02723" w:rsidP="00CA0EBC">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符合方案中的要求。</w:t>
                  </w:r>
                </w:p>
              </w:tc>
            </w:tr>
          </w:tbl>
          <w:p w:rsidR="00E02723" w:rsidRPr="007365DF" w:rsidRDefault="00E02723" w:rsidP="00E02723">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由上表可知，本项目建设符合《</w:t>
            </w:r>
            <w:r w:rsidRPr="007365DF">
              <w:rPr>
                <w:rFonts w:ascii="Times New Roman" w:hAnsi="Times New Roman" w:cs="Times New Roman"/>
                <w:sz w:val="24"/>
              </w:rPr>
              <w:t>“</w:t>
            </w:r>
            <w:r w:rsidRPr="007365DF">
              <w:rPr>
                <w:rFonts w:ascii="Times New Roman" w:hAnsi="Times New Roman" w:cs="Times New Roman"/>
                <w:sz w:val="24"/>
              </w:rPr>
              <w:t>十三五</w:t>
            </w:r>
            <w:r w:rsidRPr="007365DF">
              <w:rPr>
                <w:rFonts w:ascii="Times New Roman" w:hAnsi="Times New Roman" w:cs="Times New Roman"/>
                <w:sz w:val="24"/>
              </w:rPr>
              <w:t>”</w:t>
            </w:r>
            <w:r w:rsidRPr="007365DF">
              <w:rPr>
                <w:rFonts w:ascii="Times New Roman" w:hAnsi="Times New Roman" w:cs="Times New Roman"/>
                <w:sz w:val="24"/>
              </w:rPr>
              <w:t>挥发性有机物污染防治工作方案》的通知中的相关要求。</w:t>
            </w:r>
          </w:p>
          <w:p w:rsidR="00FF2860" w:rsidRPr="007365DF" w:rsidRDefault="00293B6A" w:rsidP="00DB7C5A">
            <w:pPr>
              <w:spacing w:line="440" w:lineRule="exact"/>
              <w:ind w:firstLineChars="200" w:firstLine="482"/>
              <w:jc w:val="left"/>
              <w:rPr>
                <w:rFonts w:ascii="Times New Roman" w:hAnsi="Times New Roman" w:cs="Times New Roman"/>
                <w:b/>
                <w:color w:val="auto"/>
                <w:kern w:val="0"/>
                <w:sz w:val="24"/>
                <w:szCs w:val="21"/>
              </w:rPr>
            </w:pPr>
            <w:r w:rsidRPr="007365DF">
              <w:rPr>
                <w:rFonts w:ascii="Times New Roman" w:hAnsi="Times New Roman" w:cs="Times New Roman"/>
                <w:b/>
                <w:color w:val="auto"/>
                <w:kern w:val="0"/>
                <w:sz w:val="24"/>
                <w:szCs w:val="21"/>
              </w:rPr>
              <w:t>4</w:t>
            </w:r>
            <w:r w:rsidR="00E87BA0" w:rsidRPr="007365DF">
              <w:rPr>
                <w:rFonts w:ascii="Times New Roman" w:hAnsi="Times New Roman" w:cs="Times New Roman"/>
                <w:b/>
                <w:color w:val="auto"/>
                <w:kern w:val="0"/>
                <w:sz w:val="24"/>
                <w:szCs w:val="21"/>
              </w:rPr>
              <w:t>、与《京津冀及周边地区</w:t>
            </w:r>
            <w:r w:rsidR="00E87BA0" w:rsidRPr="007365DF">
              <w:rPr>
                <w:rFonts w:ascii="Times New Roman" w:hAnsi="Times New Roman" w:cs="Times New Roman"/>
                <w:b/>
                <w:color w:val="auto"/>
                <w:kern w:val="0"/>
                <w:sz w:val="24"/>
                <w:szCs w:val="21"/>
              </w:rPr>
              <w:t>2018-2019</w:t>
            </w:r>
            <w:r w:rsidR="00E87BA0" w:rsidRPr="007365DF">
              <w:rPr>
                <w:rFonts w:ascii="Times New Roman" w:hAnsi="Times New Roman" w:cs="Times New Roman"/>
                <w:b/>
                <w:color w:val="auto"/>
                <w:kern w:val="0"/>
                <w:sz w:val="24"/>
                <w:szCs w:val="21"/>
              </w:rPr>
              <w:t>年秋冬季大气污染综合治理攻坚行动方案》（环大气</w:t>
            </w:r>
            <w:r w:rsidR="00E87BA0" w:rsidRPr="007365DF">
              <w:rPr>
                <w:rFonts w:ascii="Times New Roman" w:hAnsi="Times New Roman" w:cs="Times New Roman"/>
                <w:b/>
                <w:color w:val="auto"/>
                <w:kern w:val="0"/>
                <w:sz w:val="24"/>
                <w:szCs w:val="21"/>
              </w:rPr>
              <w:t>[2018]100</w:t>
            </w:r>
            <w:r w:rsidR="00E87BA0" w:rsidRPr="007365DF">
              <w:rPr>
                <w:rFonts w:ascii="Times New Roman" w:hAnsi="Times New Roman" w:cs="Times New Roman"/>
                <w:b/>
                <w:color w:val="auto"/>
                <w:kern w:val="0"/>
                <w:sz w:val="24"/>
                <w:szCs w:val="21"/>
              </w:rPr>
              <w:t>号）（简称《</w:t>
            </w:r>
            <w:r w:rsidR="00E87BA0" w:rsidRPr="007365DF">
              <w:rPr>
                <w:rFonts w:ascii="Times New Roman" w:hAnsi="Times New Roman" w:cs="Times New Roman"/>
                <w:b/>
                <w:color w:val="auto"/>
                <w:kern w:val="0"/>
                <w:sz w:val="24"/>
                <w:szCs w:val="21"/>
              </w:rPr>
              <w:t>2018-2019</w:t>
            </w:r>
            <w:r w:rsidR="00E87BA0" w:rsidRPr="007365DF">
              <w:rPr>
                <w:rFonts w:ascii="Times New Roman" w:hAnsi="Times New Roman" w:cs="Times New Roman"/>
                <w:b/>
                <w:color w:val="auto"/>
                <w:kern w:val="0"/>
                <w:sz w:val="24"/>
                <w:szCs w:val="21"/>
              </w:rPr>
              <w:t>秋冬季攻坚方案》）对比分析</w:t>
            </w:r>
          </w:p>
          <w:p w:rsidR="00FE7007" w:rsidRPr="007365DF" w:rsidRDefault="00E87BA0">
            <w:pPr>
              <w:spacing w:line="440" w:lineRule="exact"/>
              <w:ind w:firstLineChars="200" w:firstLine="480"/>
              <w:textAlignment w:val="baseline"/>
              <w:rPr>
                <w:rFonts w:ascii="Times New Roman" w:eastAsia="黑体" w:hAnsi="Times New Roman" w:cs="Times New Roman"/>
                <w:bCs/>
                <w:color w:val="auto"/>
                <w:sz w:val="24"/>
              </w:rPr>
            </w:pPr>
            <w:r w:rsidRPr="007365DF">
              <w:rPr>
                <w:rFonts w:ascii="Times New Roman" w:eastAsia="黑体" w:hAnsi="Times New Roman" w:cs="Times New Roman"/>
                <w:bCs/>
                <w:color w:val="auto"/>
                <w:sz w:val="24"/>
              </w:rPr>
              <w:t>表</w:t>
            </w:r>
            <w:r w:rsidR="00293B6A" w:rsidRPr="007365DF">
              <w:rPr>
                <w:rFonts w:ascii="Times New Roman" w:eastAsia="黑体" w:hAnsi="Times New Roman" w:cs="Times New Roman"/>
                <w:bCs/>
                <w:color w:val="auto"/>
                <w:sz w:val="24"/>
              </w:rPr>
              <w:t>11</w:t>
            </w:r>
            <w:r w:rsidRPr="007365DF">
              <w:rPr>
                <w:rFonts w:ascii="Times New Roman" w:eastAsia="黑体" w:hAnsi="Times New Roman" w:cs="Times New Roman"/>
                <w:bCs/>
                <w:color w:val="auto"/>
                <w:sz w:val="24"/>
              </w:rPr>
              <w:t xml:space="preserve">             </w:t>
            </w:r>
            <w:r w:rsidRPr="007365DF">
              <w:rPr>
                <w:rFonts w:ascii="Times New Roman" w:eastAsia="黑体" w:hAnsi="Times New Roman" w:cs="Times New Roman"/>
                <w:bCs/>
                <w:color w:val="auto"/>
                <w:sz w:val="24"/>
              </w:rPr>
              <w:t>与《</w:t>
            </w:r>
            <w:r w:rsidRPr="007365DF">
              <w:rPr>
                <w:rFonts w:ascii="Times New Roman" w:eastAsia="黑体" w:hAnsi="Times New Roman" w:cs="Times New Roman"/>
                <w:bCs/>
                <w:color w:val="auto"/>
                <w:sz w:val="24"/>
              </w:rPr>
              <w:t>2018-2019</w:t>
            </w:r>
            <w:r w:rsidRPr="007365DF">
              <w:rPr>
                <w:rFonts w:ascii="Times New Roman" w:eastAsia="黑体" w:hAnsi="Times New Roman" w:cs="Times New Roman"/>
                <w:bCs/>
                <w:color w:val="auto"/>
                <w:sz w:val="24"/>
              </w:rPr>
              <w:t>秋冬季攻坚方案》对比分析</w:t>
            </w:r>
          </w:p>
          <w:tbl>
            <w:tblPr>
              <w:tblW w:w="9117"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1299"/>
              <w:gridCol w:w="3827"/>
              <w:gridCol w:w="2835"/>
              <w:gridCol w:w="1156"/>
            </w:tblGrid>
            <w:tr w:rsidR="00020D2F" w:rsidRPr="007365DF" w:rsidTr="000979EB">
              <w:trPr>
                <w:trHeight w:val="397"/>
                <w:jc w:val="center"/>
              </w:trPr>
              <w:tc>
                <w:tcPr>
                  <w:tcW w:w="5126" w:type="dxa"/>
                  <w:gridSpan w:val="2"/>
                  <w:tcBorders>
                    <w:top w:val="single" w:sz="8" w:space="0" w:color="auto"/>
                    <w:left w:val="nil"/>
                    <w:bottom w:val="single" w:sz="4" w:space="0" w:color="auto"/>
                    <w:right w:val="single" w:sz="4" w:space="0" w:color="auto"/>
                  </w:tcBorders>
                  <w:vAlign w:val="center"/>
                </w:tcPr>
                <w:p w:rsidR="00020D2F" w:rsidRPr="007365DF" w:rsidRDefault="00020D2F" w:rsidP="00020D2F">
                  <w:pPr>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与本项目相关条文</w:t>
                  </w:r>
                </w:p>
              </w:tc>
              <w:tc>
                <w:tcPr>
                  <w:tcW w:w="2835" w:type="dxa"/>
                  <w:tcBorders>
                    <w:top w:val="single" w:sz="8" w:space="0" w:color="auto"/>
                    <w:left w:val="single" w:sz="4" w:space="0" w:color="auto"/>
                    <w:bottom w:val="single" w:sz="4" w:space="0" w:color="auto"/>
                    <w:right w:val="single" w:sz="4" w:space="0" w:color="auto"/>
                  </w:tcBorders>
                  <w:vAlign w:val="center"/>
                </w:tcPr>
                <w:p w:rsidR="00020D2F" w:rsidRPr="007365DF" w:rsidRDefault="00020D2F" w:rsidP="00020D2F">
                  <w:pPr>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本项目情况</w:t>
                  </w:r>
                </w:p>
              </w:tc>
              <w:tc>
                <w:tcPr>
                  <w:tcW w:w="1156" w:type="dxa"/>
                  <w:tcBorders>
                    <w:top w:val="single" w:sz="8" w:space="0" w:color="auto"/>
                    <w:left w:val="single" w:sz="4" w:space="0" w:color="auto"/>
                    <w:bottom w:val="single" w:sz="4" w:space="0" w:color="auto"/>
                    <w:right w:val="nil"/>
                  </w:tcBorders>
                  <w:vAlign w:val="center"/>
                </w:tcPr>
                <w:p w:rsidR="00020D2F" w:rsidRPr="007365DF" w:rsidRDefault="00020D2F" w:rsidP="00020D2F">
                  <w:pPr>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对比结果</w:t>
                  </w:r>
                </w:p>
              </w:tc>
            </w:tr>
            <w:tr w:rsidR="00020D2F" w:rsidRPr="007365DF" w:rsidTr="000979EB">
              <w:trPr>
                <w:trHeight w:val="1120"/>
                <w:jc w:val="center"/>
              </w:trPr>
              <w:tc>
                <w:tcPr>
                  <w:tcW w:w="1299" w:type="dxa"/>
                  <w:tcBorders>
                    <w:top w:val="single" w:sz="4" w:space="0" w:color="auto"/>
                    <w:left w:val="nil"/>
                    <w:right w:val="single" w:sz="4" w:space="0" w:color="auto"/>
                  </w:tcBorders>
                  <w:vAlign w:val="center"/>
                </w:tcPr>
                <w:p w:rsidR="00020D2F" w:rsidRPr="007365DF" w:rsidRDefault="00020D2F" w:rsidP="00020D2F">
                  <w:pPr>
                    <w:rPr>
                      <w:rFonts w:ascii="Times New Roman" w:hAnsi="Times New Roman" w:cs="Times New Roman"/>
                      <w:color w:val="auto"/>
                      <w:sz w:val="21"/>
                      <w:szCs w:val="21"/>
                    </w:rPr>
                  </w:pPr>
                  <w:r w:rsidRPr="007365DF">
                    <w:rPr>
                      <w:rFonts w:ascii="Times New Roman" w:hAnsi="Times New Roman" w:cs="Times New Roman"/>
                      <w:color w:val="auto"/>
                      <w:sz w:val="21"/>
                      <w:szCs w:val="21"/>
                    </w:rPr>
                    <w:t>20.</w:t>
                  </w:r>
                  <w:r w:rsidRPr="007365DF">
                    <w:rPr>
                      <w:rFonts w:ascii="Times New Roman" w:hAnsi="Times New Roman" w:cs="Times New Roman"/>
                      <w:color w:val="auto"/>
                      <w:sz w:val="21"/>
                      <w:szCs w:val="21"/>
                    </w:rPr>
                    <w:t>加强源头控制</w:t>
                  </w:r>
                </w:p>
              </w:tc>
              <w:tc>
                <w:tcPr>
                  <w:tcW w:w="3827" w:type="dxa"/>
                  <w:tcBorders>
                    <w:top w:val="single" w:sz="4" w:space="0" w:color="auto"/>
                    <w:left w:val="nil"/>
                    <w:right w:val="single" w:sz="4" w:space="0" w:color="auto"/>
                  </w:tcBorders>
                  <w:vAlign w:val="center"/>
                </w:tcPr>
                <w:p w:rsidR="00020D2F" w:rsidRPr="007365DF" w:rsidRDefault="00A73FC9" w:rsidP="00020D2F">
                  <w:pPr>
                    <w:rPr>
                      <w:rFonts w:ascii="Times New Roman" w:hAnsi="Times New Roman" w:cs="Times New Roman"/>
                      <w:color w:val="auto"/>
                      <w:sz w:val="21"/>
                      <w:szCs w:val="21"/>
                    </w:rPr>
                  </w:pPr>
                  <w:r w:rsidRPr="007365DF">
                    <w:rPr>
                      <w:rFonts w:ascii="Times New Roman" w:hAnsi="Times New Roman" w:cs="Times New Roman"/>
                      <w:color w:val="auto"/>
                      <w:sz w:val="21"/>
                      <w:szCs w:val="21"/>
                    </w:rPr>
                    <w:t>禁止新改扩建涉高</w:t>
                  </w:r>
                  <w:r w:rsidRPr="007365DF">
                    <w:rPr>
                      <w:rFonts w:ascii="Times New Roman" w:hAnsi="Times New Roman" w:cs="Times New Roman"/>
                      <w:color w:val="auto"/>
                      <w:sz w:val="21"/>
                      <w:szCs w:val="21"/>
                    </w:rPr>
                    <w:t xml:space="preserve"> VOCs </w:t>
                  </w:r>
                  <w:r w:rsidRPr="007365DF">
                    <w:rPr>
                      <w:rFonts w:ascii="Times New Roman" w:hAnsi="Times New Roman" w:cs="Times New Roman"/>
                      <w:color w:val="auto"/>
                      <w:sz w:val="21"/>
                      <w:szCs w:val="21"/>
                    </w:rPr>
                    <w:t>含量溶剂型涂料、油墨、胶粘剂等生产和使用的项目。积极推进工业、建筑、汽修等</w:t>
                  </w:r>
                  <w:r w:rsidRPr="007365DF">
                    <w:rPr>
                      <w:rFonts w:ascii="Times New Roman" w:hAnsi="Times New Roman" w:cs="Times New Roman"/>
                      <w:color w:val="auto"/>
                      <w:sz w:val="21"/>
                      <w:szCs w:val="21"/>
                    </w:rPr>
                    <w:br/>
                  </w:r>
                  <w:r w:rsidRPr="007365DF">
                    <w:rPr>
                      <w:rFonts w:ascii="Times New Roman" w:hAnsi="Times New Roman" w:cs="Times New Roman"/>
                      <w:color w:val="auto"/>
                      <w:sz w:val="21"/>
                      <w:szCs w:val="21"/>
                    </w:rPr>
                    <w:t>行业使用低（无）</w:t>
                  </w:r>
                  <w:r w:rsidRPr="007365DF">
                    <w:rPr>
                      <w:rFonts w:ascii="Times New Roman" w:hAnsi="Times New Roman" w:cs="Times New Roman"/>
                      <w:color w:val="auto"/>
                      <w:sz w:val="21"/>
                      <w:szCs w:val="21"/>
                    </w:rPr>
                    <w:t xml:space="preserve"> VOCs </w:t>
                  </w:r>
                  <w:r w:rsidRPr="007365DF">
                    <w:rPr>
                      <w:rFonts w:ascii="Times New Roman" w:hAnsi="Times New Roman" w:cs="Times New Roman"/>
                      <w:color w:val="auto"/>
                      <w:sz w:val="21"/>
                      <w:szCs w:val="21"/>
                    </w:rPr>
                    <w:t>含量原辅材料和产品。</w:t>
                  </w:r>
                </w:p>
              </w:tc>
              <w:tc>
                <w:tcPr>
                  <w:tcW w:w="2835" w:type="dxa"/>
                  <w:tcBorders>
                    <w:top w:val="single" w:sz="4" w:space="0" w:color="auto"/>
                    <w:left w:val="single" w:sz="4" w:space="0" w:color="auto"/>
                    <w:right w:val="single" w:sz="4" w:space="0" w:color="auto"/>
                  </w:tcBorders>
                  <w:vAlign w:val="center"/>
                </w:tcPr>
                <w:p w:rsidR="00020D2F" w:rsidRPr="007365DF" w:rsidRDefault="00020D2F" w:rsidP="00FF2860">
                  <w:pPr>
                    <w:rPr>
                      <w:rFonts w:ascii="Times New Roman" w:hAnsi="Times New Roman" w:cs="Times New Roman"/>
                      <w:color w:val="auto"/>
                      <w:sz w:val="21"/>
                      <w:szCs w:val="21"/>
                    </w:rPr>
                  </w:pPr>
                  <w:r w:rsidRPr="007365DF">
                    <w:rPr>
                      <w:rFonts w:ascii="Times New Roman" w:hAnsi="Times New Roman" w:cs="Times New Roman"/>
                      <w:color w:val="auto"/>
                      <w:sz w:val="21"/>
                      <w:szCs w:val="21"/>
                    </w:rPr>
                    <w:t>本项目</w:t>
                  </w:r>
                  <w:r w:rsidR="00FF2860" w:rsidRPr="007365DF">
                    <w:rPr>
                      <w:rFonts w:ascii="Times New Roman" w:hAnsi="Times New Roman" w:cs="Times New Roman"/>
                      <w:color w:val="auto"/>
                      <w:sz w:val="21"/>
                      <w:szCs w:val="21"/>
                    </w:rPr>
                    <w:t>产品</w:t>
                  </w:r>
                  <w:r w:rsidR="000979EB" w:rsidRPr="007365DF">
                    <w:rPr>
                      <w:rFonts w:ascii="Times New Roman" w:hAnsi="Times New Roman" w:cs="Times New Roman"/>
                      <w:color w:val="auto"/>
                      <w:sz w:val="21"/>
                      <w:szCs w:val="21"/>
                    </w:rPr>
                    <w:t>为</w:t>
                  </w:r>
                  <w:r w:rsidR="00FF2860" w:rsidRPr="007365DF">
                    <w:rPr>
                      <w:rFonts w:ascii="Times New Roman" w:hAnsi="Times New Roman" w:cs="Times New Roman"/>
                      <w:color w:val="auto"/>
                      <w:sz w:val="21"/>
                      <w:szCs w:val="21"/>
                    </w:rPr>
                    <w:t>无纺布</w:t>
                  </w:r>
                  <w:r w:rsidR="000979EB" w:rsidRPr="007365DF">
                    <w:rPr>
                      <w:rFonts w:ascii="Times New Roman" w:hAnsi="Times New Roman" w:cs="Times New Roman"/>
                      <w:color w:val="auto"/>
                      <w:sz w:val="21"/>
                      <w:szCs w:val="21"/>
                    </w:rPr>
                    <w:t>，</w:t>
                  </w:r>
                  <w:r w:rsidR="00A73FC9" w:rsidRPr="007365DF">
                    <w:rPr>
                      <w:rFonts w:ascii="Times New Roman" w:hAnsi="Times New Roman" w:cs="Times New Roman"/>
                      <w:color w:val="auto"/>
                      <w:sz w:val="21"/>
                      <w:szCs w:val="21"/>
                    </w:rPr>
                    <w:t>生产过程中会产生少量</w:t>
                  </w:r>
                  <w:r w:rsidR="00A73FC9" w:rsidRPr="007365DF">
                    <w:rPr>
                      <w:rFonts w:ascii="Times New Roman" w:hAnsi="Times New Roman" w:cs="Times New Roman"/>
                      <w:color w:val="auto"/>
                      <w:sz w:val="21"/>
                      <w:szCs w:val="21"/>
                    </w:rPr>
                    <w:t>VOCs</w:t>
                  </w:r>
                  <w:r w:rsidR="00A73FC9" w:rsidRPr="007365DF">
                    <w:rPr>
                      <w:rFonts w:ascii="Times New Roman" w:hAnsi="Times New Roman" w:cs="Times New Roman"/>
                      <w:color w:val="auto"/>
                      <w:sz w:val="21"/>
                      <w:szCs w:val="21"/>
                    </w:rPr>
                    <w:t>（识别为非甲烷总烃），</w:t>
                  </w:r>
                  <w:r w:rsidR="000979EB" w:rsidRPr="007365DF">
                    <w:rPr>
                      <w:rFonts w:ascii="Times New Roman" w:hAnsi="Times New Roman" w:cs="Times New Roman"/>
                      <w:color w:val="auto"/>
                      <w:sz w:val="21"/>
                      <w:szCs w:val="21"/>
                    </w:rPr>
                    <w:t>不属于</w:t>
                  </w:r>
                  <w:r w:rsidR="00A73FC9" w:rsidRPr="007365DF">
                    <w:rPr>
                      <w:rFonts w:ascii="Times New Roman" w:hAnsi="Times New Roman" w:cs="Times New Roman"/>
                      <w:color w:val="auto"/>
                      <w:sz w:val="21"/>
                      <w:szCs w:val="21"/>
                    </w:rPr>
                    <w:t>高</w:t>
                  </w:r>
                  <w:r w:rsidR="00A73FC9" w:rsidRPr="007365DF">
                    <w:rPr>
                      <w:rFonts w:ascii="Times New Roman" w:hAnsi="Times New Roman" w:cs="Times New Roman"/>
                      <w:color w:val="auto"/>
                      <w:sz w:val="21"/>
                      <w:szCs w:val="21"/>
                    </w:rPr>
                    <w:t xml:space="preserve"> VOCs </w:t>
                  </w:r>
                  <w:r w:rsidR="00A73FC9" w:rsidRPr="007365DF">
                    <w:rPr>
                      <w:rFonts w:ascii="Times New Roman" w:hAnsi="Times New Roman" w:cs="Times New Roman"/>
                      <w:color w:val="auto"/>
                      <w:sz w:val="21"/>
                      <w:szCs w:val="21"/>
                    </w:rPr>
                    <w:t>含量溶剂型涂料、油墨、胶粘剂等生产和使用的项目</w:t>
                  </w:r>
                </w:p>
              </w:tc>
              <w:tc>
                <w:tcPr>
                  <w:tcW w:w="1156" w:type="dxa"/>
                  <w:tcBorders>
                    <w:top w:val="single" w:sz="4" w:space="0" w:color="auto"/>
                    <w:left w:val="single" w:sz="4" w:space="0" w:color="auto"/>
                    <w:right w:val="nil"/>
                  </w:tcBorders>
                  <w:vAlign w:val="center"/>
                </w:tcPr>
                <w:p w:rsidR="00020D2F" w:rsidRPr="007365DF" w:rsidRDefault="00020D2F" w:rsidP="00020D2F">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符合</w:t>
                  </w:r>
                </w:p>
              </w:tc>
            </w:tr>
            <w:tr w:rsidR="00020D2F" w:rsidRPr="007365DF" w:rsidTr="000979EB">
              <w:trPr>
                <w:trHeight w:val="1120"/>
                <w:jc w:val="center"/>
              </w:trPr>
              <w:tc>
                <w:tcPr>
                  <w:tcW w:w="1299" w:type="dxa"/>
                  <w:tcBorders>
                    <w:top w:val="single" w:sz="4" w:space="0" w:color="auto"/>
                    <w:left w:val="nil"/>
                    <w:bottom w:val="single" w:sz="4" w:space="0" w:color="auto"/>
                    <w:right w:val="single" w:sz="4" w:space="0" w:color="auto"/>
                  </w:tcBorders>
                  <w:vAlign w:val="center"/>
                </w:tcPr>
                <w:p w:rsidR="00020D2F" w:rsidRPr="007365DF" w:rsidRDefault="00020D2F" w:rsidP="00020D2F">
                  <w:pPr>
                    <w:rPr>
                      <w:rFonts w:ascii="Times New Roman" w:hAnsi="Times New Roman" w:cs="Times New Roman"/>
                      <w:color w:val="auto"/>
                      <w:sz w:val="21"/>
                      <w:szCs w:val="21"/>
                    </w:rPr>
                  </w:pPr>
                  <w:r w:rsidRPr="007365DF">
                    <w:rPr>
                      <w:rFonts w:ascii="Times New Roman" w:hAnsi="Times New Roman" w:cs="Times New Roman"/>
                      <w:color w:val="auto"/>
                      <w:sz w:val="21"/>
                      <w:szCs w:val="21"/>
                    </w:rPr>
                    <w:t>21.</w:t>
                  </w:r>
                  <w:r w:rsidRPr="007365DF">
                    <w:rPr>
                      <w:rFonts w:ascii="Times New Roman" w:hAnsi="Times New Roman" w:cs="Times New Roman"/>
                      <w:color w:val="auto"/>
                      <w:sz w:val="21"/>
                      <w:szCs w:val="21"/>
                    </w:rPr>
                    <w:t>强化</w:t>
                  </w:r>
                  <w:r w:rsidRPr="007365DF">
                    <w:rPr>
                      <w:rFonts w:ascii="Times New Roman" w:hAnsi="Times New Roman" w:cs="Times New Roman"/>
                      <w:color w:val="auto"/>
                      <w:sz w:val="21"/>
                      <w:szCs w:val="21"/>
                    </w:rPr>
                    <w:t xml:space="preserve">VOCs </w:t>
                  </w:r>
                  <w:r w:rsidRPr="007365DF">
                    <w:rPr>
                      <w:rFonts w:ascii="Times New Roman" w:hAnsi="Times New Roman" w:cs="Times New Roman"/>
                      <w:color w:val="auto"/>
                      <w:sz w:val="21"/>
                      <w:szCs w:val="21"/>
                    </w:rPr>
                    <w:t>无组织排放管控</w:t>
                  </w:r>
                </w:p>
              </w:tc>
              <w:tc>
                <w:tcPr>
                  <w:tcW w:w="3827" w:type="dxa"/>
                  <w:tcBorders>
                    <w:top w:val="single" w:sz="4" w:space="0" w:color="auto"/>
                    <w:left w:val="nil"/>
                    <w:bottom w:val="single" w:sz="4" w:space="0" w:color="auto"/>
                    <w:right w:val="single" w:sz="4" w:space="0" w:color="auto"/>
                  </w:tcBorders>
                  <w:vAlign w:val="center"/>
                </w:tcPr>
                <w:p w:rsidR="00020D2F" w:rsidRPr="007365DF" w:rsidRDefault="00020D2F" w:rsidP="00020D2F">
                  <w:pPr>
                    <w:rPr>
                      <w:rFonts w:ascii="Times New Roman" w:hAnsi="Times New Roman" w:cs="Times New Roman"/>
                      <w:color w:val="auto"/>
                      <w:sz w:val="21"/>
                      <w:szCs w:val="21"/>
                    </w:rPr>
                  </w:pPr>
                  <w:r w:rsidRPr="007365DF">
                    <w:rPr>
                      <w:rFonts w:ascii="Times New Roman" w:hAnsi="Times New Roman" w:cs="Times New Roman"/>
                      <w:color w:val="auto"/>
                      <w:sz w:val="21"/>
                      <w:szCs w:val="21"/>
                    </w:rPr>
                    <w:t>加强工艺过程无组织排放控制。</w:t>
                  </w:r>
                  <w:r w:rsidRPr="007365DF">
                    <w:rPr>
                      <w:rFonts w:ascii="Times New Roman" w:hAnsi="Times New Roman" w:cs="Times New Roman"/>
                      <w:color w:val="auto"/>
                      <w:sz w:val="21"/>
                      <w:szCs w:val="21"/>
                    </w:rPr>
                    <w:t xml:space="preserve">VOCs </w:t>
                  </w:r>
                  <w:r w:rsidRPr="007365DF">
                    <w:rPr>
                      <w:rFonts w:ascii="Times New Roman" w:hAnsi="Times New Roman" w:cs="Times New Roman"/>
                      <w:color w:val="auto"/>
                      <w:sz w:val="21"/>
                      <w:szCs w:val="21"/>
                    </w:rPr>
                    <w:t>物料应储存于密闭储罐或密闭容器中，并采用密闭管道或密闭容器输送。</w:t>
                  </w:r>
                </w:p>
              </w:tc>
              <w:tc>
                <w:tcPr>
                  <w:tcW w:w="2835" w:type="dxa"/>
                  <w:tcBorders>
                    <w:top w:val="single" w:sz="4" w:space="0" w:color="auto"/>
                    <w:left w:val="single" w:sz="4" w:space="0" w:color="auto"/>
                    <w:bottom w:val="single" w:sz="4" w:space="0" w:color="auto"/>
                    <w:right w:val="single" w:sz="4" w:space="0" w:color="auto"/>
                  </w:tcBorders>
                  <w:vAlign w:val="center"/>
                </w:tcPr>
                <w:p w:rsidR="00020D2F" w:rsidRPr="007365DF" w:rsidRDefault="00020D2F" w:rsidP="005E2AAF">
                  <w:pPr>
                    <w:adjustRightInd w:val="0"/>
                    <w:snapToGrid w:val="0"/>
                    <w:rPr>
                      <w:rFonts w:ascii="Times New Roman" w:hAnsi="Times New Roman" w:cs="Times New Roman"/>
                      <w:color w:val="auto"/>
                      <w:sz w:val="21"/>
                      <w:szCs w:val="21"/>
                    </w:rPr>
                  </w:pPr>
                  <w:r w:rsidRPr="007365DF">
                    <w:rPr>
                      <w:rFonts w:ascii="Times New Roman" w:hAnsi="Times New Roman" w:cs="Times New Roman"/>
                      <w:color w:val="auto"/>
                      <w:sz w:val="21"/>
                      <w:szCs w:val="21"/>
                    </w:rPr>
                    <w:t>项目用</w:t>
                  </w:r>
                  <w:r w:rsidR="005E2AAF" w:rsidRPr="007365DF">
                    <w:rPr>
                      <w:rFonts w:ascii="Times New Roman" w:hAnsi="Times New Roman" w:cs="Times New Roman"/>
                      <w:color w:val="auto"/>
                      <w:sz w:val="21"/>
                      <w:szCs w:val="21"/>
                    </w:rPr>
                    <w:t>pp</w:t>
                  </w:r>
                  <w:r w:rsidR="005E2AAF" w:rsidRPr="007365DF">
                    <w:rPr>
                      <w:rFonts w:ascii="Times New Roman" w:hAnsi="Times New Roman" w:cs="Times New Roman"/>
                      <w:color w:val="auto"/>
                      <w:sz w:val="21"/>
                      <w:szCs w:val="21"/>
                    </w:rPr>
                    <w:t>颗粒、色母粒均为袋装</w:t>
                  </w:r>
                  <w:r w:rsidRPr="007365DF">
                    <w:rPr>
                      <w:rFonts w:ascii="Times New Roman" w:hAnsi="Times New Roman" w:cs="Times New Roman"/>
                      <w:color w:val="auto"/>
                      <w:sz w:val="21"/>
                      <w:szCs w:val="21"/>
                    </w:rPr>
                    <w:t>，使用时经密闭管道</w:t>
                  </w:r>
                  <w:r w:rsidR="005E2AAF" w:rsidRPr="007365DF">
                    <w:rPr>
                      <w:rFonts w:ascii="Times New Roman" w:hAnsi="Times New Roman" w:cs="Times New Roman"/>
                      <w:color w:val="auto"/>
                      <w:sz w:val="21"/>
                      <w:szCs w:val="21"/>
                    </w:rPr>
                    <w:t>真空上料，生产过程</w:t>
                  </w:r>
                  <w:r w:rsidR="0031683D" w:rsidRPr="007365DF">
                    <w:rPr>
                      <w:rFonts w:ascii="Times New Roman" w:hAnsi="Times New Roman" w:cs="Times New Roman"/>
                      <w:color w:val="auto"/>
                      <w:sz w:val="21"/>
                      <w:szCs w:val="21"/>
                    </w:rPr>
                    <w:t>产生的废气经集气罩收集，减少无组织排放</w:t>
                  </w:r>
                  <w:r w:rsidRPr="007365DF">
                    <w:rPr>
                      <w:rFonts w:ascii="Times New Roman" w:hAnsi="Times New Roman" w:cs="Times New Roman"/>
                      <w:color w:val="auto"/>
                      <w:sz w:val="21"/>
                      <w:szCs w:val="21"/>
                    </w:rPr>
                    <w:t>。</w:t>
                  </w:r>
                </w:p>
              </w:tc>
              <w:tc>
                <w:tcPr>
                  <w:tcW w:w="1156" w:type="dxa"/>
                  <w:tcBorders>
                    <w:top w:val="single" w:sz="4" w:space="0" w:color="auto"/>
                    <w:left w:val="single" w:sz="4" w:space="0" w:color="auto"/>
                    <w:bottom w:val="single" w:sz="4" w:space="0" w:color="auto"/>
                    <w:right w:val="nil"/>
                  </w:tcBorders>
                  <w:vAlign w:val="center"/>
                </w:tcPr>
                <w:p w:rsidR="00020D2F" w:rsidRPr="007365DF" w:rsidRDefault="00020D2F" w:rsidP="00020D2F">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符合</w:t>
                  </w:r>
                </w:p>
              </w:tc>
            </w:tr>
            <w:tr w:rsidR="00020D2F" w:rsidRPr="007365DF" w:rsidTr="000979EB">
              <w:trPr>
                <w:trHeight w:val="1120"/>
                <w:jc w:val="center"/>
              </w:trPr>
              <w:tc>
                <w:tcPr>
                  <w:tcW w:w="1299" w:type="dxa"/>
                  <w:tcBorders>
                    <w:top w:val="single" w:sz="4" w:space="0" w:color="auto"/>
                    <w:left w:val="nil"/>
                    <w:right w:val="single" w:sz="4" w:space="0" w:color="auto"/>
                  </w:tcBorders>
                  <w:vAlign w:val="center"/>
                </w:tcPr>
                <w:p w:rsidR="00020D2F" w:rsidRPr="007365DF" w:rsidRDefault="00020D2F" w:rsidP="00020D2F">
                  <w:pPr>
                    <w:rPr>
                      <w:rFonts w:ascii="Times New Roman" w:hAnsi="Times New Roman" w:cs="Times New Roman"/>
                      <w:color w:val="auto"/>
                      <w:sz w:val="21"/>
                      <w:szCs w:val="21"/>
                    </w:rPr>
                  </w:pPr>
                  <w:r w:rsidRPr="007365DF">
                    <w:rPr>
                      <w:rFonts w:ascii="Times New Roman" w:hAnsi="Times New Roman" w:cs="Times New Roman"/>
                      <w:color w:val="auto"/>
                      <w:sz w:val="21"/>
                      <w:szCs w:val="21"/>
                    </w:rPr>
                    <w:t>22.</w:t>
                  </w:r>
                  <w:r w:rsidRPr="007365DF">
                    <w:rPr>
                      <w:rFonts w:ascii="Times New Roman" w:hAnsi="Times New Roman" w:cs="Times New Roman"/>
                      <w:color w:val="auto"/>
                      <w:sz w:val="21"/>
                      <w:szCs w:val="21"/>
                    </w:rPr>
                    <w:t>推进治污设施升级改造。</w:t>
                  </w:r>
                </w:p>
              </w:tc>
              <w:tc>
                <w:tcPr>
                  <w:tcW w:w="3827" w:type="dxa"/>
                  <w:tcBorders>
                    <w:top w:val="single" w:sz="4" w:space="0" w:color="auto"/>
                    <w:left w:val="nil"/>
                    <w:right w:val="single" w:sz="4" w:space="0" w:color="auto"/>
                  </w:tcBorders>
                  <w:vAlign w:val="center"/>
                </w:tcPr>
                <w:p w:rsidR="00020D2F" w:rsidRPr="007365DF" w:rsidRDefault="00020D2F" w:rsidP="00020D2F">
                  <w:pPr>
                    <w:rPr>
                      <w:rFonts w:ascii="Times New Roman" w:hAnsi="Times New Roman" w:cs="Times New Roman"/>
                      <w:color w:val="auto"/>
                      <w:sz w:val="21"/>
                      <w:szCs w:val="21"/>
                    </w:rPr>
                  </w:pPr>
                  <w:r w:rsidRPr="007365DF">
                    <w:rPr>
                      <w:rFonts w:ascii="Times New Roman" w:hAnsi="Times New Roman" w:cs="Times New Roman"/>
                      <w:color w:val="auto"/>
                      <w:sz w:val="21"/>
                      <w:szCs w:val="21"/>
                    </w:rPr>
                    <w:t>企业应依据排放废气的风量、温度、浓度、组分以及工况等，选择适宜的技术路线，确保稳定达标排放。</w:t>
                  </w:r>
                </w:p>
              </w:tc>
              <w:tc>
                <w:tcPr>
                  <w:tcW w:w="2835" w:type="dxa"/>
                  <w:tcBorders>
                    <w:top w:val="single" w:sz="4" w:space="0" w:color="auto"/>
                    <w:left w:val="single" w:sz="4" w:space="0" w:color="auto"/>
                    <w:right w:val="single" w:sz="4" w:space="0" w:color="auto"/>
                  </w:tcBorders>
                  <w:vAlign w:val="center"/>
                </w:tcPr>
                <w:p w:rsidR="00020D2F" w:rsidRPr="007365DF" w:rsidRDefault="00020D2F" w:rsidP="00CB6A3F">
                  <w:pPr>
                    <w:adjustRightInd w:val="0"/>
                    <w:snapToGrid w:val="0"/>
                    <w:rPr>
                      <w:rFonts w:ascii="Times New Roman" w:hAnsi="Times New Roman" w:cs="Times New Roman"/>
                      <w:color w:val="auto"/>
                      <w:sz w:val="21"/>
                      <w:szCs w:val="21"/>
                    </w:rPr>
                  </w:pPr>
                  <w:r w:rsidRPr="007365DF">
                    <w:rPr>
                      <w:rFonts w:ascii="Times New Roman" w:hAnsi="Times New Roman" w:cs="Times New Roman"/>
                      <w:color w:val="auto"/>
                      <w:sz w:val="21"/>
                      <w:szCs w:val="21"/>
                    </w:rPr>
                    <w:t>本项目</w:t>
                  </w:r>
                  <w:r w:rsidR="00A1596A" w:rsidRPr="007365DF">
                    <w:rPr>
                      <w:rFonts w:ascii="Times New Roman" w:hAnsi="Times New Roman" w:cs="Times New Roman"/>
                      <w:color w:val="auto"/>
                      <w:sz w:val="21"/>
                      <w:szCs w:val="21"/>
                    </w:rPr>
                    <w:t>废气</w:t>
                  </w:r>
                  <w:r w:rsidRPr="007365DF">
                    <w:rPr>
                      <w:rFonts w:ascii="Times New Roman" w:hAnsi="Times New Roman" w:cs="Times New Roman"/>
                      <w:color w:val="auto"/>
                      <w:sz w:val="21"/>
                      <w:szCs w:val="21"/>
                    </w:rPr>
                    <w:t>主要为产生的非甲烷总烃，</w:t>
                  </w:r>
                  <w:r w:rsidR="00DD5168" w:rsidRPr="007365DF">
                    <w:rPr>
                      <w:rFonts w:ascii="Times New Roman" w:hAnsi="Times New Roman" w:cs="Times New Roman"/>
                      <w:color w:val="auto"/>
                      <w:sz w:val="21"/>
                      <w:szCs w:val="21"/>
                    </w:rPr>
                    <w:t>风量为</w:t>
                  </w:r>
                  <w:r w:rsidR="00DD5168" w:rsidRPr="007365DF">
                    <w:rPr>
                      <w:rFonts w:ascii="Times New Roman" w:hAnsi="Times New Roman" w:cs="Times New Roman"/>
                      <w:color w:val="auto"/>
                      <w:sz w:val="21"/>
                      <w:szCs w:val="21"/>
                    </w:rPr>
                    <w:t>5000m</w:t>
                  </w:r>
                  <w:r w:rsidR="00DD5168" w:rsidRPr="007365DF">
                    <w:rPr>
                      <w:rFonts w:ascii="Times New Roman" w:hAnsi="Times New Roman" w:cs="Times New Roman"/>
                      <w:color w:val="auto"/>
                      <w:sz w:val="21"/>
                      <w:szCs w:val="21"/>
                      <w:vertAlign w:val="superscript"/>
                    </w:rPr>
                    <w:t>3</w:t>
                  </w:r>
                  <w:r w:rsidR="00DD5168" w:rsidRPr="007365DF">
                    <w:rPr>
                      <w:rFonts w:ascii="Times New Roman" w:hAnsi="Times New Roman" w:cs="Times New Roman"/>
                      <w:color w:val="auto"/>
                      <w:sz w:val="21"/>
                      <w:szCs w:val="21"/>
                    </w:rPr>
                    <w:t>/h</w:t>
                  </w:r>
                  <w:r w:rsidRPr="007365DF">
                    <w:rPr>
                      <w:rFonts w:ascii="Times New Roman" w:hAnsi="Times New Roman" w:cs="Times New Roman"/>
                      <w:color w:val="auto"/>
                      <w:sz w:val="21"/>
                      <w:szCs w:val="21"/>
                    </w:rPr>
                    <w:t>产生浓度分别为</w:t>
                  </w:r>
                  <w:r w:rsidR="004630AC" w:rsidRPr="007365DF">
                    <w:rPr>
                      <w:rFonts w:ascii="Times New Roman" w:hAnsi="Times New Roman" w:cs="Times New Roman"/>
                      <w:color w:val="auto"/>
                      <w:sz w:val="21"/>
                      <w:szCs w:val="21"/>
                    </w:rPr>
                    <w:t>269</w:t>
                  </w:r>
                  <w:r w:rsidRPr="007365DF">
                    <w:rPr>
                      <w:rFonts w:ascii="Times New Roman" w:hAnsi="Times New Roman" w:cs="Times New Roman"/>
                      <w:color w:val="auto"/>
                      <w:sz w:val="21"/>
                      <w:szCs w:val="21"/>
                    </w:rPr>
                    <w:t>mg/m</w:t>
                  </w:r>
                  <w:r w:rsidRPr="007365DF">
                    <w:rPr>
                      <w:rFonts w:ascii="Times New Roman" w:hAnsi="Times New Roman" w:cs="Times New Roman"/>
                      <w:color w:val="auto"/>
                      <w:sz w:val="21"/>
                      <w:szCs w:val="21"/>
                      <w:vertAlign w:val="superscript"/>
                    </w:rPr>
                    <w:t>3</w:t>
                  </w:r>
                  <w:r w:rsidRPr="007365DF">
                    <w:rPr>
                      <w:rFonts w:ascii="Times New Roman" w:hAnsi="Times New Roman" w:cs="Times New Roman"/>
                      <w:color w:val="auto"/>
                      <w:sz w:val="21"/>
                      <w:szCs w:val="21"/>
                    </w:rPr>
                    <w:t>，属于低风量、</w:t>
                  </w:r>
                  <w:r w:rsidR="00DD5168" w:rsidRPr="007365DF">
                    <w:rPr>
                      <w:rFonts w:ascii="Times New Roman" w:hAnsi="Times New Roman" w:cs="Times New Roman"/>
                      <w:color w:val="auto"/>
                      <w:sz w:val="21"/>
                      <w:szCs w:val="21"/>
                    </w:rPr>
                    <w:t>低</w:t>
                  </w:r>
                  <w:r w:rsidRPr="007365DF">
                    <w:rPr>
                      <w:rFonts w:ascii="Times New Roman" w:hAnsi="Times New Roman" w:cs="Times New Roman"/>
                      <w:color w:val="auto"/>
                      <w:sz w:val="21"/>
                      <w:szCs w:val="21"/>
                    </w:rPr>
                    <w:t>浓度有机废气，选用</w:t>
                  </w:r>
                  <w:r w:rsidR="00CB6A3F" w:rsidRPr="007365DF">
                    <w:rPr>
                      <w:rFonts w:ascii="Times New Roman" w:hAnsi="Times New Roman" w:cs="Times New Roman"/>
                      <w:color w:val="auto"/>
                      <w:sz w:val="21"/>
                      <w:szCs w:val="21"/>
                    </w:rPr>
                    <w:t>uv</w:t>
                  </w:r>
                  <w:r w:rsidR="00CB6A3F" w:rsidRPr="007365DF">
                    <w:rPr>
                      <w:rFonts w:ascii="Times New Roman" w:hAnsi="Times New Roman" w:cs="Times New Roman"/>
                      <w:color w:val="auto"/>
                      <w:sz w:val="21"/>
                      <w:szCs w:val="21"/>
                    </w:rPr>
                    <w:t>光氧</w:t>
                  </w:r>
                  <w:r w:rsidR="00FF2860" w:rsidRPr="007365DF">
                    <w:rPr>
                      <w:rFonts w:ascii="Times New Roman" w:hAnsi="Times New Roman" w:cs="Times New Roman"/>
                      <w:color w:val="auto"/>
                      <w:sz w:val="21"/>
                      <w:szCs w:val="21"/>
                    </w:rPr>
                    <w:t>催化</w:t>
                  </w:r>
                  <w:r w:rsidR="00CB6A3F" w:rsidRPr="007365DF">
                    <w:rPr>
                      <w:rFonts w:ascii="Times New Roman" w:hAnsi="Times New Roman" w:cs="Times New Roman"/>
                      <w:color w:val="auto"/>
                      <w:sz w:val="21"/>
                      <w:szCs w:val="21"/>
                    </w:rPr>
                    <w:t>+</w:t>
                  </w:r>
                  <w:r w:rsidR="00CB6A3F" w:rsidRPr="007365DF">
                    <w:rPr>
                      <w:rFonts w:ascii="Times New Roman" w:hAnsi="Times New Roman" w:cs="Times New Roman"/>
                      <w:color w:val="auto"/>
                      <w:sz w:val="21"/>
                      <w:szCs w:val="21"/>
                    </w:rPr>
                    <w:t>活性炭</w:t>
                  </w:r>
                  <w:r w:rsidR="00224127" w:rsidRPr="007365DF">
                    <w:rPr>
                      <w:rFonts w:ascii="Times New Roman" w:hAnsi="Times New Roman" w:cs="Times New Roman"/>
                      <w:color w:val="auto"/>
                      <w:sz w:val="21"/>
                      <w:szCs w:val="21"/>
                    </w:rPr>
                    <w:t>吸附</w:t>
                  </w:r>
                  <w:r w:rsidR="00CB6A3F" w:rsidRPr="007365DF">
                    <w:rPr>
                      <w:rFonts w:ascii="Times New Roman" w:hAnsi="Times New Roman" w:cs="Times New Roman"/>
                      <w:color w:val="auto"/>
                      <w:sz w:val="21"/>
                      <w:szCs w:val="21"/>
                    </w:rPr>
                    <w:t>处理装置进行处理后达标排放</w:t>
                  </w:r>
                  <w:r w:rsidRPr="007365DF">
                    <w:rPr>
                      <w:rFonts w:ascii="Times New Roman" w:hAnsi="Times New Roman" w:cs="Times New Roman"/>
                      <w:color w:val="auto"/>
                      <w:sz w:val="21"/>
                      <w:szCs w:val="21"/>
                    </w:rPr>
                    <w:t>。</w:t>
                  </w:r>
                </w:p>
              </w:tc>
              <w:tc>
                <w:tcPr>
                  <w:tcW w:w="1156" w:type="dxa"/>
                  <w:tcBorders>
                    <w:top w:val="single" w:sz="4" w:space="0" w:color="auto"/>
                    <w:left w:val="single" w:sz="4" w:space="0" w:color="auto"/>
                    <w:right w:val="nil"/>
                  </w:tcBorders>
                  <w:vAlign w:val="center"/>
                </w:tcPr>
                <w:p w:rsidR="00020D2F" w:rsidRPr="007365DF" w:rsidRDefault="00020D2F" w:rsidP="00020D2F">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符合</w:t>
                  </w:r>
                </w:p>
              </w:tc>
            </w:tr>
          </w:tbl>
          <w:p w:rsidR="00FE7007" w:rsidRPr="007365DF" w:rsidRDefault="00E87BA0">
            <w:pPr>
              <w:spacing w:line="460" w:lineRule="exact"/>
              <w:ind w:firstLineChars="200" w:firstLine="480"/>
              <w:jc w:val="left"/>
              <w:rPr>
                <w:rFonts w:ascii="Times New Roman" w:eastAsiaTheme="majorEastAsia" w:hAnsi="Times New Roman" w:cs="Times New Roman"/>
                <w:bCs/>
                <w:color w:val="auto"/>
                <w:sz w:val="24"/>
              </w:rPr>
            </w:pPr>
            <w:r w:rsidRPr="007365DF">
              <w:rPr>
                <w:rFonts w:ascii="Times New Roman" w:eastAsiaTheme="majorEastAsia" w:hAnsi="Times New Roman" w:cs="Times New Roman"/>
                <w:bCs/>
                <w:color w:val="auto"/>
                <w:sz w:val="24"/>
              </w:rPr>
              <w:t>由上表可知，本项目符合《</w:t>
            </w:r>
            <w:r w:rsidRPr="007365DF">
              <w:rPr>
                <w:rFonts w:ascii="Times New Roman" w:eastAsiaTheme="majorEastAsia" w:hAnsi="Times New Roman" w:cs="Times New Roman"/>
                <w:bCs/>
                <w:color w:val="auto"/>
                <w:sz w:val="24"/>
              </w:rPr>
              <w:t>2018-2019</w:t>
            </w:r>
            <w:r w:rsidRPr="007365DF">
              <w:rPr>
                <w:rFonts w:ascii="Times New Roman" w:eastAsiaTheme="majorEastAsia" w:hAnsi="Times New Roman" w:cs="Times New Roman"/>
                <w:bCs/>
                <w:color w:val="auto"/>
                <w:sz w:val="24"/>
              </w:rPr>
              <w:t>秋冬季攻坚方案》相关要求。</w:t>
            </w:r>
          </w:p>
          <w:p w:rsidR="004B312A" w:rsidRDefault="004B312A" w:rsidP="00700248">
            <w:pPr>
              <w:spacing w:line="460" w:lineRule="exact"/>
              <w:ind w:firstLineChars="200" w:firstLine="482"/>
              <w:jc w:val="left"/>
              <w:rPr>
                <w:rFonts w:ascii="Times New Roman" w:eastAsiaTheme="majorEastAsia" w:hAnsi="Times New Roman" w:cs="Times New Roman"/>
                <w:b/>
                <w:color w:val="auto"/>
                <w:sz w:val="24"/>
              </w:rPr>
            </w:pPr>
          </w:p>
          <w:p w:rsidR="00FE7007" w:rsidRPr="007365DF" w:rsidRDefault="009F6556" w:rsidP="00700248">
            <w:pPr>
              <w:spacing w:line="460" w:lineRule="exact"/>
              <w:ind w:firstLineChars="200" w:firstLine="482"/>
              <w:jc w:val="left"/>
              <w:rPr>
                <w:rFonts w:ascii="Times New Roman" w:eastAsiaTheme="majorEastAsia" w:hAnsi="Times New Roman" w:cs="Times New Roman"/>
                <w:b/>
                <w:bCs/>
                <w:color w:val="auto"/>
                <w:sz w:val="24"/>
              </w:rPr>
            </w:pPr>
            <w:r w:rsidRPr="007365DF">
              <w:rPr>
                <w:rFonts w:ascii="Times New Roman" w:eastAsiaTheme="majorEastAsia" w:hAnsi="Times New Roman" w:cs="Times New Roman"/>
                <w:b/>
                <w:color w:val="auto"/>
                <w:sz w:val="24"/>
              </w:rPr>
              <w:lastRenderedPageBreak/>
              <w:t>5</w:t>
            </w:r>
            <w:r w:rsidR="00E87BA0" w:rsidRPr="007365DF">
              <w:rPr>
                <w:rFonts w:ascii="Times New Roman" w:eastAsiaTheme="majorEastAsia" w:hAnsi="Times New Roman" w:cs="Times New Roman"/>
                <w:b/>
                <w:color w:val="auto"/>
                <w:sz w:val="24"/>
              </w:rPr>
              <w:t>、与《新乡市环境污染防治攻坚战三年行动实施方案（</w:t>
            </w:r>
            <w:r w:rsidR="00E87BA0" w:rsidRPr="007365DF">
              <w:rPr>
                <w:rFonts w:ascii="Times New Roman" w:eastAsiaTheme="majorEastAsia" w:hAnsi="Times New Roman" w:cs="Times New Roman"/>
                <w:b/>
                <w:color w:val="auto"/>
                <w:sz w:val="24"/>
              </w:rPr>
              <w:t>2018-2020</w:t>
            </w:r>
            <w:r w:rsidR="00E87BA0" w:rsidRPr="007365DF">
              <w:rPr>
                <w:rFonts w:ascii="Times New Roman" w:eastAsiaTheme="majorEastAsia" w:hAnsi="Times New Roman" w:cs="Times New Roman"/>
                <w:b/>
                <w:color w:val="auto"/>
                <w:sz w:val="24"/>
              </w:rPr>
              <w:t>年）》（简称《新乡市三年行动方案》）对比分析</w:t>
            </w:r>
          </w:p>
          <w:p w:rsidR="00FE7007" w:rsidRPr="007365DF" w:rsidRDefault="00E87BA0" w:rsidP="00700248">
            <w:pPr>
              <w:spacing w:line="440" w:lineRule="exact"/>
              <w:ind w:firstLineChars="200" w:firstLine="482"/>
              <w:textAlignment w:val="baseline"/>
              <w:rPr>
                <w:rFonts w:ascii="Times New Roman" w:eastAsia="黑体" w:hAnsi="Times New Roman" w:cs="Times New Roman"/>
                <w:b/>
                <w:bCs/>
                <w:color w:val="auto"/>
                <w:sz w:val="24"/>
              </w:rPr>
            </w:pPr>
            <w:r w:rsidRPr="007365DF">
              <w:rPr>
                <w:rFonts w:ascii="Times New Roman" w:eastAsia="黑体" w:hAnsi="Times New Roman" w:cs="Times New Roman"/>
                <w:b/>
                <w:bCs/>
                <w:color w:val="auto"/>
                <w:sz w:val="24"/>
              </w:rPr>
              <w:t>表</w:t>
            </w:r>
            <w:r w:rsidR="00C36078" w:rsidRPr="007365DF">
              <w:rPr>
                <w:rFonts w:ascii="Times New Roman" w:eastAsia="黑体" w:hAnsi="Times New Roman" w:cs="Times New Roman"/>
                <w:b/>
                <w:bCs/>
                <w:color w:val="auto"/>
                <w:sz w:val="24"/>
              </w:rPr>
              <w:t>12</w:t>
            </w:r>
            <w:r w:rsidRPr="007365DF">
              <w:rPr>
                <w:rFonts w:ascii="Times New Roman" w:eastAsia="黑体" w:hAnsi="Times New Roman" w:cs="Times New Roman"/>
                <w:b/>
                <w:bCs/>
                <w:color w:val="auto"/>
                <w:sz w:val="24"/>
              </w:rPr>
              <w:t xml:space="preserve">             </w:t>
            </w:r>
            <w:r w:rsidRPr="007365DF">
              <w:rPr>
                <w:rFonts w:ascii="Times New Roman" w:eastAsia="黑体" w:hAnsi="Times New Roman" w:cs="Times New Roman"/>
                <w:b/>
                <w:bCs/>
                <w:color w:val="auto"/>
                <w:sz w:val="24"/>
              </w:rPr>
              <w:t>与《新乡市三年行动方案》对比分析</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4A0"/>
            </w:tblPr>
            <w:tblGrid>
              <w:gridCol w:w="1029"/>
              <w:gridCol w:w="4606"/>
              <w:gridCol w:w="2667"/>
              <w:gridCol w:w="725"/>
            </w:tblGrid>
            <w:tr w:rsidR="00FE7007" w:rsidRPr="007365DF" w:rsidTr="00C36078">
              <w:trPr>
                <w:trHeight w:val="397"/>
                <w:jc w:val="center"/>
              </w:trPr>
              <w:tc>
                <w:tcPr>
                  <w:tcW w:w="5693" w:type="dxa"/>
                  <w:gridSpan w:val="2"/>
                  <w:vAlign w:val="center"/>
                </w:tcPr>
                <w:p w:rsidR="00FE7007" w:rsidRPr="007365DF" w:rsidRDefault="00E87BA0">
                  <w:pPr>
                    <w:adjustRightInd w:val="0"/>
                    <w:snapToGrid w:val="0"/>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与本项目相关条文</w:t>
                  </w:r>
                </w:p>
              </w:tc>
              <w:tc>
                <w:tcPr>
                  <w:tcW w:w="2694" w:type="dxa"/>
                  <w:vAlign w:val="center"/>
                </w:tcPr>
                <w:p w:rsidR="00FE7007" w:rsidRPr="007365DF" w:rsidRDefault="00E87BA0">
                  <w:pPr>
                    <w:adjustRightInd w:val="0"/>
                    <w:snapToGrid w:val="0"/>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本项目情况</w:t>
                  </w:r>
                </w:p>
              </w:tc>
              <w:tc>
                <w:tcPr>
                  <w:tcW w:w="730" w:type="dxa"/>
                  <w:vAlign w:val="center"/>
                </w:tcPr>
                <w:p w:rsidR="00FE7007" w:rsidRPr="007365DF" w:rsidRDefault="00E87BA0">
                  <w:pPr>
                    <w:adjustRightInd w:val="0"/>
                    <w:snapToGrid w:val="0"/>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对比结果</w:t>
                  </w:r>
                </w:p>
              </w:tc>
            </w:tr>
            <w:tr w:rsidR="00FE7007" w:rsidRPr="007365DF" w:rsidTr="00C36078">
              <w:trPr>
                <w:trHeight w:val="397"/>
                <w:jc w:val="center"/>
              </w:trPr>
              <w:tc>
                <w:tcPr>
                  <w:tcW w:w="1038" w:type="dxa"/>
                  <w:vMerge w:val="restart"/>
                  <w:vAlign w:val="center"/>
                </w:tcPr>
                <w:p w:rsidR="00FE7007" w:rsidRPr="007365DF" w:rsidRDefault="00E87BA0">
                  <w:pPr>
                    <w:rPr>
                      <w:rFonts w:ascii="Times New Roman" w:hAnsi="Times New Roman" w:cs="Times New Roman"/>
                      <w:bCs/>
                      <w:color w:val="auto"/>
                      <w:sz w:val="21"/>
                      <w:szCs w:val="21"/>
                    </w:rPr>
                  </w:pPr>
                  <w:r w:rsidRPr="007365DF">
                    <w:rPr>
                      <w:rFonts w:ascii="Times New Roman" w:hAnsi="Times New Roman" w:cs="Times New Roman"/>
                      <w:bCs/>
                      <w:color w:val="auto"/>
                      <w:sz w:val="21"/>
                      <w:szCs w:val="21"/>
                    </w:rPr>
                    <w:t>9.</w:t>
                  </w:r>
                  <w:r w:rsidRPr="007365DF">
                    <w:rPr>
                      <w:rFonts w:ascii="Times New Roman" w:hAnsi="Times New Roman" w:cs="Times New Roman"/>
                      <w:bCs/>
                      <w:color w:val="auto"/>
                      <w:sz w:val="21"/>
                      <w:szCs w:val="21"/>
                    </w:rPr>
                    <w:t>严格环境准入门槛</w:t>
                  </w:r>
                </w:p>
              </w:tc>
              <w:tc>
                <w:tcPr>
                  <w:tcW w:w="4655" w:type="dxa"/>
                  <w:vAlign w:val="center"/>
                </w:tcPr>
                <w:p w:rsidR="00FE7007" w:rsidRPr="007365DF" w:rsidRDefault="00E87BA0">
                  <w:pPr>
                    <w:rPr>
                      <w:rFonts w:ascii="Times New Roman" w:hAnsi="Times New Roman" w:cs="Times New Roman"/>
                      <w:bCs/>
                      <w:color w:val="auto"/>
                      <w:sz w:val="21"/>
                      <w:szCs w:val="21"/>
                    </w:rPr>
                  </w:pPr>
                  <w:r w:rsidRPr="007365DF">
                    <w:rPr>
                      <w:rFonts w:ascii="Times New Roman" w:hAnsi="Times New Roman" w:cs="Times New Roman"/>
                      <w:bCs/>
                      <w:color w:val="auto"/>
                      <w:sz w:val="21"/>
                      <w:szCs w:val="21"/>
                    </w:rPr>
                    <w:t>禁止建设生产和使用高</w:t>
                  </w:r>
                  <w:r w:rsidRPr="007365DF">
                    <w:rPr>
                      <w:rFonts w:ascii="Times New Roman" w:hAnsi="Times New Roman" w:cs="Times New Roman"/>
                      <w:bCs/>
                      <w:color w:val="auto"/>
                      <w:sz w:val="21"/>
                      <w:szCs w:val="21"/>
                    </w:rPr>
                    <w:t>VOCs</w:t>
                  </w:r>
                  <w:r w:rsidRPr="007365DF">
                    <w:rPr>
                      <w:rFonts w:ascii="Times New Roman" w:hAnsi="Times New Roman" w:cs="Times New Roman"/>
                      <w:bCs/>
                      <w:color w:val="auto"/>
                      <w:sz w:val="21"/>
                      <w:szCs w:val="21"/>
                    </w:rPr>
                    <w:t>含量的溶剂型涂料、油墨、胶黏剂项目。</w:t>
                  </w:r>
                </w:p>
              </w:tc>
              <w:tc>
                <w:tcPr>
                  <w:tcW w:w="2694" w:type="dxa"/>
                  <w:vAlign w:val="center"/>
                </w:tcPr>
                <w:p w:rsidR="00FE7007" w:rsidRPr="007365DF" w:rsidRDefault="00E87BA0" w:rsidP="004E5603">
                  <w:pPr>
                    <w:adjustRightInd w:val="0"/>
                    <w:snapToGrid w:val="0"/>
                    <w:rPr>
                      <w:rFonts w:ascii="Times New Roman" w:hAnsi="Times New Roman" w:cs="Times New Roman"/>
                      <w:bCs/>
                      <w:color w:val="auto"/>
                      <w:sz w:val="21"/>
                      <w:szCs w:val="21"/>
                    </w:rPr>
                  </w:pPr>
                  <w:r w:rsidRPr="007365DF">
                    <w:rPr>
                      <w:rFonts w:ascii="Times New Roman" w:hAnsi="Times New Roman" w:cs="Times New Roman"/>
                      <w:bCs/>
                      <w:color w:val="auto"/>
                      <w:sz w:val="21"/>
                      <w:szCs w:val="21"/>
                    </w:rPr>
                    <w:t>本项目</w:t>
                  </w:r>
                  <w:r w:rsidR="004E5603" w:rsidRPr="007365DF">
                    <w:rPr>
                      <w:rFonts w:ascii="Times New Roman" w:hAnsi="Times New Roman" w:cs="Times New Roman"/>
                      <w:color w:val="auto"/>
                      <w:kern w:val="0"/>
                      <w:sz w:val="21"/>
                      <w:szCs w:val="21"/>
                    </w:rPr>
                    <w:t>原料为</w:t>
                  </w:r>
                  <w:r w:rsidR="004E5603" w:rsidRPr="007365DF">
                    <w:rPr>
                      <w:rFonts w:ascii="Times New Roman" w:hAnsi="Times New Roman" w:cs="Times New Roman"/>
                      <w:color w:val="auto"/>
                      <w:kern w:val="0"/>
                      <w:sz w:val="21"/>
                      <w:szCs w:val="21"/>
                    </w:rPr>
                    <w:t>PP</w:t>
                  </w:r>
                  <w:r w:rsidR="004E5603" w:rsidRPr="007365DF">
                    <w:rPr>
                      <w:rFonts w:ascii="Times New Roman" w:hAnsi="Times New Roman" w:cs="Times New Roman"/>
                      <w:color w:val="auto"/>
                      <w:kern w:val="0"/>
                      <w:sz w:val="21"/>
                      <w:szCs w:val="21"/>
                    </w:rPr>
                    <w:t>颗粒，无高</w:t>
                  </w:r>
                  <w:r w:rsidR="004E5603" w:rsidRPr="007365DF">
                    <w:rPr>
                      <w:rFonts w:ascii="Times New Roman" w:hAnsi="Times New Roman" w:cs="Times New Roman"/>
                      <w:color w:val="auto"/>
                      <w:kern w:val="0"/>
                      <w:sz w:val="21"/>
                      <w:szCs w:val="21"/>
                    </w:rPr>
                    <w:t>VOCs</w:t>
                  </w:r>
                  <w:r w:rsidR="004E5603" w:rsidRPr="007365DF">
                    <w:rPr>
                      <w:rFonts w:ascii="Times New Roman" w:hAnsi="Times New Roman" w:cs="Times New Roman"/>
                      <w:color w:val="auto"/>
                      <w:kern w:val="0"/>
                      <w:sz w:val="21"/>
                      <w:szCs w:val="21"/>
                    </w:rPr>
                    <w:t>含量的油墨、胶黏剂</w:t>
                  </w:r>
                </w:p>
              </w:tc>
              <w:tc>
                <w:tcPr>
                  <w:tcW w:w="730" w:type="dxa"/>
                  <w:vAlign w:val="center"/>
                </w:tcPr>
                <w:p w:rsidR="00FE7007" w:rsidRPr="007365DF" w:rsidRDefault="00E87BA0">
                  <w:pPr>
                    <w:adjustRightInd w:val="0"/>
                    <w:snapToGrid w:val="0"/>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符合</w:t>
                  </w:r>
                </w:p>
              </w:tc>
            </w:tr>
            <w:tr w:rsidR="00FE7007" w:rsidRPr="007365DF" w:rsidTr="00C36078">
              <w:trPr>
                <w:trHeight w:val="397"/>
                <w:jc w:val="center"/>
              </w:trPr>
              <w:tc>
                <w:tcPr>
                  <w:tcW w:w="1038" w:type="dxa"/>
                  <w:vMerge/>
                  <w:vAlign w:val="center"/>
                </w:tcPr>
                <w:p w:rsidR="00FE7007" w:rsidRPr="007365DF" w:rsidRDefault="00FE7007">
                  <w:pPr>
                    <w:rPr>
                      <w:rFonts w:ascii="Times New Roman" w:hAnsi="Times New Roman" w:cs="Times New Roman"/>
                      <w:bCs/>
                      <w:color w:val="auto"/>
                      <w:sz w:val="21"/>
                      <w:szCs w:val="21"/>
                    </w:rPr>
                  </w:pPr>
                </w:p>
              </w:tc>
              <w:tc>
                <w:tcPr>
                  <w:tcW w:w="4655" w:type="dxa"/>
                  <w:vAlign w:val="center"/>
                </w:tcPr>
                <w:p w:rsidR="00FE7007" w:rsidRPr="007365DF" w:rsidRDefault="00E87BA0">
                  <w:pPr>
                    <w:rPr>
                      <w:rFonts w:ascii="Times New Roman" w:hAnsi="Times New Roman" w:cs="Times New Roman"/>
                      <w:bCs/>
                      <w:color w:val="auto"/>
                      <w:sz w:val="21"/>
                      <w:szCs w:val="21"/>
                    </w:rPr>
                  </w:pPr>
                  <w:r w:rsidRPr="007365DF">
                    <w:rPr>
                      <w:rFonts w:ascii="Times New Roman" w:hAnsi="Times New Roman" w:cs="Times New Roman"/>
                      <w:bCs/>
                      <w:color w:val="auto"/>
                      <w:sz w:val="21"/>
                      <w:szCs w:val="21"/>
                    </w:rPr>
                    <w:t>其他新、改、扩建排放</w:t>
                  </w:r>
                  <w:r w:rsidRPr="007365DF">
                    <w:rPr>
                      <w:rFonts w:ascii="Times New Roman" w:hAnsi="Times New Roman" w:cs="Times New Roman"/>
                      <w:bCs/>
                      <w:color w:val="auto"/>
                      <w:sz w:val="21"/>
                      <w:szCs w:val="21"/>
                    </w:rPr>
                    <w:t xml:space="preserve"> VOCs </w:t>
                  </w:r>
                  <w:r w:rsidRPr="007365DF">
                    <w:rPr>
                      <w:rFonts w:ascii="Times New Roman" w:hAnsi="Times New Roman" w:cs="Times New Roman"/>
                      <w:bCs/>
                      <w:color w:val="auto"/>
                      <w:sz w:val="21"/>
                      <w:szCs w:val="21"/>
                    </w:rPr>
                    <w:t>的项目，应从源头加强控制，使用低（无）</w:t>
                  </w:r>
                  <w:r w:rsidRPr="007365DF">
                    <w:rPr>
                      <w:rFonts w:ascii="Times New Roman" w:hAnsi="Times New Roman" w:cs="Times New Roman"/>
                      <w:bCs/>
                      <w:color w:val="auto"/>
                      <w:sz w:val="21"/>
                      <w:szCs w:val="21"/>
                    </w:rPr>
                    <w:t xml:space="preserve"> VOCs </w:t>
                  </w:r>
                  <w:r w:rsidRPr="007365DF">
                    <w:rPr>
                      <w:rFonts w:ascii="Times New Roman" w:hAnsi="Times New Roman" w:cs="Times New Roman"/>
                      <w:bCs/>
                      <w:color w:val="auto"/>
                      <w:sz w:val="21"/>
                      <w:szCs w:val="21"/>
                    </w:rPr>
                    <w:t>含量的原辅材料，配套安装高效收集、治理设施，其中新建涉</w:t>
                  </w:r>
                  <w:r w:rsidRPr="007365DF">
                    <w:rPr>
                      <w:rFonts w:ascii="Times New Roman" w:hAnsi="Times New Roman" w:cs="Times New Roman"/>
                      <w:bCs/>
                      <w:color w:val="auto"/>
                      <w:sz w:val="21"/>
                      <w:szCs w:val="21"/>
                    </w:rPr>
                    <w:t xml:space="preserve"> VOCs </w:t>
                  </w:r>
                  <w:r w:rsidRPr="007365DF">
                    <w:rPr>
                      <w:rFonts w:ascii="Times New Roman" w:hAnsi="Times New Roman" w:cs="Times New Roman"/>
                      <w:bCs/>
                      <w:color w:val="auto"/>
                      <w:sz w:val="21"/>
                      <w:szCs w:val="21"/>
                    </w:rPr>
                    <w:t>排放的工业企业要入园区，实行区域内</w:t>
                  </w:r>
                  <w:r w:rsidRPr="007365DF">
                    <w:rPr>
                      <w:rFonts w:ascii="Times New Roman" w:hAnsi="Times New Roman" w:cs="Times New Roman"/>
                      <w:bCs/>
                      <w:color w:val="auto"/>
                      <w:sz w:val="21"/>
                      <w:szCs w:val="21"/>
                    </w:rPr>
                    <w:t xml:space="preserve"> VOCs </w:t>
                  </w:r>
                  <w:r w:rsidRPr="007365DF">
                    <w:rPr>
                      <w:rFonts w:ascii="Times New Roman" w:hAnsi="Times New Roman" w:cs="Times New Roman"/>
                      <w:bCs/>
                      <w:color w:val="auto"/>
                      <w:sz w:val="21"/>
                      <w:szCs w:val="21"/>
                    </w:rPr>
                    <w:t>排放总量倍量削减替代。</w:t>
                  </w:r>
                </w:p>
              </w:tc>
              <w:tc>
                <w:tcPr>
                  <w:tcW w:w="2694" w:type="dxa"/>
                  <w:vAlign w:val="center"/>
                </w:tcPr>
                <w:p w:rsidR="00FE7007" w:rsidRPr="007365DF" w:rsidRDefault="00EA2B48" w:rsidP="00D46F41">
                  <w:pPr>
                    <w:adjustRightInd w:val="0"/>
                    <w:snapToGrid w:val="0"/>
                    <w:rPr>
                      <w:rFonts w:ascii="Times New Roman" w:hAnsi="Times New Roman" w:cs="Times New Roman"/>
                      <w:bCs/>
                      <w:color w:val="auto"/>
                      <w:sz w:val="21"/>
                      <w:szCs w:val="21"/>
                    </w:rPr>
                  </w:pPr>
                  <w:r w:rsidRPr="007365DF">
                    <w:rPr>
                      <w:rFonts w:ascii="Times New Roman" w:hAnsi="Times New Roman" w:cs="Times New Roman"/>
                      <w:bCs/>
                      <w:color w:val="auto"/>
                      <w:sz w:val="21"/>
                      <w:szCs w:val="21"/>
                    </w:rPr>
                    <w:t>项目厂址位于新乡县新乡经济技术产业集聚区</w:t>
                  </w:r>
                  <w:r w:rsidR="00A22197" w:rsidRPr="007365DF">
                    <w:rPr>
                      <w:rFonts w:ascii="Times New Roman" w:hAnsi="Times New Roman" w:cs="Times New Roman"/>
                      <w:bCs/>
                      <w:color w:val="auto"/>
                      <w:sz w:val="21"/>
                      <w:szCs w:val="21"/>
                    </w:rPr>
                    <w:t>中区</w:t>
                  </w:r>
                  <w:r w:rsidRPr="007365DF">
                    <w:rPr>
                      <w:rFonts w:ascii="Times New Roman" w:hAnsi="Times New Roman" w:cs="Times New Roman"/>
                      <w:bCs/>
                      <w:color w:val="auto"/>
                      <w:sz w:val="21"/>
                      <w:szCs w:val="21"/>
                    </w:rPr>
                    <w:t>，</w:t>
                  </w:r>
                  <w:r w:rsidR="00A22197" w:rsidRPr="007365DF">
                    <w:rPr>
                      <w:rFonts w:ascii="Times New Roman" w:hAnsi="Times New Roman" w:cs="Times New Roman"/>
                      <w:bCs/>
                      <w:color w:val="auto"/>
                      <w:sz w:val="21"/>
                      <w:szCs w:val="21"/>
                    </w:rPr>
                    <w:t>项目产生</w:t>
                  </w:r>
                  <w:r w:rsidR="00A22197" w:rsidRPr="007365DF">
                    <w:rPr>
                      <w:rFonts w:ascii="Times New Roman" w:hAnsi="Times New Roman" w:cs="Times New Roman"/>
                      <w:bCs/>
                      <w:color w:val="auto"/>
                      <w:sz w:val="21"/>
                      <w:szCs w:val="21"/>
                    </w:rPr>
                    <w:t>VOCs</w:t>
                  </w:r>
                  <w:r w:rsidR="00A22197" w:rsidRPr="007365DF">
                    <w:rPr>
                      <w:rFonts w:ascii="Times New Roman" w:hAnsi="Times New Roman" w:cs="Times New Roman"/>
                      <w:bCs/>
                      <w:color w:val="auto"/>
                      <w:sz w:val="21"/>
                      <w:szCs w:val="21"/>
                    </w:rPr>
                    <w:t>工段配套安装收集、治理措施，项目排放</w:t>
                  </w:r>
                  <w:r w:rsidR="00A22197" w:rsidRPr="007365DF">
                    <w:rPr>
                      <w:rFonts w:ascii="Times New Roman" w:hAnsi="Times New Roman" w:cs="Times New Roman"/>
                      <w:bCs/>
                      <w:color w:val="auto"/>
                      <w:sz w:val="21"/>
                      <w:szCs w:val="21"/>
                    </w:rPr>
                    <w:t>VOCs</w:t>
                  </w:r>
                  <w:r w:rsidR="00A22197" w:rsidRPr="007365DF">
                    <w:rPr>
                      <w:rFonts w:ascii="Times New Roman" w:hAnsi="Times New Roman" w:cs="Times New Roman"/>
                      <w:bCs/>
                      <w:color w:val="auto"/>
                      <w:sz w:val="21"/>
                      <w:szCs w:val="21"/>
                    </w:rPr>
                    <w:t>（以非甲烷总烃计）</w:t>
                  </w:r>
                  <w:r w:rsidR="00D46F41" w:rsidRPr="0070152A">
                    <w:rPr>
                      <w:rFonts w:ascii="Times New Roman" w:cs="Times New Roman"/>
                      <w:b/>
                      <w:sz w:val="21"/>
                      <w:szCs w:val="21"/>
                      <w:u w:val="single"/>
                    </w:rPr>
                    <w:t>拟从</w:t>
                  </w:r>
                  <w:r w:rsidR="00D46F41" w:rsidRPr="0070152A">
                    <w:rPr>
                      <w:rFonts w:ascii="Times New Roman" w:cs="Times New Roman" w:hint="eastAsia"/>
                      <w:b/>
                      <w:bCs/>
                      <w:sz w:val="21"/>
                      <w:szCs w:val="21"/>
                      <w:u w:val="single"/>
                    </w:rPr>
                    <w:t>新乡县大召营镇贵波橡胶制品厂年产</w:t>
                  </w:r>
                  <w:r w:rsidR="00D46F41" w:rsidRPr="0070152A">
                    <w:rPr>
                      <w:rFonts w:ascii="Times New Roman" w:cs="Times New Roman" w:hint="eastAsia"/>
                      <w:b/>
                      <w:bCs/>
                      <w:sz w:val="21"/>
                      <w:szCs w:val="21"/>
                      <w:u w:val="single"/>
                    </w:rPr>
                    <w:t>24000</w:t>
                  </w:r>
                  <w:r w:rsidR="00D46F41" w:rsidRPr="0070152A">
                    <w:rPr>
                      <w:rFonts w:ascii="Times New Roman" w:cs="Times New Roman" w:hint="eastAsia"/>
                      <w:b/>
                      <w:bCs/>
                      <w:sz w:val="21"/>
                      <w:szCs w:val="21"/>
                      <w:u w:val="single"/>
                    </w:rPr>
                    <w:t>吨橡胶路锥项目</w:t>
                  </w:r>
                  <w:r w:rsidR="00D46F41" w:rsidRPr="0070152A">
                    <w:rPr>
                      <w:rFonts w:ascii="Times New Roman" w:cs="Times New Roman"/>
                      <w:b/>
                      <w:sz w:val="21"/>
                      <w:szCs w:val="21"/>
                      <w:u w:val="single"/>
                    </w:rPr>
                    <w:t>中</w:t>
                  </w:r>
                  <w:r w:rsidR="00D46F41" w:rsidRPr="0070152A">
                    <w:rPr>
                      <w:rFonts w:ascii="Times New Roman" w:cs="Times New Roman" w:hint="eastAsia"/>
                      <w:b/>
                      <w:sz w:val="21"/>
                      <w:szCs w:val="21"/>
                      <w:u w:val="single"/>
                    </w:rPr>
                    <w:t>双倍替代</w:t>
                  </w:r>
                  <w:r w:rsidR="00A22197" w:rsidRPr="007365DF">
                    <w:rPr>
                      <w:rFonts w:ascii="Times New Roman" w:hAnsi="Times New Roman" w:cs="Times New Roman"/>
                      <w:bCs/>
                      <w:color w:val="auto"/>
                      <w:sz w:val="21"/>
                      <w:szCs w:val="21"/>
                    </w:rPr>
                    <w:t>。</w:t>
                  </w:r>
                </w:p>
              </w:tc>
              <w:tc>
                <w:tcPr>
                  <w:tcW w:w="730" w:type="dxa"/>
                  <w:vAlign w:val="center"/>
                </w:tcPr>
                <w:p w:rsidR="00FE7007" w:rsidRPr="007365DF" w:rsidRDefault="00E87BA0">
                  <w:pPr>
                    <w:adjustRightInd w:val="0"/>
                    <w:snapToGrid w:val="0"/>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符合</w:t>
                  </w:r>
                </w:p>
              </w:tc>
            </w:tr>
            <w:tr w:rsidR="00FE7007" w:rsidRPr="007365DF" w:rsidTr="00C36078">
              <w:trPr>
                <w:trHeight w:val="397"/>
                <w:jc w:val="center"/>
              </w:trPr>
              <w:tc>
                <w:tcPr>
                  <w:tcW w:w="1038" w:type="dxa"/>
                  <w:vAlign w:val="center"/>
                </w:tcPr>
                <w:p w:rsidR="00FE7007" w:rsidRPr="007365DF" w:rsidRDefault="00E87BA0">
                  <w:pPr>
                    <w:rPr>
                      <w:rFonts w:ascii="Times New Roman" w:hAnsi="Times New Roman" w:cs="Times New Roman"/>
                      <w:bCs/>
                      <w:color w:val="auto"/>
                      <w:sz w:val="21"/>
                      <w:szCs w:val="21"/>
                    </w:rPr>
                  </w:pPr>
                  <w:r w:rsidRPr="007365DF">
                    <w:rPr>
                      <w:rFonts w:ascii="Times New Roman" w:hAnsi="Times New Roman" w:cs="Times New Roman"/>
                      <w:bCs/>
                      <w:color w:val="auto"/>
                      <w:sz w:val="21"/>
                      <w:szCs w:val="21"/>
                    </w:rPr>
                    <w:t>20.</w:t>
                  </w:r>
                  <w:r w:rsidRPr="007365DF">
                    <w:rPr>
                      <w:rFonts w:ascii="Times New Roman" w:hAnsi="Times New Roman" w:cs="Times New Roman"/>
                      <w:bCs/>
                      <w:color w:val="auto"/>
                      <w:sz w:val="21"/>
                      <w:szCs w:val="21"/>
                    </w:rPr>
                    <w:t>加快工业源</w:t>
                  </w:r>
                  <w:r w:rsidRPr="007365DF">
                    <w:rPr>
                      <w:rFonts w:ascii="Times New Roman" w:hAnsi="Times New Roman" w:cs="Times New Roman"/>
                      <w:bCs/>
                      <w:color w:val="auto"/>
                      <w:sz w:val="21"/>
                      <w:szCs w:val="21"/>
                    </w:rPr>
                    <w:t xml:space="preserve"> VOCs </w:t>
                  </w:r>
                  <w:r w:rsidRPr="007365DF">
                    <w:rPr>
                      <w:rFonts w:ascii="Times New Roman" w:hAnsi="Times New Roman" w:cs="Times New Roman"/>
                      <w:bCs/>
                      <w:color w:val="auto"/>
                      <w:sz w:val="21"/>
                      <w:szCs w:val="21"/>
                    </w:rPr>
                    <w:t>治理</w:t>
                  </w:r>
                </w:p>
              </w:tc>
              <w:tc>
                <w:tcPr>
                  <w:tcW w:w="4655" w:type="dxa"/>
                  <w:vAlign w:val="center"/>
                </w:tcPr>
                <w:p w:rsidR="00FE7007" w:rsidRPr="007365DF" w:rsidRDefault="00E87BA0">
                  <w:pPr>
                    <w:rPr>
                      <w:rFonts w:ascii="Times New Roman" w:hAnsi="Times New Roman" w:cs="Times New Roman"/>
                      <w:bCs/>
                      <w:color w:val="auto"/>
                      <w:sz w:val="21"/>
                      <w:szCs w:val="21"/>
                    </w:rPr>
                  </w:pPr>
                  <w:r w:rsidRPr="007365DF">
                    <w:rPr>
                      <w:rFonts w:ascii="Times New Roman" w:hAnsi="Times New Roman" w:cs="Times New Roman"/>
                      <w:bCs/>
                      <w:color w:val="auto"/>
                      <w:sz w:val="21"/>
                      <w:szCs w:val="21"/>
                    </w:rPr>
                    <w:t>对</w:t>
                  </w:r>
                  <w:r w:rsidRPr="007365DF">
                    <w:rPr>
                      <w:rFonts w:ascii="Times New Roman" w:hAnsi="Times New Roman" w:cs="Times New Roman"/>
                      <w:bCs/>
                      <w:color w:val="auto"/>
                      <w:sz w:val="21"/>
                      <w:szCs w:val="21"/>
                    </w:rPr>
                    <w:t xml:space="preserve"> VOCs </w:t>
                  </w:r>
                  <w:r w:rsidRPr="007365DF">
                    <w:rPr>
                      <w:rFonts w:ascii="Times New Roman" w:hAnsi="Times New Roman" w:cs="Times New Roman"/>
                      <w:bCs/>
                      <w:color w:val="auto"/>
                      <w:sz w:val="21"/>
                      <w:szCs w:val="21"/>
                    </w:rPr>
                    <w:t>废气末端处理工艺进行提升改造，鼓励企业采用多种技术组合工艺，提高</w:t>
                  </w:r>
                  <w:r w:rsidRPr="007365DF">
                    <w:rPr>
                      <w:rFonts w:ascii="Times New Roman" w:hAnsi="Times New Roman" w:cs="Times New Roman"/>
                      <w:bCs/>
                      <w:color w:val="auto"/>
                      <w:sz w:val="21"/>
                      <w:szCs w:val="21"/>
                    </w:rPr>
                    <w:t>VOCs</w:t>
                  </w:r>
                  <w:r w:rsidRPr="007365DF">
                    <w:rPr>
                      <w:rFonts w:ascii="Times New Roman" w:hAnsi="Times New Roman" w:cs="Times New Roman"/>
                      <w:bCs/>
                      <w:color w:val="auto"/>
                      <w:sz w:val="21"/>
                      <w:szCs w:val="21"/>
                    </w:rPr>
                    <w:t>治理效率。低温等离子体技术、光催化技术仅适用于处理低浓度有机废气或恶臭气体。</w:t>
                  </w:r>
                </w:p>
              </w:tc>
              <w:tc>
                <w:tcPr>
                  <w:tcW w:w="2694" w:type="dxa"/>
                  <w:vAlign w:val="center"/>
                </w:tcPr>
                <w:p w:rsidR="00FE7007" w:rsidRPr="007365DF" w:rsidRDefault="00E87BA0" w:rsidP="00EA2B48">
                  <w:pPr>
                    <w:adjustRightInd w:val="0"/>
                    <w:snapToGrid w:val="0"/>
                    <w:rPr>
                      <w:rFonts w:ascii="Times New Roman" w:hAnsi="Times New Roman" w:cs="Times New Roman"/>
                      <w:bCs/>
                      <w:color w:val="auto"/>
                      <w:sz w:val="21"/>
                      <w:szCs w:val="21"/>
                    </w:rPr>
                  </w:pPr>
                  <w:r w:rsidRPr="007365DF">
                    <w:rPr>
                      <w:rFonts w:ascii="Times New Roman" w:hAnsi="Times New Roman" w:cs="Times New Roman"/>
                      <w:color w:val="auto"/>
                      <w:sz w:val="21"/>
                      <w:szCs w:val="21"/>
                    </w:rPr>
                    <w:t>本项目属于</w:t>
                  </w:r>
                  <w:r w:rsidRPr="007365DF">
                    <w:rPr>
                      <w:rFonts w:ascii="Times New Roman" w:hAnsi="Times New Roman" w:cs="Times New Roman"/>
                      <w:color w:val="auto"/>
                      <w:kern w:val="0"/>
                      <w:sz w:val="21"/>
                      <w:szCs w:val="21"/>
                    </w:rPr>
                    <w:t>1000ppm</w:t>
                  </w:r>
                  <w:r w:rsidRPr="007365DF">
                    <w:rPr>
                      <w:rFonts w:ascii="Times New Roman" w:hAnsi="Times New Roman" w:cs="Times New Roman"/>
                      <w:color w:val="auto"/>
                      <w:kern w:val="0"/>
                      <w:sz w:val="21"/>
                      <w:szCs w:val="21"/>
                    </w:rPr>
                    <w:t>以下的低浓度</w:t>
                  </w:r>
                  <w:r w:rsidRPr="007365DF">
                    <w:rPr>
                      <w:rFonts w:ascii="Times New Roman" w:hAnsi="Times New Roman" w:cs="Times New Roman"/>
                      <w:color w:val="auto"/>
                      <w:kern w:val="0"/>
                      <w:sz w:val="21"/>
                      <w:szCs w:val="21"/>
                    </w:rPr>
                    <w:t>VOCs</w:t>
                  </w:r>
                  <w:r w:rsidRPr="007365DF">
                    <w:rPr>
                      <w:rFonts w:ascii="Times New Roman" w:hAnsi="Times New Roman" w:cs="Times New Roman"/>
                      <w:color w:val="auto"/>
                      <w:kern w:val="0"/>
                      <w:sz w:val="21"/>
                      <w:szCs w:val="21"/>
                    </w:rPr>
                    <w:t>废气，</w:t>
                  </w:r>
                  <w:r w:rsidRPr="007365DF">
                    <w:rPr>
                      <w:rFonts w:ascii="Times New Roman" w:hAnsi="Times New Roman" w:cs="Times New Roman"/>
                      <w:bCs/>
                      <w:color w:val="auto"/>
                      <w:sz w:val="21"/>
                      <w:szCs w:val="21"/>
                    </w:rPr>
                    <w:t>废气</w:t>
                  </w:r>
                  <w:r w:rsidRPr="007365DF">
                    <w:rPr>
                      <w:rFonts w:ascii="Times New Roman" w:hAnsi="Times New Roman" w:cs="Times New Roman"/>
                      <w:color w:val="auto"/>
                      <w:kern w:val="0"/>
                      <w:sz w:val="21"/>
                      <w:szCs w:val="21"/>
                    </w:rPr>
                    <w:t>采用</w:t>
                  </w:r>
                  <w:r w:rsidRPr="007365DF">
                    <w:rPr>
                      <w:rFonts w:ascii="Times New Roman" w:hAnsi="Times New Roman" w:cs="Times New Roman"/>
                      <w:color w:val="auto"/>
                      <w:kern w:val="0"/>
                      <w:sz w:val="21"/>
                      <w:szCs w:val="21"/>
                    </w:rPr>
                    <w:t>“UV</w:t>
                  </w:r>
                  <w:r w:rsidRPr="007365DF">
                    <w:rPr>
                      <w:rFonts w:ascii="Times New Roman" w:hAnsi="Times New Roman" w:cs="Times New Roman"/>
                      <w:color w:val="auto"/>
                      <w:kern w:val="0"/>
                      <w:sz w:val="21"/>
                      <w:szCs w:val="21"/>
                    </w:rPr>
                    <w:t>光催化氧化</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活性炭吸附</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装置处理后达标排放。</w:t>
                  </w:r>
                </w:p>
              </w:tc>
              <w:tc>
                <w:tcPr>
                  <w:tcW w:w="730" w:type="dxa"/>
                  <w:vAlign w:val="center"/>
                </w:tcPr>
                <w:p w:rsidR="00FE7007" w:rsidRPr="007365DF" w:rsidRDefault="00E87BA0">
                  <w:pPr>
                    <w:adjustRightInd w:val="0"/>
                    <w:snapToGrid w:val="0"/>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符合</w:t>
                  </w:r>
                </w:p>
              </w:tc>
            </w:tr>
          </w:tbl>
          <w:p w:rsidR="00FE7007" w:rsidRPr="007365DF" w:rsidRDefault="00E87BA0" w:rsidP="00847130">
            <w:pPr>
              <w:spacing w:line="460" w:lineRule="exact"/>
              <w:ind w:firstLineChars="200" w:firstLine="480"/>
              <w:jc w:val="left"/>
              <w:rPr>
                <w:rFonts w:ascii="Times New Roman" w:eastAsiaTheme="majorEastAsia" w:hAnsi="Times New Roman" w:cs="Times New Roman"/>
                <w:bCs/>
                <w:color w:val="auto"/>
                <w:sz w:val="24"/>
              </w:rPr>
            </w:pPr>
            <w:r w:rsidRPr="007365DF">
              <w:rPr>
                <w:rFonts w:ascii="Times New Roman" w:eastAsiaTheme="majorEastAsia" w:hAnsi="Times New Roman" w:cs="Times New Roman"/>
                <w:bCs/>
                <w:color w:val="auto"/>
                <w:sz w:val="24"/>
              </w:rPr>
              <w:t>由上表可知，本项目符合《新乡市三年行动方案》相关要求。</w:t>
            </w:r>
          </w:p>
          <w:p w:rsidR="005F29F6" w:rsidRPr="007365DF" w:rsidRDefault="009F6556" w:rsidP="005F29F6">
            <w:pPr>
              <w:autoSpaceDN w:val="0"/>
              <w:spacing w:line="440" w:lineRule="exact"/>
              <w:ind w:firstLineChars="200" w:firstLine="482"/>
              <w:rPr>
                <w:rFonts w:ascii="Times New Roman" w:hAnsi="Times New Roman" w:cs="Times New Roman"/>
                <w:b/>
                <w:bCs/>
                <w:color w:val="auto"/>
                <w:kern w:val="0"/>
                <w:sz w:val="24"/>
                <w:szCs w:val="24"/>
              </w:rPr>
            </w:pPr>
            <w:r w:rsidRPr="007365DF">
              <w:rPr>
                <w:rFonts w:ascii="Times New Roman" w:hAnsi="Times New Roman" w:cs="Times New Roman"/>
                <w:b/>
                <w:color w:val="auto"/>
                <w:sz w:val="24"/>
                <w:szCs w:val="24"/>
              </w:rPr>
              <w:t>6</w:t>
            </w:r>
            <w:r w:rsidRPr="007365DF">
              <w:rPr>
                <w:rFonts w:ascii="Times New Roman" w:hAnsi="Times New Roman" w:cs="Times New Roman"/>
                <w:b/>
                <w:color w:val="auto"/>
                <w:sz w:val="24"/>
                <w:szCs w:val="24"/>
              </w:rPr>
              <w:t>、</w:t>
            </w:r>
            <w:r w:rsidR="005F29F6" w:rsidRPr="007365DF">
              <w:rPr>
                <w:rFonts w:ascii="Times New Roman" w:hAnsi="Times New Roman" w:cs="Times New Roman"/>
                <w:b/>
                <w:color w:val="auto"/>
                <w:kern w:val="0"/>
                <w:sz w:val="24"/>
                <w:szCs w:val="24"/>
              </w:rPr>
              <w:t>本项目与《新乡市环境污染防治攻坚指挥部办公室关于印发新乡市</w:t>
            </w:r>
            <w:r w:rsidR="005F29F6" w:rsidRPr="007365DF">
              <w:rPr>
                <w:rFonts w:ascii="Times New Roman" w:hAnsi="Times New Roman" w:cs="Times New Roman"/>
                <w:b/>
                <w:color w:val="auto"/>
                <w:kern w:val="0"/>
                <w:sz w:val="24"/>
                <w:szCs w:val="24"/>
              </w:rPr>
              <w:t>2019</w:t>
            </w:r>
            <w:r w:rsidR="005F29F6" w:rsidRPr="007365DF">
              <w:rPr>
                <w:rFonts w:ascii="Times New Roman" w:hAnsi="Times New Roman" w:cs="Times New Roman"/>
                <w:b/>
                <w:color w:val="auto"/>
                <w:kern w:val="0"/>
                <w:sz w:val="24"/>
                <w:szCs w:val="24"/>
              </w:rPr>
              <w:t>年大气污染防治攻坚战实施方案的通知》（</w:t>
            </w:r>
            <w:r w:rsidR="005F29F6" w:rsidRPr="007365DF">
              <w:rPr>
                <w:rFonts w:ascii="Times New Roman" w:hAnsi="Times New Roman" w:cs="Times New Roman"/>
                <w:b/>
                <w:bCs/>
                <w:color w:val="auto"/>
                <w:kern w:val="0"/>
                <w:sz w:val="24"/>
                <w:szCs w:val="24"/>
              </w:rPr>
              <w:t>新环攻坚办</w:t>
            </w:r>
            <w:r w:rsidR="005F29F6" w:rsidRPr="007365DF">
              <w:rPr>
                <w:rFonts w:ascii="Times New Roman" w:hAnsi="Times New Roman" w:cs="Times New Roman"/>
                <w:b/>
                <w:bCs/>
                <w:color w:val="auto"/>
                <w:kern w:val="0"/>
                <w:sz w:val="24"/>
                <w:szCs w:val="24"/>
              </w:rPr>
              <w:t>[2019]74</w:t>
            </w:r>
            <w:r w:rsidR="005F29F6" w:rsidRPr="007365DF">
              <w:rPr>
                <w:rFonts w:ascii="Times New Roman" w:hAnsi="Times New Roman" w:cs="Times New Roman"/>
                <w:b/>
                <w:bCs/>
                <w:color w:val="auto"/>
                <w:kern w:val="0"/>
                <w:sz w:val="24"/>
                <w:szCs w:val="24"/>
              </w:rPr>
              <w:t>号</w:t>
            </w:r>
            <w:r w:rsidR="005F29F6" w:rsidRPr="007365DF">
              <w:rPr>
                <w:rFonts w:ascii="Times New Roman" w:hAnsi="Times New Roman" w:cs="Times New Roman"/>
                <w:b/>
                <w:color w:val="auto"/>
                <w:kern w:val="0"/>
                <w:sz w:val="24"/>
                <w:szCs w:val="24"/>
              </w:rPr>
              <w:t>）（以下简称《通知》）对比分析</w:t>
            </w:r>
          </w:p>
          <w:p w:rsidR="005F29F6" w:rsidRPr="007365DF" w:rsidRDefault="005F29F6" w:rsidP="005F29F6">
            <w:pPr>
              <w:widowControl/>
              <w:snapToGrid w:val="0"/>
              <w:spacing w:line="400" w:lineRule="exact"/>
              <w:ind w:firstLineChars="200" w:firstLine="480"/>
              <w:jc w:val="left"/>
              <w:rPr>
                <w:rFonts w:ascii="Times New Roman" w:eastAsia="黑体" w:hAnsi="Times New Roman" w:cs="Times New Roman"/>
                <w:color w:val="auto"/>
                <w:kern w:val="0"/>
                <w:sz w:val="24"/>
                <w:szCs w:val="24"/>
              </w:rPr>
            </w:pPr>
            <w:r w:rsidRPr="007365DF">
              <w:rPr>
                <w:rFonts w:ascii="Times New Roman" w:eastAsia="黑体" w:hAnsi="Times New Roman" w:cs="Times New Roman"/>
                <w:color w:val="auto"/>
                <w:kern w:val="0"/>
                <w:sz w:val="24"/>
                <w:szCs w:val="24"/>
              </w:rPr>
              <w:t>表</w:t>
            </w:r>
            <w:r w:rsidRPr="007365DF">
              <w:rPr>
                <w:rFonts w:ascii="Times New Roman" w:eastAsia="黑体" w:hAnsi="Times New Roman" w:cs="Times New Roman"/>
                <w:color w:val="auto"/>
                <w:kern w:val="0"/>
                <w:sz w:val="24"/>
                <w:szCs w:val="24"/>
              </w:rPr>
              <w:t xml:space="preserve">13               </w:t>
            </w:r>
            <w:r w:rsidRPr="007365DF">
              <w:rPr>
                <w:rFonts w:ascii="Times New Roman" w:eastAsia="黑体" w:hAnsi="Times New Roman" w:cs="Times New Roman"/>
                <w:color w:val="auto"/>
                <w:kern w:val="0"/>
                <w:sz w:val="24"/>
                <w:szCs w:val="24"/>
              </w:rPr>
              <w:t>本项目与《通知》对比分析一览表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000"/>
            </w:tblPr>
            <w:tblGrid>
              <w:gridCol w:w="756"/>
              <w:gridCol w:w="5340"/>
              <w:gridCol w:w="1992"/>
              <w:gridCol w:w="939"/>
            </w:tblGrid>
            <w:tr w:rsidR="005F29F6" w:rsidRPr="007365DF" w:rsidTr="00C36078">
              <w:trPr>
                <w:trHeight w:val="397"/>
                <w:jc w:val="center"/>
              </w:trPr>
              <w:tc>
                <w:tcPr>
                  <w:tcW w:w="6096" w:type="dxa"/>
                  <w:gridSpan w:val="2"/>
                  <w:vAlign w:val="center"/>
                </w:tcPr>
                <w:p w:rsidR="005F29F6" w:rsidRPr="007365DF" w:rsidRDefault="005F29F6" w:rsidP="005F29F6">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《通知》中与本项目有关的内容</w:t>
                  </w:r>
                </w:p>
              </w:tc>
              <w:tc>
                <w:tcPr>
                  <w:tcW w:w="1992" w:type="dxa"/>
                  <w:vAlign w:val="center"/>
                </w:tcPr>
                <w:p w:rsidR="005F29F6" w:rsidRPr="007365DF" w:rsidRDefault="005F29F6" w:rsidP="005F29F6">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本项目情况</w:t>
                  </w:r>
                </w:p>
              </w:tc>
              <w:tc>
                <w:tcPr>
                  <w:tcW w:w="939" w:type="dxa"/>
                  <w:vAlign w:val="center"/>
                </w:tcPr>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是否符合要求</w:t>
                  </w:r>
                </w:p>
              </w:tc>
            </w:tr>
            <w:tr w:rsidR="005F29F6" w:rsidRPr="007365DF" w:rsidTr="00C36078">
              <w:trPr>
                <w:trHeight w:val="397"/>
                <w:jc w:val="center"/>
              </w:trPr>
              <w:tc>
                <w:tcPr>
                  <w:tcW w:w="756" w:type="dxa"/>
                  <w:vAlign w:val="center"/>
                </w:tcPr>
                <w:p w:rsidR="005F29F6" w:rsidRPr="007365DF" w:rsidRDefault="005F29F6" w:rsidP="005F29F6">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31</w:t>
                  </w:r>
                  <w:r w:rsidRPr="007365DF">
                    <w:rPr>
                      <w:rFonts w:ascii="Times New Roman" w:hAnsi="Times New Roman" w:cs="Times New Roman"/>
                      <w:color w:val="auto"/>
                      <w:kern w:val="0"/>
                      <w:sz w:val="21"/>
                      <w:szCs w:val="21"/>
                    </w:rPr>
                    <w:t>、开展工业企业无组织排放治理</w:t>
                  </w:r>
                </w:p>
              </w:tc>
              <w:tc>
                <w:tcPr>
                  <w:tcW w:w="5340" w:type="dxa"/>
                  <w:vAlign w:val="center"/>
                </w:tcPr>
                <w:p w:rsidR="005F29F6" w:rsidRPr="007365DF" w:rsidRDefault="005F29F6" w:rsidP="00D26B4E">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2019</w:t>
                  </w:r>
                  <w:r w:rsidRPr="007365DF">
                    <w:rPr>
                      <w:rFonts w:ascii="Times New Roman" w:hAnsi="Times New Roman" w:cs="Times New Roman"/>
                      <w:color w:val="auto"/>
                      <w:kern w:val="0"/>
                      <w:sz w:val="21"/>
                      <w:szCs w:val="21"/>
                    </w:rPr>
                    <w:t>年</w:t>
                  </w:r>
                  <w:r w:rsidRPr="007365DF">
                    <w:rPr>
                      <w:rFonts w:ascii="Times New Roman" w:hAnsi="Times New Roman" w:cs="Times New Roman"/>
                      <w:color w:val="auto"/>
                      <w:kern w:val="0"/>
                      <w:sz w:val="21"/>
                      <w:szCs w:val="21"/>
                    </w:rPr>
                    <w:t>10</w:t>
                  </w:r>
                  <w:r w:rsidRPr="007365DF">
                    <w:rPr>
                      <w:rFonts w:ascii="Times New Roman" w:hAnsi="Times New Roman" w:cs="Times New Roman"/>
                      <w:color w:val="auto"/>
                      <w:kern w:val="0"/>
                      <w:sz w:val="21"/>
                      <w:szCs w:val="21"/>
                    </w:rPr>
                    <w:t>月底前，全市工业企业完成物料运输、生产工艺、堆场环节的无组织排放深度治理，全面实现</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五到位、一密闭</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五到位</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即：生产过程收尘到位，生产工艺产尘点设置集气罩并配备除尘设施，不能有可见烟尘外逸；物料运输抑尘到位，粉状、粒状物料及燃料运输采用密闭皮带、密闭通廊、管状带式输送机或密闭车厢、真空罐车、气力输送等密闭方式，汽车、火车、皮带输送机等卸料点设置集气罩或密闭罩，并配备除尘设施；厂区道路除尘到位，路面实施硬化，定时进行洒水清扫，出口处配备车轮和车身清洗装置；裸露土地绿化到位，厂区内可见裸露土地全部绿化，确实不能绿化的尽可能硬化；无组织排放监控到位，因企制宜安装视频、空气微站、降尘缸、</w:t>
                  </w:r>
                  <w:r w:rsidRPr="007365DF">
                    <w:rPr>
                      <w:rFonts w:ascii="Times New Roman" w:hAnsi="Times New Roman" w:cs="Times New Roman"/>
                      <w:color w:val="auto"/>
                      <w:kern w:val="0"/>
                      <w:sz w:val="21"/>
                      <w:szCs w:val="21"/>
                    </w:rPr>
                    <w:t>TSP</w:t>
                  </w:r>
                  <w:r w:rsidRPr="007365DF">
                    <w:rPr>
                      <w:rFonts w:ascii="Times New Roman" w:hAnsi="Times New Roman" w:cs="Times New Roman"/>
                      <w:color w:val="auto"/>
                      <w:kern w:val="0"/>
                      <w:sz w:val="21"/>
                      <w:szCs w:val="21"/>
                    </w:rPr>
                    <w:t>（总悬浮颗粒物）等监控设施。</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一密闭</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即：厂区内贮存的各类易产生粉尘的物料及燃料全部密闭，禁止露天堆放。</w:t>
                  </w:r>
                </w:p>
              </w:tc>
              <w:tc>
                <w:tcPr>
                  <w:tcW w:w="1992" w:type="dxa"/>
                  <w:vAlign w:val="center"/>
                </w:tcPr>
                <w:p w:rsidR="005F29F6" w:rsidRPr="007365DF" w:rsidRDefault="005F29F6" w:rsidP="005F29F6">
                  <w:pPr>
                    <w:widowControl/>
                    <w:shd w:val="clear" w:color="auto" w:fill="FFFFFF"/>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本项目原料为大颗粒聚丙烯，采用袋装，原料投料过程采用自动上料，无粉尘产生。</w:t>
                  </w:r>
                </w:p>
              </w:tc>
              <w:tc>
                <w:tcPr>
                  <w:tcW w:w="939" w:type="dxa"/>
                  <w:vAlign w:val="center"/>
                </w:tcPr>
                <w:p w:rsidR="005F29F6" w:rsidRPr="007365DF" w:rsidRDefault="005F29F6" w:rsidP="005F29F6">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符合</w:t>
                  </w:r>
                </w:p>
              </w:tc>
            </w:tr>
            <w:tr w:rsidR="005F29F6" w:rsidRPr="007365DF" w:rsidTr="00C36078">
              <w:trPr>
                <w:trHeight w:val="397"/>
                <w:jc w:val="center"/>
              </w:trPr>
              <w:tc>
                <w:tcPr>
                  <w:tcW w:w="756" w:type="dxa"/>
                  <w:vAlign w:val="center"/>
                </w:tcPr>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lastRenderedPageBreak/>
                    <w:t>33</w:t>
                  </w:r>
                  <w:r w:rsidRPr="007365DF">
                    <w:rPr>
                      <w:rFonts w:ascii="Times New Roman" w:hAnsi="Times New Roman" w:cs="Times New Roman"/>
                      <w:color w:val="auto"/>
                      <w:kern w:val="0"/>
                      <w:sz w:val="21"/>
                      <w:szCs w:val="21"/>
                    </w:rPr>
                    <w:t>、开展</w:t>
                  </w:r>
                  <w:r w:rsidRPr="007365DF">
                    <w:rPr>
                      <w:rFonts w:ascii="Times New Roman" w:hAnsi="Times New Roman" w:cs="Times New Roman"/>
                      <w:color w:val="auto"/>
                      <w:kern w:val="0"/>
                      <w:sz w:val="21"/>
                      <w:szCs w:val="21"/>
                    </w:rPr>
                    <w:t>VOCs</w:t>
                  </w:r>
                  <w:r w:rsidRPr="007365DF">
                    <w:rPr>
                      <w:rFonts w:ascii="Times New Roman" w:hAnsi="Times New Roman" w:cs="Times New Roman"/>
                      <w:color w:val="auto"/>
                      <w:kern w:val="0"/>
                      <w:sz w:val="21"/>
                      <w:szCs w:val="21"/>
                    </w:rPr>
                    <w:t>专项治理</w:t>
                  </w:r>
                </w:p>
              </w:tc>
              <w:tc>
                <w:tcPr>
                  <w:tcW w:w="5340" w:type="dxa"/>
                  <w:vAlign w:val="center"/>
                </w:tcPr>
                <w:p w:rsidR="005F29F6" w:rsidRPr="007365DF" w:rsidRDefault="005F29F6" w:rsidP="005F29F6">
                  <w:pPr>
                    <w:widowControl/>
                    <w:jc w:val="left"/>
                    <w:outlineLvl w:val="0"/>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2019</w:t>
                  </w:r>
                  <w:r w:rsidRPr="007365DF">
                    <w:rPr>
                      <w:rFonts w:ascii="Times New Roman" w:hAnsi="Times New Roman" w:cs="Times New Roman"/>
                      <w:color w:val="auto"/>
                      <w:kern w:val="0"/>
                      <w:sz w:val="21"/>
                      <w:szCs w:val="21"/>
                    </w:rPr>
                    <w:t>年</w:t>
                  </w:r>
                  <w:r w:rsidRPr="007365DF">
                    <w:rPr>
                      <w:rFonts w:ascii="Times New Roman" w:hAnsi="Times New Roman" w:cs="Times New Roman"/>
                      <w:color w:val="auto"/>
                      <w:kern w:val="0"/>
                      <w:sz w:val="21"/>
                      <w:szCs w:val="21"/>
                    </w:rPr>
                    <w:t>6</w:t>
                  </w:r>
                  <w:r w:rsidRPr="007365DF">
                    <w:rPr>
                      <w:rFonts w:ascii="Times New Roman" w:hAnsi="Times New Roman" w:cs="Times New Roman"/>
                      <w:color w:val="auto"/>
                      <w:kern w:val="0"/>
                      <w:sz w:val="21"/>
                      <w:szCs w:val="21"/>
                    </w:rPr>
                    <w:t>月底前，全市石油化学、石油炼制、表面涂装、印刷、化工、制药等工业企业，全面完成</w:t>
                  </w:r>
                  <w:r w:rsidRPr="007365DF">
                    <w:rPr>
                      <w:rFonts w:ascii="Times New Roman" w:hAnsi="Times New Roman" w:cs="Times New Roman"/>
                      <w:color w:val="auto"/>
                      <w:kern w:val="0"/>
                      <w:sz w:val="21"/>
                      <w:szCs w:val="21"/>
                    </w:rPr>
                    <w:t>VOCs</w:t>
                  </w:r>
                  <w:r w:rsidRPr="007365DF">
                    <w:rPr>
                      <w:rFonts w:ascii="Times New Roman" w:hAnsi="Times New Roman" w:cs="Times New Roman"/>
                      <w:color w:val="auto"/>
                      <w:kern w:val="0"/>
                      <w:sz w:val="21"/>
                      <w:szCs w:val="21"/>
                    </w:rPr>
                    <w:t>无组织排放治理，原料、中间产品与成品应密闭储存，排放</w:t>
                  </w:r>
                  <w:r w:rsidRPr="007365DF">
                    <w:rPr>
                      <w:rFonts w:ascii="Times New Roman" w:hAnsi="Times New Roman" w:cs="Times New Roman"/>
                      <w:color w:val="auto"/>
                      <w:kern w:val="0"/>
                      <w:sz w:val="21"/>
                      <w:szCs w:val="21"/>
                    </w:rPr>
                    <w:t>VOCs</w:t>
                  </w:r>
                  <w:r w:rsidRPr="007365DF">
                    <w:rPr>
                      <w:rFonts w:ascii="Times New Roman" w:hAnsi="Times New Roman" w:cs="Times New Roman"/>
                      <w:color w:val="auto"/>
                      <w:kern w:val="0"/>
                      <w:sz w:val="21"/>
                      <w:szCs w:val="21"/>
                    </w:rPr>
                    <w:t>的生产工序要在密闭空间或设备中实施，对产生的含</w:t>
                  </w:r>
                  <w:r w:rsidRPr="007365DF">
                    <w:rPr>
                      <w:rFonts w:ascii="Times New Roman" w:hAnsi="Times New Roman" w:cs="Times New Roman"/>
                      <w:color w:val="auto"/>
                      <w:kern w:val="0"/>
                      <w:sz w:val="21"/>
                      <w:szCs w:val="21"/>
                    </w:rPr>
                    <w:t>VOCs</w:t>
                  </w:r>
                  <w:r w:rsidRPr="007365DF">
                    <w:rPr>
                      <w:rFonts w:ascii="Times New Roman" w:hAnsi="Times New Roman" w:cs="Times New Roman"/>
                      <w:color w:val="auto"/>
                      <w:kern w:val="0"/>
                      <w:sz w:val="21"/>
                      <w:szCs w:val="21"/>
                    </w:rPr>
                    <w:t>废气进行净化处理，达到河南省工业企业挥发性有机物专项治理工作中排放建议值要求。</w:t>
                  </w:r>
                  <w:r w:rsidRPr="007365DF">
                    <w:rPr>
                      <w:rFonts w:ascii="Times New Roman" w:hAnsi="Times New Roman" w:cs="Times New Roman"/>
                      <w:color w:val="auto"/>
                      <w:kern w:val="0"/>
                      <w:sz w:val="21"/>
                      <w:szCs w:val="21"/>
                    </w:rPr>
                    <w:t>8</w:t>
                  </w:r>
                  <w:r w:rsidRPr="007365DF">
                    <w:rPr>
                      <w:rFonts w:ascii="Times New Roman" w:hAnsi="Times New Roman" w:cs="Times New Roman"/>
                      <w:color w:val="auto"/>
                      <w:kern w:val="0"/>
                      <w:sz w:val="21"/>
                      <w:szCs w:val="21"/>
                    </w:rPr>
                    <w:t>月底前，全市石油化学、石油炼制企业完成</w:t>
                  </w:r>
                  <w:r w:rsidRPr="007365DF">
                    <w:rPr>
                      <w:rFonts w:ascii="Times New Roman" w:hAnsi="Times New Roman" w:cs="Times New Roman"/>
                      <w:color w:val="auto"/>
                      <w:kern w:val="0"/>
                      <w:sz w:val="21"/>
                      <w:szCs w:val="21"/>
                    </w:rPr>
                    <w:t>VOCs</w:t>
                  </w:r>
                  <w:r w:rsidRPr="007365DF">
                    <w:rPr>
                      <w:rFonts w:ascii="Times New Roman" w:hAnsi="Times New Roman" w:cs="Times New Roman"/>
                      <w:color w:val="auto"/>
                      <w:kern w:val="0"/>
                      <w:sz w:val="21"/>
                      <w:szCs w:val="21"/>
                    </w:rPr>
                    <w:t>深度治理和第二轮</w:t>
                  </w:r>
                  <w:r w:rsidRPr="007365DF">
                    <w:rPr>
                      <w:rFonts w:ascii="Times New Roman" w:hAnsi="Times New Roman" w:cs="Times New Roman"/>
                      <w:color w:val="auto"/>
                      <w:kern w:val="0"/>
                      <w:sz w:val="21"/>
                      <w:szCs w:val="21"/>
                    </w:rPr>
                    <w:t>LDAR</w:t>
                  </w:r>
                  <w:r w:rsidRPr="007365DF">
                    <w:rPr>
                      <w:rFonts w:ascii="Times New Roman" w:hAnsi="Times New Roman" w:cs="Times New Roman"/>
                      <w:color w:val="auto"/>
                      <w:kern w:val="0"/>
                      <w:sz w:val="21"/>
                      <w:szCs w:val="21"/>
                    </w:rPr>
                    <w:t>（泄漏检测与修复）治理，石油炼制企业</w:t>
                  </w:r>
                  <w:r w:rsidRPr="007365DF">
                    <w:rPr>
                      <w:rFonts w:ascii="Times New Roman" w:hAnsi="Times New Roman" w:cs="Times New Roman"/>
                      <w:color w:val="auto"/>
                      <w:kern w:val="0"/>
                      <w:sz w:val="21"/>
                      <w:szCs w:val="21"/>
                    </w:rPr>
                    <w:t>VOCs</w:t>
                  </w:r>
                  <w:r w:rsidRPr="007365DF">
                    <w:rPr>
                      <w:rFonts w:ascii="Times New Roman" w:hAnsi="Times New Roman" w:cs="Times New Roman"/>
                      <w:color w:val="auto"/>
                      <w:kern w:val="0"/>
                      <w:sz w:val="21"/>
                      <w:szCs w:val="21"/>
                    </w:rPr>
                    <w:t>排放要达到《石油炼制工业污染物排放标准（</w:t>
                  </w:r>
                  <w:r w:rsidRPr="007365DF">
                    <w:rPr>
                      <w:rFonts w:ascii="Times New Roman" w:hAnsi="Times New Roman" w:cs="Times New Roman"/>
                      <w:color w:val="auto"/>
                      <w:kern w:val="0"/>
                      <w:sz w:val="21"/>
                      <w:szCs w:val="21"/>
                    </w:rPr>
                    <w:t>GB31570—2015</w:t>
                  </w:r>
                  <w:r w:rsidRPr="007365DF">
                    <w:rPr>
                      <w:rFonts w:ascii="Times New Roman" w:hAnsi="Times New Roman" w:cs="Times New Roman"/>
                      <w:color w:val="auto"/>
                      <w:kern w:val="0"/>
                      <w:sz w:val="21"/>
                      <w:szCs w:val="21"/>
                    </w:rPr>
                    <w:t>）》特别排放限值要求，石油化学企业</w:t>
                  </w:r>
                  <w:r w:rsidRPr="007365DF">
                    <w:rPr>
                      <w:rFonts w:ascii="Times New Roman" w:hAnsi="Times New Roman" w:cs="Times New Roman"/>
                      <w:color w:val="auto"/>
                      <w:kern w:val="0"/>
                      <w:sz w:val="21"/>
                      <w:szCs w:val="21"/>
                    </w:rPr>
                    <w:t>VOCs</w:t>
                  </w:r>
                  <w:r w:rsidRPr="007365DF">
                    <w:rPr>
                      <w:rFonts w:ascii="Times New Roman" w:hAnsi="Times New Roman" w:cs="Times New Roman"/>
                      <w:color w:val="auto"/>
                      <w:kern w:val="0"/>
                      <w:sz w:val="21"/>
                      <w:szCs w:val="21"/>
                    </w:rPr>
                    <w:t>排放要达到《石油化学行业污染物排放标准（</w:t>
                  </w:r>
                  <w:r w:rsidRPr="007365DF">
                    <w:rPr>
                      <w:rFonts w:ascii="Times New Roman" w:hAnsi="Times New Roman" w:cs="Times New Roman"/>
                      <w:color w:val="auto"/>
                      <w:kern w:val="0"/>
                      <w:sz w:val="21"/>
                      <w:szCs w:val="21"/>
                    </w:rPr>
                    <w:t>GB31571—2015</w:t>
                  </w:r>
                  <w:r w:rsidRPr="007365DF">
                    <w:rPr>
                      <w:rFonts w:ascii="Times New Roman" w:hAnsi="Times New Roman" w:cs="Times New Roman"/>
                      <w:color w:val="auto"/>
                      <w:kern w:val="0"/>
                      <w:sz w:val="21"/>
                      <w:szCs w:val="21"/>
                    </w:rPr>
                    <w:t>）》特别排放限值要求。</w:t>
                  </w:r>
                  <w:r w:rsidRPr="007365DF">
                    <w:rPr>
                      <w:rFonts w:ascii="Times New Roman" w:hAnsi="Times New Roman" w:cs="Times New Roman"/>
                      <w:color w:val="auto"/>
                      <w:kern w:val="0"/>
                      <w:sz w:val="21"/>
                      <w:szCs w:val="21"/>
                    </w:rPr>
                    <w:t>12</w:t>
                  </w:r>
                  <w:r w:rsidRPr="007365DF">
                    <w:rPr>
                      <w:rFonts w:ascii="Times New Roman" w:hAnsi="Times New Roman" w:cs="Times New Roman"/>
                      <w:color w:val="auto"/>
                      <w:kern w:val="0"/>
                      <w:sz w:val="21"/>
                      <w:szCs w:val="21"/>
                    </w:rPr>
                    <w:t>月底前，省辖市建成区全面淘汰开启式干洗机。</w:t>
                  </w:r>
                </w:p>
              </w:tc>
              <w:tc>
                <w:tcPr>
                  <w:tcW w:w="1992" w:type="dxa"/>
                  <w:vAlign w:val="center"/>
                </w:tcPr>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本项目属于</w:t>
                  </w:r>
                  <w:r w:rsidR="002B78FC" w:rsidRPr="007365DF">
                    <w:rPr>
                      <w:rFonts w:ascii="Times New Roman" w:hAnsi="Times New Roman" w:cs="Times New Roman"/>
                      <w:bCs/>
                      <w:color w:val="auto"/>
                      <w:kern w:val="0"/>
                      <w:sz w:val="21"/>
                      <w:szCs w:val="21"/>
                    </w:rPr>
                    <w:t xml:space="preserve">C1781 </w:t>
                  </w:r>
                  <w:r w:rsidR="002B78FC" w:rsidRPr="007365DF">
                    <w:rPr>
                      <w:rFonts w:ascii="Times New Roman" w:hAnsi="Times New Roman" w:cs="Times New Roman"/>
                      <w:bCs/>
                      <w:color w:val="auto"/>
                      <w:kern w:val="0"/>
                      <w:sz w:val="21"/>
                      <w:szCs w:val="21"/>
                    </w:rPr>
                    <w:t>非织造布制造</w:t>
                  </w:r>
                  <w:r w:rsidRPr="007365DF">
                    <w:rPr>
                      <w:rFonts w:ascii="Times New Roman" w:hAnsi="Times New Roman" w:cs="Times New Roman"/>
                      <w:bCs/>
                      <w:color w:val="auto"/>
                      <w:kern w:val="0"/>
                      <w:sz w:val="21"/>
                      <w:szCs w:val="21"/>
                    </w:rPr>
                    <w:t>，废气为非甲烷总烃，废气经负压收集经过</w:t>
                  </w:r>
                  <w:r w:rsidRPr="007365DF">
                    <w:rPr>
                      <w:rFonts w:ascii="Times New Roman" w:hAnsi="Times New Roman" w:cs="Times New Roman"/>
                      <w:bCs/>
                      <w:color w:val="auto"/>
                      <w:kern w:val="0"/>
                      <w:sz w:val="21"/>
                      <w:szCs w:val="21"/>
                    </w:rPr>
                    <w:t>UV</w:t>
                  </w:r>
                  <w:r w:rsidRPr="007365DF">
                    <w:rPr>
                      <w:rFonts w:ascii="Times New Roman" w:hAnsi="Times New Roman" w:cs="Times New Roman"/>
                      <w:bCs/>
                      <w:color w:val="auto"/>
                      <w:kern w:val="0"/>
                      <w:sz w:val="21"/>
                      <w:szCs w:val="21"/>
                    </w:rPr>
                    <w:t>光催化氧化</w:t>
                  </w:r>
                  <w:r w:rsidRPr="007365DF">
                    <w:rPr>
                      <w:rFonts w:ascii="Times New Roman" w:hAnsi="Times New Roman" w:cs="Times New Roman"/>
                      <w:bCs/>
                      <w:color w:val="auto"/>
                      <w:kern w:val="0"/>
                      <w:sz w:val="21"/>
                      <w:szCs w:val="21"/>
                    </w:rPr>
                    <w:t>+</w:t>
                  </w:r>
                  <w:r w:rsidRPr="007365DF">
                    <w:rPr>
                      <w:rFonts w:ascii="Times New Roman" w:hAnsi="Times New Roman" w:cs="Times New Roman"/>
                      <w:bCs/>
                      <w:color w:val="auto"/>
                      <w:kern w:val="0"/>
                      <w:sz w:val="21"/>
                      <w:szCs w:val="21"/>
                    </w:rPr>
                    <w:t>活性炭吸附处理后有组织排放，废气排放满足</w:t>
                  </w:r>
                  <w:r w:rsidRPr="007365DF">
                    <w:rPr>
                      <w:rFonts w:ascii="Times New Roman" w:hAnsi="Times New Roman" w:cs="Times New Roman"/>
                      <w:color w:val="auto"/>
                      <w:kern w:val="0"/>
                      <w:sz w:val="21"/>
                      <w:szCs w:val="21"/>
                    </w:rPr>
                    <w:t>河南省工业企业挥发性有机物专项治理工作中排放建议值要求。</w:t>
                  </w:r>
                </w:p>
              </w:tc>
              <w:tc>
                <w:tcPr>
                  <w:tcW w:w="939" w:type="dxa"/>
                  <w:vAlign w:val="center"/>
                </w:tcPr>
                <w:p w:rsidR="005F29F6" w:rsidRPr="007365DF" w:rsidRDefault="005F29F6" w:rsidP="005F29F6">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符合</w:t>
                  </w:r>
                </w:p>
              </w:tc>
            </w:tr>
            <w:tr w:rsidR="005F29F6" w:rsidRPr="007365DF" w:rsidTr="00C36078">
              <w:trPr>
                <w:trHeight w:val="397"/>
                <w:jc w:val="center"/>
              </w:trPr>
              <w:tc>
                <w:tcPr>
                  <w:tcW w:w="756" w:type="dxa"/>
                  <w:vMerge w:val="restart"/>
                  <w:vAlign w:val="center"/>
                </w:tcPr>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43</w:t>
                  </w:r>
                  <w:r w:rsidRPr="007365DF">
                    <w:rPr>
                      <w:rFonts w:ascii="Times New Roman" w:hAnsi="Times New Roman" w:cs="Times New Roman"/>
                      <w:color w:val="auto"/>
                      <w:kern w:val="0"/>
                      <w:sz w:val="21"/>
                      <w:szCs w:val="21"/>
                    </w:rPr>
                    <w:t>、加快构建工业企业全方位监控体系</w:t>
                  </w:r>
                </w:p>
              </w:tc>
              <w:tc>
                <w:tcPr>
                  <w:tcW w:w="5340" w:type="dxa"/>
                  <w:vAlign w:val="center"/>
                </w:tcPr>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强化有组织排放监控。对全市第二次污染源普查的涉气企业进行全面筛查，</w:t>
                  </w:r>
                  <w:r w:rsidRPr="007365DF">
                    <w:rPr>
                      <w:rFonts w:ascii="Times New Roman" w:hAnsi="Times New Roman" w:cs="Times New Roman"/>
                      <w:color w:val="auto"/>
                      <w:kern w:val="0"/>
                      <w:sz w:val="21"/>
                      <w:szCs w:val="21"/>
                    </w:rPr>
                    <w:t>2019</w:t>
                  </w:r>
                  <w:r w:rsidRPr="007365DF">
                    <w:rPr>
                      <w:rFonts w:ascii="Times New Roman" w:hAnsi="Times New Roman" w:cs="Times New Roman"/>
                      <w:color w:val="auto"/>
                      <w:kern w:val="0"/>
                      <w:sz w:val="21"/>
                      <w:szCs w:val="21"/>
                    </w:rPr>
                    <w:t>年</w:t>
                  </w:r>
                  <w:r w:rsidRPr="007365DF">
                    <w:rPr>
                      <w:rFonts w:ascii="Times New Roman" w:hAnsi="Times New Roman" w:cs="Times New Roman"/>
                      <w:color w:val="auto"/>
                      <w:kern w:val="0"/>
                      <w:sz w:val="21"/>
                      <w:szCs w:val="21"/>
                    </w:rPr>
                    <w:t>9</w:t>
                  </w:r>
                  <w:r w:rsidRPr="007365DF">
                    <w:rPr>
                      <w:rFonts w:ascii="Times New Roman" w:hAnsi="Times New Roman" w:cs="Times New Roman"/>
                      <w:color w:val="auto"/>
                      <w:kern w:val="0"/>
                      <w:sz w:val="21"/>
                      <w:szCs w:val="21"/>
                    </w:rPr>
                    <w:t>月底前，满足建设标准（含无组织排放治理后，设置集气罩并配备除尘设施的工业企业）的排污单位，实现在线监控</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应安尽安</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。其中，火电、钢铁、水泥、平板玻璃、石化、有色金属、焦化、氮肥、原料药制造、农药等持有排污许可证的涉气工业企业，以及</w:t>
                  </w:r>
                  <w:r w:rsidRPr="007365DF">
                    <w:rPr>
                      <w:rFonts w:ascii="Times New Roman" w:hAnsi="Times New Roman" w:cs="Times New Roman"/>
                      <w:color w:val="auto"/>
                      <w:kern w:val="0"/>
                      <w:sz w:val="21"/>
                      <w:szCs w:val="21"/>
                    </w:rPr>
                    <w:t>35</w:t>
                  </w:r>
                  <w:r w:rsidRPr="007365DF">
                    <w:rPr>
                      <w:rFonts w:ascii="Times New Roman" w:hAnsi="Times New Roman" w:cs="Times New Roman"/>
                      <w:color w:val="auto"/>
                      <w:kern w:val="0"/>
                      <w:sz w:val="21"/>
                      <w:szCs w:val="21"/>
                    </w:rPr>
                    <w:t>蒸吨</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时以上燃煤锅炉、</w:t>
                  </w:r>
                  <w:r w:rsidRPr="007365DF">
                    <w:rPr>
                      <w:rFonts w:ascii="Times New Roman" w:hAnsi="Times New Roman" w:cs="Times New Roman"/>
                      <w:color w:val="auto"/>
                      <w:kern w:val="0"/>
                      <w:sz w:val="21"/>
                      <w:szCs w:val="21"/>
                    </w:rPr>
                    <w:t>20</w:t>
                  </w:r>
                  <w:r w:rsidRPr="007365DF">
                    <w:rPr>
                      <w:rFonts w:ascii="Times New Roman" w:hAnsi="Times New Roman" w:cs="Times New Roman"/>
                      <w:color w:val="auto"/>
                      <w:kern w:val="0"/>
                      <w:sz w:val="21"/>
                      <w:szCs w:val="21"/>
                    </w:rPr>
                    <w:t>蒸吨以上燃气、燃油、生物质锅炉，全部完成自动监控设施建设。</w:t>
                  </w:r>
                </w:p>
              </w:tc>
              <w:tc>
                <w:tcPr>
                  <w:tcW w:w="1992" w:type="dxa"/>
                  <w:vAlign w:val="center"/>
                </w:tcPr>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本项目为</w:t>
                  </w:r>
                  <w:r w:rsidR="0003645B" w:rsidRPr="007365DF">
                    <w:rPr>
                      <w:rFonts w:ascii="Times New Roman" w:hAnsi="Times New Roman" w:cs="Times New Roman"/>
                      <w:bCs/>
                      <w:color w:val="auto"/>
                      <w:kern w:val="0"/>
                      <w:sz w:val="21"/>
                      <w:szCs w:val="21"/>
                    </w:rPr>
                    <w:t xml:space="preserve">C1781 </w:t>
                  </w:r>
                  <w:r w:rsidR="0003645B" w:rsidRPr="007365DF">
                    <w:rPr>
                      <w:rFonts w:ascii="Times New Roman" w:hAnsi="Times New Roman" w:cs="Times New Roman"/>
                      <w:bCs/>
                      <w:color w:val="auto"/>
                      <w:kern w:val="0"/>
                      <w:sz w:val="21"/>
                      <w:szCs w:val="21"/>
                    </w:rPr>
                    <w:t>非织造布制造</w:t>
                  </w:r>
                  <w:r w:rsidRPr="007365DF">
                    <w:rPr>
                      <w:rFonts w:ascii="Times New Roman" w:hAnsi="Times New Roman" w:cs="Times New Roman"/>
                      <w:bCs/>
                      <w:color w:val="auto"/>
                      <w:kern w:val="0"/>
                      <w:sz w:val="21"/>
                      <w:szCs w:val="21"/>
                    </w:rPr>
                    <w:t>，废气为非甲烷总烃，废气经过处理后有组织排放，排气筒安装在线监控设施，并与环保部门联网。</w:t>
                  </w:r>
                </w:p>
              </w:tc>
              <w:tc>
                <w:tcPr>
                  <w:tcW w:w="939" w:type="dxa"/>
                  <w:vAlign w:val="center"/>
                </w:tcPr>
                <w:p w:rsidR="005F29F6" w:rsidRPr="007365DF" w:rsidRDefault="005F29F6" w:rsidP="005F29F6">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符合</w:t>
                  </w:r>
                </w:p>
              </w:tc>
            </w:tr>
            <w:tr w:rsidR="005F29F6" w:rsidRPr="007365DF" w:rsidTr="00C36078">
              <w:trPr>
                <w:trHeight w:val="397"/>
                <w:jc w:val="center"/>
              </w:trPr>
              <w:tc>
                <w:tcPr>
                  <w:tcW w:w="756" w:type="dxa"/>
                  <w:vMerge/>
                  <w:vAlign w:val="center"/>
                </w:tcPr>
                <w:p w:rsidR="005F29F6" w:rsidRPr="007365DF" w:rsidRDefault="005F29F6" w:rsidP="005F29F6">
                  <w:pPr>
                    <w:widowControl/>
                    <w:jc w:val="left"/>
                    <w:rPr>
                      <w:rFonts w:ascii="Times New Roman" w:hAnsi="Times New Roman" w:cs="Times New Roman"/>
                      <w:color w:val="auto"/>
                      <w:kern w:val="0"/>
                      <w:sz w:val="21"/>
                      <w:szCs w:val="21"/>
                    </w:rPr>
                  </w:pPr>
                </w:p>
              </w:tc>
              <w:tc>
                <w:tcPr>
                  <w:tcW w:w="5340" w:type="dxa"/>
                  <w:vAlign w:val="center"/>
                </w:tcPr>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加强无组织排放监控。</w:t>
                  </w:r>
                  <w:r w:rsidRPr="007365DF">
                    <w:rPr>
                      <w:rFonts w:ascii="Times New Roman" w:hAnsi="Times New Roman" w:cs="Times New Roman"/>
                      <w:color w:val="auto"/>
                      <w:kern w:val="0"/>
                      <w:sz w:val="21"/>
                      <w:szCs w:val="21"/>
                    </w:rPr>
                    <w:t>2019</w:t>
                  </w:r>
                  <w:r w:rsidRPr="007365DF">
                    <w:rPr>
                      <w:rFonts w:ascii="Times New Roman" w:hAnsi="Times New Roman" w:cs="Times New Roman"/>
                      <w:color w:val="auto"/>
                      <w:kern w:val="0"/>
                      <w:sz w:val="21"/>
                      <w:szCs w:val="21"/>
                    </w:rPr>
                    <w:t>年</w:t>
                  </w:r>
                  <w:r w:rsidRPr="007365DF">
                    <w:rPr>
                      <w:rFonts w:ascii="Times New Roman" w:hAnsi="Times New Roman" w:cs="Times New Roman"/>
                      <w:color w:val="auto"/>
                      <w:kern w:val="0"/>
                      <w:sz w:val="21"/>
                      <w:szCs w:val="21"/>
                    </w:rPr>
                    <w:t>9</w:t>
                  </w:r>
                  <w:r w:rsidRPr="007365DF">
                    <w:rPr>
                      <w:rFonts w:ascii="Times New Roman" w:hAnsi="Times New Roman" w:cs="Times New Roman"/>
                      <w:color w:val="auto"/>
                      <w:kern w:val="0"/>
                      <w:sz w:val="21"/>
                      <w:szCs w:val="21"/>
                    </w:rPr>
                    <w:t>月底前，在全市电力、钢铁、水泥、焦化、陶瓷、工业窑炉、玻璃等行业开展无组织排放监测试点。依据《环境空气降尘测定重量法（</w:t>
                  </w:r>
                  <w:r w:rsidRPr="007365DF">
                    <w:rPr>
                      <w:rFonts w:ascii="Times New Roman" w:hAnsi="Times New Roman" w:cs="Times New Roman"/>
                      <w:color w:val="auto"/>
                      <w:kern w:val="0"/>
                      <w:sz w:val="21"/>
                      <w:szCs w:val="21"/>
                    </w:rPr>
                    <w:t>GB/T15265—94</w:t>
                  </w:r>
                  <w:r w:rsidRPr="007365DF">
                    <w:rPr>
                      <w:rFonts w:ascii="Times New Roman" w:hAnsi="Times New Roman" w:cs="Times New Roman"/>
                      <w:color w:val="auto"/>
                      <w:kern w:val="0"/>
                      <w:sz w:val="21"/>
                      <w:szCs w:val="21"/>
                    </w:rPr>
                    <w:t>）》、《大气污染物无组织排放监测技术导则（</w:t>
                  </w:r>
                  <w:r w:rsidRPr="007365DF">
                    <w:rPr>
                      <w:rFonts w:ascii="Times New Roman" w:hAnsi="Times New Roman" w:cs="Times New Roman"/>
                      <w:color w:val="auto"/>
                      <w:kern w:val="0"/>
                      <w:sz w:val="21"/>
                      <w:szCs w:val="21"/>
                    </w:rPr>
                    <w:t>HJ/T 55—2000</w:t>
                  </w:r>
                  <w:r w:rsidRPr="007365DF">
                    <w:rPr>
                      <w:rFonts w:ascii="Times New Roman" w:hAnsi="Times New Roman" w:cs="Times New Roman"/>
                      <w:color w:val="auto"/>
                      <w:kern w:val="0"/>
                      <w:sz w:val="21"/>
                      <w:szCs w:val="21"/>
                    </w:rPr>
                    <w:t>）》的相关技术要求，根据企业（园区）的占地面积、秋冬季的主要气象条件、企业产尘量，在厂区内重点工段、主导风向下风向按照网格布点法布设降尘收集装置，定期测定降尘量；按照无组织点位扇形布设的要求在主导风下风向布设</w:t>
                  </w:r>
                  <w:r w:rsidRPr="007365DF">
                    <w:rPr>
                      <w:rFonts w:ascii="Times New Roman" w:hAnsi="Times New Roman" w:cs="Times New Roman"/>
                      <w:color w:val="auto"/>
                      <w:kern w:val="0"/>
                      <w:sz w:val="21"/>
                      <w:szCs w:val="21"/>
                    </w:rPr>
                    <w:t>TSP</w:t>
                  </w:r>
                  <w:r w:rsidRPr="007365DF">
                    <w:rPr>
                      <w:rFonts w:ascii="Times New Roman" w:hAnsi="Times New Roman" w:cs="Times New Roman"/>
                      <w:color w:val="auto"/>
                      <w:kern w:val="0"/>
                      <w:sz w:val="21"/>
                      <w:szCs w:val="21"/>
                    </w:rPr>
                    <w:t>或</w:t>
                  </w:r>
                  <w:r w:rsidRPr="007365DF">
                    <w:rPr>
                      <w:rFonts w:ascii="Times New Roman" w:hAnsi="Times New Roman" w:cs="Times New Roman"/>
                      <w:color w:val="auto"/>
                      <w:kern w:val="0"/>
                      <w:sz w:val="21"/>
                      <w:szCs w:val="21"/>
                    </w:rPr>
                    <w:t>PM</w:t>
                  </w:r>
                  <w:r w:rsidRPr="007365DF">
                    <w:rPr>
                      <w:rFonts w:ascii="Times New Roman" w:hAnsi="Times New Roman" w:cs="Times New Roman"/>
                      <w:color w:val="auto"/>
                      <w:kern w:val="0"/>
                      <w:sz w:val="21"/>
                      <w:szCs w:val="21"/>
                      <w:vertAlign w:val="subscript"/>
                    </w:rPr>
                    <w:t>10</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PM</w:t>
                  </w:r>
                  <w:r w:rsidRPr="007365DF">
                    <w:rPr>
                      <w:rFonts w:ascii="Times New Roman" w:hAnsi="Times New Roman" w:cs="Times New Roman"/>
                      <w:color w:val="auto"/>
                      <w:kern w:val="0"/>
                      <w:sz w:val="21"/>
                      <w:szCs w:val="21"/>
                      <w:vertAlign w:val="subscript"/>
                    </w:rPr>
                    <w:t>2.5</w:t>
                  </w:r>
                  <w:r w:rsidRPr="007365DF">
                    <w:rPr>
                      <w:rFonts w:ascii="Times New Roman" w:hAnsi="Times New Roman" w:cs="Times New Roman"/>
                      <w:color w:val="auto"/>
                      <w:kern w:val="0"/>
                      <w:sz w:val="21"/>
                      <w:szCs w:val="21"/>
                    </w:rPr>
                    <w:t>自动监测设备，动态监控厂区无组织排放情况。</w:t>
                  </w:r>
                </w:p>
              </w:tc>
              <w:tc>
                <w:tcPr>
                  <w:tcW w:w="1992" w:type="dxa"/>
                  <w:vAlign w:val="center"/>
                </w:tcPr>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本项目为</w:t>
                  </w:r>
                  <w:r w:rsidR="0003645B" w:rsidRPr="007365DF">
                    <w:rPr>
                      <w:rFonts w:ascii="Times New Roman" w:hAnsi="Times New Roman" w:cs="Times New Roman"/>
                      <w:bCs/>
                      <w:color w:val="auto"/>
                      <w:kern w:val="0"/>
                      <w:sz w:val="21"/>
                      <w:szCs w:val="21"/>
                    </w:rPr>
                    <w:t xml:space="preserve">C1781 </w:t>
                  </w:r>
                  <w:r w:rsidR="0003645B" w:rsidRPr="007365DF">
                    <w:rPr>
                      <w:rFonts w:ascii="Times New Roman" w:hAnsi="Times New Roman" w:cs="Times New Roman"/>
                      <w:bCs/>
                      <w:color w:val="auto"/>
                      <w:kern w:val="0"/>
                      <w:sz w:val="21"/>
                      <w:szCs w:val="21"/>
                    </w:rPr>
                    <w:t>非织造布制造，</w:t>
                  </w:r>
                  <w:r w:rsidRPr="007365DF">
                    <w:rPr>
                      <w:rFonts w:ascii="Times New Roman" w:hAnsi="Times New Roman" w:cs="Times New Roman"/>
                      <w:bCs/>
                      <w:color w:val="auto"/>
                      <w:kern w:val="0"/>
                      <w:sz w:val="21"/>
                      <w:szCs w:val="21"/>
                    </w:rPr>
                    <w:t>废气为非甲烷总烃。</w:t>
                  </w:r>
                </w:p>
              </w:tc>
              <w:tc>
                <w:tcPr>
                  <w:tcW w:w="939" w:type="dxa"/>
                  <w:vAlign w:val="center"/>
                </w:tcPr>
                <w:p w:rsidR="005F29F6" w:rsidRPr="007365DF" w:rsidRDefault="005F29F6" w:rsidP="005F29F6">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符合</w:t>
                  </w:r>
                </w:p>
              </w:tc>
            </w:tr>
            <w:tr w:rsidR="005F29F6" w:rsidRPr="007365DF" w:rsidTr="00C36078">
              <w:trPr>
                <w:trHeight w:val="397"/>
                <w:jc w:val="center"/>
              </w:trPr>
              <w:tc>
                <w:tcPr>
                  <w:tcW w:w="756" w:type="dxa"/>
                  <w:vMerge/>
                  <w:vAlign w:val="center"/>
                </w:tcPr>
                <w:p w:rsidR="005F29F6" w:rsidRPr="007365DF" w:rsidRDefault="005F29F6" w:rsidP="005F29F6">
                  <w:pPr>
                    <w:widowControl/>
                    <w:jc w:val="left"/>
                    <w:rPr>
                      <w:rFonts w:ascii="Times New Roman" w:hAnsi="Times New Roman" w:cs="Times New Roman"/>
                      <w:color w:val="auto"/>
                      <w:kern w:val="0"/>
                      <w:sz w:val="21"/>
                      <w:szCs w:val="21"/>
                    </w:rPr>
                  </w:pPr>
                </w:p>
              </w:tc>
              <w:tc>
                <w:tcPr>
                  <w:tcW w:w="5340" w:type="dxa"/>
                  <w:vAlign w:val="center"/>
                </w:tcPr>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开展</w:t>
                  </w:r>
                  <w:r w:rsidRPr="007365DF">
                    <w:rPr>
                      <w:rFonts w:ascii="Times New Roman" w:hAnsi="Times New Roman" w:cs="Times New Roman"/>
                      <w:color w:val="auto"/>
                      <w:kern w:val="0"/>
                      <w:sz w:val="21"/>
                      <w:szCs w:val="21"/>
                    </w:rPr>
                    <w:t>VOCs</w:t>
                  </w:r>
                  <w:r w:rsidRPr="007365DF">
                    <w:rPr>
                      <w:rFonts w:ascii="Times New Roman" w:hAnsi="Times New Roman" w:cs="Times New Roman"/>
                      <w:color w:val="auto"/>
                      <w:kern w:val="0"/>
                      <w:sz w:val="21"/>
                      <w:szCs w:val="21"/>
                    </w:rPr>
                    <w:t>排放监控。构建工业企业</w:t>
                  </w:r>
                  <w:r w:rsidRPr="007365DF">
                    <w:rPr>
                      <w:rFonts w:ascii="Times New Roman" w:hAnsi="Times New Roman" w:cs="Times New Roman"/>
                      <w:color w:val="auto"/>
                      <w:kern w:val="0"/>
                      <w:sz w:val="21"/>
                      <w:szCs w:val="21"/>
                    </w:rPr>
                    <w:t>VOCs</w:t>
                  </w:r>
                  <w:r w:rsidRPr="007365DF">
                    <w:rPr>
                      <w:rFonts w:ascii="Times New Roman" w:hAnsi="Times New Roman" w:cs="Times New Roman"/>
                      <w:color w:val="auto"/>
                      <w:kern w:val="0"/>
                      <w:sz w:val="21"/>
                      <w:szCs w:val="21"/>
                    </w:rPr>
                    <w:t>排放监控体系，依据《固定污染源废气非甲烷总烃连续监测系统技术要求及检测方法（</w:t>
                  </w:r>
                  <w:r w:rsidRPr="007365DF">
                    <w:rPr>
                      <w:rFonts w:ascii="Times New Roman" w:hAnsi="Times New Roman" w:cs="Times New Roman"/>
                      <w:color w:val="auto"/>
                      <w:kern w:val="0"/>
                      <w:sz w:val="21"/>
                      <w:szCs w:val="21"/>
                    </w:rPr>
                    <w:t>HJ 1013—2018</w:t>
                  </w:r>
                  <w:r w:rsidRPr="007365DF">
                    <w:rPr>
                      <w:rFonts w:ascii="Times New Roman" w:hAnsi="Times New Roman" w:cs="Times New Roman"/>
                      <w:color w:val="auto"/>
                      <w:kern w:val="0"/>
                      <w:sz w:val="21"/>
                      <w:szCs w:val="21"/>
                    </w:rPr>
                    <w:t>）》，制定</w:t>
                  </w:r>
                  <w:r w:rsidRPr="007365DF">
                    <w:rPr>
                      <w:rFonts w:ascii="Times New Roman" w:hAnsi="Times New Roman" w:cs="Times New Roman"/>
                      <w:color w:val="auto"/>
                      <w:kern w:val="0"/>
                      <w:sz w:val="21"/>
                      <w:szCs w:val="21"/>
                    </w:rPr>
                    <w:t>VOCs</w:t>
                  </w:r>
                  <w:r w:rsidRPr="007365DF">
                    <w:rPr>
                      <w:rFonts w:ascii="Times New Roman" w:hAnsi="Times New Roman" w:cs="Times New Roman"/>
                      <w:color w:val="auto"/>
                      <w:kern w:val="0"/>
                      <w:sz w:val="21"/>
                      <w:szCs w:val="21"/>
                    </w:rPr>
                    <w:t>在线监控设备安装、运行、比对及联网技术规范；将石油炼制、石油化学、包装印刷、工业涂装、化工等</w:t>
                  </w:r>
                  <w:r w:rsidRPr="007365DF">
                    <w:rPr>
                      <w:rFonts w:ascii="Times New Roman" w:hAnsi="Times New Roman" w:cs="Times New Roman"/>
                      <w:color w:val="auto"/>
                      <w:kern w:val="0"/>
                      <w:sz w:val="21"/>
                      <w:szCs w:val="21"/>
                    </w:rPr>
                    <w:t xml:space="preserve">VOCs </w:t>
                  </w:r>
                  <w:r w:rsidRPr="007365DF">
                    <w:rPr>
                      <w:rFonts w:ascii="Times New Roman" w:hAnsi="Times New Roman" w:cs="Times New Roman"/>
                      <w:color w:val="auto"/>
                      <w:kern w:val="0"/>
                      <w:sz w:val="21"/>
                      <w:szCs w:val="21"/>
                    </w:rPr>
                    <w:t>排放重点企业纳入重点排污单位名录，</w:t>
                  </w:r>
                  <w:r w:rsidRPr="007365DF">
                    <w:rPr>
                      <w:rFonts w:ascii="Times New Roman" w:hAnsi="Times New Roman" w:cs="Times New Roman"/>
                      <w:color w:val="auto"/>
                      <w:kern w:val="0"/>
                      <w:sz w:val="21"/>
                      <w:szCs w:val="21"/>
                    </w:rPr>
                    <w:t>12</w:t>
                  </w:r>
                  <w:r w:rsidRPr="007365DF">
                    <w:rPr>
                      <w:rFonts w:ascii="Times New Roman" w:hAnsi="Times New Roman" w:cs="Times New Roman"/>
                      <w:color w:val="auto"/>
                      <w:kern w:val="0"/>
                      <w:sz w:val="21"/>
                      <w:szCs w:val="21"/>
                    </w:rPr>
                    <w:t>月底前，安装</w:t>
                  </w:r>
                  <w:r w:rsidRPr="007365DF">
                    <w:rPr>
                      <w:rFonts w:ascii="Times New Roman" w:hAnsi="Times New Roman" w:cs="Times New Roman"/>
                      <w:color w:val="auto"/>
                      <w:kern w:val="0"/>
                      <w:sz w:val="21"/>
                      <w:szCs w:val="21"/>
                    </w:rPr>
                    <w:t>VOCs</w:t>
                  </w:r>
                  <w:r w:rsidRPr="007365DF">
                    <w:rPr>
                      <w:rFonts w:ascii="Times New Roman" w:hAnsi="Times New Roman" w:cs="Times New Roman"/>
                      <w:color w:val="auto"/>
                      <w:kern w:val="0"/>
                      <w:sz w:val="21"/>
                      <w:szCs w:val="21"/>
                    </w:rPr>
                    <w:t>排放自动监控设备并与环保部门联网，实现石化、现代煤化工等行业</w:t>
                  </w:r>
                  <w:r w:rsidRPr="007365DF">
                    <w:rPr>
                      <w:rFonts w:ascii="Times New Roman" w:hAnsi="Times New Roman" w:cs="Times New Roman"/>
                      <w:color w:val="auto"/>
                      <w:kern w:val="0"/>
                      <w:sz w:val="21"/>
                      <w:szCs w:val="21"/>
                    </w:rPr>
                    <w:t>LDAR</w:t>
                  </w:r>
                  <w:r w:rsidRPr="007365DF">
                    <w:rPr>
                      <w:rFonts w:ascii="Times New Roman" w:hAnsi="Times New Roman" w:cs="Times New Roman"/>
                      <w:color w:val="auto"/>
                      <w:kern w:val="0"/>
                      <w:sz w:val="21"/>
                      <w:szCs w:val="21"/>
                    </w:rPr>
                    <w:t>相关无组织排放数据与环保监管部门共享，基本实现重点涉</w:t>
                  </w:r>
                  <w:r w:rsidRPr="007365DF">
                    <w:rPr>
                      <w:rFonts w:ascii="Times New Roman" w:hAnsi="Times New Roman" w:cs="Times New Roman"/>
                      <w:color w:val="auto"/>
                      <w:kern w:val="0"/>
                      <w:sz w:val="21"/>
                      <w:szCs w:val="21"/>
                    </w:rPr>
                    <w:t>VOCs</w:t>
                  </w:r>
                  <w:r w:rsidRPr="007365DF">
                    <w:rPr>
                      <w:rFonts w:ascii="Times New Roman" w:hAnsi="Times New Roman" w:cs="Times New Roman"/>
                      <w:color w:val="auto"/>
                      <w:kern w:val="0"/>
                      <w:sz w:val="21"/>
                      <w:szCs w:val="21"/>
                    </w:rPr>
                    <w:t>企业排放监控全覆盖。</w:t>
                  </w:r>
                </w:p>
              </w:tc>
              <w:tc>
                <w:tcPr>
                  <w:tcW w:w="1992" w:type="dxa"/>
                  <w:vAlign w:val="center"/>
                </w:tcPr>
                <w:p w:rsidR="005F29F6" w:rsidRPr="007365DF" w:rsidRDefault="005F29F6" w:rsidP="00DC0C7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本项目非甲烷总烃排气筒安装在线监控设施，并与环保部门联网，并与环保部门联网。</w:t>
                  </w:r>
                </w:p>
              </w:tc>
              <w:tc>
                <w:tcPr>
                  <w:tcW w:w="939" w:type="dxa"/>
                  <w:vAlign w:val="center"/>
                </w:tcPr>
                <w:p w:rsidR="005F29F6" w:rsidRPr="007365DF" w:rsidRDefault="005F29F6" w:rsidP="005F29F6">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符合</w:t>
                  </w:r>
                </w:p>
              </w:tc>
            </w:tr>
          </w:tbl>
          <w:p w:rsidR="005F29F6" w:rsidRPr="007365DF" w:rsidRDefault="005F29F6" w:rsidP="005F29F6">
            <w:pPr>
              <w:spacing w:line="400" w:lineRule="exact"/>
              <w:ind w:firstLineChars="200" w:firstLine="480"/>
              <w:rPr>
                <w:rFonts w:ascii="Times New Roman" w:hAnsi="Times New Roman" w:cs="Times New Roman"/>
                <w:color w:val="auto"/>
                <w:kern w:val="0"/>
                <w:sz w:val="24"/>
                <w:szCs w:val="24"/>
              </w:rPr>
            </w:pPr>
            <w:r w:rsidRPr="007365DF">
              <w:rPr>
                <w:rFonts w:ascii="Times New Roman" w:hAnsi="Times New Roman" w:cs="Times New Roman"/>
                <w:color w:val="auto"/>
                <w:kern w:val="0"/>
                <w:sz w:val="24"/>
                <w:szCs w:val="24"/>
              </w:rPr>
              <w:t>由上表可知，本项目符合《通知》的要求。</w:t>
            </w:r>
          </w:p>
          <w:p w:rsidR="005F29F6" w:rsidRPr="007365DF" w:rsidRDefault="00D26B4E" w:rsidP="00D26B4E">
            <w:pPr>
              <w:spacing w:line="400" w:lineRule="exact"/>
              <w:ind w:firstLineChars="200" w:firstLine="482"/>
              <w:rPr>
                <w:rFonts w:ascii="Times New Roman" w:hAnsi="Times New Roman" w:cs="Times New Roman"/>
                <w:b/>
                <w:color w:val="auto"/>
                <w:kern w:val="0"/>
                <w:sz w:val="24"/>
                <w:szCs w:val="24"/>
              </w:rPr>
            </w:pPr>
            <w:r w:rsidRPr="007365DF">
              <w:rPr>
                <w:rFonts w:ascii="Times New Roman" w:hAnsi="Times New Roman" w:cs="Times New Roman"/>
                <w:b/>
                <w:color w:val="auto"/>
                <w:kern w:val="0"/>
                <w:sz w:val="24"/>
                <w:szCs w:val="24"/>
              </w:rPr>
              <w:t>7</w:t>
            </w:r>
            <w:r w:rsidR="005F29F6" w:rsidRPr="007365DF">
              <w:rPr>
                <w:rFonts w:ascii="Times New Roman" w:hAnsi="Times New Roman" w:cs="Times New Roman"/>
                <w:b/>
                <w:color w:val="auto"/>
                <w:kern w:val="0"/>
                <w:sz w:val="24"/>
                <w:szCs w:val="24"/>
              </w:rPr>
              <w:t>、本项目与《河南省生态环境厅关于印发河南省工业大气污染防治</w:t>
            </w:r>
            <w:r w:rsidR="005F29F6" w:rsidRPr="007365DF">
              <w:rPr>
                <w:rFonts w:ascii="Times New Roman" w:hAnsi="Times New Roman" w:cs="Times New Roman"/>
                <w:b/>
                <w:color w:val="auto"/>
                <w:kern w:val="0"/>
                <w:sz w:val="24"/>
                <w:szCs w:val="24"/>
              </w:rPr>
              <w:t>6</w:t>
            </w:r>
            <w:r w:rsidR="005F29F6" w:rsidRPr="007365DF">
              <w:rPr>
                <w:rFonts w:ascii="Times New Roman" w:hAnsi="Times New Roman" w:cs="Times New Roman"/>
                <w:b/>
                <w:color w:val="auto"/>
                <w:kern w:val="0"/>
                <w:sz w:val="24"/>
                <w:szCs w:val="24"/>
              </w:rPr>
              <w:t>个专项方案的通知》（豫环文</w:t>
            </w:r>
            <w:r w:rsidR="005F29F6" w:rsidRPr="007365DF">
              <w:rPr>
                <w:rFonts w:ascii="Times New Roman" w:hAnsi="Times New Roman" w:cs="Times New Roman"/>
                <w:b/>
                <w:color w:val="auto"/>
                <w:kern w:val="0"/>
                <w:sz w:val="24"/>
                <w:szCs w:val="24"/>
              </w:rPr>
              <w:t>[2019]84</w:t>
            </w:r>
            <w:r w:rsidR="005F29F6" w:rsidRPr="007365DF">
              <w:rPr>
                <w:rFonts w:ascii="Times New Roman" w:hAnsi="Times New Roman" w:cs="Times New Roman"/>
                <w:b/>
                <w:color w:val="auto"/>
                <w:kern w:val="0"/>
                <w:sz w:val="24"/>
                <w:szCs w:val="24"/>
              </w:rPr>
              <w:t>号）（以下简称《通知》）的对比分析</w:t>
            </w:r>
          </w:p>
          <w:p w:rsidR="005F29F6" w:rsidRPr="007365DF" w:rsidRDefault="005F29F6" w:rsidP="005F29F6">
            <w:pPr>
              <w:widowControl/>
              <w:snapToGrid w:val="0"/>
              <w:spacing w:line="400" w:lineRule="exact"/>
              <w:ind w:firstLineChars="200" w:firstLine="480"/>
              <w:jc w:val="left"/>
              <w:rPr>
                <w:rFonts w:ascii="Times New Roman" w:hAnsi="Times New Roman" w:cs="Times New Roman"/>
                <w:color w:val="auto"/>
                <w:kern w:val="0"/>
                <w:sz w:val="24"/>
                <w:szCs w:val="24"/>
              </w:rPr>
            </w:pPr>
            <w:r w:rsidRPr="007365DF">
              <w:rPr>
                <w:rFonts w:ascii="Times New Roman" w:hAnsi="Times New Roman" w:cs="Times New Roman"/>
                <w:color w:val="auto"/>
                <w:kern w:val="0"/>
                <w:sz w:val="24"/>
                <w:szCs w:val="24"/>
              </w:rPr>
              <w:t>本项目污染物排放为非甲烷总烃，本项目应符合《通知》中</w:t>
            </w:r>
            <w:r w:rsidRPr="007365DF">
              <w:rPr>
                <w:rFonts w:ascii="Times New Roman" w:hAnsi="Times New Roman" w:cs="Times New Roman"/>
                <w:color w:val="auto"/>
                <w:kern w:val="0"/>
                <w:sz w:val="24"/>
                <w:szCs w:val="24"/>
              </w:rPr>
              <w:t>“</w:t>
            </w:r>
            <w:r w:rsidRPr="007365DF">
              <w:rPr>
                <w:rFonts w:ascii="Times New Roman" w:hAnsi="Times New Roman" w:cs="Times New Roman"/>
                <w:color w:val="auto"/>
                <w:kern w:val="0"/>
                <w:sz w:val="24"/>
                <w:szCs w:val="24"/>
              </w:rPr>
              <w:t>河南省</w:t>
            </w:r>
            <w:r w:rsidRPr="007365DF">
              <w:rPr>
                <w:rFonts w:ascii="Times New Roman" w:hAnsi="Times New Roman" w:cs="Times New Roman"/>
                <w:color w:val="auto"/>
                <w:kern w:val="0"/>
                <w:sz w:val="24"/>
                <w:szCs w:val="24"/>
              </w:rPr>
              <w:t>2019</w:t>
            </w:r>
            <w:r w:rsidRPr="007365DF">
              <w:rPr>
                <w:rFonts w:ascii="Times New Roman" w:hAnsi="Times New Roman" w:cs="Times New Roman"/>
                <w:color w:val="auto"/>
                <w:kern w:val="0"/>
                <w:sz w:val="24"/>
                <w:szCs w:val="24"/>
              </w:rPr>
              <w:t>年挥发性有机物治理方案</w:t>
            </w:r>
            <w:r w:rsidRPr="007365DF">
              <w:rPr>
                <w:rFonts w:ascii="Times New Roman" w:hAnsi="Times New Roman" w:cs="Times New Roman"/>
                <w:color w:val="auto"/>
                <w:kern w:val="0"/>
                <w:sz w:val="24"/>
                <w:szCs w:val="24"/>
              </w:rPr>
              <w:t>”</w:t>
            </w:r>
            <w:r w:rsidRPr="007365DF">
              <w:rPr>
                <w:rFonts w:ascii="Times New Roman" w:hAnsi="Times New Roman" w:cs="Times New Roman"/>
                <w:color w:val="auto"/>
                <w:kern w:val="0"/>
                <w:sz w:val="24"/>
                <w:szCs w:val="24"/>
              </w:rPr>
              <w:t>的相关内容，具体对比分析如下：</w:t>
            </w:r>
          </w:p>
          <w:p w:rsidR="004B312A" w:rsidRDefault="004B312A" w:rsidP="005F29F6">
            <w:pPr>
              <w:widowControl/>
              <w:snapToGrid w:val="0"/>
              <w:spacing w:line="400" w:lineRule="exact"/>
              <w:ind w:firstLineChars="200" w:firstLine="480"/>
              <w:jc w:val="left"/>
              <w:rPr>
                <w:rFonts w:ascii="Times New Roman" w:eastAsia="黑体" w:hAnsi="Times New Roman" w:cs="Times New Roman"/>
                <w:color w:val="auto"/>
                <w:kern w:val="0"/>
                <w:sz w:val="24"/>
                <w:szCs w:val="24"/>
              </w:rPr>
            </w:pPr>
          </w:p>
          <w:p w:rsidR="005F29F6" w:rsidRPr="007365DF" w:rsidRDefault="005F29F6" w:rsidP="005F29F6">
            <w:pPr>
              <w:widowControl/>
              <w:snapToGrid w:val="0"/>
              <w:spacing w:line="400" w:lineRule="exact"/>
              <w:ind w:firstLineChars="200" w:firstLine="480"/>
              <w:jc w:val="left"/>
              <w:rPr>
                <w:rFonts w:ascii="Times New Roman" w:eastAsia="黑体" w:hAnsi="Times New Roman" w:cs="Times New Roman"/>
                <w:color w:val="auto"/>
                <w:kern w:val="0"/>
                <w:sz w:val="24"/>
                <w:szCs w:val="24"/>
              </w:rPr>
            </w:pPr>
            <w:r w:rsidRPr="007365DF">
              <w:rPr>
                <w:rFonts w:ascii="Times New Roman" w:eastAsia="黑体" w:hAnsi="Times New Roman" w:cs="Times New Roman"/>
                <w:color w:val="auto"/>
                <w:kern w:val="0"/>
                <w:sz w:val="24"/>
                <w:szCs w:val="24"/>
              </w:rPr>
              <w:lastRenderedPageBreak/>
              <w:t>表</w:t>
            </w:r>
            <w:r w:rsidRPr="007365DF">
              <w:rPr>
                <w:rFonts w:ascii="Times New Roman" w:eastAsia="黑体" w:hAnsi="Times New Roman" w:cs="Times New Roman"/>
                <w:color w:val="auto"/>
                <w:kern w:val="0"/>
                <w:sz w:val="24"/>
                <w:szCs w:val="24"/>
              </w:rPr>
              <w:t xml:space="preserve">14               </w:t>
            </w:r>
            <w:r w:rsidRPr="007365DF">
              <w:rPr>
                <w:rFonts w:ascii="Times New Roman" w:eastAsia="黑体" w:hAnsi="Times New Roman" w:cs="Times New Roman"/>
                <w:color w:val="auto"/>
                <w:kern w:val="0"/>
                <w:sz w:val="24"/>
                <w:szCs w:val="24"/>
              </w:rPr>
              <w:t>本项目与《通知》对比分析一览表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000"/>
            </w:tblPr>
            <w:tblGrid>
              <w:gridCol w:w="756"/>
              <w:gridCol w:w="5052"/>
              <w:gridCol w:w="2280"/>
              <w:gridCol w:w="939"/>
            </w:tblGrid>
            <w:tr w:rsidR="005F29F6" w:rsidRPr="007365DF" w:rsidTr="00D26B4E">
              <w:trPr>
                <w:trHeight w:val="397"/>
                <w:jc w:val="center"/>
              </w:trPr>
              <w:tc>
                <w:tcPr>
                  <w:tcW w:w="5838" w:type="dxa"/>
                  <w:gridSpan w:val="2"/>
                  <w:vAlign w:val="center"/>
                </w:tcPr>
                <w:p w:rsidR="005F29F6" w:rsidRPr="007365DF" w:rsidRDefault="005F29F6" w:rsidP="005F29F6">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《通知》中与本项目有关的内容</w:t>
                  </w:r>
                </w:p>
              </w:tc>
              <w:tc>
                <w:tcPr>
                  <w:tcW w:w="2291" w:type="dxa"/>
                  <w:vAlign w:val="center"/>
                </w:tcPr>
                <w:p w:rsidR="005F29F6" w:rsidRPr="007365DF" w:rsidRDefault="005F29F6" w:rsidP="005F29F6">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本项目情况</w:t>
                  </w:r>
                </w:p>
              </w:tc>
              <w:tc>
                <w:tcPr>
                  <w:tcW w:w="943" w:type="dxa"/>
                  <w:vAlign w:val="center"/>
                </w:tcPr>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是否符合要求</w:t>
                  </w:r>
                </w:p>
              </w:tc>
            </w:tr>
            <w:tr w:rsidR="005F29F6" w:rsidRPr="007365DF" w:rsidTr="00D26B4E">
              <w:trPr>
                <w:trHeight w:val="397"/>
                <w:jc w:val="center"/>
              </w:trPr>
              <w:tc>
                <w:tcPr>
                  <w:tcW w:w="759" w:type="dxa"/>
                  <w:vMerge w:val="restart"/>
                  <w:vAlign w:val="center"/>
                </w:tcPr>
                <w:p w:rsidR="005F29F6" w:rsidRPr="007365DF" w:rsidRDefault="005F29F6" w:rsidP="005F29F6">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一、总体要求及工作目标</w:t>
                  </w:r>
                </w:p>
              </w:tc>
              <w:tc>
                <w:tcPr>
                  <w:tcW w:w="5079" w:type="dxa"/>
                  <w:vAlign w:val="center"/>
                </w:tcPr>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1</w:t>
                  </w:r>
                  <w:r w:rsidRPr="007365DF">
                    <w:rPr>
                      <w:rFonts w:ascii="Times New Roman" w:hAnsi="Times New Roman" w:cs="Times New Roman"/>
                      <w:color w:val="auto"/>
                      <w:kern w:val="0"/>
                      <w:sz w:val="21"/>
                      <w:szCs w:val="21"/>
                    </w:rPr>
                    <w:t>、总体要求：略</w:t>
                  </w:r>
                </w:p>
              </w:tc>
              <w:tc>
                <w:tcPr>
                  <w:tcW w:w="2291" w:type="dxa"/>
                  <w:vAlign w:val="center"/>
                </w:tcPr>
                <w:p w:rsidR="005F29F6" w:rsidRPr="007365DF" w:rsidRDefault="005F29F6" w:rsidP="005F29F6">
                  <w:pPr>
                    <w:widowControl/>
                    <w:shd w:val="clear" w:color="auto" w:fill="FFFFFF"/>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w:t>
                  </w:r>
                </w:p>
              </w:tc>
              <w:tc>
                <w:tcPr>
                  <w:tcW w:w="943" w:type="dxa"/>
                  <w:vAlign w:val="center"/>
                </w:tcPr>
                <w:p w:rsidR="005F29F6" w:rsidRPr="007365DF" w:rsidRDefault="005F29F6" w:rsidP="005F29F6">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符合</w:t>
                  </w:r>
                </w:p>
              </w:tc>
            </w:tr>
            <w:tr w:rsidR="005F29F6" w:rsidRPr="007365DF" w:rsidTr="00D26B4E">
              <w:trPr>
                <w:trHeight w:val="397"/>
                <w:jc w:val="center"/>
              </w:trPr>
              <w:tc>
                <w:tcPr>
                  <w:tcW w:w="759" w:type="dxa"/>
                  <w:vMerge/>
                  <w:vAlign w:val="center"/>
                </w:tcPr>
                <w:p w:rsidR="005F29F6" w:rsidRPr="007365DF" w:rsidRDefault="005F29F6" w:rsidP="005F29F6">
                  <w:pPr>
                    <w:widowControl/>
                    <w:jc w:val="center"/>
                    <w:rPr>
                      <w:rFonts w:ascii="Times New Roman" w:hAnsi="Times New Roman" w:cs="Times New Roman"/>
                      <w:color w:val="auto"/>
                      <w:kern w:val="0"/>
                      <w:sz w:val="21"/>
                      <w:szCs w:val="21"/>
                    </w:rPr>
                  </w:pPr>
                </w:p>
              </w:tc>
              <w:tc>
                <w:tcPr>
                  <w:tcW w:w="5079" w:type="dxa"/>
                  <w:vAlign w:val="center"/>
                </w:tcPr>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2</w:t>
                  </w:r>
                  <w:r w:rsidRPr="007365DF">
                    <w:rPr>
                      <w:rFonts w:ascii="Times New Roman" w:hAnsi="Times New Roman" w:cs="Times New Roman"/>
                      <w:color w:val="auto"/>
                      <w:kern w:val="0"/>
                      <w:sz w:val="21"/>
                      <w:szCs w:val="21"/>
                    </w:rPr>
                    <w:t>、工作目标。</w:t>
                  </w:r>
                </w:p>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 xml:space="preserve">2019 </w:t>
                  </w:r>
                  <w:r w:rsidRPr="007365DF">
                    <w:rPr>
                      <w:rFonts w:ascii="Times New Roman" w:hAnsi="Times New Roman" w:cs="Times New Roman"/>
                      <w:color w:val="auto"/>
                      <w:kern w:val="0"/>
                      <w:sz w:val="21"/>
                      <w:szCs w:val="21"/>
                    </w:rPr>
                    <w:t>年</w:t>
                  </w:r>
                  <w:r w:rsidRPr="007365DF">
                    <w:rPr>
                      <w:rFonts w:ascii="Times New Roman" w:hAnsi="Times New Roman" w:cs="Times New Roman"/>
                      <w:color w:val="auto"/>
                      <w:kern w:val="0"/>
                      <w:sz w:val="21"/>
                      <w:szCs w:val="21"/>
                    </w:rPr>
                    <w:t xml:space="preserve"> 6 </w:t>
                  </w:r>
                  <w:r w:rsidRPr="007365DF">
                    <w:rPr>
                      <w:rFonts w:ascii="Times New Roman" w:hAnsi="Times New Roman" w:cs="Times New Roman"/>
                      <w:color w:val="auto"/>
                      <w:kern w:val="0"/>
                      <w:sz w:val="21"/>
                      <w:szCs w:val="21"/>
                    </w:rPr>
                    <w:t>月底前，全省石油化学、石油炼制、工业涂装、包装印刷、化工、制药等工业企业，全面完成</w:t>
                  </w:r>
                  <w:r w:rsidRPr="007365DF">
                    <w:rPr>
                      <w:rFonts w:ascii="Times New Roman" w:hAnsi="Times New Roman" w:cs="Times New Roman"/>
                      <w:color w:val="auto"/>
                      <w:kern w:val="0"/>
                      <w:sz w:val="21"/>
                      <w:szCs w:val="21"/>
                    </w:rPr>
                    <w:t xml:space="preserve"> VOCs </w:t>
                  </w:r>
                  <w:r w:rsidRPr="007365DF">
                    <w:rPr>
                      <w:rFonts w:ascii="Times New Roman" w:hAnsi="Times New Roman" w:cs="Times New Roman"/>
                      <w:color w:val="auto"/>
                      <w:kern w:val="0"/>
                      <w:sz w:val="21"/>
                      <w:szCs w:val="21"/>
                    </w:rPr>
                    <w:t>污染治理；</w:t>
                  </w:r>
                  <w:r w:rsidRPr="007365DF">
                    <w:rPr>
                      <w:rFonts w:ascii="Times New Roman" w:hAnsi="Times New Roman" w:cs="Times New Roman"/>
                      <w:color w:val="auto"/>
                      <w:kern w:val="0"/>
                      <w:sz w:val="21"/>
                      <w:szCs w:val="21"/>
                    </w:rPr>
                    <w:t xml:space="preserve">8 </w:t>
                  </w:r>
                  <w:r w:rsidRPr="007365DF">
                    <w:rPr>
                      <w:rFonts w:ascii="Times New Roman" w:hAnsi="Times New Roman" w:cs="Times New Roman"/>
                      <w:color w:val="auto"/>
                      <w:kern w:val="0"/>
                      <w:sz w:val="21"/>
                      <w:szCs w:val="21"/>
                    </w:rPr>
                    <w:t>月底前，全省石油化学、石油炼制企业完成</w:t>
                  </w:r>
                  <w:r w:rsidRPr="007365DF">
                    <w:rPr>
                      <w:rFonts w:ascii="Times New Roman" w:hAnsi="Times New Roman" w:cs="Times New Roman"/>
                      <w:color w:val="auto"/>
                      <w:kern w:val="0"/>
                      <w:sz w:val="21"/>
                      <w:szCs w:val="21"/>
                    </w:rPr>
                    <w:t xml:space="preserve"> VOCs </w:t>
                  </w:r>
                  <w:r w:rsidRPr="007365DF">
                    <w:rPr>
                      <w:rFonts w:ascii="Times New Roman" w:hAnsi="Times New Roman" w:cs="Times New Roman"/>
                      <w:color w:val="auto"/>
                      <w:kern w:val="0"/>
                      <w:sz w:val="21"/>
                      <w:szCs w:val="21"/>
                    </w:rPr>
                    <w:t>深度治理和泄漏检测与修复（</w:t>
                  </w:r>
                  <w:r w:rsidRPr="007365DF">
                    <w:rPr>
                      <w:rFonts w:ascii="Times New Roman" w:hAnsi="Times New Roman" w:cs="Times New Roman"/>
                      <w:color w:val="auto"/>
                      <w:kern w:val="0"/>
                      <w:sz w:val="21"/>
                      <w:szCs w:val="21"/>
                    </w:rPr>
                    <w:t>LDAR</w:t>
                  </w:r>
                  <w:r w:rsidRPr="007365DF">
                    <w:rPr>
                      <w:rFonts w:ascii="Times New Roman" w:hAnsi="Times New Roman" w:cs="Times New Roman"/>
                      <w:color w:val="auto"/>
                      <w:kern w:val="0"/>
                      <w:sz w:val="21"/>
                      <w:szCs w:val="21"/>
                    </w:rPr>
                    <w:t>）治理；</w:t>
                  </w:r>
                  <w:r w:rsidRPr="007365DF">
                    <w:rPr>
                      <w:rFonts w:ascii="Times New Roman" w:hAnsi="Times New Roman" w:cs="Times New Roman"/>
                      <w:color w:val="auto"/>
                      <w:kern w:val="0"/>
                      <w:sz w:val="21"/>
                      <w:szCs w:val="21"/>
                    </w:rPr>
                    <w:t xml:space="preserve">12 </w:t>
                  </w:r>
                  <w:r w:rsidRPr="007365DF">
                    <w:rPr>
                      <w:rFonts w:ascii="Times New Roman" w:hAnsi="Times New Roman" w:cs="Times New Roman"/>
                      <w:color w:val="auto"/>
                      <w:kern w:val="0"/>
                      <w:sz w:val="21"/>
                      <w:szCs w:val="21"/>
                    </w:rPr>
                    <w:t>月底前，省辖市建成区全面淘汰开启式干洗机。</w:t>
                  </w:r>
                </w:p>
                <w:p w:rsidR="005F29F6" w:rsidRPr="007365DF" w:rsidRDefault="005F29F6" w:rsidP="005F29F6">
                  <w:pPr>
                    <w:widowControl/>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石油炼制企业</w:t>
                  </w:r>
                  <w:r w:rsidRPr="007365DF">
                    <w:rPr>
                      <w:rFonts w:ascii="Times New Roman" w:hAnsi="Times New Roman" w:cs="Times New Roman"/>
                      <w:color w:val="auto"/>
                      <w:kern w:val="0"/>
                      <w:sz w:val="21"/>
                      <w:szCs w:val="21"/>
                    </w:rPr>
                    <w:t xml:space="preserve"> VOCs </w:t>
                  </w:r>
                  <w:r w:rsidRPr="007365DF">
                    <w:rPr>
                      <w:rFonts w:ascii="Times New Roman" w:hAnsi="Times New Roman" w:cs="Times New Roman"/>
                      <w:color w:val="auto"/>
                      <w:kern w:val="0"/>
                      <w:sz w:val="21"/>
                      <w:szCs w:val="21"/>
                    </w:rPr>
                    <w:t>排放全面达到《石油炼制工业污染物排放标准（</w:t>
                  </w:r>
                  <w:r w:rsidRPr="007365DF">
                    <w:rPr>
                      <w:rFonts w:ascii="Times New Roman" w:hAnsi="Times New Roman" w:cs="Times New Roman"/>
                      <w:color w:val="auto"/>
                      <w:kern w:val="0"/>
                      <w:sz w:val="21"/>
                      <w:szCs w:val="21"/>
                    </w:rPr>
                    <w:t>GB31570-2015</w:t>
                  </w:r>
                  <w:r w:rsidRPr="007365DF">
                    <w:rPr>
                      <w:rFonts w:ascii="Times New Roman" w:hAnsi="Times New Roman" w:cs="Times New Roman"/>
                      <w:color w:val="auto"/>
                      <w:kern w:val="0"/>
                      <w:sz w:val="21"/>
                      <w:szCs w:val="21"/>
                    </w:rPr>
                    <w:t>）》特别排放限值要求，石油化学企业</w:t>
                  </w:r>
                  <w:r w:rsidRPr="007365DF">
                    <w:rPr>
                      <w:rFonts w:ascii="Times New Roman" w:hAnsi="Times New Roman" w:cs="Times New Roman"/>
                      <w:color w:val="auto"/>
                      <w:kern w:val="0"/>
                      <w:sz w:val="21"/>
                      <w:szCs w:val="21"/>
                    </w:rPr>
                    <w:t xml:space="preserve"> VOCs </w:t>
                  </w:r>
                  <w:r w:rsidRPr="007365DF">
                    <w:rPr>
                      <w:rFonts w:ascii="Times New Roman" w:hAnsi="Times New Roman" w:cs="Times New Roman"/>
                      <w:color w:val="auto"/>
                      <w:kern w:val="0"/>
                      <w:sz w:val="21"/>
                      <w:szCs w:val="21"/>
                    </w:rPr>
                    <w:t>排放全面达到《石油化学行业污染物排放标准（</w:t>
                  </w:r>
                  <w:r w:rsidRPr="007365DF">
                    <w:rPr>
                      <w:rFonts w:ascii="Times New Roman" w:hAnsi="Times New Roman" w:cs="Times New Roman"/>
                      <w:color w:val="auto"/>
                      <w:kern w:val="0"/>
                      <w:sz w:val="21"/>
                      <w:szCs w:val="21"/>
                    </w:rPr>
                    <w:t>GB31571-2015</w:t>
                  </w:r>
                  <w:r w:rsidRPr="007365DF">
                    <w:rPr>
                      <w:rFonts w:ascii="Times New Roman" w:hAnsi="Times New Roman" w:cs="Times New Roman"/>
                      <w:color w:val="auto"/>
                      <w:kern w:val="0"/>
                      <w:sz w:val="21"/>
                      <w:szCs w:val="21"/>
                    </w:rPr>
                    <w:t>）》特别排放限值要求，其他行业</w:t>
                  </w:r>
                  <w:r w:rsidRPr="007365DF">
                    <w:rPr>
                      <w:rFonts w:ascii="Times New Roman" w:hAnsi="Times New Roman" w:cs="Times New Roman"/>
                      <w:color w:val="auto"/>
                      <w:kern w:val="0"/>
                      <w:sz w:val="21"/>
                      <w:szCs w:val="21"/>
                    </w:rPr>
                    <w:t xml:space="preserve"> VOCs </w:t>
                  </w:r>
                  <w:r w:rsidRPr="007365DF">
                    <w:rPr>
                      <w:rFonts w:ascii="Times New Roman" w:hAnsi="Times New Roman" w:cs="Times New Roman"/>
                      <w:color w:val="auto"/>
                      <w:kern w:val="0"/>
                      <w:sz w:val="21"/>
                      <w:szCs w:val="21"/>
                    </w:rPr>
                    <w:t>排放全面达到《河南省污染防治攻坚战领导小组办公室关于全省开展工业企业挥发性有机物专项治理工作中排放建议值的通知》（豫环攻坚办〔</w:t>
                  </w:r>
                  <w:r w:rsidRPr="007365DF">
                    <w:rPr>
                      <w:rFonts w:ascii="Times New Roman" w:hAnsi="Times New Roman" w:cs="Times New Roman"/>
                      <w:color w:val="auto"/>
                      <w:kern w:val="0"/>
                      <w:sz w:val="21"/>
                      <w:szCs w:val="21"/>
                    </w:rPr>
                    <w:t>2017</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 xml:space="preserve">162 </w:t>
                  </w:r>
                  <w:r w:rsidRPr="007365DF">
                    <w:rPr>
                      <w:rFonts w:ascii="Times New Roman" w:hAnsi="Times New Roman" w:cs="Times New Roman"/>
                      <w:color w:val="auto"/>
                      <w:kern w:val="0"/>
                      <w:sz w:val="21"/>
                      <w:szCs w:val="21"/>
                    </w:rPr>
                    <w:t>号）要求。</w:t>
                  </w:r>
                </w:p>
              </w:tc>
              <w:tc>
                <w:tcPr>
                  <w:tcW w:w="2291" w:type="dxa"/>
                  <w:vAlign w:val="center"/>
                </w:tcPr>
                <w:p w:rsidR="005F29F6" w:rsidRPr="007365DF" w:rsidRDefault="005F29F6" w:rsidP="005F29F6">
                  <w:pPr>
                    <w:widowControl/>
                    <w:shd w:val="clear" w:color="auto" w:fill="FFFFFF"/>
                    <w:jc w:val="left"/>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本项目属于</w:t>
                  </w:r>
                  <w:r w:rsidR="0003645B" w:rsidRPr="007365DF">
                    <w:rPr>
                      <w:rFonts w:ascii="Times New Roman" w:hAnsi="Times New Roman" w:cs="Times New Roman"/>
                      <w:bCs/>
                      <w:color w:val="auto"/>
                      <w:kern w:val="0"/>
                      <w:sz w:val="21"/>
                      <w:szCs w:val="21"/>
                    </w:rPr>
                    <w:t xml:space="preserve">C1781 </w:t>
                  </w:r>
                  <w:r w:rsidR="0003645B" w:rsidRPr="007365DF">
                    <w:rPr>
                      <w:rFonts w:ascii="Times New Roman" w:hAnsi="Times New Roman" w:cs="Times New Roman"/>
                      <w:bCs/>
                      <w:color w:val="auto"/>
                      <w:kern w:val="0"/>
                      <w:sz w:val="21"/>
                      <w:szCs w:val="21"/>
                    </w:rPr>
                    <w:t>非织造布制造</w:t>
                  </w:r>
                  <w:r w:rsidRPr="007365DF">
                    <w:rPr>
                      <w:rFonts w:ascii="Times New Roman" w:hAnsi="Times New Roman" w:cs="Times New Roman"/>
                      <w:bCs/>
                      <w:color w:val="auto"/>
                      <w:kern w:val="0"/>
                      <w:sz w:val="21"/>
                      <w:szCs w:val="21"/>
                    </w:rPr>
                    <w:t>，废气排放执行</w:t>
                  </w:r>
                  <w:r w:rsidRPr="007365DF">
                    <w:rPr>
                      <w:rFonts w:ascii="Times New Roman" w:hAnsi="Times New Roman" w:cs="Times New Roman"/>
                      <w:color w:val="auto"/>
                      <w:kern w:val="0"/>
                      <w:sz w:val="21"/>
                      <w:szCs w:val="21"/>
                    </w:rPr>
                    <w:t>《合成树脂工业污染物排放标准》（</w:t>
                  </w:r>
                  <w:r w:rsidRPr="007365DF">
                    <w:rPr>
                      <w:rFonts w:ascii="Times New Roman" w:hAnsi="Times New Roman" w:cs="Times New Roman"/>
                      <w:color w:val="auto"/>
                      <w:kern w:val="0"/>
                      <w:sz w:val="21"/>
                      <w:szCs w:val="21"/>
                    </w:rPr>
                    <w:t>GB 31572-2015</w:t>
                  </w:r>
                  <w:r w:rsidRPr="007365DF">
                    <w:rPr>
                      <w:rFonts w:ascii="Times New Roman" w:hAnsi="Times New Roman" w:cs="Times New Roman"/>
                      <w:color w:val="auto"/>
                      <w:kern w:val="0"/>
                      <w:sz w:val="21"/>
                      <w:szCs w:val="21"/>
                    </w:rPr>
                    <w:t>）和《河南省污染防治攻坚战领导小组办公室关于全省开展工业企业挥发性有机物专项治理工作中排放建议值的通知》（豫环攻坚办〔</w:t>
                  </w:r>
                  <w:r w:rsidRPr="007365DF">
                    <w:rPr>
                      <w:rFonts w:ascii="Times New Roman" w:hAnsi="Times New Roman" w:cs="Times New Roman"/>
                      <w:color w:val="auto"/>
                      <w:kern w:val="0"/>
                      <w:sz w:val="21"/>
                      <w:szCs w:val="21"/>
                    </w:rPr>
                    <w:t>2017</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 xml:space="preserve">162 </w:t>
                  </w:r>
                  <w:r w:rsidRPr="007365DF">
                    <w:rPr>
                      <w:rFonts w:ascii="Times New Roman" w:hAnsi="Times New Roman" w:cs="Times New Roman"/>
                      <w:color w:val="auto"/>
                      <w:kern w:val="0"/>
                      <w:sz w:val="21"/>
                      <w:szCs w:val="21"/>
                    </w:rPr>
                    <w:t>号）附件</w:t>
                  </w:r>
                  <w:r w:rsidRPr="007365DF">
                    <w:rPr>
                      <w:rFonts w:ascii="Times New Roman" w:hAnsi="Times New Roman" w:cs="Times New Roman"/>
                      <w:color w:val="auto"/>
                      <w:kern w:val="0"/>
                      <w:sz w:val="21"/>
                      <w:szCs w:val="21"/>
                    </w:rPr>
                    <w:t>1</w:t>
                  </w:r>
                  <w:r w:rsidRPr="007365DF">
                    <w:rPr>
                      <w:rFonts w:ascii="Times New Roman" w:hAnsi="Times New Roman" w:cs="Times New Roman"/>
                      <w:color w:val="auto"/>
                      <w:kern w:val="0"/>
                      <w:sz w:val="21"/>
                      <w:szCs w:val="21"/>
                    </w:rPr>
                    <w:t>和附件</w:t>
                  </w:r>
                  <w:r w:rsidRPr="007365DF">
                    <w:rPr>
                      <w:rFonts w:ascii="Times New Roman" w:hAnsi="Times New Roman" w:cs="Times New Roman"/>
                      <w:color w:val="auto"/>
                      <w:kern w:val="0"/>
                      <w:sz w:val="21"/>
                      <w:szCs w:val="21"/>
                    </w:rPr>
                    <w:t>2</w:t>
                  </w:r>
                  <w:r w:rsidRPr="007365DF">
                    <w:rPr>
                      <w:rFonts w:ascii="Times New Roman" w:hAnsi="Times New Roman" w:cs="Times New Roman"/>
                      <w:color w:val="auto"/>
                      <w:kern w:val="0"/>
                      <w:sz w:val="21"/>
                      <w:szCs w:val="21"/>
                    </w:rPr>
                    <w:t>要求。</w:t>
                  </w:r>
                </w:p>
              </w:tc>
              <w:tc>
                <w:tcPr>
                  <w:tcW w:w="943" w:type="dxa"/>
                  <w:vAlign w:val="center"/>
                </w:tcPr>
                <w:p w:rsidR="005F29F6" w:rsidRPr="007365DF" w:rsidRDefault="005F29F6" w:rsidP="005F29F6">
                  <w:pPr>
                    <w:widowControl/>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符合</w:t>
                  </w:r>
                </w:p>
              </w:tc>
            </w:tr>
          </w:tbl>
          <w:p w:rsidR="009F6556" w:rsidRPr="007365DF" w:rsidRDefault="005F29F6" w:rsidP="002A698E">
            <w:pPr>
              <w:spacing w:line="400" w:lineRule="exact"/>
              <w:ind w:firstLineChars="200" w:firstLine="480"/>
              <w:rPr>
                <w:rFonts w:ascii="Times New Roman" w:hAnsi="Times New Roman" w:cs="Times New Roman"/>
                <w:color w:val="auto"/>
                <w:kern w:val="0"/>
                <w:sz w:val="24"/>
                <w:szCs w:val="24"/>
              </w:rPr>
            </w:pPr>
            <w:r w:rsidRPr="007365DF">
              <w:rPr>
                <w:rFonts w:ascii="Times New Roman" w:hAnsi="Times New Roman" w:cs="Times New Roman"/>
                <w:color w:val="auto"/>
                <w:kern w:val="0"/>
                <w:sz w:val="24"/>
                <w:szCs w:val="24"/>
              </w:rPr>
              <w:t>由上表可知，本项目符合《通知》的要求。</w:t>
            </w:r>
          </w:p>
          <w:p w:rsidR="00FE7007" w:rsidRPr="007365DF" w:rsidRDefault="00D26B4E">
            <w:pPr>
              <w:spacing w:line="440" w:lineRule="exact"/>
              <w:ind w:firstLineChars="200" w:firstLine="482"/>
              <w:jc w:val="left"/>
              <w:rPr>
                <w:rFonts w:ascii="Times New Roman" w:hAnsi="Times New Roman" w:cs="Times New Roman"/>
                <w:b/>
                <w:bCs/>
                <w:color w:val="auto"/>
                <w:sz w:val="24"/>
                <w:szCs w:val="24"/>
              </w:rPr>
            </w:pPr>
            <w:r w:rsidRPr="007365DF">
              <w:rPr>
                <w:rFonts w:ascii="Times New Roman" w:hAnsi="Times New Roman" w:cs="Times New Roman"/>
                <w:b/>
                <w:color w:val="auto"/>
                <w:sz w:val="24"/>
                <w:szCs w:val="24"/>
                <w:lang w:val="pt-BR"/>
              </w:rPr>
              <w:t>8</w:t>
            </w:r>
            <w:r w:rsidR="00E87BA0" w:rsidRPr="007365DF">
              <w:rPr>
                <w:rFonts w:ascii="Times New Roman" w:hAnsi="Times New Roman" w:cs="Times New Roman"/>
                <w:b/>
                <w:color w:val="auto"/>
                <w:sz w:val="24"/>
                <w:szCs w:val="24"/>
              </w:rPr>
              <w:t>、与</w:t>
            </w:r>
            <w:r w:rsidR="00E87BA0" w:rsidRPr="007365DF">
              <w:rPr>
                <w:rFonts w:ascii="Times New Roman" w:hAnsi="Times New Roman" w:cs="Times New Roman"/>
                <w:b/>
                <w:bCs/>
                <w:color w:val="auto"/>
                <w:sz w:val="24"/>
                <w:szCs w:val="24"/>
              </w:rPr>
              <w:t>新乡经济技术产业集聚区发展规划准入条件的相符性</w:t>
            </w:r>
          </w:p>
          <w:p w:rsidR="003074DA" w:rsidRDefault="00E87BA0" w:rsidP="00E03F9D">
            <w:pPr>
              <w:pStyle w:val="a5"/>
              <w:spacing w:line="440" w:lineRule="exact"/>
              <w:ind w:firstLine="480"/>
              <w:rPr>
                <w:rFonts w:ascii="Times New Roman" w:hAnsi="Times New Roman" w:cs="Times New Roman"/>
                <w:sz w:val="24"/>
              </w:rPr>
            </w:pPr>
            <w:r w:rsidRPr="00E03F9D">
              <w:rPr>
                <w:rFonts w:ascii="Times New Roman" w:hAnsi="Times New Roman" w:cs="Times New Roman"/>
                <w:sz w:val="24"/>
              </w:rPr>
              <w:t>根据</w:t>
            </w:r>
            <w:r w:rsidR="00024B64" w:rsidRPr="00E03F9D">
              <w:rPr>
                <w:rFonts w:ascii="Times New Roman" w:hAnsi="Times New Roman" w:cs="Times New Roman"/>
                <w:sz w:val="24"/>
              </w:rPr>
              <w:t>《新乡经济技术产业集聚区总体发展规划（</w:t>
            </w:r>
            <w:r w:rsidR="00024B64" w:rsidRPr="00E03F9D">
              <w:rPr>
                <w:rFonts w:ascii="Times New Roman" w:hAnsi="Times New Roman" w:cs="Times New Roman"/>
                <w:sz w:val="24"/>
              </w:rPr>
              <w:t>2015-2025</w:t>
            </w:r>
            <w:r w:rsidR="00024B64" w:rsidRPr="00E03F9D">
              <w:rPr>
                <w:rFonts w:ascii="Times New Roman" w:hAnsi="Times New Roman" w:cs="Times New Roman"/>
                <w:sz w:val="24"/>
              </w:rPr>
              <w:t>）》</w:t>
            </w:r>
            <w:r w:rsidRPr="00E03F9D">
              <w:rPr>
                <w:rFonts w:ascii="Times New Roman" w:hAnsi="Times New Roman" w:cs="Times New Roman"/>
                <w:sz w:val="24"/>
              </w:rPr>
              <w:t>，</w:t>
            </w:r>
            <w:r w:rsidRPr="007365DF">
              <w:rPr>
                <w:rFonts w:ascii="Times New Roman" w:hAnsi="Times New Roman" w:cs="Times New Roman"/>
                <w:sz w:val="24"/>
              </w:rPr>
              <w:t>产业集聚区主导产业为</w:t>
            </w:r>
            <w:r w:rsidRPr="007365DF">
              <w:rPr>
                <w:rFonts w:ascii="Times New Roman" w:hAnsi="Times New Roman" w:cs="Times New Roman"/>
                <w:sz w:val="24"/>
              </w:rPr>
              <w:t>“</w:t>
            </w:r>
            <w:r w:rsidRPr="007365DF">
              <w:rPr>
                <w:rFonts w:ascii="Times New Roman" w:hAnsi="Times New Roman" w:cs="Times New Roman"/>
                <w:sz w:val="24"/>
              </w:rPr>
              <w:t>装备制造、医药及化工</w:t>
            </w:r>
            <w:r w:rsidRPr="007365DF">
              <w:rPr>
                <w:rFonts w:ascii="Times New Roman" w:hAnsi="Times New Roman" w:cs="Times New Roman"/>
                <w:sz w:val="24"/>
              </w:rPr>
              <w:t>”</w:t>
            </w:r>
            <w:r w:rsidRPr="007365DF">
              <w:rPr>
                <w:rFonts w:ascii="Times New Roman" w:hAnsi="Times New Roman" w:cs="Times New Roman"/>
                <w:sz w:val="24"/>
              </w:rPr>
              <w:t>。</w:t>
            </w:r>
            <w:r w:rsidR="00E03F9D">
              <w:rPr>
                <w:rFonts w:hint="eastAsia"/>
              </w:rPr>
              <w:t xml:space="preserve"> </w:t>
            </w:r>
            <w:r w:rsidR="00E03F9D" w:rsidRPr="00E03F9D">
              <w:rPr>
                <w:rFonts w:ascii="Times New Roman" w:hAnsi="Times New Roman" w:cs="Times New Roman" w:hint="eastAsia"/>
                <w:sz w:val="24"/>
              </w:rPr>
              <w:t>新乡经济技术产业集聚区规划范围分为北、中、南三个区，北区位于新乡县中心城区的东北部，青龙路和新菏铁路之间位置；中区位于七里营镇区南环路南部和二支排的北部位置；南区位于七里营镇府庄村南、胡韦线两侧位置。总规划总面积为</w:t>
            </w:r>
            <w:r w:rsidR="00E03F9D" w:rsidRPr="00E03F9D">
              <w:rPr>
                <w:rFonts w:ascii="Times New Roman" w:hAnsi="Times New Roman" w:cs="Times New Roman" w:hint="eastAsia"/>
                <w:sz w:val="24"/>
              </w:rPr>
              <w:t xml:space="preserve"> 19.9</w:t>
            </w:r>
            <w:r w:rsidR="00E03F9D" w:rsidRPr="00E03F9D">
              <w:rPr>
                <w:rFonts w:ascii="Times New Roman" w:hAnsi="Times New Roman" w:cs="Times New Roman" w:hint="eastAsia"/>
                <w:sz w:val="24"/>
              </w:rPr>
              <w:t>平方公里</w:t>
            </w:r>
            <w:r w:rsidR="003074DA">
              <w:rPr>
                <w:rFonts w:ascii="Times New Roman" w:hAnsi="Times New Roman" w:cs="Times New Roman" w:hint="eastAsia"/>
                <w:sz w:val="24"/>
              </w:rPr>
              <w:t>。</w:t>
            </w:r>
          </w:p>
          <w:p w:rsidR="00FE7007" w:rsidRPr="004F24C4" w:rsidRDefault="003074DA" w:rsidP="004F24C4">
            <w:pPr>
              <w:pStyle w:val="a5"/>
              <w:spacing w:line="440" w:lineRule="exact"/>
              <w:ind w:firstLine="482"/>
              <w:rPr>
                <w:rFonts w:ascii="Times New Roman" w:hAnsi="Times New Roman" w:cs="Times New Roman"/>
                <w:b/>
                <w:sz w:val="24"/>
                <w:u w:val="single"/>
              </w:rPr>
            </w:pPr>
            <w:r w:rsidRPr="004F24C4">
              <w:rPr>
                <w:rFonts w:ascii="Times New Roman" w:hAnsi="Times New Roman" w:cs="Times New Roman" w:hint="eastAsia"/>
                <w:b/>
                <w:sz w:val="24"/>
                <w:u w:val="single"/>
              </w:rPr>
              <w:t>根据《新乡经济技术产业集聚区总体发展规划（</w:t>
            </w:r>
            <w:r w:rsidRPr="004F24C4">
              <w:rPr>
                <w:rFonts w:ascii="Times New Roman" w:hAnsi="Times New Roman" w:cs="Times New Roman" w:hint="eastAsia"/>
                <w:b/>
                <w:sz w:val="24"/>
                <w:u w:val="single"/>
              </w:rPr>
              <w:t>2015-2025</w:t>
            </w:r>
            <w:r w:rsidRPr="004F24C4">
              <w:rPr>
                <w:rFonts w:ascii="Times New Roman" w:hAnsi="Times New Roman" w:cs="Times New Roman" w:hint="eastAsia"/>
                <w:b/>
                <w:sz w:val="24"/>
                <w:u w:val="single"/>
              </w:rPr>
              <w:t>）环境影响评价补充分析报告》，</w:t>
            </w:r>
            <w:r w:rsidR="00E87BA0" w:rsidRPr="004F24C4">
              <w:rPr>
                <w:rFonts w:ascii="Times New Roman" w:hAnsi="Times New Roman" w:cs="Times New Roman"/>
                <w:b/>
                <w:sz w:val="24"/>
                <w:u w:val="single"/>
              </w:rPr>
              <w:t>本项目与新乡经济技术产业集聚区规划相关内容相符性分析见表</w:t>
            </w:r>
            <w:r w:rsidR="00E87BA0" w:rsidRPr="004F24C4">
              <w:rPr>
                <w:rFonts w:ascii="Times New Roman" w:hAnsi="Times New Roman" w:cs="Times New Roman"/>
                <w:b/>
                <w:sz w:val="24"/>
                <w:u w:val="single"/>
              </w:rPr>
              <w:t>10</w:t>
            </w:r>
            <w:r w:rsidR="00E87BA0" w:rsidRPr="004F24C4">
              <w:rPr>
                <w:rFonts w:ascii="Times New Roman" w:hAnsi="Times New Roman" w:cs="Times New Roman"/>
                <w:b/>
                <w:sz w:val="24"/>
                <w:u w:val="single"/>
              </w:rPr>
              <w:t>。</w:t>
            </w:r>
          </w:p>
          <w:p w:rsidR="00FE7007" w:rsidRPr="003D32AA" w:rsidRDefault="00E87BA0">
            <w:pPr>
              <w:spacing w:line="440" w:lineRule="exact"/>
              <w:ind w:firstLineChars="200" w:firstLine="480"/>
              <w:rPr>
                <w:rFonts w:ascii="Times New Roman" w:eastAsia="黑体" w:hAnsi="Times New Roman" w:cs="Times New Roman"/>
                <w:color w:val="auto"/>
                <w:sz w:val="24"/>
                <w:szCs w:val="24"/>
                <w:u w:val="single"/>
              </w:rPr>
            </w:pPr>
            <w:r w:rsidRPr="003D32AA">
              <w:rPr>
                <w:rFonts w:ascii="Times New Roman" w:eastAsia="黑体" w:hAnsi="Times New Roman" w:cs="Times New Roman"/>
                <w:color w:val="auto"/>
                <w:sz w:val="24"/>
                <w:szCs w:val="24"/>
                <w:u w:val="single"/>
              </w:rPr>
              <w:t>表</w:t>
            </w:r>
            <w:r w:rsidR="007E5F88" w:rsidRPr="003D32AA">
              <w:rPr>
                <w:rFonts w:ascii="Times New Roman" w:eastAsia="黑体" w:hAnsi="Times New Roman" w:cs="Times New Roman"/>
                <w:color w:val="auto"/>
                <w:sz w:val="24"/>
                <w:szCs w:val="24"/>
                <w:u w:val="single"/>
              </w:rPr>
              <w:t>15</w:t>
            </w:r>
            <w:r w:rsidR="00A22197" w:rsidRPr="003D32AA">
              <w:rPr>
                <w:rFonts w:ascii="Times New Roman" w:eastAsia="黑体" w:hAnsi="Times New Roman" w:cs="Times New Roman"/>
                <w:color w:val="auto"/>
                <w:sz w:val="24"/>
                <w:szCs w:val="24"/>
                <w:u w:val="single"/>
              </w:rPr>
              <w:t xml:space="preserve">             </w:t>
            </w:r>
            <w:r w:rsidRPr="003D32AA">
              <w:rPr>
                <w:rFonts w:ascii="Times New Roman" w:eastAsia="黑体" w:hAnsi="Times New Roman" w:cs="Times New Roman"/>
                <w:color w:val="auto"/>
                <w:sz w:val="24"/>
                <w:szCs w:val="24"/>
                <w:u w:val="single"/>
              </w:rPr>
              <w:t>与集聚区项目准入条件相符性分析一览表</w:t>
            </w:r>
          </w:p>
          <w:tbl>
            <w:tblPr>
              <w:tblW w:w="9027"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413"/>
              <w:gridCol w:w="438"/>
              <w:gridCol w:w="4961"/>
              <w:gridCol w:w="2268"/>
              <w:gridCol w:w="947"/>
            </w:tblGrid>
            <w:tr w:rsidR="00FE7007" w:rsidRPr="007365DF" w:rsidTr="004F24C4">
              <w:trPr>
                <w:trHeight w:val="397"/>
                <w:jc w:val="center"/>
              </w:trPr>
              <w:tc>
                <w:tcPr>
                  <w:tcW w:w="851" w:type="dxa"/>
                  <w:gridSpan w:val="2"/>
                  <w:vAlign w:val="center"/>
                </w:tcPr>
                <w:p w:rsidR="00FE7007" w:rsidRPr="007365DF" w:rsidRDefault="00E87BA0">
                  <w:pP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类别</w:t>
                  </w:r>
                </w:p>
              </w:tc>
              <w:tc>
                <w:tcPr>
                  <w:tcW w:w="4961" w:type="dxa"/>
                  <w:vAlign w:val="center"/>
                </w:tcPr>
                <w:p w:rsidR="00FE7007" w:rsidRPr="007365DF" w:rsidRDefault="00E87BA0">
                  <w:pP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准入条件</w:t>
                  </w:r>
                </w:p>
              </w:tc>
              <w:tc>
                <w:tcPr>
                  <w:tcW w:w="2268" w:type="dxa"/>
                  <w:vAlign w:val="center"/>
                </w:tcPr>
                <w:p w:rsidR="00FE7007" w:rsidRPr="007365DF" w:rsidRDefault="00E87BA0">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本项目情况</w:t>
                  </w:r>
                </w:p>
              </w:tc>
              <w:tc>
                <w:tcPr>
                  <w:tcW w:w="947" w:type="dxa"/>
                  <w:vAlign w:val="center"/>
                </w:tcPr>
                <w:p w:rsidR="00FE7007" w:rsidRPr="007365DF" w:rsidRDefault="00E87BA0">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相符性</w:t>
                  </w:r>
                </w:p>
              </w:tc>
            </w:tr>
            <w:tr w:rsidR="00FE7007" w:rsidRPr="007365DF" w:rsidTr="004F24C4">
              <w:trPr>
                <w:trHeight w:val="397"/>
                <w:jc w:val="center"/>
              </w:trPr>
              <w:tc>
                <w:tcPr>
                  <w:tcW w:w="413" w:type="dxa"/>
                  <w:vMerge w:val="restart"/>
                  <w:vAlign w:val="center"/>
                </w:tcPr>
                <w:p w:rsidR="00FE7007" w:rsidRPr="007365DF" w:rsidRDefault="00E87BA0">
                  <w:pP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产业政策</w:t>
                  </w:r>
                </w:p>
              </w:tc>
              <w:tc>
                <w:tcPr>
                  <w:tcW w:w="438" w:type="dxa"/>
                  <w:vAlign w:val="center"/>
                </w:tcPr>
                <w:p w:rsidR="00FE7007" w:rsidRPr="007365DF" w:rsidRDefault="00E87BA0">
                  <w:pPr>
                    <w:adjustRightInd w:val="0"/>
                    <w:snapToGrid w:val="0"/>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鼓励引进的项目和优先发展</w:t>
                  </w:r>
                  <w:r w:rsidRPr="007365DF">
                    <w:rPr>
                      <w:rFonts w:ascii="Times New Roman" w:eastAsiaTheme="minorEastAsia" w:hAnsi="Times New Roman" w:cs="Times New Roman"/>
                      <w:color w:val="auto"/>
                      <w:sz w:val="21"/>
                      <w:szCs w:val="21"/>
                    </w:rPr>
                    <w:lastRenderedPageBreak/>
                    <w:t>行业</w:t>
                  </w:r>
                </w:p>
              </w:tc>
              <w:tc>
                <w:tcPr>
                  <w:tcW w:w="4961" w:type="dxa"/>
                  <w:vAlign w:val="center"/>
                </w:tcPr>
                <w:p w:rsidR="003D32AA" w:rsidRPr="003D32AA" w:rsidRDefault="003D32AA" w:rsidP="003D32AA">
                  <w:pPr>
                    <w:adjustRightInd w:val="0"/>
                    <w:snapToGrid w:val="0"/>
                    <w:rPr>
                      <w:rFonts w:ascii="Times New Roman" w:hAnsi="Times New Roman" w:cs="Times New Roman"/>
                      <w:b/>
                      <w:color w:val="auto"/>
                      <w:sz w:val="21"/>
                      <w:szCs w:val="21"/>
                      <w:u w:val="single"/>
                    </w:rPr>
                  </w:pPr>
                  <w:r w:rsidRPr="003D32AA">
                    <w:rPr>
                      <w:rFonts w:ascii="宋体" w:hAnsi="宋体" w:cs="宋体" w:hint="eastAsia"/>
                      <w:b/>
                      <w:color w:val="auto"/>
                      <w:sz w:val="21"/>
                      <w:szCs w:val="21"/>
                      <w:u w:val="single"/>
                    </w:rPr>
                    <w:lastRenderedPageBreak/>
                    <w:t>①</w:t>
                  </w:r>
                  <w:r w:rsidRPr="003D32AA">
                    <w:rPr>
                      <w:rFonts w:ascii="Times New Roman" w:hAnsi="Times New Roman" w:cs="Times New Roman"/>
                      <w:b/>
                      <w:color w:val="auto"/>
                      <w:sz w:val="21"/>
                      <w:szCs w:val="21"/>
                      <w:u w:val="single"/>
                    </w:rPr>
                    <w:t xml:space="preserve"> </w:t>
                  </w:r>
                  <w:r w:rsidRPr="003D32AA">
                    <w:rPr>
                      <w:rFonts w:ascii="Times New Roman" w:hAnsi="Times New Roman" w:cs="Times New Roman"/>
                      <w:b/>
                      <w:color w:val="auto"/>
                      <w:sz w:val="21"/>
                      <w:szCs w:val="21"/>
                      <w:u w:val="single"/>
                    </w:rPr>
                    <w:t>集聚区已按照主导产业及辅助产业对各园区功能布局进行合理布局，企业入驻应按照产业政策要求优先入驻与主导产业相符的产业，鼓励入驻《产业结构调整指导目录》鼓励类项目。</w:t>
                  </w:r>
                </w:p>
                <w:p w:rsidR="003D32AA" w:rsidRPr="003D32AA" w:rsidRDefault="003D32AA" w:rsidP="003D32AA">
                  <w:pPr>
                    <w:adjustRightInd w:val="0"/>
                    <w:snapToGrid w:val="0"/>
                    <w:rPr>
                      <w:rFonts w:ascii="Times New Roman" w:hAnsi="Times New Roman" w:cs="Times New Roman"/>
                      <w:b/>
                      <w:color w:val="auto"/>
                      <w:sz w:val="21"/>
                      <w:szCs w:val="21"/>
                      <w:u w:val="single"/>
                    </w:rPr>
                  </w:pPr>
                  <w:r w:rsidRPr="003D32AA">
                    <w:rPr>
                      <w:rFonts w:ascii="宋体" w:hAnsi="宋体" w:cs="宋体" w:hint="eastAsia"/>
                      <w:b/>
                      <w:color w:val="auto"/>
                      <w:sz w:val="21"/>
                      <w:szCs w:val="21"/>
                      <w:u w:val="single"/>
                    </w:rPr>
                    <w:t>②</w:t>
                  </w:r>
                  <w:r w:rsidRPr="003D32AA">
                    <w:rPr>
                      <w:rFonts w:ascii="Times New Roman" w:hAnsi="Times New Roman" w:cs="Times New Roman"/>
                      <w:b/>
                      <w:color w:val="auto"/>
                      <w:sz w:val="21"/>
                      <w:szCs w:val="21"/>
                      <w:u w:val="single"/>
                    </w:rPr>
                    <w:t xml:space="preserve"> </w:t>
                  </w:r>
                  <w:r w:rsidRPr="003D32AA">
                    <w:rPr>
                      <w:rFonts w:ascii="Times New Roman" w:hAnsi="Times New Roman" w:cs="Times New Roman"/>
                      <w:b/>
                      <w:color w:val="auto"/>
                      <w:sz w:val="21"/>
                      <w:szCs w:val="21"/>
                      <w:u w:val="single"/>
                    </w:rPr>
                    <w:t>鼓励中水回用项目、污水深度治理等基础设施、资源综合利用项目入驻集聚区。</w:t>
                  </w:r>
                </w:p>
                <w:p w:rsidR="003D32AA" w:rsidRPr="003D32AA" w:rsidRDefault="003D32AA" w:rsidP="003D32AA">
                  <w:pPr>
                    <w:adjustRightInd w:val="0"/>
                    <w:snapToGrid w:val="0"/>
                    <w:rPr>
                      <w:rFonts w:ascii="Times New Roman" w:hAnsi="Times New Roman" w:cs="Times New Roman"/>
                      <w:b/>
                      <w:color w:val="auto"/>
                      <w:sz w:val="21"/>
                      <w:szCs w:val="21"/>
                      <w:u w:val="single"/>
                    </w:rPr>
                  </w:pPr>
                  <w:r w:rsidRPr="003D32AA">
                    <w:rPr>
                      <w:rFonts w:ascii="宋体" w:hAnsi="宋体" w:cs="宋体" w:hint="eastAsia"/>
                      <w:b/>
                      <w:color w:val="auto"/>
                      <w:sz w:val="21"/>
                      <w:szCs w:val="21"/>
                      <w:u w:val="single"/>
                    </w:rPr>
                    <w:t>③</w:t>
                  </w:r>
                  <w:r w:rsidRPr="003D32AA">
                    <w:rPr>
                      <w:rFonts w:ascii="Times New Roman" w:hAnsi="Times New Roman" w:cs="Times New Roman"/>
                      <w:b/>
                      <w:color w:val="auto"/>
                      <w:sz w:val="21"/>
                      <w:szCs w:val="21"/>
                      <w:u w:val="single"/>
                    </w:rPr>
                    <w:t xml:space="preserve"> </w:t>
                  </w:r>
                  <w:r w:rsidRPr="003D32AA">
                    <w:rPr>
                      <w:rFonts w:ascii="Times New Roman" w:hAnsi="Times New Roman" w:cs="Times New Roman"/>
                      <w:b/>
                      <w:color w:val="auto"/>
                      <w:sz w:val="21"/>
                      <w:szCs w:val="21"/>
                      <w:u w:val="single"/>
                    </w:rPr>
                    <w:t>鼓励清洁生产水平较高，且能够进一步拉长集聚区产业链，符合集聚区产业定位的企业入驻集聚区。</w:t>
                  </w:r>
                </w:p>
                <w:p w:rsidR="003D32AA" w:rsidRPr="003D32AA" w:rsidRDefault="003D32AA" w:rsidP="003D32AA">
                  <w:pPr>
                    <w:adjustRightInd w:val="0"/>
                    <w:snapToGrid w:val="0"/>
                    <w:rPr>
                      <w:rFonts w:ascii="Times New Roman" w:hAnsi="Times New Roman" w:cs="Times New Roman"/>
                      <w:b/>
                      <w:color w:val="auto"/>
                      <w:sz w:val="21"/>
                      <w:szCs w:val="21"/>
                      <w:u w:val="single"/>
                    </w:rPr>
                  </w:pPr>
                  <w:r w:rsidRPr="003D32AA">
                    <w:rPr>
                      <w:rFonts w:ascii="宋体" w:hAnsi="宋体" w:cs="宋体" w:hint="eastAsia"/>
                      <w:b/>
                      <w:color w:val="auto"/>
                      <w:sz w:val="21"/>
                      <w:szCs w:val="21"/>
                      <w:u w:val="single"/>
                    </w:rPr>
                    <w:t>④</w:t>
                  </w:r>
                  <w:r w:rsidRPr="003D32AA">
                    <w:rPr>
                      <w:rFonts w:ascii="Times New Roman" w:hAnsi="Times New Roman" w:cs="Times New Roman"/>
                      <w:b/>
                      <w:color w:val="auto"/>
                      <w:sz w:val="21"/>
                      <w:szCs w:val="21"/>
                      <w:u w:val="single"/>
                    </w:rPr>
                    <w:t xml:space="preserve"> </w:t>
                  </w:r>
                  <w:r w:rsidRPr="003D32AA">
                    <w:rPr>
                      <w:rFonts w:ascii="Times New Roman" w:hAnsi="Times New Roman" w:cs="Times New Roman"/>
                      <w:b/>
                      <w:color w:val="auto"/>
                      <w:sz w:val="21"/>
                      <w:szCs w:val="21"/>
                      <w:u w:val="single"/>
                    </w:rPr>
                    <w:t>鼓励园区内符合产业定位的现有企业对产品进行提升，延长产业链条。</w:t>
                  </w:r>
                </w:p>
                <w:p w:rsidR="003D32AA" w:rsidRPr="003D32AA" w:rsidRDefault="003D32AA" w:rsidP="003D32AA">
                  <w:pPr>
                    <w:adjustRightInd w:val="0"/>
                    <w:snapToGrid w:val="0"/>
                    <w:rPr>
                      <w:rFonts w:ascii="Times New Roman" w:hAnsi="Times New Roman" w:cs="Times New Roman"/>
                      <w:b/>
                      <w:color w:val="auto"/>
                      <w:sz w:val="21"/>
                      <w:szCs w:val="21"/>
                      <w:u w:val="single"/>
                    </w:rPr>
                  </w:pPr>
                  <w:r w:rsidRPr="003D32AA">
                    <w:rPr>
                      <w:rFonts w:ascii="宋体" w:hAnsi="宋体" w:cs="宋体" w:hint="eastAsia"/>
                      <w:b/>
                      <w:color w:val="auto"/>
                      <w:sz w:val="21"/>
                      <w:szCs w:val="21"/>
                      <w:u w:val="single"/>
                    </w:rPr>
                    <w:t>⑤</w:t>
                  </w:r>
                  <w:r w:rsidRPr="003D32AA">
                    <w:rPr>
                      <w:rFonts w:ascii="Times New Roman" w:hAnsi="Times New Roman" w:cs="Times New Roman"/>
                      <w:b/>
                      <w:color w:val="auto"/>
                      <w:sz w:val="21"/>
                      <w:szCs w:val="21"/>
                      <w:u w:val="single"/>
                    </w:rPr>
                    <w:t xml:space="preserve"> </w:t>
                  </w:r>
                  <w:r w:rsidRPr="003D32AA">
                    <w:rPr>
                      <w:rFonts w:ascii="Times New Roman" w:hAnsi="Times New Roman" w:cs="Times New Roman"/>
                      <w:b/>
                      <w:color w:val="auto"/>
                      <w:sz w:val="21"/>
                      <w:szCs w:val="21"/>
                      <w:u w:val="single"/>
                    </w:rPr>
                    <w:t>以化工、医药、装备制造作为主导产业。其中化工产业重点依托现有企业河南心连心化肥有限公司</w:t>
                  </w:r>
                  <w:r w:rsidRPr="003D32AA">
                    <w:rPr>
                      <w:rFonts w:ascii="Times New Roman" w:hAnsi="Times New Roman" w:cs="Times New Roman"/>
                      <w:b/>
                      <w:color w:val="auto"/>
                      <w:sz w:val="21"/>
                      <w:szCs w:val="21"/>
                      <w:u w:val="single"/>
                    </w:rPr>
                    <w:lastRenderedPageBreak/>
                    <w:t>发展，支持现有心连心企业的升级改造，重点发展以现有产品为原料的基础化工及下游产业链产品，延长煤化工产业链；医药产业重点发展方向以中药饮片加工及中药配方颗粒制剂、中成药及中药制剂、生物技术药物、生物制剂、卫生材料及医药用品制造等为重点，同时，支持华星药业在发酵原料药方面加快技术改造步伐，推进原料药向产业链下游延伸；装备制造业主要以振动机械、石化及煤化装备、家电设备为主。</w:t>
                  </w:r>
                </w:p>
                <w:p w:rsidR="00FE7007" w:rsidRPr="007365DF" w:rsidRDefault="003D32AA" w:rsidP="003D32AA">
                  <w:pPr>
                    <w:adjustRightInd w:val="0"/>
                    <w:snapToGrid w:val="0"/>
                    <w:rPr>
                      <w:rFonts w:ascii="Times New Roman" w:eastAsiaTheme="minorEastAsia" w:hAnsi="Times New Roman" w:cs="Times New Roman"/>
                      <w:color w:val="auto"/>
                      <w:sz w:val="21"/>
                      <w:szCs w:val="21"/>
                    </w:rPr>
                  </w:pPr>
                  <w:r w:rsidRPr="003D32AA">
                    <w:rPr>
                      <w:rFonts w:ascii="宋体" w:hAnsi="宋体" w:cs="宋体" w:hint="eastAsia"/>
                      <w:b/>
                      <w:color w:val="auto"/>
                      <w:sz w:val="21"/>
                      <w:szCs w:val="21"/>
                      <w:u w:val="single"/>
                    </w:rPr>
                    <w:t>⑥</w:t>
                  </w:r>
                  <w:r w:rsidRPr="003D32AA">
                    <w:rPr>
                      <w:rFonts w:ascii="Times New Roman" w:hAnsi="Times New Roman" w:cs="Times New Roman" w:hint="eastAsia"/>
                      <w:b/>
                      <w:color w:val="auto"/>
                      <w:sz w:val="21"/>
                      <w:szCs w:val="21"/>
                      <w:u w:val="single"/>
                    </w:rPr>
                    <w:t xml:space="preserve"> </w:t>
                  </w:r>
                  <w:r w:rsidRPr="003D32AA">
                    <w:rPr>
                      <w:rFonts w:ascii="Times New Roman" w:hAnsi="Times New Roman" w:cs="Times New Roman"/>
                      <w:b/>
                      <w:color w:val="auto"/>
                      <w:sz w:val="21"/>
                      <w:szCs w:val="21"/>
                      <w:u w:val="single"/>
                    </w:rPr>
                    <w:t>允许入驻符合集聚区产业定位及产业类别的医药、装备制造以及煤化工的下游企业，符合集聚区循环经济发展产业链上下游产业的补链项目。</w:t>
                  </w:r>
                </w:p>
              </w:tc>
              <w:tc>
                <w:tcPr>
                  <w:tcW w:w="2268"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lastRenderedPageBreak/>
                    <w:t>本项目产品无纺布主要用于生产医药行业卫生材料，符合集聚区产业发展。</w:t>
                  </w:r>
                </w:p>
              </w:tc>
              <w:tc>
                <w:tcPr>
                  <w:tcW w:w="947" w:type="dxa"/>
                  <w:vMerge w:val="restart"/>
                  <w:vAlign w:val="center"/>
                </w:tcPr>
                <w:p w:rsidR="00FE7007" w:rsidRPr="007365DF" w:rsidRDefault="00E87BA0">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属于允许入驻项目</w:t>
                  </w:r>
                </w:p>
              </w:tc>
            </w:tr>
            <w:tr w:rsidR="00FE7007" w:rsidRPr="007365DF" w:rsidTr="004F24C4">
              <w:trPr>
                <w:trHeight w:val="397"/>
                <w:jc w:val="center"/>
              </w:trPr>
              <w:tc>
                <w:tcPr>
                  <w:tcW w:w="413" w:type="dxa"/>
                  <w:vMerge/>
                  <w:vAlign w:val="center"/>
                </w:tcPr>
                <w:p w:rsidR="00FE7007" w:rsidRPr="007365DF" w:rsidRDefault="00FE7007">
                  <w:pPr>
                    <w:rPr>
                      <w:rFonts w:ascii="Times New Roman" w:eastAsiaTheme="minorEastAsia" w:hAnsi="Times New Roman" w:cs="Times New Roman"/>
                      <w:color w:val="auto"/>
                      <w:sz w:val="21"/>
                      <w:szCs w:val="21"/>
                    </w:rPr>
                  </w:pPr>
                </w:p>
              </w:tc>
              <w:tc>
                <w:tcPr>
                  <w:tcW w:w="438" w:type="dxa"/>
                  <w:vAlign w:val="center"/>
                </w:tcPr>
                <w:p w:rsidR="00FE7007" w:rsidRPr="007365DF" w:rsidRDefault="00E87BA0">
                  <w:pPr>
                    <w:adjustRightInd w:val="0"/>
                    <w:snapToGrid w:val="0"/>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限制或禁止入驻项目</w:t>
                  </w:r>
                </w:p>
              </w:tc>
              <w:tc>
                <w:tcPr>
                  <w:tcW w:w="4961" w:type="dxa"/>
                  <w:vAlign w:val="center"/>
                </w:tcPr>
                <w:p w:rsidR="00833D1C" w:rsidRPr="00833D1C" w:rsidRDefault="00833D1C" w:rsidP="00833D1C">
                  <w:pPr>
                    <w:adjustRightInd w:val="0"/>
                    <w:snapToGrid w:val="0"/>
                    <w:rPr>
                      <w:rFonts w:ascii="Times New Roman" w:hAnsi="Times New Roman" w:cs="Times New Roman"/>
                      <w:b/>
                      <w:color w:val="auto"/>
                      <w:sz w:val="21"/>
                      <w:szCs w:val="21"/>
                      <w:u w:val="single"/>
                    </w:rPr>
                  </w:pPr>
                  <w:r w:rsidRPr="00833D1C">
                    <w:rPr>
                      <w:rFonts w:ascii="宋体" w:hAnsi="宋体" w:cs="宋体" w:hint="eastAsia"/>
                      <w:b/>
                      <w:color w:val="auto"/>
                      <w:sz w:val="21"/>
                      <w:szCs w:val="21"/>
                      <w:u w:val="single"/>
                    </w:rPr>
                    <w:t>①</w:t>
                  </w:r>
                  <w:r w:rsidRPr="00833D1C">
                    <w:rPr>
                      <w:rFonts w:ascii="Times New Roman" w:hAnsi="Times New Roman" w:cs="Times New Roman"/>
                      <w:b/>
                      <w:color w:val="auto"/>
                      <w:sz w:val="21"/>
                      <w:szCs w:val="21"/>
                      <w:u w:val="single"/>
                    </w:rPr>
                    <w:t xml:space="preserve"> </w:t>
                  </w:r>
                  <w:r w:rsidRPr="00833D1C">
                    <w:rPr>
                      <w:rFonts w:ascii="Times New Roman" w:hAnsi="Times New Roman" w:cs="Times New Roman"/>
                      <w:b/>
                      <w:color w:val="auto"/>
                      <w:sz w:val="21"/>
                      <w:szCs w:val="21"/>
                      <w:u w:val="single"/>
                    </w:rPr>
                    <w:t>原则上仅允许入驻符合集聚区产业定位，且项目选址须符合集聚区产业布局及用地性质的项目。</w:t>
                  </w:r>
                </w:p>
                <w:p w:rsidR="00833D1C" w:rsidRDefault="00833D1C" w:rsidP="00833D1C">
                  <w:pPr>
                    <w:adjustRightInd w:val="0"/>
                    <w:snapToGrid w:val="0"/>
                    <w:rPr>
                      <w:rFonts w:ascii="Times New Roman" w:hAnsi="Times New Roman" w:cs="Times New Roman"/>
                      <w:b/>
                      <w:color w:val="auto"/>
                      <w:sz w:val="21"/>
                      <w:szCs w:val="21"/>
                      <w:u w:val="single"/>
                    </w:rPr>
                  </w:pPr>
                  <w:r w:rsidRPr="00833D1C">
                    <w:rPr>
                      <w:rFonts w:ascii="宋体" w:hAnsi="宋体" w:cs="宋体" w:hint="eastAsia"/>
                      <w:b/>
                      <w:color w:val="auto"/>
                      <w:sz w:val="21"/>
                      <w:szCs w:val="21"/>
                      <w:u w:val="single"/>
                    </w:rPr>
                    <w:t>②</w:t>
                  </w:r>
                  <w:r w:rsidRPr="00833D1C">
                    <w:rPr>
                      <w:rFonts w:ascii="Times New Roman" w:hAnsi="Times New Roman" w:cs="Times New Roman"/>
                      <w:b/>
                      <w:color w:val="auto"/>
                      <w:sz w:val="21"/>
                      <w:szCs w:val="21"/>
                      <w:u w:val="single"/>
                    </w:rPr>
                    <w:t xml:space="preserve"> </w:t>
                  </w:r>
                  <w:r w:rsidRPr="00833D1C">
                    <w:rPr>
                      <w:rFonts w:ascii="Times New Roman" w:hAnsi="Times New Roman" w:cs="Times New Roman"/>
                      <w:b/>
                      <w:color w:val="auto"/>
                      <w:sz w:val="21"/>
                      <w:szCs w:val="21"/>
                      <w:u w:val="single"/>
                    </w:rPr>
                    <w:t>按照国家相关产业政策，严禁淘汰和限制类工业企业入园。</w:t>
                  </w:r>
                </w:p>
                <w:p w:rsidR="00833D1C" w:rsidRDefault="00833D1C">
                  <w:pPr>
                    <w:adjustRightInd w:val="0"/>
                    <w:snapToGrid w:val="0"/>
                    <w:rPr>
                      <w:rFonts w:ascii="Times New Roman" w:hAnsi="Times New Roman" w:cs="Times New Roman"/>
                      <w:b/>
                      <w:color w:val="auto"/>
                      <w:spacing w:val="-2"/>
                      <w:sz w:val="21"/>
                      <w:szCs w:val="21"/>
                      <w:u w:val="single"/>
                    </w:rPr>
                  </w:pPr>
                  <w:r w:rsidRPr="00833D1C">
                    <w:rPr>
                      <w:rFonts w:ascii="宋体" w:hAnsi="宋体" w:cs="宋体" w:hint="eastAsia"/>
                      <w:b/>
                      <w:color w:val="auto"/>
                      <w:spacing w:val="-2"/>
                      <w:sz w:val="21"/>
                      <w:szCs w:val="21"/>
                      <w:u w:val="single"/>
                    </w:rPr>
                    <w:t>③</w:t>
                  </w:r>
                  <w:r w:rsidRPr="00833D1C">
                    <w:rPr>
                      <w:rFonts w:ascii="Times New Roman" w:hAnsi="Times New Roman" w:cs="Times New Roman"/>
                      <w:b/>
                      <w:color w:val="auto"/>
                      <w:spacing w:val="-2"/>
                      <w:sz w:val="21"/>
                      <w:szCs w:val="21"/>
                      <w:u w:val="single"/>
                    </w:rPr>
                    <w:t xml:space="preserve"> </w:t>
                  </w:r>
                  <w:r w:rsidRPr="00833D1C">
                    <w:rPr>
                      <w:rFonts w:ascii="Times New Roman" w:hAnsi="Times New Roman" w:cs="Times New Roman"/>
                      <w:b/>
                      <w:color w:val="auto"/>
                      <w:spacing w:val="-2"/>
                      <w:sz w:val="21"/>
                      <w:szCs w:val="21"/>
                      <w:u w:val="single"/>
                    </w:rPr>
                    <w:t>建议化工园区发展方向立足于河南心连心化肥有限公司退城入园项目和该公司</w:t>
                  </w:r>
                  <w:r w:rsidRPr="00833D1C">
                    <w:rPr>
                      <w:rFonts w:ascii="Times New Roman" w:hAnsi="Times New Roman" w:cs="Times New Roman" w:hint="eastAsia"/>
                      <w:b/>
                      <w:color w:val="auto"/>
                      <w:spacing w:val="-2"/>
                      <w:sz w:val="21"/>
                      <w:szCs w:val="21"/>
                      <w:u w:val="single"/>
                    </w:rPr>
                    <w:t>自身</w:t>
                  </w:r>
                  <w:r w:rsidRPr="00833D1C">
                    <w:rPr>
                      <w:rFonts w:ascii="Times New Roman" w:hAnsi="Times New Roman" w:cs="Times New Roman"/>
                      <w:b/>
                      <w:color w:val="auto"/>
                      <w:spacing w:val="-2"/>
                      <w:sz w:val="21"/>
                      <w:szCs w:val="21"/>
                      <w:u w:val="single"/>
                    </w:rPr>
                    <w:t>产业链的发展项目，控制其用地（包括三类工业用地）和产业发展规模。</w:t>
                  </w:r>
                </w:p>
                <w:p w:rsidR="00BD195F" w:rsidRDefault="00E87BA0">
                  <w:pPr>
                    <w:adjustRightInd w:val="0"/>
                    <w:snapToGrid w:val="0"/>
                    <w:rPr>
                      <w:rFonts w:ascii="Times New Roman" w:eastAsiaTheme="minorEastAsia" w:hAnsi="Times New Roman" w:cs="Times New Roman"/>
                      <w:b/>
                      <w:color w:val="auto"/>
                      <w:spacing w:val="-2"/>
                      <w:sz w:val="21"/>
                      <w:szCs w:val="21"/>
                      <w:u w:val="single"/>
                    </w:rPr>
                  </w:pPr>
                  <w:r w:rsidRPr="007365DF">
                    <w:rPr>
                      <w:rFonts w:ascii="Times New Roman" w:hAnsi="Times New Roman" w:cs="Times New Roman"/>
                      <w:color w:val="auto"/>
                      <w:spacing w:val="-2"/>
                      <w:sz w:val="21"/>
                      <w:szCs w:val="21"/>
                    </w:rPr>
                    <w:t>④</w:t>
                  </w:r>
                  <w:r w:rsidR="00BD195F" w:rsidRPr="00BD195F">
                    <w:rPr>
                      <w:rFonts w:ascii="Times New Roman" w:eastAsiaTheme="minorEastAsia" w:hAnsi="Times New Roman" w:cs="Times New Roman"/>
                      <w:b/>
                      <w:color w:val="auto"/>
                      <w:spacing w:val="-2"/>
                      <w:sz w:val="21"/>
                      <w:szCs w:val="21"/>
                      <w:u w:val="single"/>
                    </w:rPr>
                    <w:t>建议化工园区重点发展以河南心连心化肥有限公司现有产品为原料的基础化工及下游产业链产品，延长煤化工产业链；同时，禁止新建或单纯扩大产能的以煤为原料的煤化工项目，升级改造项目、符合条件的退城入园项目入驻园区不得增加区域燃煤总量，且合成氨和甲醇产能应进行等量置换。建议化工园区合成氨和甲醇年总产能控制为</w:t>
                  </w:r>
                  <w:r w:rsidR="00BD195F" w:rsidRPr="00BD195F">
                    <w:rPr>
                      <w:rFonts w:ascii="Times New Roman" w:eastAsiaTheme="minorEastAsia" w:hAnsi="Times New Roman" w:cs="Times New Roman"/>
                      <w:b/>
                      <w:color w:val="auto"/>
                      <w:spacing w:val="-2"/>
                      <w:sz w:val="21"/>
                      <w:szCs w:val="21"/>
                      <w:u w:val="single"/>
                    </w:rPr>
                    <w:t>200</w:t>
                  </w:r>
                  <w:r w:rsidR="00BD195F" w:rsidRPr="00BD195F">
                    <w:rPr>
                      <w:rFonts w:ascii="Times New Roman" w:eastAsiaTheme="minorEastAsia" w:hAnsi="Times New Roman" w:cs="Times New Roman"/>
                      <w:b/>
                      <w:color w:val="auto"/>
                      <w:spacing w:val="-2"/>
                      <w:sz w:val="21"/>
                      <w:szCs w:val="21"/>
                      <w:u w:val="single"/>
                    </w:rPr>
                    <w:t>万吨。</w:t>
                  </w:r>
                </w:p>
                <w:p w:rsidR="00FE7007" w:rsidRPr="007365DF" w:rsidRDefault="00E87BA0">
                  <w:pPr>
                    <w:adjustRightInd w:val="0"/>
                    <w:snapToGrid w:val="0"/>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⑤</w:t>
                  </w:r>
                  <w:r w:rsidRPr="007365DF">
                    <w:rPr>
                      <w:rFonts w:ascii="Times New Roman" w:eastAsiaTheme="minorEastAsia" w:hAnsi="Times New Roman" w:cs="Times New Roman"/>
                      <w:color w:val="auto"/>
                      <w:sz w:val="21"/>
                      <w:szCs w:val="21"/>
                    </w:rPr>
                    <w:t>禁止建设或使用《产业结构调整指导目录（</w:t>
                  </w:r>
                  <w:r w:rsidRPr="007365DF">
                    <w:rPr>
                      <w:rFonts w:ascii="Times New Roman" w:eastAsiaTheme="minorEastAsia" w:hAnsi="Times New Roman" w:cs="Times New Roman"/>
                      <w:color w:val="auto"/>
                      <w:sz w:val="21"/>
                      <w:szCs w:val="21"/>
                    </w:rPr>
                    <w:t>2011</w:t>
                  </w:r>
                  <w:r w:rsidRPr="007365DF">
                    <w:rPr>
                      <w:rFonts w:ascii="Times New Roman" w:eastAsiaTheme="minorEastAsia" w:hAnsi="Times New Roman" w:cs="Times New Roman"/>
                      <w:color w:val="auto"/>
                      <w:sz w:val="21"/>
                      <w:szCs w:val="21"/>
                    </w:rPr>
                    <w:t>年本）（</w:t>
                  </w:r>
                  <w:r w:rsidRPr="007365DF">
                    <w:rPr>
                      <w:rFonts w:ascii="Times New Roman" w:eastAsiaTheme="minorEastAsia" w:hAnsi="Times New Roman" w:cs="Times New Roman"/>
                      <w:color w:val="auto"/>
                      <w:sz w:val="21"/>
                      <w:szCs w:val="21"/>
                    </w:rPr>
                    <w:t>2013</w:t>
                  </w:r>
                  <w:r w:rsidRPr="007365DF">
                    <w:rPr>
                      <w:rFonts w:ascii="Times New Roman" w:eastAsiaTheme="minorEastAsia" w:hAnsi="Times New Roman" w:cs="Times New Roman"/>
                      <w:color w:val="auto"/>
                      <w:sz w:val="21"/>
                      <w:szCs w:val="21"/>
                    </w:rPr>
                    <w:t>年修正）》明令淘汰的生产工艺或设备</w:t>
                  </w:r>
                </w:p>
              </w:tc>
              <w:tc>
                <w:tcPr>
                  <w:tcW w:w="2268" w:type="dxa"/>
                  <w:vAlign w:val="center"/>
                </w:tcPr>
                <w:p w:rsidR="00FE7007" w:rsidRPr="007365DF" w:rsidRDefault="00E87BA0" w:rsidP="00672829">
                  <w:pPr>
                    <w:jc w:val="left"/>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项目用地性质为二类工业用地；本项目符合国家及地方产业政策要求，不属于国家产业政策命令淘汰、限制发展的项目类别。</w:t>
                  </w:r>
                </w:p>
              </w:tc>
              <w:tc>
                <w:tcPr>
                  <w:tcW w:w="947" w:type="dxa"/>
                  <w:vMerge/>
                  <w:vAlign w:val="center"/>
                </w:tcPr>
                <w:p w:rsidR="00FE7007" w:rsidRPr="007365DF" w:rsidRDefault="00FE7007">
                  <w:pPr>
                    <w:jc w:val="center"/>
                    <w:rPr>
                      <w:rFonts w:ascii="Times New Roman" w:eastAsiaTheme="minorEastAsia" w:hAnsi="Times New Roman" w:cs="Times New Roman"/>
                      <w:color w:val="auto"/>
                      <w:sz w:val="21"/>
                      <w:szCs w:val="21"/>
                    </w:rPr>
                  </w:pPr>
                </w:p>
              </w:tc>
            </w:tr>
            <w:tr w:rsidR="00FE7007" w:rsidRPr="007365DF" w:rsidTr="004F24C4">
              <w:trPr>
                <w:trHeight w:val="397"/>
                <w:jc w:val="center"/>
              </w:trPr>
              <w:tc>
                <w:tcPr>
                  <w:tcW w:w="851" w:type="dxa"/>
                  <w:gridSpan w:val="2"/>
                  <w:vAlign w:val="center"/>
                </w:tcPr>
                <w:p w:rsidR="00FE7007" w:rsidRPr="007365DF" w:rsidRDefault="00E87BA0">
                  <w:pPr>
                    <w:adjustRightInd w:val="0"/>
                    <w:snapToGrid w:val="0"/>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生产规模和工艺装备水平</w:t>
                  </w:r>
                </w:p>
              </w:tc>
              <w:tc>
                <w:tcPr>
                  <w:tcW w:w="4961" w:type="dxa"/>
                  <w:vAlign w:val="center"/>
                </w:tcPr>
                <w:p w:rsidR="002246E0" w:rsidRPr="002246E0" w:rsidRDefault="002246E0" w:rsidP="002246E0">
                  <w:pPr>
                    <w:adjustRightInd w:val="0"/>
                    <w:snapToGrid w:val="0"/>
                    <w:rPr>
                      <w:rFonts w:ascii="Times New Roman" w:eastAsiaTheme="minorEastAsia" w:hAnsi="Times New Roman" w:cs="Times New Roman"/>
                      <w:b/>
                      <w:color w:val="auto"/>
                      <w:spacing w:val="-4"/>
                      <w:sz w:val="21"/>
                      <w:szCs w:val="21"/>
                      <w:u w:val="single"/>
                    </w:rPr>
                  </w:pPr>
                  <w:r w:rsidRPr="002246E0">
                    <w:rPr>
                      <w:rFonts w:ascii="Times New Roman" w:eastAsiaTheme="minorEastAsia" w:hAnsi="Times New Roman" w:cs="Times New Roman"/>
                      <w:b/>
                      <w:color w:val="auto"/>
                      <w:spacing w:val="-4"/>
                      <w:sz w:val="21"/>
                      <w:szCs w:val="21"/>
                      <w:u w:val="single"/>
                    </w:rPr>
                    <w:t>（</w:t>
                  </w:r>
                  <w:r w:rsidRPr="002246E0">
                    <w:rPr>
                      <w:rFonts w:ascii="Times New Roman" w:eastAsiaTheme="minorEastAsia" w:hAnsi="Times New Roman" w:cs="Times New Roman"/>
                      <w:b/>
                      <w:color w:val="auto"/>
                      <w:spacing w:val="-4"/>
                      <w:sz w:val="21"/>
                      <w:szCs w:val="21"/>
                      <w:u w:val="single"/>
                    </w:rPr>
                    <w:t>1</w:t>
                  </w:r>
                  <w:r w:rsidRPr="002246E0">
                    <w:rPr>
                      <w:rFonts w:ascii="Times New Roman" w:eastAsiaTheme="minorEastAsia" w:hAnsi="Times New Roman" w:cs="Times New Roman"/>
                      <w:b/>
                      <w:color w:val="auto"/>
                      <w:spacing w:val="-4"/>
                      <w:sz w:val="21"/>
                      <w:szCs w:val="21"/>
                      <w:u w:val="single"/>
                    </w:rPr>
                    <w:t>）入区企业建设规模应符合国家相关行业准入条件中的经济、产品规模和生产工艺要求；</w:t>
                  </w:r>
                </w:p>
                <w:p w:rsidR="00FE7007" w:rsidRPr="007365DF" w:rsidRDefault="002246E0" w:rsidP="002246E0">
                  <w:pPr>
                    <w:adjustRightInd w:val="0"/>
                    <w:snapToGrid w:val="0"/>
                    <w:rPr>
                      <w:rFonts w:ascii="Times New Roman" w:eastAsiaTheme="minorEastAsia" w:hAnsi="Times New Roman" w:cs="Times New Roman"/>
                      <w:color w:val="auto"/>
                      <w:sz w:val="21"/>
                      <w:szCs w:val="21"/>
                    </w:rPr>
                  </w:pPr>
                  <w:r w:rsidRPr="002246E0">
                    <w:rPr>
                      <w:rFonts w:ascii="Times New Roman" w:eastAsiaTheme="minorEastAsia" w:hAnsi="Times New Roman" w:cs="Times New Roman"/>
                      <w:b/>
                      <w:color w:val="auto"/>
                      <w:spacing w:val="-4"/>
                      <w:sz w:val="21"/>
                      <w:szCs w:val="21"/>
                      <w:u w:val="single"/>
                    </w:rPr>
                    <w:t>（</w:t>
                  </w:r>
                  <w:r w:rsidRPr="002246E0">
                    <w:rPr>
                      <w:rFonts w:ascii="Times New Roman" w:eastAsiaTheme="minorEastAsia" w:hAnsi="Times New Roman" w:cs="Times New Roman"/>
                      <w:b/>
                      <w:color w:val="auto"/>
                      <w:spacing w:val="-4"/>
                      <w:sz w:val="21"/>
                      <w:szCs w:val="21"/>
                      <w:u w:val="single"/>
                    </w:rPr>
                    <w:t>2</w:t>
                  </w:r>
                  <w:r w:rsidRPr="002246E0">
                    <w:rPr>
                      <w:rFonts w:ascii="Times New Roman" w:eastAsiaTheme="minorEastAsia" w:hAnsi="Times New Roman" w:cs="Times New Roman"/>
                      <w:b/>
                      <w:color w:val="auto"/>
                      <w:spacing w:val="-4"/>
                      <w:sz w:val="21"/>
                      <w:szCs w:val="21"/>
                      <w:u w:val="single"/>
                    </w:rPr>
                    <w:t>）在生产工艺、技术水平、装备规格上，要求入区项目达到国内行业领先水平、或具备国际先进水平</w:t>
                  </w:r>
                  <w:r>
                    <w:rPr>
                      <w:rFonts w:ascii="Times New Roman" w:eastAsiaTheme="minorEastAsia" w:hAnsi="Times New Roman" w:cs="Times New Roman" w:hint="eastAsia"/>
                      <w:b/>
                      <w:color w:val="auto"/>
                      <w:spacing w:val="-4"/>
                      <w:sz w:val="21"/>
                      <w:szCs w:val="21"/>
                      <w:u w:val="single"/>
                    </w:rPr>
                    <w:t>。</w:t>
                  </w:r>
                </w:p>
              </w:tc>
              <w:tc>
                <w:tcPr>
                  <w:tcW w:w="2268"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w:t>
                  </w:r>
                  <w:r w:rsidRPr="007365DF">
                    <w:rPr>
                      <w:rFonts w:ascii="Times New Roman" w:hAnsi="Times New Roman" w:cs="Times New Roman"/>
                      <w:color w:val="auto"/>
                      <w:sz w:val="21"/>
                      <w:szCs w:val="21"/>
                    </w:rPr>
                    <w:t>）</w:t>
                  </w:r>
                  <w:r w:rsidR="003317FE">
                    <w:rPr>
                      <w:rFonts w:ascii="Times New Roman" w:hAnsi="Times New Roman" w:cs="Times New Roman" w:hint="eastAsia"/>
                      <w:color w:val="auto"/>
                      <w:sz w:val="21"/>
                      <w:szCs w:val="21"/>
                    </w:rPr>
                    <w:t>本项目为</w:t>
                  </w:r>
                  <w:r w:rsidRPr="007365DF">
                    <w:rPr>
                      <w:rFonts w:ascii="Times New Roman" w:hAnsi="Times New Roman" w:cs="Times New Roman"/>
                      <w:color w:val="auto"/>
                      <w:sz w:val="21"/>
                      <w:szCs w:val="21"/>
                    </w:rPr>
                    <w:t>年产</w:t>
                  </w:r>
                  <w:r w:rsidR="00D7068C" w:rsidRPr="007365DF">
                    <w:rPr>
                      <w:rFonts w:ascii="Times New Roman" w:hAnsi="Times New Roman" w:cs="Times New Roman"/>
                      <w:color w:val="auto"/>
                      <w:sz w:val="21"/>
                      <w:szCs w:val="21"/>
                    </w:rPr>
                    <w:t>5000</w:t>
                  </w:r>
                  <w:r w:rsidRPr="007365DF">
                    <w:rPr>
                      <w:rFonts w:ascii="Times New Roman" w:hAnsi="Times New Roman" w:cs="Times New Roman"/>
                      <w:color w:val="auto"/>
                      <w:sz w:val="21"/>
                      <w:szCs w:val="21"/>
                    </w:rPr>
                    <w:t>吨</w:t>
                  </w:r>
                  <w:r w:rsidRPr="007365DF">
                    <w:rPr>
                      <w:rFonts w:ascii="Times New Roman" w:hAnsi="Times New Roman" w:cs="Times New Roman"/>
                      <w:color w:val="auto"/>
                      <w:sz w:val="21"/>
                      <w:szCs w:val="21"/>
                    </w:rPr>
                    <w:t>SSMS</w:t>
                  </w:r>
                  <w:r w:rsidRPr="007365DF">
                    <w:rPr>
                      <w:rFonts w:ascii="Times New Roman" w:hAnsi="Times New Roman" w:cs="Times New Roman"/>
                      <w:color w:val="auto"/>
                      <w:sz w:val="21"/>
                      <w:szCs w:val="21"/>
                    </w:rPr>
                    <w:t>复合无纺布，规模符合国家相关行业准入条件中的经济、产品规模和生产工艺要求；</w:t>
                  </w:r>
                </w:p>
                <w:p w:rsidR="00FE7007" w:rsidRPr="007365DF" w:rsidRDefault="00E87BA0">
                  <w:pPr>
                    <w:jc w:val="cente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2</w:t>
                  </w:r>
                  <w:r w:rsidRPr="007365DF">
                    <w:rPr>
                      <w:rFonts w:ascii="Times New Roman" w:hAnsi="Times New Roman" w:cs="Times New Roman"/>
                      <w:color w:val="auto"/>
                      <w:sz w:val="21"/>
                      <w:szCs w:val="21"/>
                    </w:rPr>
                    <w:t>）本项目可以达到国内同行业领先水平。</w:t>
                  </w:r>
                </w:p>
              </w:tc>
              <w:tc>
                <w:tcPr>
                  <w:tcW w:w="947" w:type="dxa"/>
                  <w:vAlign w:val="center"/>
                </w:tcPr>
                <w:p w:rsidR="00FE7007" w:rsidRPr="007365DF" w:rsidRDefault="00E87BA0">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符合</w:t>
                  </w:r>
                </w:p>
              </w:tc>
            </w:tr>
            <w:tr w:rsidR="00FE7007" w:rsidRPr="007365DF" w:rsidTr="004F24C4">
              <w:trPr>
                <w:trHeight w:val="397"/>
                <w:jc w:val="center"/>
              </w:trPr>
              <w:tc>
                <w:tcPr>
                  <w:tcW w:w="851" w:type="dxa"/>
                  <w:gridSpan w:val="2"/>
                  <w:vAlign w:val="center"/>
                </w:tcPr>
                <w:p w:rsidR="00FE7007" w:rsidRPr="007365DF" w:rsidRDefault="00E87BA0">
                  <w:pPr>
                    <w:adjustRightInd w:val="0"/>
                    <w:snapToGrid w:val="0"/>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清洁生产水平</w:t>
                  </w:r>
                </w:p>
              </w:tc>
              <w:tc>
                <w:tcPr>
                  <w:tcW w:w="4961" w:type="dxa"/>
                  <w:vAlign w:val="center"/>
                </w:tcPr>
                <w:p w:rsidR="002246E0" w:rsidRPr="002246E0" w:rsidRDefault="002246E0" w:rsidP="002246E0">
                  <w:pPr>
                    <w:adjustRightInd w:val="0"/>
                    <w:snapToGrid w:val="0"/>
                    <w:rPr>
                      <w:rFonts w:ascii="Times New Roman" w:eastAsiaTheme="minorEastAsia" w:hAnsi="Times New Roman" w:cs="Times New Roman"/>
                      <w:b/>
                      <w:color w:val="auto"/>
                      <w:sz w:val="21"/>
                      <w:szCs w:val="21"/>
                      <w:u w:val="single"/>
                    </w:rPr>
                  </w:pPr>
                  <w:r w:rsidRPr="002246E0">
                    <w:rPr>
                      <w:rFonts w:ascii="Times New Roman" w:eastAsiaTheme="minorEastAsia" w:hAnsi="Times New Roman" w:cs="Times New Roman"/>
                      <w:b/>
                      <w:color w:val="auto"/>
                      <w:sz w:val="21"/>
                      <w:szCs w:val="21"/>
                      <w:u w:val="single"/>
                    </w:rPr>
                    <w:t>（</w:t>
                  </w:r>
                  <w:r w:rsidRPr="002246E0">
                    <w:rPr>
                      <w:rFonts w:ascii="Times New Roman" w:eastAsiaTheme="minorEastAsia" w:hAnsi="Times New Roman" w:cs="Times New Roman"/>
                      <w:b/>
                      <w:color w:val="auto"/>
                      <w:sz w:val="21"/>
                      <w:szCs w:val="21"/>
                      <w:u w:val="single"/>
                    </w:rPr>
                    <w:t>1</w:t>
                  </w:r>
                  <w:r w:rsidRPr="002246E0">
                    <w:rPr>
                      <w:rFonts w:ascii="Times New Roman" w:eastAsiaTheme="minorEastAsia" w:hAnsi="Times New Roman" w:cs="Times New Roman"/>
                      <w:b/>
                      <w:color w:val="auto"/>
                      <w:sz w:val="21"/>
                      <w:szCs w:val="21"/>
                      <w:u w:val="single"/>
                    </w:rPr>
                    <w:t>）应选择使用原料和产品为环境友好型的项目，避免集聚区大规模建设造成的不良辐射效应，诱使国家明令禁止项目在集聚区周边出现；</w:t>
                  </w:r>
                </w:p>
                <w:p w:rsidR="002246E0" w:rsidRPr="002246E0" w:rsidRDefault="002246E0" w:rsidP="002246E0">
                  <w:pPr>
                    <w:adjustRightInd w:val="0"/>
                    <w:snapToGrid w:val="0"/>
                    <w:rPr>
                      <w:rFonts w:ascii="Times New Roman" w:eastAsiaTheme="minorEastAsia" w:hAnsi="Times New Roman" w:cs="Times New Roman"/>
                      <w:b/>
                      <w:color w:val="auto"/>
                      <w:sz w:val="21"/>
                      <w:szCs w:val="21"/>
                      <w:u w:val="single"/>
                    </w:rPr>
                  </w:pPr>
                  <w:r w:rsidRPr="002246E0">
                    <w:rPr>
                      <w:rFonts w:ascii="Times New Roman" w:eastAsiaTheme="minorEastAsia" w:hAnsi="Times New Roman" w:cs="Times New Roman"/>
                      <w:b/>
                      <w:color w:val="auto"/>
                      <w:sz w:val="21"/>
                      <w:szCs w:val="21"/>
                      <w:u w:val="single"/>
                    </w:rPr>
                    <w:t>（</w:t>
                  </w:r>
                  <w:r w:rsidRPr="002246E0">
                    <w:rPr>
                      <w:rFonts w:ascii="Times New Roman" w:eastAsiaTheme="minorEastAsia" w:hAnsi="Times New Roman" w:cs="Times New Roman"/>
                      <w:b/>
                      <w:color w:val="auto"/>
                      <w:sz w:val="21"/>
                      <w:szCs w:val="21"/>
                      <w:u w:val="single"/>
                    </w:rPr>
                    <w:t>2</w:t>
                  </w:r>
                  <w:r w:rsidRPr="002246E0">
                    <w:rPr>
                      <w:rFonts w:ascii="Times New Roman" w:eastAsiaTheme="minorEastAsia" w:hAnsi="Times New Roman" w:cs="Times New Roman"/>
                      <w:b/>
                      <w:color w:val="auto"/>
                      <w:sz w:val="21"/>
                      <w:szCs w:val="21"/>
                      <w:u w:val="single"/>
                    </w:rPr>
                    <w:t>）入区项目在单位产品水耗、能耗、污染物排放量等清洁生产指标应达到国内同类行业先进水平；</w:t>
                  </w:r>
                </w:p>
                <w:p w:rsidR="00FE7007" w:rsidRPr="007365DF" w:rsidRDefault="002246E0" w:rsidP="002246E0">
                  <w:pPr>
                    <w:adjustRightInd w:val="0"/>
                    <w:snapToGrid w:val="0"/>
                    <w:rPr>
                      <w:rFonts w:ascii="Times New Roman" w:eastAsiaTheme="minorEastAsia" w:hAnsi="Times New Roman" w:cs="Times New Roman"/>
                      <w:color w:val="auto"/>
                      <w:sz w:val="21"/>
                      <w:szCs w:val="21"/>
                    </w:rPr>
                  </w:pPr>
                  <w:r w:rsidRPr="002246E0">
                    <w:rPr>
                      <w:rFonts w:ascii="Times New Roman" w:eastAsiaTheme="minorEastAsia" w:hAnsi="Times New Roman" w:cs="Times New Roman"/>
                      <w:b/>
                      <w:color w:val="auto"/>
                      <w:sz w:val="21"/>
                      <w:szCs w:val="21"/>
                      <w:u w:val="single"/>
                    </w:rPr>
                    <w:t>（</w:t>
                  </w:r>
                  <w:r w:rsidRPr="002246E0">
                    <w:rPr>
                      <w:rFonts w:ascii="Times New Roman" w:eastAsiaTheme="minorEastAsia" w:hAnsi="Times New Roman" w:cs="Times New Roman"/>
                      <w:b/>
                      <w:color w:val="auto"/>
                      <w:sz w:val="21"/>
                      <w:szCs w:val="21"/>
                      <w:u w:val="single"/>
                    </w:rPr>
                    <w:t>3</w:t>
                  </w:r>
                  <w:r w:rsidRPr="002246E0">
                    <w:rPr>
                      <w:rFonts w:ascii="Times New Roman" w:eastAsiaTheme="minorEastAsia" w:hAnsi="Times New Roman" w:cs="Times New Roman"/>
                      <w:b/>
                      <w:color w:val="auto"/>
                      <w:sz w:val="21"/>
                      <w:szCs w:val="21"/>
                      <w:u w:val="single"/>
                    </w:rPr>
                    <w:t>）按照循环经济发展之路，评价建议能够与集聚区定位发展产业形成良好循环经济链条的项目可优先入园</w:t>
                  </w:r>
                </w:p>
              </w:tc>
              <w:tc>
                <w:tcPr>
                  <w:tcW w:w="2268" w:type="dxa"/>
                  <w:vAlign w:val="center"/>
                </w:tcPr>
                <w:p w:rsidR="00FE7007" w:rsidRPr="007365DF" w:rsidRDefault="00E87BA0" w:rsidP="00672829">
                  <w:pP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本项目使用原料和产品为环境友好型，不会造成不良辐射效应；单位产品水耗、电耗、综合能耗等清洁生产指标应达到国内相关行业指标要求</w:t>
                  </w:r>
                </w:p>
              </w:tc>
              <w:tc>
                <w:tcPr>
                  <w:tcW w:w="947" w:type="dxa"/>
                  <w:vAlign w:val="center"/>
                </w:tcPr>
                <w:p w:rsidR="00FE7007" w:rsidRPr="007365DF" w:rsidRDefault="00E87BA0">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符合</w:t>
                  </w:r>
                </w:p>
              </w:tc>
            </w:tr>
            <w:tr w:rsidR="00FE7007" w:rsidRPr="007365DF" w:rsidTr="004F24C4">
              <w:trPr>
                <w:trHeight w:val="397"/>
                <w:jc w:val="center"/>
              </w:trPr>
              <w:tc>
                <w:tcPr>
                  <w:tcW w:w="851" w:type="dxa"/>
                  <w:gridSpan w:val="2"/>
                  <w:vAlign w:val="center"/>
                </w:tcPr>
                <w:p w:rsidR="00FE7007" w:rsidRPr="007365DF" w:rsidRDefault="00E87BA0">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污染物排放总量控制</w:t>
                  </w:r>
                </w:p>
              </w:tc>
              <w:tc>
                <w:tcPr>
                  <w:tcW w:w="4961" w:type="dxa"/>
                  <w:vAlign w:val="center"/>
                </w:tcPr>
                <w:p w:rsidR="002246E0" w:rsidRPr="002246E0" w:rsidRDefault="002246E0" w:rsidP="002246E0">
                  <w:pPr>
                    <w:numPr>
                      <w:ilvl w:val="0"/>
                      <w:numId w:val="3"/>
                    </w:numPr>
                    <w:adjustRightInd w:val="0"/>
                    <w:snapToGrid w:val="0"/>
                    <w:rPr>
                      <w:rFonts w:ascii="Times New Roman" w:eastAsiaTheme="minorEastAsia" w:hAnsi="Times New Roman" w:cs="Times New Roman"/>
                      <w:b/>
                      <w:color w:val="auto"/>
                      <w:sz w:val="21"/>
                      <w:szCs w:val="21"/>
                      <w:u w:val="single"/>
                    </w:rPr>
                  </w:pPr>
                  <w:r w:rsidRPr="002246E0">
                    <w:rPr>
                      <w:rFonts w:ascii="Times New Roman" w:eastAsiaTheme="minorEastAsia" w:hAnsi="Times New Roman" w:cs="Times New Roman"/>
                      <w:b/>
                      <w:color w:val="auto"/>
                      <w:sz w:val="21"/>
                      <w:szCs w:val="21"/>
                      <w:u w:val="single"/>
                    </w:rPr>
                    <w:t>（</w:t>
                  </w:r>
                  <w:r w:rsidRPr="002246E0">
                    <w:rPr>
                      <w:rFonts w:ascii="Times New Roman" w:eastAsiaTheme="minorEastAsia" w:hAnsi="Times New Roman" w:cs="Times New Roman"/>
                      <w:b/>
                      <w:color w:val="auto"/>
                      <w:sz w:val="21"/>
                      <w:szCs w:val="21"/>
                      <w:u w:val="single"/>
                    </w:rPr>
                    <w:t>1</w:t>
                  </w:r>
                  <w:r w:rsidRPr="002246E0">
                    <w:rPr>
                      <w:rFonts w:ascii="Times New Roman" w:eastAsiaTheme="minorEastAsia" w:hAnsi="Times New Roman" w:cs="Times New Roman"/>
                      <w:b/>
                      <w:color w:val="auto"/>
                      <w:sz w:val="21"/>
                      <w:szCs w:val="21"/>
                      <w:u w:val="single"/>
                    </w:rPr>
                    <w:t>）新建项目的污染物排放指标必须满足区域总量要求；</w:t>
                  </w:r>
                </w:p>
                <w:p w:rsidR="002246E0" w:rsidRPr="002246E0" w:rsidRDefault="002246E0" w:rsidP="002246E0">
                  <w:pPr>
                    <w:numPr>
                      <w:ilvl w:val="0"/>
                      <w:numId w:val="3"/>
                    </w:numPr>
                    <w:adjustRightInd w:val="0"/>
                    <w:snapToGrid w:val="0"/>
                    <w:rPr>
                      <w:rFonts w:ascii="Times New Roman" w:eastAsiaTheme="minorEastAsia" w:hAnsi="Times New Roman" w:cs="Times New Roman"/>
                      <w:b/>
                      <w:color w:val="auto"/>
                      <w:sz w:val="21"/>
                      <w:szCs w:val="21"/>
                      <w:u w:val="single"/>
                    </w:rPr>
                  </w:pPr>
                  <w:r w:rsidRPr="002246E0">
                    <w:rPr>
                      <w:rFonts w:ascii="Times New Roman" w:eastAsiaTheme="minorEastAsia" w:hAnsi="Times New Roman" w:cs="Times New Roman"/>
                      <w:b/>
                      <w:color w:val="auto"/>
                      <w:sz w:val="21"/>
                      <w:szCs w:val="21"/>
                      <w:u w:val="single"/>
                    </w:rPr>
                    <w:t>（</w:t>
                  </w:r>
                  <w:r w:rsidRPr="002246E0">
                    <w:rPr>
                      <w:rFonts w:ascii="Times New Roman" w:eastAsiaTheme="minorEastAsia" w:hAnsi="Times New Roman" w:cs="Times New Roman"/>
                      <w:b/>
                      <w:color w:val="auto"/>
                      <w:sz w:val="21"/>
                      <w:szCs w:val="21"/>
                      <w:u w:val="single"/>
                    </w:rPr>
                    <w:t>2</w:t>
                  </w:r>
                  <w:r w:rsidRPr="002246E0">
                    <w:rPr>
                      <w:rFonts w:ascii="Times New Roman" w:eastAsiaTheme="minorEastAsia" w:hAnsi="Times New Roman" w:cs="Times New Roman"/>
                      <w:b/>
                      <w:color w:val="auto"/>
                      <w:sz w:val="21"/>
                      <w:szCs w:val="21"/>
                      <w:u w:val="single"/>
                    </w:rPr>
                    <w:t>）禁止发展环境污染严重、无污染治理技术或治理技术在技术经济上不可行的项目；</w:t>
                  </w:r>
                </w:p>
                <w:p w:rsidR="00FE7007" w:rsidRPr="007365DF" w:rsidRDefault="002246E0" w:rsidP="002246E0">
                  <w:pPr>
                    <w:rPr>
                      <w:rFonts w:ascii="Times New Roman" w:eastAsiaTheme="minorEastAsia" w:hAnsi="Times New Roman" w:cs="Times New Roman"/>
                      <w:color w:val="auto"/>
                      <w:sz w:val="21"/>
                      <w:szCs w:val="21"/>
                    </w:rPr>
                  </w:pPr>
                  <w:r w:rsidRPr="002246E0">
                    <w:rPr>
                      <w:rFonts w:ascii="Times New Roman" w:eastAsiaTheme="minorEastAsia" w:hAnsi="Times New Roman" w:cs="Times New Roman"/>
                      <w:b/>
                      <w:color w:val="auto"/>
                      <w:sz w:val="21"/>
                      <w:szCs w:val="21"/>
                      <w:u w:val="single"/>
                    </w:rPr>
                    <w:t>（</w:t>
                  </w:r>
                  <w:r w:rsidRPr="002246E0">
                    <w:rPr>
                      <w:rFonts w:ascii="Times New Roman" w:eastAsiaTheme="minorEastAsia" w:hAnsi="Times New Roman" w:cs="Times New Roman"/>
                      <w:b/>
                      <w:color w:val="auto"/>
                      <w:sz w:val="21"/>
                      <w:szCs w:val="21"/>
                      <w:u w:val="single"/>
                    </w:rPr>
                    <w:t>3</w:t>
                  </w:r>
                  <w:r w:rsidRPr="002246E0">
                    <w:rPr>
                      <w:rFonts w:ascii="Times New Roman" w:eastAsiaTheme="minorEastAsia" w:hAnsi="Times New Roman" w:cs="Times New Roman"/>
                      <w:b/>
                      <w:color w:val="auto"/>
                      <w:sz w:val="21"/>
                      <w:szCs w:val="21"/>
                      <w:u w:val="single"/>
                    </w:rPr>
                    <w:t>）新建项目的大气污染物处理达到相关行业标准</w:t>
                  </w:r>
                  <w:r w:rsidRPr="002246E0">
                    <w:rPr>
                      <w:rFonts w:ascii="Times New Roman" w:eastAsiaTheme="minorEastAsia" w:hAnsi="Times New Roman" w:cs="Times New Roman"/>
                      <w:b/>
                      <w:color w:val="auto"/>
                      <w:sz w:val="21"/>
                      <w:szCs w:val="21"/>
                      <w:u w:val="single"/>
                    </w:rPr>
                    <w:lastRenderedPageBreak/>
                    <w:t>或大气污染物综合排放标准后方可排放，水污染物排放应达到相关行业标准或水污染物综合排放标准后才能进入集聚区污水处理厂</w:t>
                  </w:r>
                </w:p>
              </w:tc>
              <w:tc>
                <w:tcPr>
                  <w:tcW w:w="2268" w:type="dxa"/>
                  <w:vAlign w:val="center"/>
                </w:tcPr>
                <w:p w:rsidR="00FE7007" w:rsidRPr="007D4708" w:rsidRDefault="00E87BA0" w:rsidP="00672829">
                  <w:pPr>
                    <w:jc w:val="center"/>
                    <w:rPr>
                      <w:rFonts w:ascii="Times New Roman" w:eastAsiaTheme="minorEastAsia" w:hAnsi="Times New Roman" w:cs="Times New Roman"/>
                      <w:b/>
                      <w:color w:val="auto"/>
                      <w:sz w:val="21"/>
                      <w:szCs w:val="21"/>
                      <w:u w:val="single"/>
                    </w:rPr>
                  </w:pPr>
                  <w:r w:rsidRPr="007D4708">
                    <w:rPr>
                      <w:rFonts w:ascii="Times New Roman" w:hAnsi="Times New Roman" w:cs="Times New Roman"/>
                      <w:b/>
                      <w:color w:val="auto"/>
                      <w:sz w:val="21"/>
                      <w:szCs w:val="21"/>
                      <w:u w:val="single"/>
                    </w:rPr>
                    <w:lastRenderedPageBreak/>
                    <w:t>本项目单位产品污染物排放满足行业污染物排放标准；本项目</w:t>
                  </w:r>
                  <w:r w:rsidR="003317FE" w:rsidRPr="007D4708">
                    <w:rPr>
                      <w:rFonts w:ascii="Times New Roman" w:hAnsi="Times New Roman" w:cs="Times New Roman" w:hint="eastAsia"/>
                      <w:b/>
                      <w:color w:val="auto"/>
                      <w:sz w:val="21"/>
                      <w:szCs w:val="21"/>
                      <w:u w:val="single"/>
                    </w:rPr>
                    <w:t>废气经治理后满足</w:t>
                  </w:r>
                  <w:r w:rsidR="00E14E5C" w:rsidRPr="007D4708">
                    <w:rPr>
                      <w:rFonts w:ascii="Times New Roman" w:hAnsi="Times New Roman" w:cs="Times New Roman"/>
                      <w:b/>
                      <w:color w:val="auto"/>
                      <w:sz w:val="21"/>
                      <w:szCs w:val="21"/>
                      <w:u w:val="single"/>
                    </w:rPr>
                    <w:t>《关于全省开展工业企业挥</w:t>
                  </w:r>
                  <w:r w:rsidR="00E14E5C" w:rsidRPr="007D4708">
                    <w:rPr>
                      <w:rFonts w:ascii="Times New Roman" w:hAnsi="Times New Roman" w:cs="Times New Roman"/>
                      <w:b/>
                      <w:color w:val="auto"/>
                      <w:sz w:val="21"/>
                      <w:szCs w:val="21"/>
                      <w:u w:val="single"/>
                    </w:rPr>
                    <w:lastRenderedPageBreak/>
                    <w:t>发性有机物专项治理工作中排放建议值的通知》</w:t>
                  </w:r>
                  <w:r w:rsidR="00E14E5C" w:rsidRPr="007D4708">
                    <w:rPr>
                      <w:rFonts w:ascii="Times New Roman" w:hAnsi="Times New Roman" w:cs="Times New Roman" w:hint="eastAsia"/>
                      <w:b/>
                      <w:color w:val="auto"/>
                      <w:sz w:val="21"/>
                      <w:szCs w:val="21"/>
                      <w:u w:val="single"/>
                    </w:rPr>
                    <w:t>，</w:t>
                  </w:r>
                  <w:r w:rsidR="00672829">
                    <w:rPr>
                      <w:rFonts w:ascii="Times New Roman" w:eastAsiaTheme="minorEastAsia" w:hAnsi="Times New Roman" w:cs="Times New Roman" w:hint="eastAsia"/>
                      <w:b/>
                      <w:color w:val="auto"/>
                      <w:sz w:val="21"/>
                      <w:szCs w:val="21"/>
                      <w:u w:val="single"/>
                    </w:rPr>
                    <w:t>生活污水</w:t>
                  </w:r>
                  <w:r w:rsidR="00E14E5C" w:rsidRPr="007D4708">
                    <w:rPr>
                      <w:rFonts w:ascii="Times New Roman" w:eastAsiaTheme="minorEastAsia" w:hAnsi="Times New Roman" w:cs="Times New Roman" w:hint="eastAsia"/>
                      <w:b/>
                      <w:color w:val="auto"/>
                      <w:sz w:val="21"/>
                      <w:szCs w:val="21"/>
                      <w:u w:val="single"/>
                    </w:rPr>
                    <w:t>前期定期清运，待管网接通后</w:t>
                  </w:r>
                  <w:r w:rsidRPr="007D4708">
                    <w:rPr>
                      <w:rFonts w:ascii="Times New Roman" w:eastAsiaTheme="minorEastAsia" w:hAnsi="Times New Roman" w:cs="Times New Roman"/>
                      <w:b/>
                      <w:color w:val="auto"/>
                      <w:sz w:val="21"/>
                      <w:szCs w:val="21"/>
                      <w:u w:val="single"/>
                    </w:rPr>
                    <w:t>经管网排入贾屯污水处理厂。</w:t>
                  </w:r>
                </w:p>
              </w:tc>
              <w:tc>
                <w:tcPr>
                  <w:tcW w:w="947" w:type="dxa"/>
                  <w:vAlign w:val="center"/>
                </w:tcPr>
                <w:p w:rsidR="00FE7007" w:rsidRPr="007365DF" w:rsidRDefault="00E87BA0">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lastRenderedPageBreak/>
                    <w:t>符合</w:t>
                  </w:r>
                </w:p>
              </w:tc>
            </w:tr>
            <w:tr w:rsidR="00FE7007" w:rsidRPr="007365DF" w:rsidTr="004F24C4">
              <w:trPr>
                <w:trHeight w:val="397"/>
                <w:jc w:val="center"/>
              </w:trPr>
              <w:tc>
                <w:tcPr>
                  <w:tcW w:w="851" w:type="dxa"/>
                  <w:gridSpan w:val="2"/>
                  <w:vAlign w:val="center"/>
                </w:tcPr>
                <w:p w:rsidR="00FE7007" w:rsidRPr="007365DF" w:rsidRDefault="00E87BA0">
                  <w:pPr>
                    <w:adjustRightInd w:val="0"/>
                    <w:snapToGrid w:val="0"/>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lastRenderedPageBreak/>
                    <w:t>土地利用</w:t>
                  </w:r>
                </w:p>
              </w:tc>
              <w:tc>
                <w:tcPr>
                  <w:tcW w:w="4961" w:type="dxa"/>
                  <w:vAlign w:val="center"/>
                </w:tcPr>
                <w:p w:rsidR="00FE7007" w:rsidRPr="002246E0" w:rsidRDefault="00E87BA0">
                  <w:pPr>
                    <w:adjustRightInd w:val="0"/>
                    <w:snapToGrid w:val="0"/>
                    <w:rPr>
                      <w:rFonts w:ascii="Times New Roman" w:eastAsiaTheme="minorEastAsia" w:hAnsi="Times New Roman" w:cs="Times New Roman"/>
                      <w:b/>
                      <w:color w:val="auto"/>
                      <w:sz w:val="21"/>
                      <w:szCs w:val="21"/>
                      <w:u w:val="single"/>
                    </w:rPr>
                  </w:pPr>
                  <w:r w:rsidRPr="002246E0">
                    <w:rPr>
                      <w:rFonts w:ascii="Times New Roman" w:eastAsiaTheme="minorEastAsia" w:hAnsi="Times New Roman" w:cs="Times New Roman"/>
                      <w:b/>
                      <w:color w:val="auto"/>
                      <w:sz w:val="21"/>
                      <w:szCs w:val="21"/>
                      <w:u w:val="single"/>
                    </w:rPr>
                    <w:t>（</w:t>
                  </w:r>
                  <w:r w:rsidRPr="002246E0">
                    <w:rPr>
                      <w:rFonts w:ascii="Times New Roman" w:eastAsiaTheme="minorEastAsia" w:hAnsi="Times New Roman" w:cs="Times New Roman"/>
                      <w:b/>
                      <w:color w:val="auto"/>
                      <w:sz w:val="21"/>
                      <w:szCs w:val="21"/>
                      <w:u w:val="single"/>
                    </w:rPr>
                    <w:t>1</w:t>
                  </w:r>
                  <w:r w:rsidRPr="002246E0">
                    <w:rPr>
                      <w:rFonts w:ascii="Times New Roman" w:eastAsiaTheme="minorEastAsia" w:hAnsi="Times New Roman" w:cs="Times New Roman"/>
                      <w:b/>
                      <w:color w:val="auto"/>
                      <w:sz w:val="21"/>
                      <w:szCs w:val="21"/>
                      <w:u w:val="single"/>
                    </w:rPr>
                    <w:t>）入园项目必须达到《河南省工业项目建设用地控制指标》要求；</w:t>
                  </w:r>
                </w:p>
                <w:p w:rsidR="00FE7007" w:rsidRPr="002246E0" w:rsidRDefault="00E87BA0">
                  <w:pPr>
                    <w:adjustRightInd w:val="0"/>
                    <w:snapToGrid w:val="0"/>
                    <w:rPr>
                      <w:rFonts w:ascii="Times New Roman" w:eastAsiaTheme="minorEastAsia" w:hAnsi="Times New Roman" w:cs="Times New Roman"/>
                      <w:b/>
                      <w:color w:val="auto"/>
                      <w:sz w:val="21"/>
                      <w:szCs w:val="21"/>
                      <w:u w:val="single"/>
                    </w:rPr>
                  </w:pPr>
                  <w:r w:rsidRPr="002246E0">
                    <w:rPr>
                      <w:rFonts w:ascii="Times New Roman" w:eastAsiaTheme="minorEastAsia" w:hAnsi="Times New Roman" w:cs="Times New Roman"/>
                      <w:b/>
                      <w:color w:val="auto"/>
                      <w:sz w:val="21"/>
                      <w:szCs w:val="21"/>
                      <w:u w:val="single"/>
                    </w:rPr>
                    <w:t>（</w:t>
                  </w:r>
                  <w:r w:rsidRPr="002246E0">
                    <w:rPr>
                      <w:rFonts w:ascii="Times New Roman" w:eastAsiaTheme="minorEastAsia" w:hAnsi="Times New Roman" w:cs="Times New Roman"/>
                      <w:b/>
                      <w:color w:val="auto"/>
                      <w:sz w:val="21"/>
                      <w:szCs w:val="21"/>
                      <w:u w:val="single"/>
                    </w:rPr>
                    <w:t>2</w:t>
                  </w:r>
                  <w:r w:rsidRPr="002246E0">
                    <w:rPr>
                      <w:rFonts w:ascii="Times New Roman" w:eastAsiaTheme="minorEastAsia" w:hAnsi="Times New Roman" w:cs="Times New Roman"/>
                      <w:b/>
                      <w:color w:val="auto"/>
                      <w:sz w:val="21"/>
                      <w:szCs w:val="21"/>
                      <w:u w:val="single"/>
                    </w:rPr>
                    <w:t>）入园项目用地必须符合集聚区土地利用规划要求。</w:t>
                  </w:r>
                </w:p>
                <w:p w:rsidR="00FE7007" w:rsidRPr="007365DF" w:rsidRDefault="00E87BA0">
                  <w:pPr>
                    <w:adjustRightInd w:val="0"/>
                    <w:snapToGrid w:val="0"/>
                    <w:rPr>
                      <w:rFonts w:ascii="Times New Roman" w:eastAsiaTheme="minorEastAsia" w:hAnsi="Times New Roman" w:cs="Times New Roman"/>
                      <w:color w:val="auto"/>
                      <w:sz w:val="21"/>
                      <w:szCs w:val="21"/>
                    </w:rPr>
                  </w:pPr>
                  <w:r w:rsidRPr="002246E0">
                    <w:rPr>
                      <w:rFonts w:ascii="Times New Roman" w:eastAsiaTheme="minorEastAsia" w:hAnsi="Times New Roman" w:cs="Times New Roman"/>
                      <w:b/>
                      <w:color w:val="auto"/>
                      <w:sz w:val="21"/>
                      <w:szCs w:val="21"/>
                      <w:u w:val="single"/>
                    </w:rPr>
                    <w:t>（</w:t>
                  </w:r>
                  <w:r w:rsidRPr="002246E0">
                    <w:rPr>
                      <w:rFonts w:ascii="Times New Roman" w:eastAsiaTheme="minorEastAsia" w:hAnsi="Times New Roman" w:cs="Times New Roman"/>
                      <w:b/>
                      <w:color w:val="auto"/>
                      <w:sz w:val="21"/>
                      <w:szCs w:val="21"/>
                      <w:u w:val="single"/>
                    </w:rPr>
                    <w:t>3</w:t>
                  </w:r>
                  <w:r w:rsidRPr="002246E0">
                    <w:rPr>
                      <w:rFonts w:ascii="Times New Roman" w:eastAsiaTheme="minorEastAsia" w:hAnsi="Times New Roman" w:cs="Times New Roman"/>
                      <w:b/>
                      <w:color w:val="auto"/>
                      <w:sz w:val="21"/>
                      <w:szCs w:val="21"/>
                      <w:u w:val="single"/>
                    </w:rPr>
                    <w:t>）入园项目必须符合园区产业布局要求。</w:t>
                  </w:r>
                </w:p>
              </w:tc>
              <w:tc>
                <w:tcPr>
                  <w:tcW w:w="2268" w:type="dxa"/>
                  <w:vAlign w:val="center"/>
                </w:tcPr>
                <w:p w:rsidR="00FE7007" w:rsidRPr="007365DF" w:rsidRDefault="00E87BA0" w:rsidP="00672829">
                  <w:pP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本项目占地为二类工业用地，符合集聚区用地规划；本项目产品主要用于生产医药行业卫生材料，与集聚区主导产业相符。</w:t>
                  </w:r>
                </w:p>
              </w:tc>
              <w:tc>
                <w:tcPr>
                  <w:tcW w:w="947" w:type="dxa"/>
                  <w:vAlign w:val="center"/>
                </w:tcPr>
                <w:p w:rsidR="00FE7007" w:rsidRPr="007365DF" w:rsidRDefault="00E87BA0">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符合</w:t>
                  </w:r>
                </w:p>
              </w:tc>
            </w:tr>
          </w:tbl>
          <w:p w:rsidR="007E5F88" w:rsidRPr="007365DF" w:rsidRDefault="00E87BA0" w:rsidP="006D291E">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由表</w:t>
            </w:r>
            <w:r w:rsidR="007E5F88" w:rsidRPr="007365DF">
              <w:rPr>
                <w:rFonts w:ascii="Times New Roman" w:hAnsi="Times New Roman" w:cs="Times New Roman"/>
                <w:sz w:val="24"/>
              </w:rPr>
              <w:t>15</w:t>
            </w:r>
            <w:r w:rsidRPr="007365DF">
              <w:rPr>
                <w:rFonts w:ascii="Times New Roman" w:hAnsi="Times New Roman" w:cs="Times New Roman"/>
                <w:sz w:val="24"/>
              </w:rPr>
              <w:t>可知，本项目符合新乡经济技术产业集聚区产业规划要求，能够满足准入条件。</w:t>
            </w:r>
          </w:p>
          <w:p w:rsidR="00FE7007" w:rsidRPr="007365DF" w:rsidRDefault="00E87BA0" w:rsidP="007D4708">
            <w:pPr>
              <w:spacing w:line="440" w:lineRule="exact"/>
              <w:ind w:firstLineChars="200" w:firstLine="480"/>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t>表</w:t>
            </w:r>
            <w:r w:rsidR="007E5F88" w:rsidRPr="007365DF">
              <w:rPr>
                <w:rFonts w:ascii="Times New Roman" w:eastAsia="黑体" w:hAnsi="Times New Roman" w:cs="Times New Roman"/>
                <w:color w:val="auto"/>
                <w:sz w:val="24"/>
                <w:szCs w:val="24"/>
              </w:rPr>
              <w:t>16</w:t>
            </w:r>
            <w:r w:rsidR="00D7068C"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集聚区产业发展负面清单（禁止和限制发展项目）一览表</w:t>
            </w:r>
          </w:p>
          <w:tbl>
            <w:tblPr>
              <w:tblW w:w="9027" w:type="dxa"/>
              <w:tblBorders>
                <w:top w:val="single" w:sz="8" w:space="0" w:color="auto"/>
                <w:bottom w:val="single" w:sz="8" w:space="0" w:color="auto"/>
                <w:insideH w:val="single" w:sz="4" w:space="0" w:color="auto"/>
                <w:insideV w:val="single" w:sz="4" w:space="0" w:color="auto"/>
              </w:tblBorders>
              <w:tblLayout w:type="fixed"/>
              <w:tblCellMar>
                <w:top w:w="85" w:type="dxa"/>
                <w:left w:w="57" w:type="dxa"/>
                <w:bottom w:w="85" w:type="dxa"/>
                <w:right w:w="57" w:type="dxa"/>
              </w:tblCellMar>
              <w:tblLook w:val="04A0"/>
            </w:tblPr>
            <w:tblGrid>
              <w:gridCol w:w="1648"/>
              <w:gridCol w:w="1494"/>
              <w:gridCol w:w="5885"/>
            </w:tblGrid>
            <w:tr w:rsidR="00FE7007" w:rsidRPr="00F22CBF">
              <w:trPr>
                <w:trHeight w:val="397"/>
              </w:trPr>
              <w:tc>
                <w:tcPr>
                  <w:tcW w:w="1648" w:type="dxa"/>
                  <w:tcMar>
                    <w:top w:w="28" w:type="dxa"/>
                    <w:bottom w:w="57" w:type="dxa"/>
                  </w:tcMar>
                  <w:vAlign w:val="center"/>
                </w:tcPr>
                <w:p w:rsidR="00FE7007" w:rsidRPr="00F22CBF" w:rsidRDefault="00E87BA0">
                  <w:pPr>
                    <w:pStyle w:val="a5"/>
                    <w:adjustRightInd w:val="0"/>
                    <w:snapToGrid w:val="0"/>
                    <w:ind w:firstLineChars="0" w:firstLine="0"/>
                    <w:jc w:val="center"/>
                    <w:rPr>
                      <w:rFonts w:asciiTheme="minorEastAsia" w:eastAsiaTheme="minorEastAsia" w:hAnsiTheme="minorEastAsia" w:cs="Times New Roman"/>
                      <w:b/>
                      <w:szCs w:val="21"/>
                    </w:rPr>
                  </w:pPr>
                  <w:r w:rsidRPr="00F22CBF">
                    <w:rPr>
                      <w:rFonts w:asciiTheme="minorEastAsia" w:eastAsiaTheme="minorEastAsia" w:hAnsiTheme="minorEastAsia" w:cs="Times New Roman"/>
                      <w:b/>
                      <w:szCs w:val="21"/>
                    </w:rPr>
                    <w:t>要求</w:t>
                  </w:r>
                </w:p>
              </w:tc>
              <w:tc>
                <w:tcPr>
                  <w:tcW w:w="1494" w:type="dxa"/>
                  <w:tcMar>
                    <w:top w:w="28" w:type="dxa"/>
                    <w:bottom w:w="57" w:type="dxa"/>
                  </w:tcMar>
                  <w:vAlign w:val="center"/>
                </w:tcPr>
                <w:p w:rsidR="00FE7007" w:rsidRPr="00F22CBF" w:rsidRDefault="00E87BA0">
                  <w:pPr>
                    <w:pStyle w:val="a5"/>
                    <w:adjustRightInd w:val="0"/>
                    <w:snapToGrid w:val="0"/>
                    <w:ind w:firstLineChars="0" w:firstLine="0"/>
                    <w:jc w:val="center"/>
                    <w:rPr>
                      <w:rFonts w:asciiTheme="minorEastAsia" w:eastAsiaTheme="minorEastAsia" w:hAnsiTheme="minorEastAsia" w:cs="Times New Roman"/>
                      <w:b/>
                      <w:szCs w:val="21"/>
                    </w:rPr>
                  </w:pPr>
                  <w:r w:rsidRPr="00F22CBF">
                    <w:rPr>
                      <w:rFonts w:asciiTheme="minorEastAsia" w:eastAsiaTheme="minorEastAsia" w:hAnsiTheme="minorEastAsia" w:cs="Times New Roman"/>
                      <w:b/>
                      <w:szCs w:val="21"/>
                    </w:rPr>
                    <w:t>行业</w:t>
                  </w:r>
                </w:p>
              </w:tc>
              <w:tc>
                <w:tcPr>
                  <w:tcW w:w="5885" w:type="dxa"/>
                  <w:tcMar>
                    <w:top w:w="28" w:type="dxa"/>
                    <w:bottom w:w="57" w:type="dxa"/>
                  </w:tcMar>
                  <w:vAlign w:val="center"/>
                </w:tcPr>
                <w:p w:rsidR="00FE7007" w:rsidRPr="00F22CBF" w:rsidRDefault="00E87BA0">
                  <w:pPr>
                    <w:pStyle w:val="a5"/>
                    <w:adjustRightInd w:val="0"/>
                    <w:snapToGrid w:val="0"/>
                    <w:ind w:firstLineChars="0" w:firstLine="0"/>
                    <w:jc w:val="center"/>
                    <w:rPr>
                      <w:rFonts w:asciiTheme="minorEastAsia" w:eastAsiaTheme="minorEastAsia" w:hAnsiTheme="minorEastAsia" w:cs="Times New Roman"/>
                      <w:b/>
                      <w:szCs w:val="21"/>
                    </w:rPr>
                  </w:pPr>
                  <w:r w:rsidRPr="00F22CBF">
                    <w:rPr>
                      <w:rFonts w:asciiTheme="minorEastAsia" w:eastAsiaTheme="minorEastAsia" w:hAnsiTheme="minorEastAsia" w:cs="Times New Roman"/>
                      <w:b/>
                      <w:szCs w:val="21"/>
                    </w:rPr>
                    <w:t>禁止和限制发展内容</w:t>
                  </w:r>
                </w:p>
              </w:tc>
            </w:tr>
            <w:tr w:rsidR="00F22CBF" w:rsidRPr="00F22CBF">
              <w:trPr>
                <w:trHeight w:val="397"/>
              </w:trPr>
              <w:tc>
                <w:tcPr>
                  <w:tcW w:w="1648" w:type="dxa"/>
                  <w:vMerge w:val="restart"/>
                  <w:tcMar>
                    <w:top w:w="28" w:type="dxa"/>
                    <w:bottom w:w="57" w:type="dxa"/>
                  </w:tcMar>
                  <w:vAlign w:val="center"/>
                </w:tcPr>
                <w:p w:rsidR="00F22CBF" w:rsidRPr="00F22CBF" w:rsidRDefault="00F22CBF">
                  <w:pPr>
                    <w:pStyle w:val="a5"/>
                    <w:adjustRightInd w:val="0"/>
                    <w:snapToGrid w:val="0"/>
                    <w:ind w:firstLineChars="0" w:firstLine="0"/>
                    <w:rPr>
                      <w:rFonts w:asciiTheme="minorEastAsia" w:eastAsiaTheme="minorEastAsia" w:hAnsiTheme="minorEastAsia" w:cs="Times New Roman"/>
                      <w:b/>
                      <w:szCs w:val="21"/>
                      <w:u w:val="single"/>
                    </w:rPr>
                  </w:pPr>
                  <w:r w:rsidRPr="00F22CBF">
                    <w:rPr>
                      <w:rFonts w:asciiTheme="minorEastAsia" w:eastAsiaTheme="minorEastAsia" w:hAnsiTheme="minorEastAsia" w:cs="Times New Roman"/>
                      <w:b/>
                      <w:szCs w:val="21"/>
                      <w:u w:val="single"/>
                    </w:rPr>
                    <w:t>不符合国家政策，属于淘汰和产品，能耗大、污染物产生量大，产业规模达不到要求及国家限制发展行业</w:t>
                  </w:r>
                </w:p>
              </w:tc>
              <w:tc>
                <w:tcPr>
                  <w:tcW w:w="1494" w:type="dxa"/>
                  <w:vMerge w:val="restart"/>
                  <w:tcMar>
                    <w:top w:w="28" w:type="dxa"/>
                    <w:bottom w:w="57" w:type="dxa"/>
                  </w:tcMar>
                  <w:vAlign w:val="center"/>
                </w:tcPr>
                <w:p w:rsidR="00F22CBF" w:rsidRPr="00F22CBF" w:rsidRDefault="00F22CBF">
                  <w:pPr>
                    <w:pStyle w:val="a5"/>
                    <w:adjustRightInd w:val="0"/>
                    <w:snapToGrid w:val="0"/>
                    <w:ind w:firstLineChars="0" w:firstLine="0"/>
                    <w:jc w:val="center"/>
                    <w:rPr>
                      <w:rFonts w:asciiTheme="minorEastAsia" w:eastAsiaTheme="minorEastAsia" w:hAnsiTheme="minorEastAsia" w:cs="Times New Roman"/>
                      <w:b/>
                      <w:szCs w:val="21"/>
                      <w:u w:val="single"/>
                    </w:rPr>
                  </w:pPr>
                  <w:r w:rsidRPr="00F22CBF">
                    <w:rPr>
                      <w:rFonts w:asciiTheme="minorEastAsia" w:eastAsiaTheme="minorEastAsia" w:hAnsiTheme="minorEastAsia" w:cs="Times New Roman"/>
                      <w:b/>
                      <w:szCs w:val="21"/>
                      <w:u w:val="single"/>
                    </w:rPr>
                    <w:t>化工</w:t>
                  </w:r>
                </w:p>
              </w:tc>
              <w:tc>
                <w:tcPr>
                  <w:tcW w:w="5885" w:type="dxa"/>
                  <w:tcMar>
                    <w:top w:w="28" w:type="dxa"/>
                    <w:bottom w:w="57" w:type="dxa"/>
                  </w:tcMar>
                  <w:vAlign w:val="center"/>
                </w:tcPr>
                <w:p w:rsidR="00F22CBF" w:rsidRPr="00F22CBF" w:rsidRDefault="00F22CBF" w:rsidP="009F50E1">
                  <w:pPr>
                    <w:adjustRightInd w:val="0"/>
                    <w:snapToGrid w:val="0"/>
                    <w:spacing w:line="240" w:lineRule="exact"/>
                    <w:jc w:val="center"/>
                    <w:rPr>
                      <w:rFonts w:asciiTheme="minorEastAsia" w:eastAsiaTheme="minorEastAsia" w:hAnsiTheme="minorEastAsia"/>
                      <w:b/>
                      <w:sz w:val="21"/>
                      <w:szCs w:val="21"/>
                      <w:u w:val="single"/>
                    </w:rPr>
                  </w:pPr>
                  <w:r w:rsidRPr="00F22CBF">
                    <w:rPr>
                      <w:rFonts w:asciiTheme="minorEastAsia" w:eastAsiaTheme="minorEastAsia" w:hAnsiTheme="minorEastAsia"/>
                      <w:b/>
                      <w:kern w:val="0"/>
                      <w:sz w:val="21"/>
                      <w:szCs w:val="21"/>
                      <w:u w:val="single"/>
                    </w:rPr>
                    <w:t>禁止新建或单纯扩大产能的以煤为原料的煤化工项目；同时升级改造项目、符合条件的退城入园项目，入驻园区不得增加区域燃煤总量，且合成氨和甲醇产能应进行等量置换，</w:t>
                  </w:r>
                  <w:r w:rsidRPr="00F22CBF">
                    <w:rPr>
                      <w:rFonts w:asciiTheme="minorEastAsia" w:eastAsiaTheme="minorEastAsia" w:hAnsiTheme="minorEastAsia"/>
                      <w:b/>
                      <w:sz w:val="21"/>
                      <w:szCs w:val="21"/>
                      <w:u w:val="single"/>
                    </w:rPr>
                    <w:t>不得新增河南省区域</w:t>
                  </w:r>
                  <w:r w:rsidRPr="00F22CBF">
                    <w:rPr>
                      <w:rFonts w:asciiTheme="minorEastAsia" w:eastAsiaTheme="minorEastAsia" w:hAnsiTheme="minorEastAsia"/>
                      <w:b/>
                      <w:kern w:val="0"/>
                      <w:sz w:val="21"/>
                      <w:szCs w:val="21"/>
                      <w:u w:val="single"/>
                    </w:rPr>
                    <w:t>合成氨和甲醇</w:t>
                  </w:r>
                  <w:r w:rsidRPr="00F22CBF">
                    <w:rPr>
                      <w:rFonts w:asciiTheme="minorEastAsia" w:eastAsiaTheme="minorEastAsia" w:hAnsiTheme="minorEastAsia"/>
                      <w:b/>
                      <w:sz w:val="21"/>
                      <w:szCs w:val="21"/>
                      <w:u w:val="single"/>
                    </w:rPr>
                    <w:t>产能，建议化工园区合成氨和甲醇年总产能控制为200万吨。</w:t>
                  </w:r>
                </w:p>
              </w:tc>
            </w:tr>
            <w:tr w:rsidR="00F22CBF" w:rsidRPr="00F22CBF">
              <w:trPr>
                <w:trHeight w:val="397"/>
              </w:trPr>
              <w:tc>
                <w:tcPr>
                  <w:tcW w:w="1648" w:type="dxa"/>
                  <w:vMerge/>
                  <w:tcMar>
                    <w:top w:w="28" w:type="dxa"/>
                    <w:bottom w:w="57" w:type="dxa"/>
                  </w:tcMar>
                  <w:vAlign w:val="center"/>
                </w:tcPr>
                <w:p w:rsidR="00F22CBF" w:rsidRPr="00F22CBF" w:rsidRDefault="00F22CBF" w:rsidP="00F22CBF">
                  <w:pPr>
                    <w:pStyle w:val="a5"/>
                    <w:adjustRightInd w:val="0"/>
                    <w:snapToGrid w:val="0"/>
                    <w:ind w:firstLine="422"/>
                    <w:jc w:val="center"/>
                    <w:rPr>
                      <w:rFonts w:asciiTheme="minorEastAsia" w:eastAsiaTheme="minorEastAsia" w:hAnsiTheme="minorEastAsia" w:cs="Times New Roman"/>
                      <w:b/>
                      <w:szCs w:val="21"/>
                      <w:u w:val="single"/>
                    </w:rPr>
                  </w:pPr>
                </w:p>
              </w:tc>
              <w:tc>
                <w:tcPr>
                  <w:tcW w:w="1494" w:type="dxa"/>
                  <w:vMerge/>
                  <w:tcMar>
                    <w:top w:w="28" w:type="dxa"/>
                    <w:bottom w:w="57" w:type="dxa"/>
                  </w:tcMar>
                  <w:vAlign w:val="center"/>
                </w:tcPr>
                <w:p w:rsidR="00F22CBF" w:rsidRPr="00F22CBF" w:rsidRDefault="00F22CBF" w:rsidP="00F22CBF">
                  <w:pPr>
                    <w:pStyle w:val="a5"/>
                    <w:adjustRightInd w:val="0"/>
                    <w:snapToGrid w:val="0"/>
                    <w:ind w:firstLine="422"/>
                    <w:jc w:val="center"/>
                    <w:rPr>
                      <w:rFonts w:asciiTheme="minorEastAsia" w:eastAsiaTheme="minorEastAsia" w:hAnsiTheme="minorEastAsia" w:cs="Times New Roman"/>
                      <w:b/>
                      <w:szCs w:val="21"/>
                      <w:u w:val="single"/>
                    </w:rPr>
                  </w:pPr>
                </w:p>
              </w:tc>
              <w:tc>
                <w:tcPr>
                  <w:tcW w:w="5885" w:type="dxa"/>
                  <w:tcMar>
                    <w:top w:w="28" w:type="dxa"/>
                    <w:bottom w:w="57" w:type="dxa"/>
                  </w:tcMar>
                  <w:vAlign w:val="center"/>
                </w:tcPr>
                <w:p w:rsidR="00F22CBF" w:rsidRPr="00F22CBF" w:rsidRDefault="00F22CBF" w:rsidP="009F50E1">
                  <w:pPr>
                    <w:pStyle w:val="a5"/>
                    <w:adjustRightInd w:val="0"/>
                    <w:snapToGrid w:val="0"/>
                    <w:ind w:firstLine="422"/>
                    <w:jc w:val="center"/>
                    <w:rPr>
                      <w:rFonts w:asciiTheme="minorEastAsia" w:eastAsiaTheme="minorEastAsia" w:hAnsiTheme="minorEastAsia"/>
                      <w:b/>
                      <w:kern w:val="0"/>
                      <w:szCs w:val="21"/>
                      <w:u w:val="single"/>
                    </w:rPr>
                  </w:pPr>
                  <w:r w:rsidRPr="00F22CBF">
                    <w:rPr>
                      <w:rFonts w:asciiTheme="minorEastAsia" w:eastAsiaTheme="minorEastAsia" w:hAnsiTheme="minorEastAsia"/>
                      <w:b/>
                      <w:kern w:val="0"/>
                      <w:szCs w:val="21"/>
                      <w:u w:val="single"/>
                    </w:rPr>
                    <w:t>禁止新建或扩建以天然气为原料生产甲醇及甲醇生产下游产品；禁止以天然气代煤制甲醇项目</w:t>
                  </w:r>
                </w:p>
              </w:tc>
            </w:tr>
            <w:tr w:rsidR="00F22CBF" w:rsidRPr="00F22CBF">
              <w:trPr>
                <w:trHeight w:val="397"/>
              </w:trPr>
              <w:tc>
                <w:tcPr>
                  <w:tcW w:w="1648" w:type="dxa"/>
                  <w:vMerge/>
                  <w:tcMar>
                    <w:top w:w="28" w:type="dxa"/>
                    <w:bottom w:w="57" w:type="dxa"/>
                  </w:tcMar>
                  <w:vAlign w:val="center"/>
                </w:tcPr>
                <w:p w:rsidR="00F22CBF" w:rsidRPr="00F22CBF" w:rsidRDefault="00F22CBF" w:rsidP="00F22CBF">
                  <w:pPr>
                    <w:pStyle w:val="a5"/>
                    <w:adjustRightInd w:val="0"/>
                    <w:snapToGrid w:val="0"/>
                    <w:ind w:firstLine="422"/>
                    <w:jc w:val="center"/>
                    <w:rPr>
                      <w:rFonts w:asciiTheme="minorEastAsia" w:eastAsiaTheme="minorEastAsia" w:hAnsiTheme="minorEastAsia" w:cs="Times New Roman"/>
                      <w:b/>
                      <w:szCs w:val="21"/>
                      <w:u w:val="single"/>
                    </w:rPr>
                  </w:pPr>
                </w:p>
              </w:tc>
              <w:tc>
                <w:tcPr>
                  <w:tcW w:w="1494" w:type="dxa"/>
                  <w:vMerge/>
                  <w:tcMar>
                    <w:top w:w="28" w:type="dxa"/>
                    <w:bottom w:w="57" w:type="dxa"/>
                  </w:tcMar>
                  <w:vAlign w:val="center"/>
                </w:tcPr>
                <w:p w:rsidR="00F22CBF" w:rsidRPr="00F22CBF" w:rsidRDefault="00F22CBF" w:rsidP="00F22CBF">
                  <w:pPr>
                    <w:pStyle w:val="a5"/>
                    <w:adjustRightInd w:val="0"/>
                    <w:snapToGrid w:val="0"/>
                    <w:ind w:firstLine="422"/>
                    <w:jc w:val="center"/>
                    <w:rPr>
                      <w:rFonts w:asciiTheme="minorEastAsia" w:eastAsiaTheme="minorEastAsia" w:hAnsiTheme="minorEastAsia" w:cs="Times New Roman"/>
                      <w:b/>
                      <w:szCs w:val="21"/>
                      <w:u w:val="single"/>
                    </w:rPr>
                  </w:pPr>
                </w:p>
              </w:tc>
              <w:tc>
                <w:tcPr>
                  <w:tcW w:w="5885" w:type="dxa"/>
                  <w:tcMar>
                    <w:top w:w="28" w:type="dxa"/>
                    <w:bottom w:w="57" w:type="dxa"/>
                  </w:tcMar>
                  <w:vAlign w:val="center"/>
                </w:tcPr>
                <w:p w:rsidR="00F22CBF" w:rsidRPr="00F22CBF" w:rsidRDefault="00F22CBF" w:rsidP="009F50E1">
                  <w:pPr>
                    <w:pStyle w:val="a5"/>
                    <w:adjustRightInd w:val="0"/>
                    <w:snapToGrid w:val="0"/>
                    <w:ind w:firstLine="422"/>
                    <w:jc w:val="center"/>
                    <w:rPr>
                      <w:rFonts w:asciiTheme="minorEastAsia" w:eastAsiaTheme="minorEastAsia" w:hAnsiTheme="minorEastAsia"/>
                      <w:b/>
                      <w:kern w:val="0"/>
                      <w:szCs w:val="21"/>
                      <w:u w:val="single"/>
                    </w:rPr>
                  </w:pPr>
                  <w:r w:rsidRPr="00F22CBF">
                    <w:rPr>
                      <w:rFonts w:asciiTheme="minorEastAsia" w:eastAsiaTheme="minorEastAsia" w:hAnsiTheme="minorEastAsia"/>
                      <w:b/>
                      <w:kern w:val="0"/>
                      <w:szCs w:val="21"/>
                      <w:u w:val="single"/>
                    </w:rPr>
                    <w:t>禁止焦化行业炼焦和煤焦油加工项目入驻</w:t>
                  </w:r>
                </w:p>
              </w:tc>
            </w:tr>
            <w:tr w:rsidR="00F22CBF" w:rsidRPr="00F22CBF">
              <w:trPr>
                <w:trHeight w:val="397"/>
              </w:trPr>
              <w:tc>
                <w:tcPr>
                  <w:tcW w:w="1648" w:type="dxa"/>
                  <w:vMerge/>
                  <w:tcMar>
                    <w:top w:w="28" w:type="dxa"/>
                    <w:bottom w:w="57" w:type="dxa"/>
                  </w:tcMar>
                  <w:vAlign w:val="center"/>
                </w:tcPr>
                <w:p w:rsidR="00F22CBF" w:rsidRPr="00F22CBF" w:rsidRDefault="00F22CBF" w:rsidP="00F22CBF">
                  <w:pPr>
                    <w:pStyle w:val="a5"/>
                    <w:adjustRightInd w:val="0"/>
                    <w:snapToGrid w:val="0"/>
                    <w:ind w:firstLine="422"/>
                    <w:jc w:val="center"/>
                    <w:rPr>
                      <w:rFonts w:asciiTheme="minorEastAsia" w:eastAsiaTheme="minorEastAsia" w:hAnsiTheme="minorEastAsia" w:cs="Times New Roman"/>
                      <w:b/>
                      <w:szCs w:val="21"/>
                      <w:u w:val="single"/>
                    </w:rPr>
                  </w:pPr>
                </w:p>
              </w:tc>
              <w:tc>
                <w:tcPr>
                  <w:tcW w:w="1494" w:type="dxa"/>
                  <w:vMerge/>
                  <w:tcMar>
                    <w:top w:w="28" w:type="dxa"/>
                    <w:bottom w:w="57" w:type="dxa"/>
                  </w:tcMar>
                  <w:vAlign w:val="center"/>
                </w:tcPr>
                <w:p w:rsidR="00F22CBF" w:rsidRPr="00F22CBF" w:rsidRDefault="00F22CBF" w:rsidP="00F22CBF">
                  <w:pPr>
                    <w:pStyle w:val="a5"/>
                    <w:adjustRightInd w:val="0"/>
                    <w:snapToGrid w:val="0"/>
                    <w:ind w:firstLine="422"/>
                    <w:jc w:val="center"/>
                    <w:rPr>
                      <w:rFonts w:asciiTheme="minorEastAsia" w:eastAsiaTheme="minorEastAsia" w:hAnsiTheme="minorEastAsia" w:cs="Times New Roman"/>
                      <w:b/>
                      <w:szCs w:val="21"/>
                      <w:u w:val="single"/>
                    </w:rPr>
                  </w:pPr>
                </w:p>
              </w:tc>
              <w:tc>
                <w:tcPr>
                  <w:tcW w:w="5885" w:type="dxa"/>
                  <w:tcMar>
                    <w:top w:w="28" w:type="dxa"/>
                    <w:bottom w:w="57" w:type="dxa"/>
                  </w:tcMar>
                  <w:vAlign w:val="center"/>
                </w:tcPr>
                <w:p w:rsidR="00F22CBF" w:rsidRPr="00F22CBF" w:rsidRDefault="00F22CBF" w:rsidP="009F50E1">
                  <w:pPr>
                    <w:pStyle w:val="a5"/>
                    <w:adjustRightInd w:val="0"/>
                    <w:snapToGrid w:val="0"/>
                    <w:ind w:firstLine="422"/>
                    <w:jc w:val="center"/>
                    <w:rPr>
                      <w:rFonts w:asciiTheme="minorEastAsia" w:eastAsiaTheme="minorEastAsia" w:hAnsiTheme="minorEastAsia"/>
                      <w:b/>
                      <w:szCs w:val="21"/>
                      <w:u w:val="single"/>
                    </w:rPr>
                  </w:pPr>
                  <w:r w:rsidRPr="00F22CBF">
                    <w:rPr>
                      <w:rFonts w:asciiTheme="minorEastAsia" w:eastAsiaTheme="minorEastAsia" w:hAnsiTheme="minorEastAsia"/>
                      <w:b/>
                      <w:szCs w:val="21"/>
                      <w:u w:val="single"/>
                    </w:rPr>
                    <w:t>限制新建、扩建以天然气为原料的合成氨项目</w:t>
                  </w:r>
                </w:p>
              </w:tc>
            </w:tr>
            <w:tr w:rsidR="00F22CBF" w:rsidRPr="00F22CBF">
              <w:trPr>
                <w:trHeight w:val="397"/>
              </w:trPr>
              <w:tc>
                <w:tcPr>
                  <w:tcW w:w="1648" w:type="dxa"/>
                  <w:vMerge/>
                  <w:tcMar>
                    <w:top w:w="28" w:type="dxa"/>
                    <w:bottom w:w="57" w:type="dxa"/>
                  </w:tcMar>
                  <w:vAlign w:val="center"/>
                </w:tcPr>
                <w:p w:rsidR="00F22CBF" w:rsidRPr="00F22CBF" w:rsidRDefault="00F22CBF" w:rsidP="00F22CBF">
                  <w:pPr>
                    <w:pStyle w:val="a5"/>
                    <w:adjustRightInd w:val="0"/>
                    <w:snapToGrid w:val="0"/>
                    <w:ind w:firstLine="422"/>
                    <w:jc w:val="center"/>
                    <w:rPr>
                      <w:rFonts w:asciiTheme="minorEastAsia" w:eastAsiaTheme="minorEastAsia" w:hAnsiTheme="minorEastAsia" w:cs="Times New Roman"/>
                      <w:b/>
                      <w:szCs w:val="21"/>
                      <w:u w:val="single"/>
                    </w:rPr>
                  </w:pPr>
                </w:p>
              </w:tc>
              <w:tc>
                <w:tcPr>
                  <w:tcW w:w="1494" w:type="dxa"/>
                  <w:vMerge/>
                  <w:tcMar>
                    <w:top w:w="28" w:type="dxa"/>
                    <w:bottom w:w="57" w:type="dxa"/>
                  </w:tcMar>
                  <w:vAlign w:val="center"/>
                </w:tcPr>
                <w:p w:rsidR="00F22CBF" w:rsidRPr="00F22CBF" w:rsidRDefault="00F22CBF" w:rsidP="00F22CBF">
                  <w:pPr>
                    <w:pStyle w:val="a5"/>
                    <w:adjustRightInd w:val="0"/>
                    <w:snapToGrid w:val="0"/>
                    <w:ind w:firstLine="422"/>
                    <w:jc w:val="center"/>
                    <w:rPr>
                      <w:rFonts w:asciiTheme="minorEastAsia" w:eastAsiaTheme="minorEastAsia" w:hAnsiTheme="minorEastAsia" w:cs="Times New Roman"/>
                      <w:b/>
                      <w:szCs w:val="21"/>
                      <w:u w:val="single"/>
                    </w:rPr>
                  </w:pPr>
                </w:p>
              </w:tc>
              <w:tc>
                <w:tcPr>
                  <w:tcW w:w="5885" w:type="dxa"/>
                  <w:tcMar>
                    <w:top w:w="28" w:type="dxa"/>
                    <w:bottom w:w="57" w:type="dxa"/>
                  </w:tcMar>
                  <w:vAlign w:val="center"/>
                </w:tcPr>
                <w:p w:rsidR="00F22CBF" w:rsidRPr="00F22CBF" w:rsidRDefault="00F22CBF" w:rsidP="009F50E1">
                  <w:pPr>
                    <w:pStyle w:val="a5"/>
                    <w:adjustRightInd w:val="0"/>
                    <w:snapToGrid w:val="0"/>
                    <w:ind w:firstLine="422"/>
                    <w:jc w:val="center"/>
                    <w:rPr>
                      <w:rFonts w:asciiTheme="minorEastAsia" w:eastAsiaTheme="minorEastAsia" w:hAnsiTheme="minorEastAsia"/>
                      <w:b/>
                      <w:szCs w:val="21"/>
                      <w:u w:val="single"/>
                    </w:rPr>
                  </w:pPr>
                  <w:r w:rsidRPr="00F22CBF">
                    <w:rPr>
                      <w:rFonts w:asciiTheme="minorEastAsia" w:eastAsiaTheme="minorEastAsia" w:hAnsiTheme="minorEastAsia"/>
                      <w:b/>
                      <w:szCs w:val="21"/>
                      <w:u w:val="single"/>
                    </w:rPr>
                    <w:t>其它行业政策禁止或限制发展的化工项目</w:t>
                  </w:r>
                </w:p>
              </w:tc>
            </w:tr>
            <w:tr w:rsidR="00FE7007" w:rsidRPr="00F22CBF">
              <w:trPr>
                <w:trHeight w:val="397"/>
              </w:trPr>
              <w:tc>
                <w:tcPr>
                  <w:tcW w:w="1648" w:type="dxa"/>
                  <w:vMerge/>
                  <w:tcMar>
                    <w:top w:w="28" w:type="dxa"/>
                    <w:bottom w:w="57" w:type="dxa"/>
                  </w:tcMar>
                  <w:vAlign w:val="center"/>
                </w:tcPr>
                <w:p w:rsidR="00FE7007" w:rsidRPr="00F22CBF" w:rsidRDefault="00FE7007" w:rsidP="00F22CBF">
                  <w:pPr>
                    <w:pStyle w:val="a5"/>
                    <w:adjustRightInd w:val="0"/>
                    <w:snapToGrid w:val="0"/>
                    <w:ind w:firstLine="422"/>
                    <w:jc w:val="center"/>
                    <w:rPr>
                      <w:rFonts w:asciiTheme="minorEastAsia" w:eastAsiaTheme="minorEastAsia" w:hAnsiTheme="minorEastAsia" w:cs="Times New Roman"/>
                      <w:b/>
                      <w:szCs w:val="21"/>
                      <w:u w:val="single"/>
                    </w:rPr>
                  </w:pPr>
                </w:p>
              </w:tc>
              <w:tc>
                <w:tcPr>
                  <w:tcW w:w="1494" w:type="dxa"/>
                  <w:tcMar>
                    <w:top w:w="28" w:type="dxa"/>
                    <w:bottom w:w="57" w:type="dxa"/>
                  </w:tcMar>
                  <w:vAlign w:val="center"/>
                </w:tcPr>
                <w:p w:rsidR="00FE7007" w:rsidRPr="00F22CBF" w:rsidRDefault="00E87BA0">
                  <w:pPr>
                    <w:pStyle w:val="a5"/>
                    <w:adjustRightInd w:val="0"/>
                    <w:snapToGrid w:val="0"/>
                    <w:ind w:firstLineChars="0" w:firstLine="0"/>
                    <w:jc w:val="center"/>
                    <w:rPr>
                      <w:rFonts w:asciiTheme="minorEastAsia" w:eastAsiaTheme="minorEastAsia" w:hAnsiTheme="minorEastAsia" w:cs="Times New Roman"/>
                      <w:b/>
                      <w:szCs w:val="21"/>
                      <w:u w:val="single"/>
                    </w:rPr>
                  </w:pPr>
                  <w:r w:rsidRPr="00F22CBF">
                    <w:rPr>
                      <w:rFonts w:asciiTheme="minorEastAsia" w:eastAsiaTheme="minorEastAsia" w:hAnsiTheme="minorEastAsia" w:cs="Times New Roman"/>
                      <w:b/>
                      <w:kern w:val="0"/>
                      <w:szCs w:val="21"/>
                      <w:u w:val="single"/>
                    </w:rPr>
                    <w:t>装备制造</w:t>
                  </w:r>
                </w:p>
              </w:tc>
              <w:tc>
                <w:tcPr>
                  <w:tcW w:w="5885" w:type="dxa"/>
                  <w:tcMar>
                    <w:top w:w="28" w:type="dxa"/>
                    <w:bottom w:w="57" w:type="dxa"/>
                  </w:tcMar>
                  <w:vAlign w:val="center"/>
                </w:tcPr>
                <w:p w:rsidR="00FE7007" w:rsidRPr="00F22CBF" w:rsidRDefault="00F22CBF" w:rsidP="00F22CBF">
                  <w:pPr>
                    <w:pStyle w:val="a5"/>
                    <w:adjustRightInd w:val="0"/>
                    <w:snapToGrid w:val="0"/>
                    <w:ind w:firstLine="422"/>
                    <w:jc w:val="center"/>
                    <w:rPr>
                      <w:rFonts w:asciiTheme="minorEastAsia" w:eastAsiaTheme="minorEastAsia" w:hAnsiTheme="minorEastAsia" w:cs="Times New Roman"/>
                      <w:b/>
                      <w:szCs w:val="21"/>
                      <w:u w:val="single"/>
                    </w:rPr>
                  </w:pPr>
                  <w:r w:rsidRPr="00F22CBF">
                    <w:rPr>
                      <w:rFonts w:asciiTheme="minorEastAsia" w:eastAsiaTheme="minorEastAsia" w:hAnsiTheme="minorEastAsia" w:cs="Times New Roman"/>
                      <w:b/>
                      <w:szCs w:val="21"/>
                      <w:u w:val="single"/>
                    </w:rPr>
                    <w:t>禁止建设独立电镀项目</w:t>
                  </w:r>
                </w:p>
              </w:tc>
            </w:tr>
            <w:tr w:rsidR="00F22CBF" w:rsidRPr="00F22CBF">
              <w:trPr>
                <w:trHeight w:val="397"/>
              </w:trPr>
              <w:tc>
                <w:tcPr>
                  <w:tcW w:w="1648" w:type="dxa"/>
                  <w:vMerge/>
                  <w:tcMar>
                    <w:top w:w="28" w:type="dxa"/>
                    <w:bottom w:w="57" w:type="dxa"/>
                  </w:tcMar>
                  <w:vAlign w:val="center"/>
                </w:tcPr>
                <w:p w:rsidR="00F22CBF" w:rsidRPr="00F22CBF" w:rsidRDefault="00F22CBF" w:rsidP="00F22CBF">
                  <w:pPr>
                    <w:pStyle w:val="a5"/>
                    <w:adjustRightInd w:val="0"/>
                    <w:snapToGrid w:val="0"/>
                    <w:ind w:firstLine="422"/>
                    <w:jc w:val="center"/>
                    <w:rPr>
                      <w:rFonts w:asciiTheme="minorEastAsia" w:eastAsiaTheme="minorEastAsia" w:hAnsiTheme="minorEastAsia" w:cs="Times New Roman"/>
                      <w:b/>
                      <w:szCs w:val="21"/>
                      <w:u w:val="single"/>
                    </w:rPr>
                  </w:pPr>
                </w:p>
              </w:tc>
              <w:tc>
                <w:tcPr>
                  <w:tcW w:w="1494" w:type="dxa"/>
                  <w:tcMar>
                    <w:top w:w="28" w:type="dxa"/>
                    <w:bottom w:w="57" w:type="dxa"/>
                  </w:tcMar>
                  <w:vAlign w:val="center"/>
                </w:tcPr>
                <w:p w:rsidR="00F22CBF" w:rsidRPr="00F22CBF" w:rsidRDefault="00F22CBF">
                  <w:pPr>
                    <w:pStyle w:val="a5"/>
                    <w:adjustRightInd w:val="0"/>
                    <w:snapToGrid w:val="0"/>
                    <w:ind w:firstLineChars="0" w:firstLine="0"/>
                    <w:jc w:val="center"/>
                    <w:rPr>
                      <w:rFonts w:asciiTheme="minorEastAsia" w:eastAsiaTheme="minorEastAsia" w:hAnsiTheme="minorEastAsia" w:cs="Times New Roman"/>
                      <w:b/>
                      <w:kern w:val="0"/>
                      <w:szCs w:val="21"/>
                      <w:u w:val="single"/>
                    </w:rPr>
                  </w:pPr>
                  <w:r w:rsidRPr="00F22CBF">
                    <w:rPr>
                      <w:rFonts w:asciiTheme="minorEastAsia" w:eastAsiaTheme="minorEastAsia" w:hAnsiTheme="minorEastAsia" w:cs="Times New Roman"/>
                      <w:b/>
                      <w:kern w:val="0"/>
                      <w:szCs w:val="21"/>
                      <w:u w:val="single"/>
                    </w:rPr>
                    <w:t>纸制品印刷包装</w:t>
                  </w:r>
                </w:p>
              </w:tc>
              <w:tc>
                <w:tcPr>
                  <w:tcW w:w="5885" w:type="dxa"/>
                  <w:tcMar>
                    <w:top w:w="28" w:type="dxa"/>
                    <w:bottom w:w="57" w:type="dxa"/>
                  </w:tcMar>
                  <w:vAlign w:val="center"/>
                </w:tcPr>
                <w:p w:rsidR="00F22CBF" w:rsidRPr="00F22CBF" w:rsidRDefault="00F22CBF" w:rsidP="009F50E1">
                  <w:pPr>
                    <w:pStyle w:val="a5"/>
                    <w:adjustRightInd w:val="0"/>
                    <w:snapToGrid w:val="0"/>
                    <w:ind w:firstLine="422"/>
                    <w:jc w:val="center"/>
                    <w:rPr>
                      <w:rFonts w:asciiTheme="minorEastAsia" w:eastAsiaTheme="minorEastAsia" w:hAnsiTheme="minorEastAsia"/>
                      <w:b/>
                      <w:szCs w:val="21"/>
                      <w:u w:val="single"/>
                    </w:rPr>
                  </w:pPr>
                  <w:r w:rsidRPr="00F22CBF">
                    <w:rPr>
                      <w:rFonts w:asciiTheme="minorEastAsia" w:eastAsiaTheme="minorEastAsia" w:hAnsiTheme="minorEastAsia"/>
                      <w:b/>
                      <w:szCs w:val="21"/>
                      <w:u w:val="single"/>
                    </w:rPr>
                    <w:t>禁止造纸制浆、油墨生产（单纯分装、复配除外）项目入驻</w:t>
                  </w:r>
                </w:p>
              </w:tc>
            </w:tr>
            <w:tr w:rsidR="00F22CBF" w:rsidRPr="00F22CBF">
              <w:trPr>
                <w:trHeight w:val="397"/>
              </w:trPr>
              <w:tc>
                <w:tcPr>
                  <w:tcW w:w="1648" w:type="dxa"/>
                  <w:vMerge/>
                  <w:tcMar>
                    <w:top w:w="28" w:type="dxa"/>
                    <w:bottom w:w="57" w:type="dxa"/>
                  </w:tcMar>
                  <w:vAlign w:val="center"/>
                </w:tcPr>
                <w:p w:rsidR="00F22CBF" w:rsidRPr="00F22CBF" w:rsidRDefault="00F22CBF" w:rsidP="00F22CBF">
                  <w:pPr>
                    <w:pStyle w:val="a5"/>
                    <w:adjustRightInd w:val="0"/>
                    <w:snapToGrid w:val="0"/>
                    <w:ind w:firstLine="422"/>
                    <w:jc w:val="center"/>
                    <w:rPr>
                      <w:rFonts w:asciiTheme="minorEastAsia" w:eastAsiaTheme="minorEastAsia" w:hAnsiTheme="minorEastAsia" w:cs="Times New Roman"/>
                      <w:b/>
                      <w:szCs w:val="21"/>
                      <w:u w:val="single"/>
                    </w:rPr>
                  </w:pPr>
                </w:p>
              </w:tc>
              <w:tc>
                <w:tcPr>
                  <w:tcW w:w="1494" w:type="dxa"/>
                  <w:tcMar>
                    <w:top w:w="28" w:type="dxa"/>
                    <w:bottom w:w="57" w:type="dxa"/>
                  </w:tcMar>
                  <w:vAlign w:val="center"/>
                </w:tcPr>
                <w:p w:rsidR="00F22CBF" w:rsidRPr="00F22CBF" w:rsidRDefault="00F22CBF">
                  <w:pPr>
                    <w:pStyle w:val="a5"/>
                    <w:adjustRightInd w:val="0"/>
                    <w:snapToGrid w:val="0"/>
                    <w:ind w:firstLineChars="0" w:firstLine="0"/>
                    <w:jc w:val="center"/>
                    <w:rPr>
                      <w:rFonts w:asciiTheme="minorEastAsia" w:eastAsiaTheme="minorEastAsia" w:hAnsiTheme="minorEastAsia" w:cs="Times New Roman"/>
                      <w:b/>
                      <w:kern w:val="0"/>
                      <w:szCs w:val="21"/>
                      <w:u w:val="single"/>
                    </w:rPr>
                  </w:pPr>
                  <w:r w:rsidRPr="00F22CBF">
                    <w:rPr>
                      <w:rFonts w:asciiTheme="minorEastAsia" w:eastAsiaTheme="minorEastAsia" w:hAnsiTheme="minorEastAsia" w:cs="Times New Roman"/>
                      <w:b/>
                      <w:kern w:val="0"/>
                      <w:szCs w:val="21"/>
                      <w:u w:val="single"/>
                    </w:rPr>
                    <w:t>其他</w:t>
                  </w:r>
                </w:p>
              </w:tc>
              <w:tc>
                <w:tcPr>
                  <w:tcW w:w="5885" w:type="dxa"/>
                  <w:tcMar>
                    <w:top w:w="28" w:type="dxa"/>
                    <w:bottom w:w="57" w:type="dxa"/>
                  </w:tcMar>
                  <w:vAlign w:val="center"/>
                </w:tcPr>
                <w:p w:rsidR="00F22CBF" w:rsidRPr="00F22CBF" w:rsidRDefault="00F22CBF" w:rsidP="009F50E1">
                  <w:pPr>
                    <w:pStyle w:val="a5"/>
                    <w:adjustRightInd w:val="0"/>
                    <w:snapToGrid w:val="0"/>
                    <w:ind w:firstLineChars="0" w:firstLine="0"/>
                    <w:rPr>
                      <w:rFonts w:asciiTheme="minorEastAsia" w:eastAsiaTheme="minorEastAsia" w:hAnsiTheme="minorEastAsia"/>
                      <w:b/>
                      <w:szCs w:val="21"/>
                      <w:u w:val="single"/>
                    </w:rPr>
                  </w:pPr>
                  <w:r w:rsidRPr="00F22CBF">
                    <w:rPr>
                      <w:rFonts w:asciiTheme="minorEastAsia" w:eastAsiaTheme="minorEastAsia" w:hAnsiTheme="minorEastAsia"/>
                      <w:b/>
                      <w:szCs w:val="21"/>
                      <w:u w:val="single"/>
                    </w:rPr>
                    <w:t>禁止发展</w:t>
                  </w:r>
                  <w:r w:rsidRPr="00F22CBF">
                    <w:rPr>
                      <w:rFonts w:asciiTheme="minorEastAsia" w:eastAsiaTheme="minorEastAsia" w:hAnsiTheme="minorEastAsia" w:hint="eastAsia"/>
                      <w:b/>
                      <w:szCs w:val="21"/>
                      <w:u w:val="single"/>
                    </w:rPr>
                    <w:t>不符合</w:t>
                  </w:r>
                  <w:r w:rsidRPr="00F22CBF">
                    <w:rPr>
                      <w:rFonts w:asciiTheme="minorEastAsia" w:eastAsiaTheme="minorEastAsia" w:hAnsiTheme="minorEastAsia"/>
                      <w:b/>
                      <w:szCs w:val="21"/>
                      <w:u w:val="single"/>
                    </w:rPr>
                    <w:t>园区产业定位的制革、化纤浆粕、黑色冶金、焦化、独立电镀、皂素、金属冶炼</w:t>
                  </w:r>
                  <w:r w:rsidRPr="00F22CBF">
                    <w:rPr>
                      <w:rFonts w:asciiTheme="minorEastAsia" w:eastAsiaTheme="minorEastAsia" w:hAnsiTheme="minorEastAsia" w:hint="eastAsia"/>
                      <w:b/>
                      <w:szCs w:val="21"/>
                      <w:u w:val="single"/>
                    </w:rPr>
                    <w:t>等不符合园区产业定位且污染较重的</w:t>
                  </w:r>
                  <w:r w:rsidRPr="00F22CBF">
                    <w:rPr>
                      <w:rFonts w:asciiTheme="minorEastAsia" w:eastAsiaTheme="minorEastAsia" w:hAnsiTheme="minorEastAsia"/>
                      <w:b/>
                      <w:szCs w:val="21"/>
                      <w:u w:val="single"/>
                    </w:rPr>
                    <w:t>项目</w:t>
                  </w:r>
                </w:p>
              </w:tc>
            </w:tr>
          </w:tbl>
          <w:p w:rsidR="00700248" w:rsidRPr="007365DF" w:rsidRDefault="00E87BA0">
            <w:pPr>
              <w:spacing w:line="440" w:lineRule="exact"/>
              <w:ind w:firstLine="480"/>
              <w:textAlignment w:val="baseline"/>
              <w:rPr>
                <w:rFonts w:ascii="Times New Roman" w:hAnsi="Times New Roman" w:cs="Times New Roman"/>
                <w:bCs/>
                <w:color w:val="auto"/>
                <w:sz w:val="24"/>
                <w:lang w:val="zh-CN"/>
              </w:rPr>
            </w:pPr>
            <w:r w:rsidRPr="007365DF">
              <w:rPr>
                <w:rFonts w:ascii="Times New Roman" w:hAnsi="Times New Roman" w:cs="Times New Roman"/>
                <w:bCs/>
                <w:color w:val="auto"/>
                <w:sz w:val="24"/>
              </w:rPr>
              <w:t>本项目位于新乡经济技术产业</w:t>
            </w:r>
            <w:r w:rsidRPr="007365DF">
              <w:rPr>
                <w:rFonts w:ascii="Times New Roman" w:hAnsi="Times New Roman" w:cs="Times New Roman"/>
                <w:bCs/>
                <w:color w:val="auto"/>
                <w:sz w:val="24"/>
                <w:szCs w:val="24"/>
              </w:rPr>
              <w:t>集聚区（中区）</w:t>
            </w:r>
            <w:r w:rsidRPr="007365DF">
              <w:rPr>
                <w:rFonts w:ascii="Times New Roman" w:hAnsi="Times New Roman" w:cs="Times New Roman"/>
                <w:color w:val="auto"/>
                <w:sz w:val="24"/>
                <w:szCs w:val="24"/>
              </w:rPr>
              <w:t>装备制造产业园区</w:t>
            </w:r>
            <w:r w:rsidRPr="007365DF">
              <w:rPr>
                <w:rFonts w:ascii="Times New Roman" w:hAnsi="Times New Roman" w:cs="Times New Roman"/>
                <w:bCs/>
                <w:color w:val="auto"/>
                <w:sz w:val="24"/>
                <w:szCs w:val="24"/>
              </w:rPr>
              <w:t>，本</w:t>
            </w:r>
            <w:r w:rsidRPr="007365DF">
              <w:rPr>
                <w:rFonts w:ascii="Times New Roman" w:hAnsi="Times New Roman" w:cs="Times New Roman"/>
                <w:bCs/>
                <w:color w:val="auto"/>
                <w:sz w:val="24"/>
                <w:szCs w:val="24"/>
                <w:lang w:val="zh-CN"/>
              </w:rPr>
              <w:t>项目</w:t>
            </w:r>
            <w:r w:rsidR="00BE5FEE" w:rsidRPr="007365DF">
              <w:rPr>
                <w:rFonts w:ascii="Times New Roman" w:hAnsi="Times New Roman" w:cs="Times New Roman"/>
                <w:color w:val="auto"/>
                <w:sz w:val="24"/>
                <w:szCs w:val="24"/>
              </w:rPr>
              <w:t>产品为</w:t>
            </w:r>
            <w:r w:rsidR="00BE5FEE" w:rsidRPr="007365DF">
              <w:rPr>
                <w:rFonts w:ascii="Times New Roman" w:hAnsi="Times New Roman" w:cs="Times New Roman"/>
                <w:color w:val="auto"/>
                <w:sz w:val="24"/>
                <w:szCs w:val="24"/>
              </w:rPr>
              <w:t>SSMS</w:t>
            </w:r>
            <w:r w:rsidR="00BE5FEE" w:rsidRPr="007365DF">
              <w:rPr>
                <w:rFonts w:ascii="Times New Roman" w:hAnsi="Times New Roman" w:cs="Times New Roman"/>
                <w:color w:val="auto"/>
                <w:sz w:val="24"/>
                <w:szCs w:val="24"/>
              </w:rPr>
              <w:t>复合无纺布，属于无染整工段的纺织品制造</w:t>
            </w:r>
            <w:r w:rsidRPr="007365DF">
              <w:rPr>
                <w:rFonts w:ascii="Times New Roman" w:hAnsi="Times New Roman" w:cs="Times New Roman"/>
                <w:bCs/>
                <w:color w:val="auto"/>
                <w:sz w:val="24"/>
              </w:rPr>
              <w:t>。项目在产业政策、生产规模、清洁生产水平等方面均符合园区入驻要求；项目占地属于规划的</w:t>
            </w:r>
            <w:r w:rsidRPr="007365DF">
              <w:rPr>
                <w:rFonts w:ascii="Times New Roman" w:hAnsi="Times New Roman" w:cs="Times New Roman"/>
                <w:bCs/>
                <w:color w:val="auto"/>
                <w:sz w:val="24"/>
                <w:lang w:val="zh-CN"/>
              </w:rPr>
              <w:t>二类工业用地（见附图</w:t>
            </w:r>
            <w:r w:rsidRPr="007365DF">
              <w:rPr>
                <w:rFonts w:ascii="Times New Roman" w:hAnsi="Times New Roman" w:cs="Times New Roman"/>
                <w:bCs/>
                <w:color w:val="auto"/>
                <w:sz w:val="24"/>
                <w:lang w:val="zh-CN"/>
              </w:rPr>
              <w:t>1</w:t>
            </w:r>
            <w:r w:rsidRPr="007365DF">
              <w:rPr>
                <w:rFonts w:ascii="Times New Roman" w:hAnsi="Times New Roman" w:cs="Times New Roman"/>
                <w:bCs/>
                <w:color w:val="auto"/>
                <w:sz w:val="24"/>
                <w:lang w:val="zh-CN"/>
              </w:rPr>
              <w:t>）</w:t>
            </w:r>
            <w:r w:rsidR="00700248" w:rsidRPr="007365DF">
              <w:rPr>
                <w:rFonts w:ascii="Times New Roman" w:hAnsi="Times New Roman" w:cs="Times New Roman"/>
                <w:bCs/>
                <w:color w:val="auto"/>
                <w:sz w:val="24"/>
                <w:lang w:val="zh-CN"/>
              </w:rPr>
              <w:t>。</w:t>
            </w:r>
          </w:p>
          <w:p w:rsidR="00734055" w:rsidRPr="007365DF" w:rsidRDefault="00E87BA0" w:rsidP="00BE5FEE">
            <w:pPr>
              <w:spacing w:line="440" w:lineRule="exact"/>
              <w:ind w:firstLine="480"/>
              <w:textAlignment w:val="baseline"/>
              <w:rPr>
                <w:rFonts w:ascii="Times New Roman" w:hAnsi="Times New Roman" w:cs="Times New Roman"/>
                <w:bCs/>
                <w:color w:val="auto"/>
                <w:sz w:val="24"/>
              </w:rPr>
            </w:pPr>
            <w:r w:rsidRPr="007365DF">
              <w:rPr>
                <w:rFonts w:ascii="Times New Roman" w:hAnsi="Times New Roman" w:cs="Times New Roman"/>
                <w:bCs/>
                <w:color w:val="auto"/>
                <w:sz w:val="24"/>
              </w:rPr>
              <w:t>本项目在</w:t>
            </w:r>
            <w:r w:rsidR="00CF78D6" w:rsidRPr="007365DF">
              <w:rPr>
                <w:rFonts w:ascii="Times New Roman" w:hAnsi="Times New Roman" w:cs="Times New Roman"/>
                <w:bCs/>
                <w:color w:val="auto"/>
                <w:sz w:val="24"/>
              </w:rPr>
              <w:t>租赁</w:t>
            </w:r>
            <w:r w:rsidRPr="007365DF">
              <w:rPr>
                <w:rFonts w:ascii="Times New Roman" w:hAnsi="Times New Roman" w:cs="Times New Roman"/>
                <w:bCs/>
                <w:color w:val="auto"/>
                <w:sz w:val="24"/>
              </w:rPr>
              <w:t>现有</w:t>
            </w:r>
            <w:r w:rsidR="00CF78D6" w:rsidRPr="007365DF">
              <w:rPr>
                <w:rFonts w:ascii="Times New Roman" w:hAnsi="Times New Roman" w:cs="Times New Roman"/>
                <w:bCs/>
                <w:color w:val="auto"/>
                <w:sz w:val="24"/>
              </w:rPr>
              <w:t>厂房</w:t>
            </w:r>
            <w:r w:rsidRPr="007365DF">
              <w:rPr>
                <w:rFonts w:ascii="Times New Roman" w:hAnsi="Times New Roman" w:cs="Times New Roman"/>
                <w:bCs/>
                <w:color w:val="auto"/>
                <w:sz w:val="24"/>
              </w:rPr>
              <w:t>进行建设，不新增用地，</w:t>
            </w:r>
            <w:r w:rsidRPr="007365DF">
              <w:rPr>
                <w:rFonts w:ascii="Times New Roman" w:hAnsi="Times New Roman" w:cs="Times New Roman"/>
                <w:bCs/>
                <w:color w:val="auto"/>
                <w:sz w:val="24"/>
                <w:lang w:val="zh-CN"/>
              </w:rPr>
              <w:t>符合</w:t>
            </w:r>
            <w:r w:rsidRPr="007365DF">
              <w:rPr>
                <w:rFonts w:ascii="Times New Roman" w:hAnsi="Times New Roman" w:cs="Times New Roman"/>
                <w:bCs/>
                <w:color w:val="auto"/>
                <w:sz w:val="24"/>
              </w:rPr>
              <w:t>园区</w:t>
            </w:r>
            <w:r w:rsidRPr="007365DF">
              <w:rPr>
                <w:rFonts w:ascii="Times New Roman" w:hAnsi="Times New Roman" w:cs="Times New Roman"/>
                <w:bCs/>
                <w:color w:val="auto"/>
                <w:sz w:val="24"/>
                <w:lang w:val="zh-CN"/>
              </w:rPr>
              <w:t>土地利用规划；</w:t>
            </w:r>
            <w:r w:rsidRPr="007365DF">
              <w:rPr>
                <w:rFonts w:ascii="Times New Roman" w:hAnsi="Times New Roman" w:cs="Times New Roman"/>
                <w:bCs/>
                <w:color w:val="auto"/>
                <w:sz w:val="24"/>
              </w:rPr>
              <w:t>项目位于新乡经济技术产业集聚区的</w:t>
            </w:r>
            <w:r w:rsidRPr="007365DF">
              <w:rPr>
                <w:rFonts w:ascii="Times New Roman" w:hAnsi="Times New Roman" w:cs="Times New Roman"/>
                <w:color w:val="auto"/>
                <w:sz w:val="24"/>
              </w:rPr>
              <w:t>装备制造产业园区</w:t>
            </w:r>
            <w:r w:rsidRPr="007365DF">
              <w:rPr>
                <w:rFonts w:ascii="Times New Roman" w:hAnsi="Times New Roman" w:cs="Times New Roman"/>
                <w:bCs/>
                <w:color w:val="auto"/>
                <w:sz w:val="24"/>
              </w:rPr>
              <w:t>，以电为能源，污染因子主要为非甲烷总烃有机废气、生活污水、一般固废及噪声，耗能低、污染少，且无重金属污染物排放，同时，本项目与该片区主导产业（</w:t>
            </w:r>
            <w:r w:rsidRPr="007365DF">
              <w:rPr>
                <w:rFonts w:ascii="Times New Roman" w:hAnsi="Times New Roman" w:cs="Times New Roman"/>
                <w:color w:val="auto"/>
                <w:sz w:val="24"/>
                <w:szCs w:val="24"/>
              </w:rPr>
              <w:t>振动机械、石化及煤化装备、家电设备</w:t>
            </w:r>
            <w:r w:rsidRPr="007365DF">
              <w:rPr>
                <w:rFonts w:ascii="Times New Roman" w:hAnsi="Times New Roman" w:cs="Times New Roman"/>
                <w:bCs/>
                <w:color w:val="auto"/>
                <w:sz w:val="24"/>
              </w:rPr>
              <w:t>）从产业特征、</w:t>
            </w:r>
            <w:r w:rsidRPr="007365DF">
              <w:rPr>
                <w:rFonts w:ascii="Times New Roman" w:hAnsi="Times New Roman" w:cs="Times New Roman"/>
                <w:bCs/>
                <w:color w:val="auto"/>
                <w:sz w:val="24"/>
              </w:rPr>
              <w:lastRenderedPageBreak/>
              <w:t>污染特征、行业建设要求等多方面对比来看，均无相互制约、相互冲突的因素存在，且该项目不属于</w:t>
            </w:r>
            <w:r w:rsidRPr="007365DF">
              <w:rPr>
                <w:rFonts w:ascii="Times New Roman" w:hAnsi="Times New Roman" w:cs="Times New Roman"/>
                <w:color w:val="auto"/>
                <w:sz w:val="24"/>
              </w:rPr>
              <w:t>装备制造产业园</w:t>
            </w:r>
            <w:r w:rsidRPr="007365DF">
              <w:rPr>
                <w:rFonts w:ascii="Times New Roman" w:hAnsi="Times New Roman" w:cs="Times New Roman"/>
                <w:bCs/>
                <w:color w:val="auto"/>
                <w:sz w:val="24"/>
              </w:rPr>
              <w:t>区环保准入条件中禁止类入驻项目，因此评价认为本项目与</w:t>
            </w:r>
            <w:r w:rsidRPr="007365DF">
              <w:rPr>
                <w:rFonts w:ascii="Times New Roman" w:hAnsi="Times New Roman" w:cs="Times New Roman"/>
                <w:color w:val="auto"/>
                <w:sz w:val="24"/>
              </w:rPr>
              <w:t>装备制造产业园区</w:t>
            </w:r>
            <w:r w:rsidRPr="007365DF">
              <w:rPr>
                <w:rFonts w:ascii="Times New Roman" w:hAnsi="Times New Roman" w:cs="Times New Roman"/>
                <w:bCs/>
                <w:color w:val="auto"/>
                <w:sz w:val="24"/>
              </w:rPr>
              <w:t>主导产业规划较为相容。</w:t>
            </w:r>
          </w:p>
        </w:tc>
      </w:tr>
      <w:tr w:rsidR="00FE7007" w:rsidRPr="007365DF">
        <w:trPr>
          <w:trHeight w:val="397"/>
          <w:jc w:val="center"/>
        </w:trPr>
        <w:tc>
          <w:tcPr>
            <w:tcW w:w="9243" w:type="dxa"/>
            <w:gridSpan w:val="6"/>
            <w:tcBorders>
              <w:top w:val="single" w:sz="4" w:space="0" w:color="auto"/>
              <w:bottom w:val="single" w:sz="4" w:space="0" w:color="auto"/>
            </w:tcBorders>
          </w:tcPr>
          <w:p w:rsidR="00FE7007" w:rsidRPr="007365DF" w:rsidRDefault="00E87BA0">
            <w:pPr>
              <w:spacing w:line="480" w:lineRule="exact"/>
              <w:rPr>
                <w:rFonts w:ascii="Times New Roman" w:hAnsi="Times New Roman" w:cs="Times New Roman"/>
                <w:color w:val="auto"/>
                <w:sz w:val="24"/>
                <w:szCs w:val="24"/>
              </w:rPr>
            </w:pPr>
            <w:r w:rsidRPr="007365DF">
              <w:rPr>
                <w:rFonts w:ascii="Times New Roman" w:hAnsi="Times New Roman" w:cs="Times New Roman"/>
                <w:b/>
                <w:color w:val="auto"/>
                <w:sz w:val="24"/>
                <w:szCs w:val="24"/>
              </w:rPr>
              <w:lastRenderedPageBreak/>
              <w:t>与本项目有关的原有污染情况及主要环境问题：</w:t>
            </w:r>
          </w:p>
          <w:p w:rsidR="00BB5C96" w:rsidRPr="007365DF" w:rsidRDefault="00BB5C96" w:rsidP="00BB5C96">
            <w:pPr>
              <w:spacing w:line="440" w:lineRule="exact"/>
              <w:ind w:firstLineChars="200" w:firstLine="480"/>
              <w:rPr>
                <w:rFonts w:ascii="Times New Roman" w:hAnsi="Times New Roman" w:cs="Times New Roman"/>
                <w:color w:val="auto"/>
                <w:sz w:val="24"/>
              </w:rPr>
            </w:pPr>
            <w:r w:rsidRPr="007365DF">
              <w:rPr>
                <w:rFonts w:ascii="Times New Roman" w:hAnsi="Times New Roman" w:cs="Times New Roman"/>
                <w:color w:val="auto"/>
                <w:sz w:val="24"/>
              </w:rPr>
              <w:t>本项目为新建项目，不存在原有污染情况。</w:t>
            </w:r>
          </w:p>
          <w:p w:rsidR="0089030A" w:rsidRPr="007365DF" w:rsidRDefault="0089030A" w:rsidP="0089030A">
            <w:pPr>
              <w:pStyle w:val="1"/>
              <w:rPr>
                <w:rFonts w:ascii="Times New Roman" w:hAnsi="Times New Roman" w:hint="default"/>
              </w:rPr>
            </w:pPr>
          </w:p>
          <w:p w:rsidR="00DE05EE" w:rsidRPr="007365DF" w:rsidRDefault="00DE05EE" w:rsidP="00DE05EE">
            <w:pPr>
              <w:rPr>
                <w:rFonts w:ascii="Times New Roman" w:hAnsi="Times New Roman" w:cs="Times New Roman"/>
                <w:color w:val="auto"/>
              </w:rPr>
            </w:pPr>
          </w:p>
          <w:p w:rsidR="00DE05EE" w:rsidRPr="007365DF" w:rsidRDefault="00DE05EE" w:rsidP="00DE05EE">
            <w:pPr>
              <w:pStyle w:val="1"/>
              <w:rPr>
                <w:rFonts w:ascii="Times New Roman" w:hAnsi="Times New Roman" w:hint="default"/>
              </w:rPr>
            </w:pPr>
          </w:p>
          <w:p w:rsidR="00DE05EE" w:rsidRPr="007365DF" w:rsidRDefault="00DE05EE" w:rsidP="00DE05EE">
            <w:pPr>
              <w:rPr>
                <w:rFonts w:ascii="Times New Roman" w:hAnsi="Times New Roman" w:cs="Times New Roman"/>
                <w:color w:val="auto"/>
              </w:rPr>
            </w:pPr>
          </w:p>
          <w:p w:rsidR="00DE05EE" w:rsidRPr="007365DF" w:rsidRDefault="00DE05EE" w:rsidP="00DE05EE">
            <w:pPr>
              <w:pStyle w:val="1"/>
              <w:rPr>
                <w:rFonts w:ascii="Times New Roman" w:hAnsi="Times New Roman" w:hint="default"/>
              </w:rPr>
            </w:pPr>
          </w:p>
          <w:p w:rsidR="00DE05EE" w:rsidRPr="007365DF" w:rsidRDefault="00DE05EE" w:rsidP="00DE05EE">
            <w:pPr>
              <w:rPr>
                <w:rFonts w:ascii="Times New Roman" w:hAnsi="Times New Roman" w:cs="Times New Roman"/>
                <w:color w:val="auto"/>
              </w:rPr>
            </w:pPr>
          </w:p>
          <w:p w:rsidR="00DE05EE" w:rsidRPr="007365DF" w:rsidRDefault="00DE05EE" w:rsidP="00DE05EE">
            <w:pPr>
              <w:pStyle w:val="1"/>
              <w:rPr>
                <w:rFonts w:ascii="Times New Roman" w:hAnsi="Times New Roman" w:hint="default"/>
              </w:rPr>
            </w:pPr>
          </w:p>
          <w:p w:rsidR="00DE05EE" w:rsidRPr="007365DF" w:rsidRDefault="00DE05EE" w:rsidP="00DE05EE">
            <w:pPr>
              <w:rPr>
                <w:rFonts w:ascii="Times New Roman" w:hAnsi="Times New Roman" w:cs="Times New Roman"/>
                <w:color w:val="auto"/>
              </w:rPr>
            </w:pPr>
          </w:p>
          <w:p w:rsidR="00DE05EE" w:rsidRPr="007365DF" w:rsidRDefault="00DE05EE" w:rsidP="00DE05EE">
            <w:pPr>
              <w:pStyle w:val="1"/>
              <w:rPr>
                <w:rFonts w:ascii="Times New Roman" w:hAnsi="Times New Roman" w:hint="default"/>
              </w:rPr>
            </w:pPr>
          </w:p>
          <w:p w:rsidR="00846B98" w:rsidRPr="007365DF" w:rsidRDefault="00846B98" w:rsidP="00846B98">
            <w:pPr>
              <w:rPr>
                <w:rFonts w:ascii="Times New Roman" w:hAnsi="Times New Roman" w:cs="Times New Roman"/>
                <w:color w:val="auto"/>
              </w:rPr>
            </w:pPr>
          </w:p>
          <w:p w:rsidR="00846B98" w:rsidRPr="007365DF" w:rsidRDefault="00846B98" w:rsidP="00846B98">
            <w:pPr>
              <w:pStyle w:val="1"/>
              <w:rPr>
                <w:rFonts w:ascii="Times New Roman" w:hAnsi="Times New Roman" w:hint="default"/>
              </w:rPr>
            </w:pPr>
          </w:p>
          <w:p w:rsidR="00846B98" w:rsidRPr="007365DF" w:rsidRDefault="00846B98" w:rsidP="00846B98">
            <w:pPr>
              <w:rPr>
                <w:rFonts w:ascii="Times New Roman" w:hAnsi="Times New Roman" w:cs="Times New Roman"/>
                <w:color w:val="auto"/>
              </w:rPr>
            </w:pPr>
          </w:p>
          <w:p w:rsidR="00846B98" w:rsidRPr="007365DF" w:rsidRDefault="00846B98" w:rsidP="00846B98">
            <w:pPr>
              <w:pStyle w:val="1"/>
              <w:rPr>
                <w:rFonts w:ascii="Times New Roman" w:hAnsi="Times New Roman" w:hint="default"/>
              </w:rPr>
            </w:pPr>
          </w:p>
          <w:p w:rsidR="0025519E" w:rsidRPr="0025519E" w:rsidRDefault="0025519E" w:rsidP="00C958D4">
            <w:pPr>
              <w:pStyle w:val="1"/>
              <w:jc w:val="both"/>
              <w:rPr>
                <w:rFonts w:hint="default"/>
              </w:rPr>
            </w:pPr>
          </w:p>
          <w:p w:rsidR="0075249C" w:rsidRDefault="0075249C" w:rsidP="0075249C"/>
          <w:p w:rsidR="00672829" w:rsidRDefault="00672829" w:rsidP="00672829">
            <w:pPr>
              <w:pStyle w:val="1"/>
              <w:rPr>
                <w:rFonts w:hint="default"/>
              </w:rPr>
            </w:pPr>
          </w:p>
          <w:p w:rsidR="00672829" w:rsidRDefault="00672829" w:rsidP="00672829"/>
          <w:p w:rsidR="00672829" w:rsidRDefault="00672829" w:rsidP="000F6AB3">
            <w:pPr>
              <w:pStyle w:val="1"/>
              <w:jc w:val="both"/>
              <w:rPr>
                <w:rFonts w:hint="default"/>
              </w:rPr>
            </w:pPr>
          </w:p>
          <w:p w:rsidR="0031113F" w:rsidRDefault="0031113F" w:rsidP="0031113F"/>
          <w:p w:rsidR="0031113F" w:rsidRDefault="0031113F" w:rsidP="0031113F">
            <w:pPr>
              <w:pStyle w:val="1"/>
              <w:rPr>
                <w:rFonts w:hint="default"/>
              </w:rPr>
            </w:pPr>
          </w:p>
          <w:p w:rsidR="0031113F" w:rsidRDefault="0031113F" w:rsidP="0031113F"/>
          <w:p w:rsidR="004B312A" w:rsidRDefault="004B312A" w:rsidP="004B312A">
            <w:pPr>
              <w:pStyle w:val="1"/>
              <w:rPr>
                <w:rFonts w:hint="default"/>
              </w:rPr>
            </w:pPr>
          </w:p>
          <w:p w:rsidR="004B312A" w:rsidRDefault="004B312A" w:rsidP="004B312A"/>
          <w:p w:rsidR="004B312A" w:rsidRDefault="004B312A" w:rsidP="004B312A">
            <w:pPr>
              <w:pStyle w:val="1"/>
              <w:rPr>
                <w:rFonts w:hint="default"/>
              </w:rPr>
            </w:pPr>
          </w:p>
          <w:p w:rsidR="004B312A" w:rsidRPr="004B312A" w:rsidRDefault="004B312A" w:rsidP="004B312A"/>
        </w:tc>
      </w:tr>
    </w:tbl>
    <w:p w:rsidR="00FE7007" w:rsidRPr="007365DF" w:rsidRDefault="00E87BA0">
      <w:pPr>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br w:type="page"/>
      </w:r>
      <w:r w:rsidRPr="007365DF">
        <w:rPr>
          <w:rFonts w:ascii="Times New Roman" w:hAnsi="Times New Roman" w:cs="Times New Roman"/>
          <w:b/>
          <w:color w:val="auto"/>
          <w:sz w:val="24"/>
          <w:szCs w:val="24"/>
        </w:rPr>
        <w:lastRenderedPageBreak/>
        <w:t>建设项目所在地自然环境社会环境简况</w:t>
      </w:r>
    </w:p>
    <w:tbl>
      <w:tblPr>
        <w:tblW w:w="93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366"/>
      </w:tblGrid>
      <w:tr w:rsidR="00FE7007" w:rsidRPr="007365DF">
        <w:trPr>
          <w:trHeight w:val="689"/>
          <w:jc w:val="center"/>
        </w:trPr>
        <w:tc>
          <w:tcPr>
            <w:tcW w:w="9366" w:type="dxa"/>
          </w:tcPr>
          <w:p w:rsidR="00FE7007" w:rsidRPr="007365DF" w:rsidRDefault="00E87BA0">
            <w:pPr>
              <w:spacing w:line="440" w:lineRule="exact"/>
              <w:rPr>
                <w:rFonts w:ascii="Times New Roman" w:hAnsi="Times New Roman" w:cs="Times New Roman"/>
                <w:b/>
                <w:color w:val="auto"/>
                <w:sz w:val="24"/>
                <w:szCs w:val="24"/>
              </w:rPr>
            </w:pPr>
            <w:r w:rsidRPr="007365DF">
              <w:rPr>
                <w:rFonts w:ascii="Times New Roman" w:hAnsi="Times New Roman" w:cs="Times New Roman"/>
                <w:b/>
                <w:color w:val="auto"/>
                <w:sz w:val="24"/>
                <w:szCs w:val="24"/>
              </w:rPr>
              <w:t>自然环境简况（地形、地貌、地质、气候、气象、水文、植被、生物多样性等）：</w:t>
            </w:r>
          </w:p>
          <w:p w:rsidR="00FE7007" w:rsidRPr="007365DF" w:rsidRDefault="00E87BA0">
            <w:pPr>
              <w:spacing w:line="440" w:lineRule="exact"/>
              <w:ind w:firstLineChars="200" w:firstLine="482"/>
              <w:rPr>
                <w:rFonts w:ascii="Times New Roman" w:hAnsi="Times New Roman" w:cs="Times New Roman"/>
                <w:b/>
                <w:color w:val="auto"/>
                <w:sz w:val="24"/>
                <w:szCs w:val="24"/>
              </w:rPr>
            </w:pPr>
            <w:r w:rsidRPr="007365DF">
              <w:rPr>
                <w:rFonts w:ascii="Times New Roman" w:hAnsi="Times New Roman" w:cs="Times New Roman"/>
                <w:b/>
                <w:color w:val="auto"/>
                <w:sz w:val="24"/>
                <w:szCs w:val="24"/>
              </w:rPr>
              <w:t>1</w:t>
            </w:r>
            <w:r w:rsidRPr="007365DF">
              <w:rPr>
                <w:rFonts w:ascii="Times New Roman" w:hAnsi="Times New Roman" w:cs="Times New Roman"/>
                <w:b/>
                <w:color w:val="auto"/>
                <w:sz w:val="24"/>
                <w:szCs w:val="24"/>
              </w:rPr>
              <w:t>、地理位置</w:t>
            </w:r>
          </w:p>
          <w:p w:rsidR="00FE7007" w:rsidRPr="007365DF" w:rsidRDefault="00E87BA0">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新乡县隶属于新乡市，位于</w:t>
            </w:r>
            <w:hyperlink r:id="rId13" w:tgtFrame="_blank" w:history="1">
              <w:r w:rsidRPr="007365DF">
                <w:rPr>
                  <w:rStyle w:val="af1"/>
                  <w:rFonts w:ascii="Times New Roman" w:hAnsi="Times New Roman" w:cs="Times New Roman"/>
                  <w:color w:val="auto"/>
                  <w:sz w:val="24"/>
                  <w:u w:val="none"/>
                </w:rPr>
                <w:t>河南省</w:t>
              </w:r>
            </w:hyperlink>
            <w:r w:rsidRPr="007365DF">
              <w:rPr>
                <w:rFonts w:ascii="Times New Roman" w:hAnsi="Times New Roman" w:cs="Times New Roman"/>
                <w:sz w:val="24"/>
              </w:rPr>
              <w:t>北中部，太行山南麓，</w:t>
            </w:r>
            <w:hyperlink r:id="rId14" w:tgtFrame="_blank" w:history="1">
              <w:r w:rsidRPr="007365DF">
                <w:rPr>
                  <w:rStyle w:val="af1"/>
                  <w:rFonts w:ascii="Times New Roman" w:hAnsi="Times New Roman" w:cs="Times New Roman"/>
                  <w:color w:val="auto"/>
                  <w:sz w:val="24"/>
                  <w:u w:val="none"/>
                </w:rPr>
                <w:t>卫河</w:t>
              </w:r>
            </w:hyperlink>
            <w:r w:rsidRPr="007365DF">
              <w:rPr>
                <w:rFonts w:ascii="Times New Roman" w:hAnsi="Times New Roman" w:cs="Times New Roman"/>
                <w:sz w:val="24"/>
              </w:rPr>
              <w:t>上游。东与</w:t>
            </w:r>
            <w:hyperlink r:id="rId15" w:tgtFrame="_blank" w:history="1">
              <w:r w:rsidRPr="007365DF">
                <w:rPr>
                  <w:rStyle w:val="af1"/>
                  <w:rFonts w:ascii="Times New Roman" w:hAnsi="Times New Roman" w:cs="Times New Roman"/>
                  <w:color w:val="auto"/>
                  <w:sz w:val="24"/>
                  <w:u w:val="none"/>
                </w:rPr>
                <w:t>延津</w:t>
              </w:r>
            </w:hyperlink>
            <w:r w:rsidRPr="007365DF">
              <w:rPr>
                <w:rFonts w:ascii="Times New Roman" w:hAnsi="Times New Roman" w:cs="Times New Roman"/>
                <w:sz w:val="24"/>
              </w:rPr>
              <w:t>相连，西毗获嘉，南接</w:t>
            </w:r>
            <w:hyperlink r:id="rId16" w:tgtFrame="_blank" w:history="1">
              <w:r w:rsidRPr="007365DF">
                <w:rPr>
                  <w:rStyle w:val="af1"/>
                  <w:rFonts w:ascii="Times New Roman" w:hAnsi="Times New Roman" w:cs="Times New Roman"/>
                  <w:color w:val="auto"/>
                  <w:sz w:val="24"/>
                  <w:u w:val="none"/>
                </w:rPr>
                <w:t>原阳</w:t>
              </w:r>
            </w:hyperlink>
            <w:r w:rsidRPr="007365DF">
              <w:rPr>
                <w:rFonts w:ascii="Times New Roman" w:hAnsi="Times New Roman" w:cs="Times New Roman"/>
                <w:sz w:val="24"/>
              </w:rPr>
              <w:t>，北部与新乡市区的东、南、西三面相接。县境东西长</w:t>
            </w:r>
            <w:r w:rsidRPr="007365DF">
              <w:rPr>
                <w:rFonts w:ascii="Times New Roman" w:hAnsi="Times New Roman" w:cs="Times New Roman"/>
                <w:sz w:val="24"/>
              </w:rPr>
              <w:t>32.7km</w:t>
            </w:r>
            <w:r w:rsidRPr="007365DF">
              <w:rPr>
                <w:rFonts w:ascii="Times New Roman" w:hAnsi="Times New Roman" w:cs="Times New Roman"/>
                <w:sz w:val="24"/>
              </w:rPr>
              <w:t>，南北宽</w:t>
            </w:r>
            <w:r w:rsidRPr="007365DF">
              <w:rPr>
                <w:rFonts w:ascii="Times New Roman" w:hAnsi="Times New Roman" w:cs="Times New Roman"/>
                <w:sz w:val="24"/>
              </w:rPr>
              <w:t>29.1km</w:t>
            </w:r>
            <w:r w:rsidRPr="007365DF">
              <w:rPr>
                <w:rFonts w:ascii="Times New Roman" w:hAnsi="Times New Roman" w:cs="Times New Roman"/>
                <w:sz w:val="24"/>
              </w:rPr>
              <w:t>，总面积为</w:t>
            </w:r>
            <w:r w:rsidRPr="007365DF">
              <w:rPr>
                <w:rFonts w:ascii="Times New Roman" w:hAnsi="Times New Roman" w:cs="Times New Roman"/>
                <w:sz w:val="24"/>
              </w:rPr>
              <w:t>364.6km</w:t>
            </w:r>
            <w:r w:rsidRPr="007365DF">
              <w:rPr>
                <w:rFonts w:ascii="Times New Roman" w:hAnsi="Times New Roman" w:cs="Times New Roman"/>
                <w:sz w:val="24"/>
                <w:vertAlign w:val="superscript"/>
              </w:rPr>
              <w:t>2</w:t>
            </w:r>
            <w:r w:rsidRPr="007365DF">
              <w:rPr>
                <w:rFonts w:ascii="Times New Roman" w:hAnsi="Times New Roman" w:cs="Times New Roman"/>
                <w:sz w:val="24"/>
              </w:rPr>
              <w:t>。</w:t>
            </w:r>
          </w:p>
          <w:p w:rsidR="00FE7007" w:rsidRPr="007365DF" w:rsidRDefault="00E87BA0">
            <w:pPr>
              <w:pStyle w:val="af4"/>
              <w:spacing w:line="440" w:lineRule="exact"/>
              <w:rPr>
                <w:rFonts w:ascii="Times New Roman" w:hAnsi="Times New Roman" w:cs="Times New Roman"/>
                <w:sz w:val="24"/>
              </w:rPr>
            </w:pPr>
            <w:r w:rsidRPr="007365DF">
              <w:rPr>
                <w:rFonts w:ascii="Times New Roman" w:hAnsi="Times New Roman" w:cs="Times New Roman"/>
                <w:sz w:val="24"/>
              </w:rPr>
              <w:t>根据</w:t>
            </w:r>
            <w:r w:rsidR="00024B64">
              <w:rPr>
                <w:rFonts w:ascii="Times New Roman" w:hAnsi="Times New Roman" w:cs="Times New Roman"/>
                <w:sz w:val="24"/>
              </w:rPr>
              <w:t>《新乡经济技术产业集聚区总体发展规划（</w:t>
            </w:r>
            <w:r w:rsidR="00024B64">
              <w:rPr>
                <w:rFonts w:ascii="Times New Roman" w:hAnsi="Times New Roman" w:cs="Times New Roman"/>
                <w:sz w:val="24"/>
              </w:rPr>
              <w:t>2015-2025</w:t>
            </w:r>
            <w:r w:rsidR="00024B64">
              <w:rPr>
                <w:rFonts w:ascii="Times New Roman" w:hAnsi="Times New Roman" w:cs="Times New Roman"/>
                <w:sz w:val="24"/>
              </w:rPr>
              <w:t>）》</w:t>
            </w:r>
            <w:r w:rsidRPr="007365DF">
              <w:rPr>
                <w:rFonts w:ascii="Times New Roman" w:hAnsi="Times New Roman" w:cs="Times New Roman"/>
                <w:sz w:val="24"/>
              </w:rPr>
              <w:t>可知，本次规划主导产业由原规划的</w:t>
            </w:r>
            <w:r w:rsidRPr="007365DF">
              <w:rPr>
                <w:rFonts w:ascii="Times New Roman" w:hAnsi="Times New Roman" w:cs="Times New Roman"/>
                <w:sz w:val="24"/>
              </w:rPr>
              <w:t>“</w:t>
            </w:r>
            <w:r w:rsidRPr="007365DF">
              <w:rPr>
                <w:rFonts w:ascii="Times New Roman" w:hAnsi="Times New Roman" w:cs="Times New Roman"/>
                <w:sz w:val="24"/>
              </w:rPr>
              <w:t>现代煤化工、生物医药</w:t>
            </w:r>
            <w:r w:rsidRPr="007365DF">
              <w:rPr>
                <w:rFonts w:ascii="Times New Roman" w:hAnsi="Times New Roman" w:cs="Times New Roman"/>
                <w:sz w:val="24"/>
              </w:rPr>
              <w:t>”</w:t>
            </w:r>
            <w:r w:rsidRPr="007365DF">
              <w:rPr>
                <w:rFonts w:ascii="Times New Roman" w:hAnsi="Times New Roman" w:cs="Times New Roman"/>
                <w:sz w:val="24"/>
              </w:rPr>
              <w:t>调整为</w:t>
            </w:r>
            <w:r w:rsidRPr="007365DF">
              <w:rPr>
                <w:rFonts w:ascii="Times New Roman" w:hAnsi="Times New Roman" w:cs="Times New Roman"/>
                <w:sz w:val="24"/>
              </w:rPr>
              <w:t>“</w:t>
            </w:r>
            <w:r w:rsidRPr="007365DF">
              <w:rPr>
                <w:rFonts w:ascii="Times New Roman" w:hAnsi="Times New Roman" w:cs="Times New Roman"/>
                <w:sz w:val="24"/>
              </w:rPr>
              <w:t>化工、医药及装备制造</w:t>
            </w:r>
            <w:r w:rsidRPr="007365DF">
              <w:rPr>
                <w:rFonts w:ascii="Times New Roman" w:hAnsi="Times New Roman" w:cs="Times New Roman"/>
                <w:sz w:val="24"/>
              </w:rPr>
              <w:t>”</w:t>
            </w:r>
            <w:r w:rsidRPr="007365DF">
              <w:rPr>
                <w:rFonts w:ascii="Times New Roman" w:hAnsi="Times New Roman" w:cs="Times New Roman"/>
                <w:sz w:val="24"/>
              </w:rPr>
              <w:t>。本次规划范围调整后分为北、中、南三个区，北区位于新乡县中心城区的东北部，青龙路和新菏铁路之间位置；中区位于七里营镇区南环路南部和二支排的北部位置；南区位于七里营镇府庄村南、胡韦线两侧位置。总规划总面积为</w:t>
            </w:r>
            <w:r w:rsidRPr="007365DF">
              <w:rPr>
                <w:rFonts w:ascii="Times New Roman" w:hAnsi="Times New Roman" w:cs="Times New Roman"/>
                <w:sz w:val="24"/>
              </w:rPr>
              <w:t>19.9 km</w:t>
            </w:r>
            <w:r w:rsidRPr="007365DF">
              <w:rPr>
                <w:rFonts w:ascii="Times New Roman" w:hAnsi="Times New Roman" w:cs="Times New Roman"/>
                <w:sz w:val="24"/>
                <w:vertAlign w:val="superscript"/>
              </w:rPr>
              <w:t>2</w:t>
            </w:r>
            <w:r w:rsidRPr="007365DF">
              <w:rPr>
                <w:rFonts w:ascii="Times New Roman" w:hAnsi="Times New Roman" w:cs="Times New Roman"/>
                <w:sz w:val="24"/>
              </w:rPr>
              <w:t>，比原规划增加</w:t>
            </w:r>
            <w:r w:rsidRPr="007365DF">
              <w:rPr>
                <w:rFonts w:ascii="Times New Roman" w:hAnsi="Times New Roman" w:cs="Times New Roman"/>
                <w:sz w:val="24"/>
              </w:rPr>
              <w:t>0.97 km</w:t>
            </w:r>
            <w:r w:rsidRPr="007365DF">
              <w:rPr>
                <w:rFonts w:ascii="Times New Roman" w:hAnsi="Times New Roman" w:cs="Times New Roman"/>
                <w:sz w:val="24"/>
                <w:vertAlign w:val="superscript"/>
              </w:rPr>
              <w:t>2</w:t>
            </w:r>
            <w:r w:rsidRPr="007365DF">
              <w:rPr>
                <w:rFonts w:ascii="Times New Roman" w:hAnsi="Times New Roman" w:cs="Times New Roman"/>
                <w:sz w:val="24"/>
              </w:rPr>
              <w:t>。</w:t>
            </w:r>
          </w:p>
          <w:p w:rsidR="00FE7007" w:rsidRPr="007365DF" w:rsidRDefault="00454358" w:rsidP="00454358">
            <w:pPr>
              <w:pStyle w:val="af4"/>
              <w:spacing w:line="440" w:lineRule="exact"/>
              <w:rPr>
                <w:rFonts w:ascii="Times New Roman" w:hAnsi="Times New Roman" w:cs="Times New Roman"/>
                <w:sz w:val="24"/>
              </w:rPr>
            </w:pPr>
            <w:r w:rsidRPr="007365DF">
              <w:rPr>
                <w:rFonts w:ascii="Times New Roman" w:hAnsi="Times New Roman" w:cs="Times New Roman"/>
                <w:sz w:val="24"/>
              </w:rPr>
              <w:t>项目厂址位于新乡市新乡县河南新乡经济技术集聚区新乡市洁神净化有限公司内，</w:t>
            </w:r>
            <w:r w:rsidR="00E87BA0" w:rsidRPr="007365DF">
              <w:rPr>
                <w:rFonts w:ascii="Times New Roman" w:hAnsi="Times New Roman" w:cs="Times New Roman"/>
                <w:sz w:val="24"/>
              </w:rPr>
              <w:t>具体地理位置详见附图</w:t>
            </w:r>
            <w:r w:rsidR="00E87BA0" w:rsidRPr="007365DF">
              <w:rPr>
                <w:rFonts w:ascii="Times New Roman" w:hAnsi="Times New Roman" w:cs="Times New Roman"/>
                <w:sz w:val="24"/>
              </w:rPr>
              <w:t>1</w:t>
            </w:r>
            <w:r w:rsidR="00E87BA0" w:rsidRPr="007365DF">
              <w:rPr>
                <w:rFonts w:ascii="Times New Roman" w:hAnsi="Times New Roman" w:cs="Times New Roman"/>
                <w:sz w:val="24"/>
              </w:rPr>
              <w:t>。</w:t>
            </w:r>
          </w:p>
          <w:p w:rsidR="00FE7007" w:rsidRPr="007365DF" w:rsidRDefault="00E87BA0">
            <w:pPr>
              <w:spacing w:line="440" w:lineRule="exact"/>
              <w:ind w:firstLineChars="200" w:firstLine="482"/>
              <w:rPr>
                <w:rFonts w:ascii="Times New Roman" w:hAnsi="Times New Roman" w:cs="Times New Roman"/>
                <w:b/>
                <w:color w:val="auto"/>
                <w:sz w:val="24"/>
                <w:szCs w:val="24"/>
              </w:rPr>
            </w:pPr>
            <w:r w:rsidRPr="007365DF">
              <w:rPr>
                <w:rFonts w:ascii="Times New Roman" w:hAnsi="Times New Roman" w:cs="Times New Roman"/>
                <w:b/>
                <w:color w:val="auto"/>
                <w:sz w:val="24"/>
                <w:szCs w:val="24"/>
              </w:rPr>
              <w:t>2</w:t>
            </w:r>
            <w:r w:rsidRPr="007365DF">
              <w:rPr>
                <w:rFonts w:ascii="Times New Roman" w:hAnsi="Times New Roman" w:cs="Times New Roman"/>
                <w:b/>
                <w:color w:val="auto"/>
                <w:sz w:val="24"/>
                <w:szCs w:val="24"/>
              </w:rPr>
              <w:t>、地形地貌</w:t>
            </w:r>
          </w:p>
          <w:p w:rsidR="00FE7007" w:rsidRPr="007365DF" w:rsidRDefault="00E87BA0">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新乡县位于</w:t>
            </w:r>
            <w:hyperlink r:id="rId17" w:tgtFrame="_blank" w:history="1">
              <w:r w:rsidRPr="007365DF">
                <w:rPr>
                  <w:rStyle w:val="af1"/>
                  <w:rFonts w:ascii="Times New Roman" w:hAnsi="Times New Roman" w:cs="Times New Roman"/>
                  <w:color w:val="auto"/>
                  <w:sz w:val="24"/>
                  <w:u w:val="none"/>
                </w:rPr>
                <w:t>河南省</w:t>
              </w:r>
            </w:hyperlink>
            <w:r w:rsidRPr="007365DF">
              <w:rPr>
                <w:rFonts w:ascii="Times New Roman" w:hAnsi="Times New Roman" w:cs="Times New Roman"/>
                <w:sz w:val="24"/>
              </w:rPr>
              <w:t>北中部，太行山南麓，</w:t>
            </w:r>
            <w:hyperlink r:id="rId18" w:tgtFrame="_blank" w:history="1">
              <w:r w:rsidRPr="007365DF">
                <w:rPr>
                  <w:rStyle w:val="af1"/>
                  <w:rFonts w:ascii="Times New Roman" w:hAnsi="Times New Roman" w:cs="Times New Roman"/>
                  <w:color w:val="auto"/>
                  <w:sz w:val="24"/>
                  <w:u w:val="none"/>
                </w:rPr>
                <w:t>卫河</w:t>
              </w:r>
            </w:hyperlink>
            <w:r w:rsidRPr="007365DF">
              <w:rPr>
                <w:rFonts w:ascii="Times New Roman" w:hAnsi="Times New Roman" w:cs="Times New Roman"/>
                <w:sz w:val="24"/>
              </w:rPr>
              <w:t>上游。属黄河中下游故道冲积扇和太行山前卫河冲积扇的南缘洼地，是黄河与卫河复合冲积平原。地势自西南向东北呈微倾斜，坡降率为</w:t>
            </w:r>
            <w:r w:rsidRPr="007365DF">
              <w:rPr>
                <w:rFonts w:ascii="Times New Roman" w:hAnsi="Times New Roman" w:cs="Times New Roman"/>
                <w:sz w:val="24"/>
              </w:rPr>
              <w:t>1/4000</w:t>
            </w:r>
            <w:r w:rsidRPr="007365DF">
              <w:rPr>
                <w:rFonts w:ascii="Times New Roman" w:hAnsi="Times New Roman" w:cs="Times New Roman"/>
                <w:sz w:val="24"/>
              </w:rPr>
              <w:t>，西高东低，高程介于</w:t>
            </w:r>
            <w:r w:rsidRPr="007365DF">
              <w:rPr>
                <w:rFonts w:ascii="Times New Roman" w:hAnsi="Times New Roman" w:cs="Times New Roman"/>
                <w:sz w:val="24"/>
              </w:rPr>
              <w:t>70-82m</w:t>
            </w:r>
            <w:r w:rsidRPr="007365DF">
              <w:rPr>
                <w:rFonts w:ascii="Times New Roman" w:hAnsi="Times New Roman" w:cs="Times New Roman"/>
                <w:sz w:val="24"/>
              </w:rPr>
              <w:t>之间。全县地貌可分为四个单元：西北部卫河沿岸及北区为卫河冲积与扇前交接洼地；中部古阳堤以北至卫河区域是古黄河背河洼地；中南部古阳堤以南为高地平原，是黄河古河堤滩；东南部为沙丘沙地，是黄河古河床与溢流泛道冲击而成。</w:t>
            </w:r>
          </w:p>
          <w:p w:rsidR="00FE7007" w:rsidRPr="007365DF" w:rsidRDefault="00E87BA0">
            <w:pPr>
              <w:spacing w:line="440" w:lineRule="exact"/>
              <w:ind w:firstLineChars="200" w:firstLine="482"/>
              <w:rPr>
                <w:rFonts w:ascii="Times New Roman" w:hAnsi="Times New Roman" w:cs="Times New Roman"/>
                <w:b/>
                <w:color w:val="auto"/>
                <w:sz w:val="24"/>
                <w:szCs w:val="24"/>
              </w:rPr>
            </w:pPr>
            <w:r w:rsidRPr="007365DF">
              <w:rPr>
                <w:rFonts w:ascii="Times New Roman" w:hAnsi="Times New Roman" w:cs="Times New Roman"/>
                <w:b/>
                <w:color w:val="auto"/>
                <w:sz w:val="24"/>
                <w:szCs w:val="24"/>
              </w:rPr>
              <w:t>3</w:t>
            </w:r>
            <w:r w:rsidRPr="007365DF">
              <w:rPr>
                <w:rFonts w:ascii="Times New Roman" w:hAnsi="Times New Roman" w:cs="Times New Roman"/>
                <w:b/>
                <w:color w:val="auto"/>
                <w:sz w:val="24"/>
                <w:szCs w:val="24"/>
              </w:rPr>
              <w:t>、气候、气象</w:t>
            </w:r>
          </w:p>
          <w:p w:rsidR="00FE7007" w:rsidRPr="007365DF" w:rsidRDefault="00E87BA0">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新乡县全县境属</w:t>
            </w:r>
            <w:hyperlink r:id="rId19" w:tgtFrame="_blank" w:history="1">
              <w:r w:rsidRPr="007365DF">
                <w:rPr>
                  <w:rStyle w:val="af1"/>
                  <w:rFonts w:ascii="Times New Roman" w:hAnsi="Times New Roman" w:cs="Times New Roman"/>
                  <w:color w:val="auto"/>
                  <w:sz w:val="24"/>
                  <w:u w:val="none"/>
                </w:rPr>
                <w:t>温带大陆性气候</w:t>
              </w:r>
            </w:hyperlink>
            <w:r w:rsidRPr="007365DF">
              <w:rPr>
                <w:rFonts w:ascii="Times New Roman" w:hAnsi="Times New Roman" w:cs="Times New Roman"/>
                <w:sz w:val="24"/>
              </w:rPr>
              <w:t>，四季分明。春季干旱多风，夏季多雨，秋季天高气爽，冬季寒冷少雪。年均气温</w:t>
            </w:r>
            <w:r w:rsidRPr="007365DF">
              <w:rPr>
                <w:rFonts w:ascii="Times New Roman" w:hAnsi="Times New Roman" w:cs="Times New Roman"/>
                <w:sz w:val="24"/>
              </w:rPr>
              <w:t>14.1℃</w:t>
            </w:r>
            <w:r w:rsidRPr="007365DF">
              <w:rPr>
                <w:rFonts w:ascii="Times New Roman" w:hAnsi="Times New Roman" w:cs="Times New Roman"/>
                <w:sz w:val="24"/>
              </w:rPr>
              <w:t>，</w:t>
            </w:r>
            <w:r w:rsidRPr="007365DF">
              <w:rPr>
                <w:rFonts w:ascii="Times New Roman" w:hAnsi="Times New Roman" w:cs="Times New Roman"/>
                <w:sz w:val="24"/>
              </w:rPr>
              <w:t>1</w:t>
            </w:r>
            <w:r w:rsidRPr="007365DF">
              <w:rPr>
                <w:rFonts w:ascii="Times New Roman" w:hAnsi="Times New Roman" w:cs="Times New Roman"/>
                <w:sz w:val="24"/>
              </w:rPr>
              <w:t>月最冷，平均气温</w:t>
            </w:r>
            <w:r w:rsidRPr="007365DF">
              <w:rPr>
                <w:rFonts w:ascii="Times New Roman" w:hAnsi="Times New Roman" w:cs="Times New Roman"/>
                <w:sz w:val="24"/>
              </w:rPr>
              <w:t>0.7℃</w:t>
            </w:r>
            <w:r w:rsidRPr="007365DF">
              <w:rPr>
                <w:rFonts w:ascii="Times New Roman" w:hAnsi="Times New Roman" w:cs="Times New Roman"/>
                <w:sz w:val="24"/>
              </w:rPr>
              <w:t>，</w:t>
            </w:r>
            <w:r w:rsidRPr="007365DF">
              <w:rPr>
                <w:rFonts w:ascii="Times New Roman" w:hAnsi="Times New Roman" w:cs="Times New Roman"/>
                <w:sz w:val="24"/>
              </w:rPr>
              <w:t>7</w:t>
            </w:r>
            <w:r w:rsidRPr="007365DF">
              <w:rPr>
                <w:rFonts w:ascii="Times New Roman" w:hAnsi="Times New Roman" w:cs="Times New Roman"/>
                <w:sz w:val="24"/>
              </w:rPr>
              <w:t>月最热，平均气温</w:t>
            </w:r>
            <w:r w:rsidRPr="007365DF">
              <w:rPr>
                <w:rFonts w:ascii="Times New Roman" w:hAnsi="Times New Roman" w:cs="Times New Roman"/>
                <w:sz w:val="24"/>
              </w:rPr>
              <w:t>27.1℃</w:t>
            </w:r>
            <w:r w:rsidRPr="007365DF">
              <w:rPr>
                <w:rFonts w:ascii="Times New Roman" w:hAnsi="Times New Roman" w:cs="Times New Roman"/>
                <w:sz w:val="24"/>
              </w:rPr>
              <w:t>。年均降水量</w:t>
            </w:r>
            <w:r w:rsidRPr="007365DF">
              <w:rPr>
                <w:rFonts w:ascii="Times New Roman" w:hAnsi="Times New Roman" w:cs="Times New Roman"/>
                <w:sz w:val="24"/>
              </w:rPr>
              <w:t>548.3mm</w:t>
            </w:r>
            <w:r w:rsidRPr="007365DF">
              <w:rPr>
                <w:rFonts w:ascii="Times New Roman" w:hAnsi="Times New Roman" w:cs="Times New Roman"/>
                <w:sz w:val="24"/>
              </w:rPr>
              <w:t>，多集中在</w:t>
            </w:r>
            <w:r w:rsidRPr="007365DF">
              <w:rPr>
                <w:rFonts w:ascii="Times New Roman" w:hAnsi="Times New Roman" w:cs="Times New Roman"/>
                <w:sz w:val="24"/>
              </w:rPr>
              <w:t>7</w:t>
            </w:r>
            <w:r w:rsidRPr="007365DF">
              <w:rPr>
                <w:rFonts w:ascii="Times New Roman" w:hAnsi="Times New Roman" w:cs="Times New Roman"/>
                <w:sz w:val="24"/>
              </w:rPr>
              <w:t>、</w:t>
            </w:r>
            <w:r w:rsidRPr="007365DF">
              <w:rPr>
                <w:rFonts w:ascii="Times New Roman" w:hAnsi="Times New Roman" w:cs="Times New Roman"/>
                <w:sz w:val="24"/>
              </w:rPr>
              <w:t>8</w:t>
            </w:r>
            <w:r w:rsidRPr="007365DF">
              <w:rPr>
                <w:rFonts w:ascii="Times New Roman" w:hAnsi="Times New Roman" w:cs="Times New Roman"/>
                <w:sz w:val="24"/>
              </w:rPr>
              <w:t>月间。年均蒸发量</w:t>
            </w:r>
            <w:r w:rsidRPr="007365DF">
              <w:rPr>
                <w:rFonts w:ascii="Times New Roman" w:hAnsi="Times New Roman" w:cs="Times New Roman"/>
                <w:sz w:val="24"/>
              </w:rPr>
              <w:t>1908.7</w:t>
            </w:r>
            <w:r w:rsidRPr="007365DF">
              <w:rPr>
                <w:rFonts w:ascii="Times New Roman" w:hAnsi="Times New Roman" w:cs="Times New Roman"/>
                <w:sz w:val="24"/>
              </w:rPr>
              <w:t>毫米。年均</w:t>
            </w:r>
            <w:hyperlink r:id="rId20" w:tgtFrame="_blank" w:history="1">
              <w:r w:rsidRPr="007365DF">
                <w:rPr>
                  <w:rStyle w:val="af1"/>
                  <w:rFonts w:ascii="Times New Roman" w:hAnsi="Times New Roman" w:cs="Times New Roman"/>
                  <w:color w:val="auto"/>
                  <w:sz w:val="24"/>
                  <w:u w:val="none"/>
                </w:rPr>
                <w:t>日照</w:t>
              </w:r>
            </w:hyperlink>
            <w:r w:rsidRPr="007365DF">
              <w:rPr>
                <w:rFonts w:ascii="Times New Roman" w:hAnsi="Times New Roman" w:cs="Times New Roman"/>
                <w:sz w:val="24"/>
              </w:rPr>
              <w:t>2407</w:t>
            </w:r>
            <w:r w:rsidRPr="007365DF">
              <w:rPr>
                <w:rFonts w:ascii="Times New Roman" w:hAnsi="Times New Roman" w:cs="Times New Roman"/>
                <w:sz w:val="24"/>
              </w:rPr>
              <w:t>小时，年均无霜期</w:t>
            </w:r>
            <w:r w:rsidRPr="007365DF">
              <w:rPr>
                <w:rFonts w:ascii="Times New Roman" w:hAnsi="Times New Roman" w:cs="Times New Roman"/>
                <w:sz w:val="24"/>
              </w:rPr>
              <w:t>200</w:t>
            </w:r>
            <w:r w:rsidRPr="007365DF">
              <w:rPr>
                <w:rFonts w:ascii="Times New Roman" w:hAnsi="Times New Roman" w:cs="Times New Roman"/>
                <w:sz w:val="24"/>
              </w:rPr>
              <w:t>天，适于农作物生长。</w:t>
            </w:r>
          </w:p>
          <w:p w:rsidR="00FE7007" w:rsidRPr="007365DF" w:rsidRDefault="00E87BA0">
            <w:pPr>
              <w:spacing w:line="440" w:lineRule="exact"/>
              <w:ind w:firstLineChars="200" w:firstLine="482"/>
              <w:rPr>
                <w:rFonts w:ascii="Times New Roman" w:hAnsi="Times New Roman" w:cs="Times New Roman"/>
                <w:b/>
                <w:color w:val="auto"/>
                <w:sz w:val="24"/>
                <w:szCs w:val="24"/>
              </w:rPr>
            </w:pPr>
            <w:r w:rsidRPr="007365DF">
              <w:rPr>
                <w:rFonts w:ascii="Times New Roman" w:hAnsi="Times New Roman" w:cs="Times New Roman"/>
                <w:b/>
                <w:color w:val="auto"/>
                <w:sz w:val="24"/>
                <w:szCs w:val="24"/>
              </w:rPr>
              <w:t>4</w:t>
            </w:r>
            <w:r w:rsidRPr="007365DF">
              <w:rPr>
                <w:rFonts w:ascii="Times New Roman" w:hAnsi="Times New Roman" w:cs="Times New Roman"/>
                <w:b/>
                <w:color w:val="auto"/>
                <w:sz w:val="24"/>
                <w:szCs w:val="24"/>
              </w:rPr>
              <w:t>、河流水系</w:t>
            </w:r>
          </w:p>
          <w:p w:rsidR="00FE7007" w:rsidRPr="007365DF" w:rsidRDefault="00E87BA0">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w:t>
            </w:r>
            <w:r w:rsidRPr="007365DF">
              <w:rPr>
                <w:rFonts w:ascii="Times New Roman" w:hAnsi="Times New Roman" w:cs="Times New Roman"/>
                <w:sz w:val="24"/>
              </w:rPr>
              <w:t>1</w:t>
            </w:r>
            <w:r w:rsidRPr="007365DF">
              <w:rPr>
                <w:rFonts w:ascii="Times New Roman" w:hAnsi="Times New Roman" w:cs="Times New Roman"/>
                <w:sz w:val="24"/>
              </w:rPr>
              <w:t>）地下水</w:t>
            </w:r>
          </w:p>
          <w:p w:rsidR="00FE7007" w:rsidRPr="007365DF" w:rsidRDefault="00E87BA0">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新乡县地下水流向总体上为从西南至东北。浅层水顶板埋深</w:t>
            </w:r>
            <w:r w:rsidRPr="007365DF">
              <w:rPr>
                <w:rFonts w:ascii="Times New Roman" w:hAnsi="Times New Roman" w:cs="Times New Roman"/>
                <w:sz w:val="24"/>
              </w:rPr>
              <w:t>4~8m</w:t>
            </w:r>
            <w:r w:rsidRPr="007365DF">
              <w:rPr>
                <w:rFonts w:ascii="Times New Roman" w:hAnsi="Times New Roman" w:cs="Times New Roman"/>
                <w:sz w:val="24"/>
              </w:rPr>
              <w:t>，底板埋深</w:t>
            </w:r>
            <w:r w:rsidRPr="007365DF">
              <w:rPr>
                <w:rFonts w:ascii="Times New Roman" w:hAnsi="Times New Roman" w:cs="Times New Roman"/>
                <w:sz w:val="24"/>
              </w:rPr>
              <w:t>71~87m</w:t>
            </w:r>
            <w:r w:rsidRPr="007365DF">
              <w:rPr>
                <w:rFonts w:ascii="Times New Roman" w:hAnsi="Times New Roman" w:cs="Times New Roman"/>
                <w:sz w:val="24"/>
              </w:rPr>
              <w:t>，以中砂为主；中层水顶板埋深</w:t>
            </w:r>
            <w:r w:rsidRPr="007365DF">
              <w:rPr>
                <w:rFonts w:ascii="Times New Roman" w:hAnsi="Times New Roman" w:cs="Times New Roman"/>
                <w:sz w:val="24"/>
              </w:rPr>
              <w:t>73~97m</w:t>
            </w:r>
            <w:r w:rsidRPr="007365DF">
              <w:rPr>
                <w:rFonts w:ascii="Times New Roman" w:hAnsi="Times New Roman" w:cs="Times New Roman"/>
                <w:sz w:val="24"/>
              </w:rPr>
              <w:t>，底板埋深</w:t>
            </w:r>
            <w:r w:rsidRPr="007365DF">
              <w:rPr>
                <w:rFonts w:ascii="Times New Roman" w:hAnsi="Times New Roman" w:cs="Times New Roman"/>
                <w:sz w:val="24"/>
              </w:rPr>
              <w:t>124~137m</w:t>
            </w:r>
            <w:r w:rsidRPr="007365DF">
              <w:rPr>
                <w:rFonts w:ascii="Times New Roman" w:hAnsi="Times New Roman" w:cs="Times New Roman"/>
                <w:sz w:val="24"/>
              </w:rPr>
              <w:t>，以中细砂为主。地下水矿化度小于</w:t>
            </w:r>
            <w:r w:rsidRPr="007365DF">
              <w:rPr>
                <w:rFonts w:ascii="Times New Roman" w:hAnsi="Times New Roman" w:cs="Times New Roman"/>
                <w:sz w:val="24"/>
              </w:rPr>
              <w:t>0.7g/L</w:t>
            </w:r>
            <w:r w:rsidRPr="007365DF">
              <w:rPr>
                <w:rFonts w:ascii="Times New Roman" w:hAnsi="Times New Roman" w:cs="Times New Roman"/>
                <w:sz w:val="24"/>
              </w:rPr>
              <w:t>。</w:t>
            </w:r>
          </w:p>
          <w:p w:rsidR="00FE7007" w:rsidRPr="007365DF" w:rsidRDefault="00E87BA0">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w:t>
            </w:r>
            <w:r w:rsidRPr="007365DF">
              <w:rPr>
                <w:rFonts w:ascii="Times New Roman" w:hAnsi="Times New Roman" w:cs="Times New Roman"/>
                <w:sz w:val="24"/>
              </w:rPr>
              <w:t>2</w:t>
            </w:r>
            <w:r w:rsidRPr="007365DF">
              <w:rPr>
                <w:rFonts w:ascii="Times New Roman" w:hAnsi="Times New Roman" w:cs="Times New Roman"/>
                <w:sz w:val="24"/>
              </w:rPr>
              <w:t>）地表水体</w:t>
            </w:r>
          </w:p>
          <w:p w:rsidR="00FE7007" w:rsidRPr="007365DF" w:rsidRDefault="00E87BA0">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lastRenderedPageBreak/>
              <w:t>项目所在区域地表水主要有卫河、西孟姜女河和共产主义渠，均属海河流域。</w:t>
            </w:r>
          </w:p>
          <w:p w:rsidR="00FE7007" w:rsidRPr="007365DF" w:rsidRDefault="00E87BA0">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1</w:t>
            </w:r>
            <w:r w:rsidRPr="007365DF">
              <w:rPr>
                <w:rFonts w:ascii="Times New Roman" w:hAnsi="Times New Roman" w:cs="Times New Roman"/>
                <w:sz w:val="24"/>
              </w:rPr>
              <w:t>）卫河：卫河是河南省海河流域最大的河流，发源于新乡县合河乡，流经河南省新乡市、卫辉市、浚县、滑县、汤阴县、内黄县、清丰县及河北省魏县等地，由淇河、洹河（安阳河）、汤河等十余条支流汇集而成。河南省境以内河长</w:t>
            </w:r>
            <w:r w:rsidRPr="007365DF">
              <w:rPr>
                <w:rFonts w:ascii="Times New Roman" w:hAnsi="Times New Roman" w:cs="Times New Roman"/>
                <w:sz w:val="24"/>
              </w:rPr>
              <w:t>286km</w:t>
            </w:r>
            <w:r w:rsidRPr="007365DF">
              <w:rPr>
                <w:rFonts w:ascii="Times New Roman" w:hAnsi="Times New Roman" w:cs="Times New Roman"/>
                <w:sz w:val="24"/>
              </w:rPr>
              <w:t>，流域面积</w:t>
            </w:r>
            <w:r w:rsidRPr="007365DF">
              <w:rPr>
                <w:rFonts w:ascii="Times New Roman" w:hAnsi="Times New Roman" w:cs="Times New Roman"/>
                <w:sz w:val="24"/>
              </w:rPr>
              <w:t>12911km</w:t>
            </w:r>
            <w:r w:rsidRPr="007365DF">
              <w:rPr>
                <w:rFonts w:ascii="Times New Roman" w:hAnsi="Times New Roman" w:cs="Times New Roman"/>
                <w:sz w:val="24"/>
                <w:vertAlign w:val="superscript"/>
              </w:rPr>
              <w:t>2</w:t>
            </w:r>
            <w:r w:rsidRPr="007365DF">
              <w:rPr>
                <w:rFonts w:ascii="Times New Roman" w:hAnsi="Times New Roman" w:cs="Times New Roman"/>
                <w:sz w:val="24"/>
              </w:rPr>
              <w:t>。目前，除市区段外，水质均超过</w:t>
            </w:r>
            <w:r w:rsidR="00292F74" w:rsidRPr="007365DF">
              <w:rPr>
                <w:rFonts w:ascii="Times New Roman" w:hAnsi="Times New Roman" w:cs="Times New Roman"/>
                <w:sz w:val="24"/>
              </w:rPr>
              <w:fldChar w:fldCharType="begin"/>
            </w:r>
            <w:r w:rsidRPr="007365DF">
              <w:rPr>
                <w:rFonts w:ascii="Times New Roman" w:hAnsi="Times New Roman" w:cs="Times New Roman"/>
                <w:sz w:val="24"/>
              </w:rPr>
              <w:instrText xml:space="preserve"> = 5 \* ROMAN </w:instrText>
            </w:r>
            <w:r w:rsidR="00292F74" w:rsidRPr="007365DF">
              <w:rPr>
                <w:rFonts w:ascii="Times New Roman" w:hAnsi="Times New Roman" w:cs="Times New Roman"/>
                <w:sz w:val="24"/>
              </w:rPr>
              <w:fldChar w:fldCharType="separate"/>
            </w:r>
            <w:r w:rsidRPr="007365DF">
              <w:rPr>
                <w:rFonts w:ascii="Times New Roman" w:hAnsi="Times New Roman" w:cs="Times New Roman"/>
                <w:sz w:val="24"/>
              </w:rPr>
              <w:t>V</w:t>
            </w:r>
            <w:r w:rsidR="00292F74" w:rsidRPr="007365DF">
              <w:rPr>
                <w:rFonts w:ascii="Times New Roman" w:hAnsi="Times New Roman" w:cs="Times New Roman"/>
                <w:sz w:val="24"/>
              </w:rPr>
              <w:fldChar w:fldCharType="end"/>
            </w:r>
            <w:r w:rsidRPr="007365DF">
              <w:rPr>
                <w:rFonts w:ascii="Times New Roman" w:hAnsi="Times New Roman" w:cs="Times New Roman"/>
                <w:sz w:val="24"/>
              </w:rPr>
              <w:t>类标准。</w:t>
            </w:r>
          </w:p>
          <w:p w:rsidR="00FE7007" w:rsidRPr="007365DF" w:rsidRDefault="00E87BA0">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2</w:t>
            </w:r>
            <w:r w:rsidRPr="007365DF">
              <w:rPr>
                <w:rFonts w:ascii="Times New Roman" w:hAnsi="Times New Roman" w:cs="Times New Roman"/>
                <w:sz w:val="24"/>
              </w:rPr>
              <w:t>）共产主义渠：共产主义渠为人工开挖的河流，自获嘉县小段庄入新乡市，从卫辉市小河口出境，平均流量为</w:t>
            </w:r>
            <w:r w:rsidRPr="007365DF">
              <w:rPr>
                <w:rFonts w:ascii="Times New Roman" w:hAnsi="Times New Roman" w:cs="Times New Roman"/>
                <w:sz w:val="24"/>
              </w:rPr>
              <w:t>3.5m</w:t>
            </w:r>
            <w:r w:rsidRPr="007365DF">
              <w:rPr>
                <w:rFonts w:ascii="Times New Roman" w:hAnsi="Times New Roman" w:cs="Times New Roman"/>
                <w:sz w:val="24"/>
                <w:vertAlign w:val="superscript"/>
              </w:rPr>
              <w:t>3</w:t>
            </w:r>
            <w:r w:rsidRPr="007365DF">
              <w:rPr>
                <w:rFonts w:ascii="Times New Roman" w:hAnsi="Times New Roman" w:cs="Times New Roman"/>
                <w:sz w:val="24"/>
              </w:rPr>
              <w:t>/s</w:t>
            </w:r>
            <w:r w:rsidRPr="007365DF">
              <w:rPr>
                <w:rFonts w:ascii="Times New Roman" w:hAnsi="Times New Roman" w:cs="Times New Roman"/>
                <w:sz w:val="24"/>
              </w:rPr>
              <w:t>，全长约</w:t>
            </w:r>
            <w:r w:rsidRPr="007365DF">
              <w:rPr>
                <w:rFonts w:ascii="Times New Roman" w:hAnsi="Times New Roman" w:cs="Times New Roman"/>
                <w:sz w:val="24"/>
              </w:rPr>
              <w:t>88km</w:t>
            </w:r>
            <w:r w:rsidRPr="007365DF">
              <w:rPr>
                <w:rFonts w:ascii="Times New Roman" w:hAnsi="Times New Roman" w:cs="Times New Roman"/>
                <w:sz w:val="24"/>
              </w:rPr>
              <w:t>。目前，其水质均超过</w:t>
            </w:r>
            <w:r w:rsidR="00292F74" w:rsidRPr="007365DF">
              <w:rPr>
                <w:rFonts w:ascii="Times New Roman" w:hAnsi="Times New Roman" w:cs="Times New Roman"/>
                <w:sz w:val="24"/>
              </w:rPr>
              <w:fldChar w:fldCharType="begin"/>
            </w:r>
            <w:r w:rsidRPr="007365DF">
              <w:rPr>
                <w:rFonts w:ascii="Times New Roman" w:hAnsi="Times New Roman" w:cs="Times New Roman"/>
                <w:sz w:val="24"/>
              </w:rPr>
              <w:instrText xml:space="preserve"> = 5 \* ROMAN </w:instrText>
            </w:r>
            <w:r w:rsidR="00292F74" w:rsidRPr="007365DF">
              <w:rPr>
                <w:rFonts w:ascii="Times New Roman" w:hAnsi="Times New Roman" w:cs="Times New Roman"/>
                <w:sz w:val="24"/>
              </w:rPr>
              <w:fldChar w:fldCharType="separate"/>
            </w:r>
            <w:r w:rsidRPr="007365DF">
              <w:rPr>
                <w:rFonts w:ascii="Times New Roman" w:hAnsi="Times New Roman" w:cs="Times New Roman"/>
                <w:sz w:val="24"/>
              </w:rPr>
              <w:t>V</w:t>
            </w:r>
            <w:r w:rsidR="00292F74" w:rsidRPr="007365DF">
              <w:rPr>
                <w:rFonts w:ascii="Times New Roman" w:hAnsi="Times New Roman" w:cs="Times New Roman"/>
                <w:sz w:val="24"/>
              </w:rPr>
              <w:fldChar w:fldCharType="end"/>
            </w:r>
            <w:r w:rsidRPr="007365DF">
              <w:rPr>
                <w:rFonts w:ascii="Times New Roman" w:hAnsi="Times New Roman" w:cs="Times New Roman"/>
                <w:sz w:val="24"/>
              </w:rPr>
              <w:t>类标准。</w:t>
            </w:r>
          </w:p>
          <w:p w:rsidR="00FE7007" w:rsidRPr="007365DF" w:rsidRDefault="00E87BA0">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3</w:t>
            </w:r>
            <w:r w:rsidRPr="007365DF">
              <w:rPr>
                <w:rFonts w:ascii="Times New Roman" w:hAnsi="Times New Roman" w:cs="Times New Roman"/>
                <w:sz w:val="24"/>
              </w:rPr>
              <w:t>）东孟姜女河：东孟姜女河是卫河的支流，全长</w:t>
            </w:r>
            <w:r w:rsidRPr="007365DF">
              <w:rPr>
                <w:rFonts w:ascii="Times New Roman" w:hAnsi="Times New Roman" w:cs="Times New Roman"/>
                <w:sz w:val="24"/>
              </w:rPr>
              <w:t>50.5km</w:t>
            </w:r>
            <w:r w:rsidRPr="007365DF">
              <w:rPr>
                <w:rFonts w:ascii="Times New Roman" w:hAnsi="Times New Roman" w:cs="Times New Roman"/>
                <w:sz w:val="24"/>
              </w:rPr>
              <w:t>，由于在上游接纳了大量的生产、生活废水，水质已超过地面水</w:t>
            </w:r>
            <w:r w:rsidR="00292F74" w:rsidRPr="007365DF">
              <w:rPr>
                <w:rFonts w:ascii="Times New Roman" w:hAnsi="Times New Roman" w:cs="Times New Roman"/>
                <w:sz w:val="24"/>
              </w:rPr>
              <w:fldChar w:fldCharType="begin"/>
            </w:r>
            <w:r w:rsidRPr="007365DF">
              <w:rPr>
                <w:rFonts w:ascii="Times New Roman" w:hAnsi="Times New Roman" w:cs="Times New Roman"/>
                <w:sz w:val="24"/>
              </w:rPr>
              <w:instrText xml:space="preserve"> = 5 \* ROMAN </w:instrText>
            </w:r>
            <w:r w:rsidR="00292F74" w:rsidRPr="007365DF">
              <w:rPr>
                <w:rFonts w:ascii="Times New Roman" w:hAnsi="Times New Roman" w:cs="Times New Roman"/>
                <w:sz w:val="24"/>
              </w:rPr>
              <w:fldChar w:fldCharType="separate"/>
            </w:r>
            <w:r w:rsidRPr="007365DF">
              <w:rPr>
                <w:rFonts w:ascii="Times New Roman" w:hAnsi="Times New Roman" w:cs="Times New Roman"/>
                <w:sz w:val="24"/>
              </w:rPr>
              <w:t>V</w:t>
            </w:r>
            <w:r w:rsidR="00292F74" w:rsidRPr="007365DF">
              <w:rPr>
                <w:rFonts w:ascii="Times New Roman" w:hAnsi="Times New Roman" w:cs="Times New Roman"/>
                <w:sz w:val="24"/>
              </w:rPr>
              <w:fldChar w:fldCharType="end"/>
            </w:r>
            <w:r w:rsidRPr="007365DF">
              <w:rPr>
                <w:rFonts w:ascii="Times New Roman" w:hAnsi="Times New Roman" w:cs="Times New Roman"/>
                <w:sz w:val="24"/>
              </w:rPr>
              <w:t>类水质标准。东孟姜女河有三个支流：一支排、二支排和大泉排，三个支流均为纳污河道，无天然径流，目前水质均已超过地面水</w:t>
            </w:r>
            <w:r w:rsidR="00292F74" w:rsidRPr="007365DF">
              <w:rPr>
                <w:rFonts w:ascii="Times New Roman" w:hAnsi="Times New Roman" w:cs="Times New Roman"/>
                <w:sz w:val="24"/>
              </w:rPr>
              <w:fldChar w:fldCharType="begin"/>
            </w:r>
            <w:r w:rsidRPr="007365DF">
              <w:rPr>
                <w:rFonts w:ascii="Times New Roman" w:hAnsi="Times New Roman" w:cs="Times New Roman"/>
                <w:sz w:val="24"/>
              </w:rPr>
              <w:instrText xml:space="preserve"> = 5 \* ROMAN </w:instrText>
            </w:r>
            <w:r w:rsidR="00292F74" w:rsidRPr="007365DF">
              <w:rPr>
                <w:rFonts w:ascii="Times New Roman" w:hAnsi="Times New Roman" w:cs="Times New Roman"/>
                <w:sz w:val="24"/>
              </w:rPr>
              <w:fldChar w:fldCharType="separate"/>
            </w:r>
            <w:r w:rsidRPr="007365DF">
              <w:rPr>
                <w:rFonts w:ascii="Times New Roman" w:hAnsi="Times New Roman" w:cs="Times New Roman"/>
                <w:sz w:val="24"/>
              </w:rPr>
              <w:t>V</w:t>
            </w:r>
            <w:r w:rsidR="00292F74" w:rsidRPr="007365DF">
              <w:rPr>
                <w:rFonts w:ascii="Times New Roman" w:hAnsi="Times New Roman" w:cs="Times New Roman"/>
                <w:sz w:val="24"/>
              </w:rPr>
              <w:fldChar w:fldCharType="end"/>
            </w:r>
            <w:r w:rsidRPr="007365DF">
              <w:rPr>
                <w:rFonts w:ascii="Times New Roman" w:hAnsi="Times New Roman" w:cs="Times New Roman"/>
                <w:sz w:val="24"/>
              </w:rPr>
              <w:t>类水质标准。根据新乡市地面水功能区划分，对东孟姜女河的水质要求是达到地面水</w:t>
            </w:r>
            <w:r w:rsidR="00292F74" w:rsidRPr="007365DF">
              <w:rPr>
                <w:rFonts w:ascii="Times New Roman" w:hAnsi="Times New Roman" w:cs="Times New Roman"/>
                <w:sz w:val="24"/>
              </w:rPr>
              <w:fldChar w:fldCharType="begin"/>
            </w:r>
            <w:r w:rsidRPr="007365DF">
              <w:rPr>
                <w:rFonts w:ascii="Times New Roman" w:hAnsi="Times New Roman" w:cs="Times New Roman"/>
                <w:sz w:val="24"/>
              </w:rPr>
              <w:instrText xml:space="preserve"> = 5 \* ROMAN </w:instrText>
            </w:r>
            <w:r w:rsidR="00292F74" w:rsidRPr="007365DF">
              <w:rPr>
                <w:rFonts w:ascii="Times New Roman" w:hAnsi="Times New Roman" w:cs="Times New Roman"/>
                <w:sz w:val="24"/>
              </w:rPr>
              <w:fldChar w:fldCharType="separate"/>
            </w:r>
            <w:r w:rsidRPr="007365DF">
              <w:rPr>
                <w:rFonts w:ascii="Times New Roman" w:hAnsi="Times New Roman" w:cs="Times New Roman"/>
                <w:sz w:val="24"/>
              </w:rPr>
              <w:t>V</w:t>
            </w:r>
            <w:r w:rsidR="00292F74" w:rsidRPr="007365DF">
              <w:rPr>
                <w:rFonts w:ascii="Times New Roman" w:hAnsi="Times New Roman" w:cs="Times New Roman"/>
                <w:sz w:val="24"/>
              </w:rPr>
              <w:fldChar w:fldCharType="end"/>
            </w:r>
            <w:r w:rsidRPr="007365DF">
              <w:rPr>
                <w:rFonts w:ascii="Times New Roman" w:hAnsi="Times New Roman" w:cs="Times New Roman"/>
                <w:sz w:val="24"/>
              </w:rPr>
              <w:t>类水质标准，规划功能为自然水域及输水沟渠。</w:t>
            </w:r>
          </w:p>
          <w:p w:rsidR="00FE7007" w:rsidRPr="007365DF" w:rsidRDefault="00E87BA0">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4</w:t>
            </w:r>
            <w:r w:rsidRPr="007365DF">
              <w:rPr>
                <w:rFonts w:ascii="Times New Roman" w:hAnsi="Times New Roman" w:cs="Times New Roman"/>
                <w:sz w:val="24"/>
              </w:rPr>
              <w:t>）西孟姜女河是卫河的支流，由于接纳了大量的生产、生活废水，水质已超过地面水</w:t>
            </w:r>
            <w:r w:rsidR="00292F74" w:rsidRPr="007365DF">
              <w:rPr>
                <w:rFonts w:ascii="Times New Roman" w:hAnsi="Times New Roman" w:cs="Times New Roman"/>
                <w:sz w:val="24"/>
              </w:rPr>
              <w:fldChar w:fldCharType="begin"/>
            </w:r>
            <w:r w:rsidRPr="007365DF">
              <w:rPr>
                <w:rFonts w:ascii="Times New Roman" w:hAnsi="Times New Roman" w:cs="Times New Roman"/>
                <w:sz w:val="24"/>
              </w:rPr>
              <w:instrText xml:space="preserve"> = 5 \* ROMAN </w:instrText>
            </w:r>
            <w:r w:rsidR="00292F74" w:rsidRPr="007365DF">
              <w:rPr>
                <w:rFonts w:ascii="Times New Roman" w:hAnsi="Times New Roman" w:cs="Times New Roman"/>
                <w:sz w:val="24"/>
              </w:rPr>
              <w:fldChar w:fldCharType="separate"/>
            </w:r>
            <w:r w:rsidRPr="007365DF">
              <w:rPr>
                <w:rFonts w:ascii="Times New Roman" w:hAnsi="Times New Roman" w:cs="Times New Roman"/>
                <w:sz w:val="24"/>
              </w:rPr>
              <w:t>V</w:t>
            </w:r>
            <w:r w:rsidR="00292F74" w:rsidRPr="007365DF">
              <w:rPr>
                <w:rFonts w:ascii="Times New Roman" w:hAnsi="Times New Roman" w:cs="Times New Roman"/>
                <w:sz w:val="24"/>
              </w:rPr>
              <w:fldChar w:fldCharType="end"/>
            </w:r>
            <w:r w:rsidRPr="007365DF">
              <w:rPr>
                <w:rFonts w:ascii="Times New Roman" w:hAnsi="Times New Roman" w:cs="Times New Roman"/>
                <w:sz w:val="24"/>
              </w:rPr>
              <w:t>类水质标准。根据新乡市地面水功能区划分，对西孟姜女河的水质要求是达到地面水</w:t>
            </w:r>
            <w:r w:rsidR="00292F74" w:rsidRPr="007365DF">
              <w:rPr>
                <w:rFonts w:ascii="Times New Roman" w:hAnsi="Times New Roman" w:cs="Times New Roman"/>
                <w:sz w:val="24"/>
              </w:rPr>
              <w:fldChar w:fldCharType="begin"/>
            </w:r>
            <w:r w:rsidRPr="007365DF">
              <w:rPr>
                <w:rFonts w:ascii="Times New Roman" w:hAnsi="Times New Roman" w:cs="Times New Roman"/>
                <w:sz w:val="24"/>
              </w:rPr>
              <w:instrText xml:space="preserve"> = 5 \* ROMAN </w:instrText>
            </w:r>
            <w:r w:rsidR="00292F74" w:rsidRPr="007365DF">
              <w:rPr>
                <w:rFonts w:ascii="Times New Roman" w:hAnsi="Times New Roman" w:cs="Times New Roman"/>
                <w:sz w:val="24"/>
              </w:rPr>
              <w:fldChar w:fldCharType="separate"/>
            </w:r>
            <w:r w:rsidRPr="007365DF">
              <w:rPr>
                <w:rFonts w:ascii="Times New Roman" w:hAnsi="Times New Roman" w:cs="Times New Roman"/>
                <w:sz w:val="24"/>
              </w:rPr>
              <w:t>V</w:t>
            </w:r>
            <w:r w:rsidR="00292F74" w:rsidRPr="007365DF">
              <w:rPr>
                <w:rFonts w:ascii="Times New Roman" w:hAnsi="Times New Roman" w:cs="Times New Roman"/>
                <w:sz w:val="24"/>
              </w:rPr>
              <w:fldChar w:fldCharType="end"/>
            </w:r>
            <w:r w:rsidRPr="007365DF">
              <w:rPr>
                <w:rFonts w:ascii="Times New Roman" w:hAnsi="Times New Roman" w:cs="Times New Roman"/>
                <w:sz w:val="24"/>
              </w:rPr>
              <w:t>类水质标准，规划功能为自然水域及输水沟渠。</w:t>
            </w:r>
          </w:p>
          <w:p w:rsidR="00FE7007" w:rsidRPr="007365DF" w:rsidRDefault="00E87BA0">
            <w:pPr>
              <w:spacing w:line="440" w:lineRule="exact"/>
              <w:ind w:firstLineChars="200" w:firstLine="482"/>
              <w:rPr>
                <w:rFonts w:ascii="Times New Roman" w:hAnsi="Times New Roman" w:cs="Times New Roman"/>
                <w:b/>
                <w:color w:val="auto"/>
                <w:sz w:val="24"/>
                <w:szCs w:val="24"/>
              </w:rPr>
            </w:pPr>
            <w:r w:rsidRPr="007365DF">
              <w:rPr>
                <w:rFonts w:ascii="Times New Roman" w:hAnsi="Times New Roman" w:cs="Times New Roman"/>
                <w:b/>
                <w:color w:val="auto"/>
                <w:sz w:val="24"/>
                <w:szCs w:val="24"/>
              </w:rPr>
              <w:t>5</w:t>
            </w:r>
            <w:r w:rsidRPr="007365DF">
              <w:rPr>
                <w:rFonts w:ascii="Times New Roman" w:hAnsi="Times New Roman" w:cs="Times New Roman"/>
                <w:b/>
                <w:color w:val="auto"/>
                <w:sz w:val="24"/>
                <w:szCs w:val="24"/>
              </w:rPr>
              <w:t>、地质土壤</w:t>
            </w:r>
          </w:p>
          <w:p w:rsidR="00FE7007" w:rsidRPr="007365DF" w:rsidRDefault="00E87BA0">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新乡县境地处</w:t>
            </w:r>
            <w:hyperlink r:id="rId21" w:tgtFrame="_blank" w:history="1">
              <w:r w:rsidRPr="007365DF">
                <w:rPr>
                  <w:rFonts w:ascii="Times New Roman" w:hAnsi="Times New Roman" w:cs="Times New Roman"/>
                  <w:sz w:val="24"/>
                </w:rPr>
                <w:t>华北平原</w:t>
              </w:r>
            </w:hyperlink>
            <w:r w:rsidRPr="007365DF">
              <w:rPr>
                <w:rFonts w:ascii="Times New Roman" w:hAnsi="Times New Roman" w:cs="Times New Roman"/>
                <w:sz w:val="24"/>
              </w:rPr>
              <w:t>，为燕山运动以后下沉的地区。土壤母质系</w:t>
            </w:r>
            <w:hyperlink r:id="rId22" w:tgtFrame="_blank" w:history="1">
              <w:r w:rsidRPr="007365DF">
                <w:rPr>
                  <w:rFonts w:ascii="Times New Roman" w:hAnsi="Times New Roman" w:cs="Times New Roman"/>
                  <w:sz w:val="24"/>
                </w:rPr>
                <w:t>新生界</w:t>
              </w:r>
            </w:hyperlink>
            <w:r w:rsidRPr="007365DF">
              <w:rPr>
                <w:rFonts w:ascii="Times New Roman" w:hAnsi="Times New Roman" w:cs="Times New Roman"/>
                <w:sz w:val="24"/>
              </w:rPr>
              <w:t>第四系，为</w:t>
            </w:r>
            <w:hyperlink r:id="rId23" w:tgtFrame="_blank" w:history="1">
              <w:r w:rsidRPr="007365DF">
                <w:rPr>
                  <w:rFonts w:ascii="Times New Roman" w:hAnsi="Times New Roman" w:cs="Times New Roman"/>
                  <w:sz w:val="24"/>
                </w:rPr>
                <w:t>太行山</w:t>
              </w:r>
            </w:hyperlink>
            <w:r w:rsidRPr="007365DF">
              <w:rPr>
                <w:rFonts w:ascii="Times New Roman" w:hAnsi="Times New Roman" w:cs="Times New Roman"/>
                <w:sz w:val="24"/>
              </w:rPr>
              <w:t>前冲洪积物与黄河、沁河冲积物沉积而成。形成县境内砂质、壤质、粘质三级土壤，组成</w:t>
            </w:r>
            <w:r w:rsidRPr="007365DF">
              <w:rPr>
                <w:rFonts w:ascii="Times New Roman" w:hAnsi="Times New Roman" w:cs="Times New Roman"/>
                <w:sz w:val="24"/>
              </w:rPr>
              <w:t>6</w:t>
            </w:r>
            <w:r w:rsidRPr="007365DF">
              <w:rPr>
                <w:rFonts w:ascii="Times New Roman" w:hAnsi="Times New Roman" w:cs="Times New Roman"/>
                <w:sz w:val="24"/>
              </w:rPr>
              <w:t>个母质机械类型。境内</w:t>
            </w:r>
            <w:hyperlink r:id="rId24" w:tgtFrame="_blank" w:history="1">
              <w:r w:rsidRPr="007365DF">
                <w:rPr>
                  <w:rFonts w:ascii="Times New Roman" w:hAnsi="Times New Roman" w:cs="Times New Roman"/>
                  <w:sz w:val="24"/>
                </w:rPr>
                <w:t>黄河故道</w:t>
              </w:r>
            </w:hyperlink>
            <w:r w:rsidRPr="007365DF">
              <w:rPr>
                <w:rFonts w:ascii="Times New Roman" w:hAnsi="Times New Roman" w:cs="Times New Roman"/>
                <w:sz w:val="24"/>
              </w:rPr>
              <w:t>为沉砂组成，系砂土和砂壤土。黄河故道以北系黄河滩地，土质为褐土化小两合、褐土化两合土，并间有不同的其他类型。古阳堤以北地势低洼，地下水渗入形成潮化，土壤为小两合、两合土，间有不同的其他类型。</w:t>
            </w:r>
          </w:p>
          <w:p w:rsidR="00F031E4" w:rsidRPr="007365DF" w:rsidRDefault="00F031E4">
            <w:pPr>
              <w:pStyle w:val="af4"/>
              <w:spacing w:line="440" w:lineRule="exact"/>
              <w:ind w:firstLineChars="200" w:firstLine="480"/>
              <w:rPr>
                <w:rFonts w:ascii="Times New Roman" w:hAnsi="Times New Roman" w:cs="Times New Roman"/>
                <w:sz w:val="24"/>
              </w:rPr>
            </w:pPr>
          </w:p>
          <w:p w:rsidR="00F031E4" w:rsidRPr="007365DF" w:rsidRDefault="00F031E4">
            <w:pPr>
              <w:pStyle w:val="af4"/>
              <w:spacing w:line="440" w:lineRule="exact"/>
              <w:ind w:firstLineChars="200" w:firstLine="480"/>
              <w:rPr>
                <w:rFonts w:ascii="Times New Roman" w:hAnsi="Times New Roman" w:cs="Times New Roman"/>
                <w:sz w:val="24"/>
              </w:rPr>
            </w:pPr>
          </w:p>
          <w:p w:rsidR="00F031E4" w:rsidRPr="007365DF" w:rsidRDefault="00F031E4">
            <w:pPr>
              <w:pStyle w:val="af4"/>
              <w:spacing w:line="440" w:lineRule="exact"/>
              <w:ind w:firstLineChars="200" w:firstLine="480"/>
              <w:rPr>
                <w:rFonts w:ascii="Times New Roman" w:hAnsi="Times New Roman" w:cs="Times New Roman"/>
                <w:sz w:val="24"/>
              </w:rPr>
            </w:pPr>
          </w:p>
          <w:p w:rsidR="00F031E4" w:rsidRPr="007365DF" w:rsidRDefault="00F031E4">
            <w:pPr>
              <w:pStyle w:val="af4"/>
              <w:spacing w:line="440" w:lineRule="exact"/>
              <w:ind w:firstLineChars="200" w:firstLine="480"/>
              <w:rPr>
                <w:rFonts w:ascii="Times New Roman" w:hAnsi="Times New Roman" w:cs="Times New Roman"/>
                <w:sz w:val="24"/>
              </w:rPr>
            </w:pPr>
          </w:p>
          <w:p w:rsidR="00F031E4" w:rsidRPr="007365DF" w:rsidRDefault="00F031E4">
            <w:pPr>
              <w:pStyle w:val="af4"/>
              <w:spacing w:line="440" w:lineRule="exact"/>
              <w:ind w:firstLineChars="200" w:firstLine="480"/>
              <w:rPr>
                <w:rFonts w:ascii="Times New Roman" w:hAnsi="Times New Roman" w:cs="Times New Roman"/>
                <w:sz w:val="24"/>
              </w:rPr>
            </w:pPr>
          </w:p>
          <w:p w:rsidR="00F031E4" w:rsidRPr="007365DF" w:rsidRDefault="00F031E4">
            <w:pPr>
              <w:pStyle w:val="af4"/>
              <w:spacing w:line="440" w:lineRule="exact"/>
              <w:ind w:firstLineChars="200" w:firstLine="480"/>
              <w:rPr>
                <w:rFonts w:ascii="Times New Roman" w:hAnsi="Times New Roman" w:cs="Times New Roman"/>
                <w:sz w:val="24"/>
              </w:rPr>
            </w:pPr>
          </w:p>
          <w:p w:rsidR="00F031E4" w:rsidRPr="007365DF" w:rsidRDefault="00F031E4" w:rsidP="00BC0A40">
            <w:pPr>
              <w:pStyle w:val="af4"/>
              <w:spacing w:line="440" w:lineRule="exact"/>
              <w:ind w:firstLine="0"/>
              <w:rPr>
                <w:rFonts w:ascii="Times New Roman" w:hAnsi="Times New Roman" w:cs="Times New Roman"/>
                <w:sz w:val="24"/>
              </w:rPr>
            </w:pPr>
          </w:p>
        </w:tc>
      </w:tr>
    </w:tbl>
    <w:p w:rsidR="00FE7007" w:rsidRPr="007365DF" w:rsidRDefault="00E87BA0">
      <w:pPr>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lastRenderedPageBreak/>
        <w:br w:type="page"/>
      </w:r>
      <w:r w:rsidRPr="007365DF">
        <w:rPr>
          <w:rFonts w:ascii="Times New Roman" w:hAnsi="Times New Roman" w:cs="Times New Roman"/>
          <w:b/>
          <w:color w:val="auto"/>
          <w:sz w:val="24"/>
          <w:szCs w:val="24"/>
        </w:rPr>
        <w:lastRenderedPageBreak/>
        <w:t>环境质量状况</w:t>
      </w:r>
    </w:p>
    <w:tbl>
      <w:tblPr>
        <w:tblW w:w="92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243"/>
      </w:tblGrid>
      <w:tr w:rsidR="00FE7007" w:rsidRPr="007365DF" w:rsidTr="00AF7501">
        <w:trPr>
          <w:trHeight w:val="831"/>
          <w:jc w:val="center"/>
        </w:trPr>
        <w:tc>
          <w:tcPr>
            <w:tcW w:w="9243" w:type="dxa"/>
          </w:tcPr>
          <w:p w:rsidR="00FE7007" w:rsidRPr="007365DF" w:rsidRDefault="00E87BA0">
            <w:pPr>
              <w:spacing w:line="460" w:lineRule="exact"/>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t>建设项目所在地区域环境质量现状及主要环境问题（环境空气、地面水、地下水、声环境、生态环境等）：</w:t>
            </w:r>
          </w:p>
          <w:p w:rsidR="00F031E4" w:rsidRPr="007365DF" w:rsidRDefault="00F031E4" w:rsidP="00F031E4">
            <w:pPr>
              <w:spacing w:line="520" w:lineRule="exact"/>
              <w:ind w:firstLineChars="200" w:firstLine="482"/>
              <w:jc w:val="left"/>
              <w:rPr>
                <w:rFonts w:ascii="Times New Roman" w:hAnsi="Times New Roman" w:cs="Times New Roman"/>
                <w:b/>
                <w:color w:val="auto"/>
                <w:sz w:val="24"/>
              </w:rPr>
            </w:pPr>
            <w:r w:rsidRPr="007365DF">
              <w:rPr>
                <w:rFonts w:ascii="Times New Roman" w:hAnsi="Times New Roman" w:cs="Times New Roman"/>
                <w:b/>
                <w:color w:val="auto"/>
                <w:sz w:val="24"/>
              </w:rPr>
              <w:t>1</w:t>
            </w:r>
            <w:r w:rsidRPr="007365DF">
              <w:rPr>
                <w:rFonts w:ascii="Times New Roman" w:hAnsi="Times New Roman" w:cs="Times New Roman"/>
                <w:b/>
                <w:color w:val="auto"/>
                <w:sz w:val="24"/>
              </w:rPr>
              <w:t>、环境空气质量现状</w:t>
            </w:r>
          </w:p>
          <w:p w:rsidR="00F031E4" w:rsidRPr="007365DF" w:rsidRDefault="00F031E4" w:rsidP="00F031E4">
            <w:pPr>
              <w:widowControl/>
              <w:spacing w:line="520" w:lineRule="exact"/>
              <w:ind w:firstLineChars="200" w:firstLine="480"/>
              <w:jc w:val="left"/>
              <w:rPr>
                <w:rFonts w:ascii="Times New Roman" w:hAnsi="Times New Roman" w:cs="Times New Roman"/>
                <w:color w:val="auto"/>
                <w:sz w:val="24"/>
              </w:rPr>
            </w:pPr>
            <w:r w:rsidRPr="007365DF">
              <w:rPr>
                <w:rFonts w:ascii="Times New Roman" w:hAnsi="Times New Roman" w:cs="Times New Roman"/>
                <w:color w:val="auto"/>
                <w:sz w:val="24"/>
              </w:rPr>
              <w:t>根据大气功能区划分原则，项目所在区域为二类功能区，环境空气质量应执行《环境空气质量标准》（</w:t>
            </w:r>
            <w:r w:rsidRPr="007365DF">
              <w:rPr>
                <w:rFonts w:ascii="Times New Roman" w:hAnsi="Times New Roman" w:cs="Times New Roman"/>
                <w:color w:val="auto"/>
                <w:sz w:val="24"/>
              </w:rPr>
              <w:t>GB3095-2012</w:t>
            </w:r>
            <w:r w:rsidRPr="007365DF">
              <w:rPr>
                <w:rFonts w:ascii="Times New Roman" w:hAnsi="Times New Roman" w:cs="Times New Roman"/>
                <w:color w:val="auto"/>
                <w:sz w:val="24"/>
              </w:rPr>
              <w:t>）二级标准。</w:t>
            </w:r>
            <w:r w:rsidRPr="007365DF">
              <w:rPr>
                <w:rFonts w:ascii="Times New Roman" w:hAnsi="Times New Roman" w:cs="Times New Roman"/>
                <w:color w:val="auto"/>
                <w:kern w:val="0"/>
                <w:sz w:val="24"/>
                <w:szCs w:val="24"/>
              </w:rPr>
              <w:t>根据新乡市环保局发布的《新乡市</w:t>
            </w:r>
            <w:r w:rsidRPr="007365DF">
              <w:rPr>
                <w:rFonts w:ascii="Times New Roman" w:hAnsi="Times New Roman" w:cs="Times New Roman"/>
                <w:color w:val="auto"/>
                <w:kern w:val="0"/>
                <w:sz w:val="24"/>
                <w:szCs w:val="24"/>
              </w:rPr>
              <w:t>2018</w:t>
            </w:r>
            <w:r w:rsidRPr="007365DF">
              <w:rPr>
                <w:rFonts w:ascii="Times New Roman" w:hAnsi="Times New Roman" w:cs="Times New Roman"/>
                <w:color w:val="auto"/>
                <w:kern w:val="0"/>
                <w:sz w:val="24"/>
                <w:szCs w:val="24"/>
              </w:rPr>
              <w:t>年环境质量年报》，区域空气质量现状数据如下表所示。</w:t>
            </w:r>
          </w:p>
          <w:p w:rsidR="00F031E4" w:rsidRPr="007365DF" w:rsidRDefault="00F031E4" w:rsidP="00F031E4">
            <w:pPr>
              <w:adjustRightInd w:val="0"/>
              <w:snapToGrid w:val="0"/>
              <w:spacing w:line="520" w:lineRule="exact"/>
              <w:ind w:firstLineChars="200" w:firstLine="480"/>
              <w:rPr>
                <w:rFonts w:ascii="Times New Roman" w:eastAsia="黑体" w:hAnsi="Times New Roman" w:cs="Times New Roman"/>
                <w:color w:val="auto"/>
                <w:sz w:val="24"/>
                <w:szCs w:val="22"/>
              </w:rPr>
            </w:pPr>
            <w:r w:rsidRPr="007365DF">
              <w:rPr>
                <w:rFonts w:ascii="Times New Roman" w:eastAsia="黑体" w:hAnsi="Times New Roman" w:cs="Times New Roman"/>
                <w:color w:val="auto"/>
                <w:sz w:val="24"/>
                <w:szCs w:val="22"/>
              </w:rPr>
              <w:t>表</w:t>
            </w:r>
            <w:r w:rsidR="004F05AE" w:rsidRPr="007365DF">
              <w:rPr>
                <w:rFonts w:ascii="Times New Roman" w:eastAsia="黑体" w:hAnsi="Times New Roman" w:cs="Times New Roman"/>
                <w:color w:val="auto"/>
                <w:sz w:val="24"/>
                <w:szCs w:val="22"/>
              </w:rPr>
              <w:t>17</w:t>
            </w:r>
            <w:r w:rsidRPr="007365DF">
              <w:rPr>
                <w:rFonts w:ascii="Times New Roman" w:eastAsia="黑体" w:hAnsi="Times New Roman" w:cs="Times New Roman"/>
                <w:color w:val="auto"/>
                <w:sz w:val="24"/>
                <w:szCs w:val="22"/>
              </w:rPr>
              <w:t xml:space="preserve">                     </w:t>
            </w:r>
            <w:r w:rsidRPr="007365DF">
              <w:rPr>
                <w:rFonts w:ascii="Times New Roman" w:eastAsia="黑体" w:hAnsi="Times New Roman" w:cs="Times New Roman"/>
                <w:color w:val="auto"/>
                <w:sz w:val="24"/>
                <w:szCs w:val="22"/>
              </w:rPr>
              <w:t>区域空气质量现状评价表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CellMar>
                <w:top w:w="57" w:type="dxa"/>
                <w:bottom w:w="57" w:type="dxa"/>
              </w:tblCellMar>
              <w:tblLook w:val="04A0"/>
            </w:tblPr>
            <w:tblGrid>
              <w:gridCol w:w="1021"/>
              <w:gridCol w:w="1956"/>
              <w:gridCol w:w="1831"/>
              <w:gridCol w:w="1685"/>
              <w:gridCol w:w="1377"/>
              <w:gridCol w:w="1157"/>
            </w:tblGrid>
            <w:tr w:rsidR="00F031E4" w:rsidRPr="007365DF" w:rsidTr="004F05AE">
              <w:trPr>
                <w:cantSplit/>
                <w:trHeight w:val="397"/>
                <w:jc w:val="center"/>
              </w:trPr>
              <w:tc>
                <w:tcPr>
                  <w:tcW w:w="1033"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污染物</w:t>
                  </w:r>
                </w:p>
              </w:tc>
              <w:tc>
                <w:tcPr>
                  <w:tcW w:w="1984"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年评价指标</w:t>
                  </w:r>
                </w:p>
              </w:tc>
              <w:tc>
                <w:tcPr>
                  <w:tcW w:w="1857"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现状浓度</w:t>
                  </w: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μg/m</w:t>
                  </w:r>
                  <w:r w:rsidRPr="007365DF">
                    <w:rPr>
                      <w:rFonts w:ascii="Times New Roman" w:hAnsi="Times New Roman" w:cs="Times New Roman"/>
                      <w:b/>
                      <w:color w:val="auto"/>
                      <w:sz w:val="21"/>
                      <w:szCs w:val="21"/>
                      <w:vertAlign w:val="superscript"/>
                    </w:rPr>
                    <w:t>3</w:t>
                  </w:r>
                  <w:r w:rsidRPr="007365DF">
                    <w:rPr>
                      <w:rFonts w:ascii="Times New Roman" w:hAnsi="Times New Roman" w:cs="Times New Roman"/>
                      <w:b/>
                      <w:color w:val="auto"/>
                      <w:sz w:val="21"/>
                      <w:szCs w:val="21"/>
                    </w:rPr>
                    <w:t>）</w:t>
                  </w:r>
                </w:p>
              </w:tc>
              <w:tc>
                <w:tcPr>
                  <w:tcW w:w="1708"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标准值</w:t>
                  </w: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w:t>
                  </w:r>
                  <w:r w:rsidRPr="007365DF">
                    <w:rPr>
                      <w:rFonts w:ascii="Times New Roman" w:hAnsi="Times New Roman" w:cs="Times New Roman"/>
                      <w:b/>
                      <w:bCs/>
                      <w:color w:val="auto"/>
                      <w:sz w:val="21"/>
                      <w:szCs w:val="21"/>
                    </w:rPr>
                    <w:t>μ</w:t>
                  </w:r>
                  <w:r w:rsidRPr="007365DF">
                    <w:rPr>
                      <w:rFonts w:ascii="Times New Roman" w:hAnsi="Times New Roman" w:cs="Times New Roman"/>
                      <w:b/>
                      <w:color w:val="auto"/>
                      <w:sz w:val="21"/>
                      <w:szCs w:val="21"/>
                    </w:rPr>
                    <w:t>g/m</w:t>
                  </w:r>
                  <w:r w:rsidRPr="007365DF">
                    <w:rPr>
                      <w:rFonts w:ascii="Times New Roman" w:hAnsi="Times New Roman" w:cs="Times New Roman"/>
                      <w:b/>
                      <w:color w:val="auto"/>
                      <w:sz w:val="21"/>
                      <w:szCs w:val="21"/>
                      <w:vertAlign w:val="superscript"/>
                    </w:rPr>
                    <w:t>3</w:t>
                  </w:r>
                  <w:r w:rsidRPr="007365DF">
                    <w:rPr>
                      <w:rFonts w:ascii="Times New Roman" w:hAnsi="Times New Roman" w:cs="Times New Roman"/>
                      <w:b/>
                      <w:color w:val="auto"/>
                      <w:sz w:val="21"/>
                      <w:szCs w:val="21"/>
                    </w:rPr>
                    <w:t>）</w:t>
                  </w:r>
                </w:p>
              </w:tc>
              <w:tc>
                <w:tcPr>
                  <w:tcW w:w="1396"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占标率</w:t>
                  </w:r>
                  <w:r w:rsidRPr="007365DF">
                    <w:rPr>
                      <w:rFonts w:ascii="Times New Roman" w:hAnsi="Times New Roman" w:cs="Times New Roman"/>
                      <w:b/>
                      <w:color w:val="auto"/>
                      <w:sz w:val="21"/>
                      <w:szCs w:val="21"/>
                    </w:rPr>
                    <w:t>/%</w:t>
                  </w:r>
                </w:p>
              </w:tc>
              <w:tc>
                <w:tcPr>
                  <w:tcW w:w="1172"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达标情况</w:t>
                  </w:r>
                </w:p>
              </w:tc>
            </w:tr>
            <w:tr w:rsidR="00F031E4" w:rsidRPr="007365DF" w:rsidTr="004F05AE">
              <w:trPr>
                <w:cantSplit/>
                <w:trHeight w:val="397"/>
                <w:jc w:val="center"/>
              </w:trPr>
              <w:tc>
                <w:tcPr>
                  <w:tcW w:w="1033"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PM</w:t>
                  </w:r>
                  <w:r w:rsidRPr="007365DF">
                    <w:rPr>
                      <w:rFonts w:ascii="Times New Roman" w:hAnsi="Times New Roman" w:cs="Times New Roman"/>
                      <w:color w:val="auto"/>
                      <w:sz w:val="21"/>
                      <w:szCs w:val="21"/>
                      <w:vertAlign w:val="subscript"/>
                    </w:rPr>
                    <w:t>10</w:t>
                  </w:r>
                </w:p>
              </w:tc>
              <w:tc>
                <w:tcPr>
                  <w:tcW w:w="1984"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年平均质量浓度</w:t>
                  </w:r>
                </w:p>
              </w:tc>
              <w:tc>
                <w:tcPr>
                  <w:tcW w:w="1857"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105</w:t>
                  </w:r>
                </w:p>
              </w:tc>
              <w:tc>
                <w:tcPr>
                  <w:tcW w:w="1708"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70</w:t>
                  </w:r>
                </w:p>
              </w:tc>
              <w:tc>
                <w:tcPr>
                  <w:tcW w:w="1396"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150</w:t>
                  </w:r>
                </w:p>
              </w:tc>
              <w:tc>
                <w:tcPr>
                  <w:tcW w:w="1172"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超标</w:t>
                  </w:r>
                </w:p>
              </w:tc>
            </w:tr>
            <w:tr w:rsidR="00F031E4" w:rsidRPr="007365DF" w:rsidTr="004F05AE">
              <w:trPr>
                <w:cantSplit/>
                <w:trHeight w:val="397"/>
                <w:jc w:val="center"/>
              </w:trPr>
              <w:tc>
                <w:tcPr>
                  <w:tcW w:w="1033"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PM</w:t>
                  </w:r>
                  <w:r w:rsidRPr="007365DF">
                    <w:rPr>
                      <w:rFonts w:ascii="Times New Roman" w:hAnsi="Times New Roman" w:cs="Times New Roman"/>
                      <w:color w:val="auto"/>
                      <w:sz w:val="21"/>
                      <w:szCs w:val="21"/>
                      <w:vertAlign w:val="subscript"/>
                    </w:rPr>
                    <w:t>2.5</w:t>
                  </w:r>
                </w:p>
              </w:tc>
              <w:tc>
                <w:tcPr>
                  <w:tcW w:w="1984"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年平均质量浓度</w:t>
                  </w:r>
                </w:p>
              </w:tc>
              <w:tc>
                <w:tcPr>
                  <w:tcW w:w="1857"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61</w:t>
                  </w:r>
                </w:p>
              </w:tc>
              <w:tc>
                <w:tcPr>
                  <w:tcW w:w="1708"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35</w:t>
                  </w:r>
                </w:p>
              </w:tc>
              <w:tc>
                <w:tcPr>
                  <w:tcW w:w="1396"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174</w:t>
                  </w:r>
                </w:p>
              </w:tc>
              <w:tc>
                <w:tcPr>
                  <w:tcW w:w="1172"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超标</w:t>
                  </w:r>
                </w:p>
              </w:tc>
            </w:tr>
            <w:tr w:rsidR="00F031E4" w:rsidRPr="007365DF" w:rsidTr="004F05AE">
              <w:trPr>
                <w:cantSplit/>
                <w:trHeight w:val="397"/>
                <w:jc w:val="center"/>
              </w:trPr>
              <w:tc>
                <w:tcPr>
                  <w:tcW w:w="1033"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SO</w:t>
                  </w:r>
                  <w:r w:rsidRPr="007365DF">
                    <w:rPr>
                      <w:rFonts w:ascii="Times New Roman" w:hAnsi="Times New Roman" w:cs="Times New Roman"/>
                      <w:color w:val="auto"/>
                      <w:sz w:val="21"/>
                      <w:szCs w:val="21"/>
                      <w:vertAlign w:val="subscript"/>
                    </w:rPr>
                    <w:t>2</w:t>
                  </w:r>
                </w:p>
              </w:tc>
              <w:tc>
                <w:tcPr>
                  <w:tcW w:w="1984"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年平均质量浓度</w:t>
                  </w:r>
                </w:p>
              </w:tc>
              <w:tc>
                <w:tcPr>
                  <w:tcW w:w="1857"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19</w:t>
                  </w:r>
                </w:p>
              </w:tc>
              <w:tc>
                <w:tcPr>
                  <w:tcW w:w="1708"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60</w:t>
                  </w:r>
                </w:p>
              </w:tc>
              <w:tc>
                <w:tcPr>
                  <w:tcW w:w="1396"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31.6</w:t>
                  </w:r>
                </w:p>
              </w:tc>
              <w:tc>
                <w:tcPr>
                  <w:tcW w:w="1172"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达标</w:t>
                  </w:r>
                </w:p>
              </w:tc>
            </w:tr>
            <w:tr w:rsidR="00F031E4" w:rsidRPr="007365DF" w:rsidTr="004F05AE">
              <w:trPr>
                <w:cantSplit/>
                <w:trHeight w:val="397"/>
                <w:jc w:val="center"/>
              </w:trPr>
              <w:tc>
                <w:tcPr>
                  <w:tcW w:w="1033"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NO</w:t>
                  </w:r>
                  <w:r w:rsidRPr="007365DF">
                    <w:rPr>
                      <w:rFonts w:ascii="Times New Roman" w:hAnsi="Times New Roman" w:cs="Times New Roman"/>
                      <w:color w:val="auto"/>
                      <w:sz w:val="21"/>
                      <w:szCs w:val="21"/>
                      <w:vertAlign w:val="subscript"/>
                    </w:rPr>
                    <w:t>2</w:t>
                  </w:r>
                </w:p>
              </w:tc>
              <w:tc>
                <w:tcPr>
                  <w:tcW w:w="1984"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年平均质量浓度</w:t>
                  </w:r>
                </w:p>
              </w:tc>
              <w:tc>
                <w:tcPr>
                  <w:tcW w:w="1857"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49</w:t>
                  </w:r>
                </w:p>
              </w:tc>
              <w:tc>
                <w:tcPr>
                  <w:tcW w:w="1708"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40</w:t>
                  </w:r>
                </w:p>
              </w:tc>
              <w:tc>
                <w:tcPr>
                  <w:tcW w:w="1396"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123</w:t>
                  </w:r>
                </w:p>
              </w:tc>
              <w:tc>
                <w:tcPr>
                  <w:tcW w:w="1172"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超标</w:t>
                  </w:r>
                </w:p>
              </w:tc>
            </w:tr>
            <w:tr w:rsidR="00F031E4" w:rsidRPr="007365DF" w:rsidTr="004F05AE">
              <w:trPr>
                <w:cantSplit/>
                <w:trHeight w:val="397"/>
                <w:jc w:val="center"/>
              </w:trPr>
              <w:tc>
                <w:tcPr>
                  <w:tcW w:w="1033"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CO</w:t>
                  </w:r>
                </w:p>
              </w:tc>
              <w:tc>
                <w:tcPr>
                  <w:tcW w:w="1984"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第</w:t>
                  </w:r>
                  <w:r w:rsidRPr="007365DF">
                    <w:rPr>
                      <w:rFonts w:ascii="Times New Roman" w:hAnsi="Times New Roman" w:cs="Times New Roman"/>
                      <w:color w:val="auto"/>
                      <w:sz w:val="21"/>
                      <w:szCs w:val="21"/>
                    </w:rPr>
                    <w:t>95</w:t>
                  </w:r>
                  <w:r w:rsidRPr="007365DF">
                    <w:rPr>
                      <w:rFonts w:ascii="Times New Roman" w:hAnsi="Times New Roman" w:cs="Times New Roman"/>
                      <w:color w:val="auto"/>
                      <w:sz w:val="21"/>
                      <w:szCs w:val="21"/>
                    </w:rPr>
                    <w:t>百分位浓度</w:t>
                  </w:r>
                </w:p>
              </w:tc>
              <w:tc>
                <w:tcPr>
                  <w:tcW w:w="1857"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1.3mg/m</w:t>
                  </w:r>
                  <w:r w:rsidRPr="007365DF">
                    <w:rPr>
                      <w:rFonts w:ascii="Times New Roman" w:hAnsi="Times New Roman" w:cs="Times New Roman"/>
                      <w:color w:val="auto"/>
                      <w:sz w:val="21"/>
                      <w:szCs w:val="21"/>
                      <w:vertAlign w:val="superscript"/>
                    </w:rPr>
                    <w:t>3</w:t>
                  </w:r>
                </w:p>
              </w:tc>
              <w:tc>
                <w:tcPr>
                  <w:tcW w:w="1708"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4mg/m</w:t>
                  </w:r>
                  <w:r w:rsidRPr="007365DF">
                    <w:rPr>
                      <w:rFonts w:ascii="Times New Roman" w:hAnsi="Times New Roman" w:cs="Times New Roman"/>
                      <w:color w:val="auto"/>
                      <w:sz w:val="21"/>
                      <w:szCs w:val="21"/>
                      <w:vertAlign w:val="superscript"/>
                    </w:rPr>
                    <w:t>3</w:t>
                  </w:r>
                </w:p>
              </w:tc>
              <w:tc>
                <w:tcPr>
                  <w:tcW w:w="1396"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32.5</w:t>
                  </w:r>
                </w:p>
              </w:tc>
              <w:tc>
                <w:tcPr>
                  <w:tcW w:w="1172"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达标</w:t>
                  </w:r>
                </w:p>
              </w:tc>
            </w:tr>
            <w:tr w:rsidR="00F031E4" w:rsidRPr="007365DF" w:rsidTr="004F05AE">
              <w:trPr>
                <w:cantSplit/>
                <w:trHeight w:val="397"/>
                <w:jc w:val="center"/>
              </w:trPr>
              <w:tc>
                <w:tcPr>
                  <w:tcW w:w="1033"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O</w:t>
                  </w:r>
                  <w:r w:rsidRPr="007365DF">
                    <w:rPr>
                      <w:rFonts w:ascii="Times New Roman" w:hAnsi="Times New Roman" w:cs="Times New Roman"/>
                      <w:color w:val="auto"/>
                      <w:sz w:val="21"/>
                      <w:szCs w:val="21"/>
                      <w:vertAlign w:val="subscript"/>
                    </w:rPr>
                    <w:t>3</w:t>
                  </w:r>
                </w:p>
              </w:tc>
              <w:tc>
                <w:tcPr>
                  <w:tcW w:w="1984"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第</w:t>
                  </w:r>
                  <w:r w:rsidRPr="007365DF">
                    <w:rPr>
                      <w:rFonts w:ascii="Times New Roman" w:hAnsi="Times New Roman" w:cs="Times New Roman"/>
                      <w:color w:val="auto"/>
                      <w:sz w:val="21"/>
                      <w:szCs w:val="21"/>
                    </w:rPr>
                    <w:t>90</w:t>
                  </w:r>
                  <w:r w:rsidRPr="007365DF">
                    <w:rPr>
                      <w:rFonts w:ascii="Times New Roman" w:hAnsi="Times New Roman" w:cs="Times New Roman"/>
                      <w:color w:val="auto"/>
                      <w:sz w:val="21"/>
                      <w:szCs w:val="21"/>
                    </w:rPr>
                    <w:t>百分位浓度</w:t>
                  </w:r>
                </w:p>
              </w:tc>
              <w:tc>
                <w:tcPr>
                  <w:tcW w:w="1857"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117</w:t>
                  </w:r>
                </w:p>
              </w:tc>
              <w:tc>
                <w:tcPr>
                  <w:tcW w:w="1708"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160</w:t>
                  </w:r>
                </w:p>
              </w:tc>
              <w:tc>
                <w:tcPr>
                  <w:tcW w:w="1396"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73</w:t>
                  </w:r>
                </w:p>
              </w:tc>
              <w:tc>
                <w:tcPr>
                  <w:tcW w:w="1172" w:type="dxa"/>
                  <w:tcMar>
                    <w:top w:w="57" w:type="dxa"/>
                    <w:left w:w="85" w:type="dxa"/>
                    <w:bottom w:w="57" w:type="dxa"/>
                    <w:right w:w="85" w:type="dxa"/>
                  </w:tcMar>
                  <w:vAlign w:val="center"/>
                  <w:hideMark/>
                </w:tcPr>
                <w:p w:rsidR="00F031E4" w:rsidRPr="007365DF" w:rsidRDefault="00F031E4" w:rsidP="00F031E4">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达标</w:t>
                  </w:r>
                </w:p>
              </w:tc>
            </w:tr>
          </w:tbl>
          <w:p w:rsidR="00F031E4" w:rsidRPr="007365DF" w:rsidRDefault="00F031E4" w:rsidP="00F031E4">
            <w:pPr>
              <w:widowControl/>
              <w:spacing w:line="520" w:lineRule="exact"/>
              <w:ind w:firstLineChars="200" w:firstLine="480"/>
              <w:rPr>
                <w:rFonts w:ascii="Times New Roman" w:hAnsi="Times New Roman" w:cs="Times New Roman"/>
                <w:color w:val="auto"/>
                <w:kern w:val="0"/>
                <w:sz w:val="24"/>
              </w:rPr>
            </w:pPr>
            <w:r w:rsidRPr="007365DF">
              <w:rPr>
                <w:rFonts w:ascii="Times New Roman" w:hAnsi="Times New Roman" w:cs="Times New Roman"/>
                <w:color w:val="auto"/>
                <w:kern w:val="0"/>
                <w:sz w:val="24"/>
              </w:rPr>
              <w:t>由上表可知，其中</w:t>
            </w:r>
            <w:r w:rsidRPr="007365DF">
              <w:rPr>
                <w:rFonts w:ascii="Times New Roman" w:hAnsi="Times New Roman" w:cs="Times New Roman"/>
                <w:color w:val="auto"/>
                <w:kern w:val="0"/>
                <w:sz w:val="24"/>
              </w:rPr>
              <w:t>PM</w:t>
            </w:r>
            <w:r w:rsidRPr="007365DF">
              <w:rPr>
                <w:rFonts w:ascii="Times New Roman" w:hAnsi="Times New Roman" w:cs="Times New Roman"/>
                <w:color w:val="auto"/>
                <w:kern w:val="0"/>
                <w:sz w:val="24"/>
                <w:vertAlign w:val="subscript"/>
              </w:rPr>
              <w:t>10</w:t>
            </w:r>
            <w:r w:rsidRPr="007365DF">
              <w:rPr>
                <w:rFonts w:ascii="Times New Roman" w:hAnsi="Times New Roman" w:cs="Times New Roman"/>
                <w:color w:val="auto"/>
                <w:kern w:val="0"/>
                <w:sz w:val="24"/>
              </w:rPr>
              <w:t>、</w:t>
            </w:r>
            <w:r w:rsidRPr="007365DF">
              <w:rPr>
                <w:rFonts w:ascii="Times New Roman" w:hAnsi="Times New Roman" w:cs="Times New Roman"/>
                <w:color w:val="auto"/>
                <w:kern w:val="0"/>
                <w:sz w:val="24"/>
              </w:rPr>
              <w:t>PM</w:t>
            </w:r>
            <w:r w:rsidRPr="007365DF">
              <w:rPr>
                <w:rFonts w:ascii="Times New Roman" w:hAnsi="Times New Roman" w:cs="Times New Roman"/>
                <w:color w:val="auto"/>
                <w:kern w:val="0"/>
                <w:sz w:val="24"/>
                <w:vertAlign w:val="subscript"/>
              </w:rPr>
              <w:t>2.5</w:t>
            </w:r>
            <w:r w:rsidRPr="007365DF">
              <w:rPr>
                <w:rFonts w:ascii="Times New Roman" w:hAnsi="Times New Roman" w:cs="Times New Roman"/>
                <w:color w:val="auto"/>
                <w:kern w:val="0"/>
                <w:sz w:val="24"/>
              </w:rPr>
              <w:t>和</w:t>
            </w:r>
            <w:r w:rsidRPr="007365DF">
              <w:rPr>
                <w:rFonts w:ascii="Times New Roman" w:hAnsi="Times New Roman" w:cs="Times New Roman"/>
                <w:color w:val="auto"/>
                <w:kern w:val="0"/>
                <w:sz w:val="24"/>
              </w:rPr>
              <w:t>NO</w:t>
            </w:r>
            <w:r w:rsidRPr="007365DF">
              <w:rPr>
                <w:rFonts w:ascii="Times New Roman" w:hAnsi="Times New Roman" w:cs="Times New Roman"/>
                <w:color w:val="auto"/>
                <w:kern w:val="0"/>
                <w:sz w:val="24"/>
                <w:vertAlign w:val="subscript"/>
              </w:rPr>
              <w:t>2</w:t>
            </w:r>
            <w:r w:rsidRPr="007365DF">
              <w:rPr>
                <w:rFonts w:ascii="Times New Roman" w:hAnsi="Times New Roman" w:cs="Times New Roman"/>
                <w:color w:val="auto"/>
                <w:kern w:val="0"/>
                <w:sz w:val="24"/>
              </w:rPr>
              <w:t>均不能够满足《环境空气质量标准》（</w:t>
            </w:r>
            <w:r w:rsidRPr="007365DF">
              <w:rPr>
                <w:rFonts w:ascii="Times New Roman" w:hAnsi="Times New Roman" w:cs="Times New Roman"/>
                <w:color w:val="auto"/>
                <w:kern w:val="0"/>
                <w:sz w:val="24"/>
              </w:rPr>
              <w:t>GB3095-2012</w:t>
            </w:r>
            <w:r w:rsidRPr="007365DF">
              <w:rPr>
                <w:rFonts w:ascii="Times New Roman" w:hAnsi="Times New Roman" w:cs="Times New Roman"/>
                <w:color w:val="auto"/>
                <w:kern w:val="0"/>
                <w:sz w:val="24"/>
              </w:rPr>
              <w:t>）二级标准要求。根据《环境影响评价技术导则</w:t>
            </w:r>
            <w:r w:rsidRPr="007365DF">
              <w:rPr>
                <w:rFonts w:ascii="Times New Roman" w:hAnsi="Times New Roman" w:cs="Times New Roman"/>
                <w:color w:val="auto"/>
                <w:kern w:val="0"/>
                <w:sz w:val="24"/>
              </w:rPr>
              <w:t xml:space="preserve">  </w:t>
            </w:r>
            <w:r w:rsidRPr="007365DF">
              <w:rPr>
                <w:rFonts w:ascii="Times New Roman" w:hAnsi="Times New Roman" w:cs="Times New Roman"/>
                <w:color w:val="auto"/>
                <w:kern w:val="0"/>
                <w:sz w:val="24"/>
              </w:rPr>
              <w:t>大气环境》</w:t>
            </w:r>
            <w:r w:rsidRPr="007365DF">
              <w:rPr>
                <w:rFonts w:ascii="Times New Roman" w:hAnsi="Times New Roman" w:cs="Times New Roman"/>
                <w:color w:val="auto"/>
                <w:kern w:val="0"/>
                <w:sz w:val="24"/>
              </w:rPr>
              <w:t>(HJ2.2-2018)</w:t>
            </w:r>
            <w:r w:rsidRPr="007365DF">
              <w:rPr>
                <w:rFonts w:ascii="Times New Roman" w:hAnsi="Times New Roman" w:cs="Times New Roman"/>
                <w:color w:val="auto"/>
                <w:kern w:val="0"/>
                <w:sz w:val="24"/>
              </w:rPr>
              <w:t>，本项目所在区域属于未达标区。</w:t>
            </w:r>
          </w:p>
          <w:p w:rsidR="00F031E4" w:rsidRPr="007365DF" w:rsidRDefault="00F031E4" w:rsidP="00F031E4">
            <w:pPr>
              <w:widowControl/>
              <w:spacing w:line="520" w:lineRule="exact"/>
              <w:ind w:firstLineChars="200" w:firstLine="480"/>
              <w:rPr>
                <w:rFonts w:ascii="Times New Roman" w:hAnsi="Times New Roman" w:cs="Times New Roman"/>
                <w:color w:val="auto"/>
                <w:kern w:val="0"/>
                <w:sz w:val="24"/>
              </w:rPr>
            </w:pPr>
            <w:r w:rsidRPr="007365DF">
              <w:rPr>
                <w:rFonts w:ascii="Times New Roman" w:hAnsi="Times New Roman" w:cs="Times New Roman"/>
                <w:color w:val="auto"/>
                <w:kern w:val="0"/>
                <w:sz w:val="24"/>
              </w:rPr>
              <w:t>2018</w:t>
            </w:r>
            <w:r w:rsidRPr="007365DF">
              <w:rPr>
                <w:rFonts w:ascii="Times New Roman" w:hAnsi="Times New Roman" w:cs="Times New Roman"/>
                <w:color w:val="auto"/>
                <w:kern w:val="0"/>
                <w:sz w:val="24"/>
              </w:rPr>
              <w:t>年，新乡市城市环境空气</w:t>
            </w:r>
            <w:r w:rsidRPr="007365DF">
              <w:rPr>
                <w:rFonts w:ascii="Times New Roman" w:hAnsi="Times New Roman" w:cs="Times New Roman"/>
                <w:color w:val="auto"/>
                <w:kern w:val="0"/>
                <w:sz w:val="24"/>
              </w:rPr>
              <w:t>PM</w:t>
            </w:r>
            <w:r w:rsidRPr="007365DF">
              <w:rPr>
                <w:rFonts w:ascii="Times New Roman" w:hAnsi="Times New Roman" w:cs="Times New Roman"/>
                <w:color w:val="auto"/>
                <w:kern w:val="0"/>
                <w:sz w:val="24"/>
                <w:vertAlign w:val="subscript"/>
              </w:rPr>
              <w:t>10</w:t>
            </w:r>
            <w:r w:rsidRPr="007365DF">
              <w:rPr>
                <w:rFonts w:ascii="Times New Roman" w:hAnsi="Times New Roman" w:cs="Times New Roman"/>
                <w:color w:val="auto"/>
                <w:kern w:val="0"/>
                <w:sz w:val="24"/>
              </w:rPr>
              <w:t>同比下降</w:t>
            </w:r>
            <w:r w:rsidRPr="007365DF">
              <w:rPr>
                <w:rFonts w:ascii="Times New Roman" w:hAnsi="Times New Roman" w:cs="Times New Roman"/>
                <w:color w:val="auto"/>
                <w:kern w:val="0"/>
                <w:sz w:val="24"/>
              </w:rPr>
              <w:t>4</w:t>
            </w:r>
            <w:r w:rsidRPr="007365DF">
              <w:rPr>
                <w:rFonts w:ascii="Times New Roman" w:hAnsi="Times New Roman" w:cs="Times New Roman"/>
                <w:color w:val="auto"/>
                <w:kern w:val="0"/>
                <w:sz w:val="24"/>
              </w:rPr>
              <w:t>微克</w:t>
            </w:r>
            <w:r w:rsidRPr="007365DF">
              <w:rPr>
                <w:rFonts w:ascii="Times New Roman" w:hAnsi="Times New Roman" w:cs="Times New Roman"/>
                <w:color w:val="auto"/>
                <w:kern w:val="0"/>
                <w:sz w:val="24"/>
              </w:rPr>
              <w:t>/</w:t>
            </w:r>
            <w:r w:rsidRPr="007365DF">
              <w:rPr>
                <w:rFonts w:ascii="Times New Roman" w:hAnsi="Times New Roman" w:cs="Times New Roman"/>
                <w:color w:val="auto"/>
                <w:kern w:val="0"/>
                <w:sz w:val="24"/>
              </w:rPr>
              <w:t>立方米，降幅</w:t>
            </w:r>
            <w:r w:rsidRPr="007365DF">
              <w:rPr>
                <w:rFonts w:ascii="Times New Roman" w:hAnsi="Times New Roman" w:cs="Times New Roman"/>
                <w:color w:val="auto"/>
                <w:kern w:val="0"/>
                <w:sz w:val="24"/>
              </w:rPr>
              <w:t>3.7%</w:t>
            </w:r>
            <w:r w:rsidRPr="007365DF">
              <w:rPr>
                <w:rFonts w:ascii="Times New Roman" w:hAnsi="Times New Roman" w:cs="Times New Roman"/>
                <w:color w:val="auto"/>
                <w:kern w:val="0"/>
                <w:sz w:val="24"/>
              </w:rPr>
              <w:t>；</w:t>
            </w:r>
            <w:r w:rsidRPr="007365DF">
              <w:rPr>
                <w:rFonts w:ascii="Times New Roman" w:hAnsi="Times New Roman" w:cs="Times New Roman"/>
                <w:color w:val="auto"/>
                <w:kern w:val="0"/>
                <w:sz w:val="24"/>
              </w:rPr>
              <w:t>PM</w:t>
            </w:r>
            <w:r w:rsidRPr="007365DF">
              <w:rPr>
                <w:rFonts w:ascii="Times New Roman" w:hAnsi="Times New Roman" w:cs="Times New Roman"/>
                <w:color w:val="auto"/>
                <w:kern w:val="0"/>
                <w:sz w:val="24"/>
                <w:vertAlign w:val="subscript"/>
              </w:rPr>
              <w:t>2.5</w:t>
            </w:r>
            <w:r w:rsidRPr="007365DF">
              <w:rPr>
                <w:rFonts w:ascii="Times New Roman" w:hAnsi="Times New Roman" w:cs="Times New Roman"/>
                <w:color w:val="auto"/>
                <w:kern w:val="0"/>
                <w:sz w:val="24"/>
              </w:rPr>
              <w:t>同比下降</w:t>
            </w:r>
            <w:r w:rsidRPr="007365DF">
              <w:rPr>
                <w:rFonts w:ascii="Times New Roman" w:hAnsi="Times New Roman" w:cs="Times New Roman"/>
                <w:color w:val="auto"/>
                <w:kern w:val="0"/>
                <w:sz w:val="24"/>
              </w:rPr>
              <w:t>2</w:t>
            </w:r>
            <w:r w:rsidRPr="007365DF">
              <w:rPr>
                <w:rFonts w:ascii="Times New Roman" w:hAnsi="Times New Roman" w:cs="Times New Roman"/>
                <w:color w:val="auto"/>
                <w:kern w:val="0"/>
                <w:sz w:val="24"/>
              </w:rPr>
              <w:t>微克</w:t>
            </w:r>
            <w:r w:rsidRPr="007365DF">
              <w:rPr>
                <w:rFonts w:ascii="Times New Roman" w:hAnsi="Times New Roman" w:cs="Times New Roman"/>
                <w:color w:val="auto"/>
                <w:kern w:val="0"/>
                <w:sz w:val="24"/>
              </w:rPr>
              <w:t>/</w:t>
            </w:r>
            <w:r w:rsidRPr="007365DF">
              <w:rPr>
                <w:rFonts w:ascii="Times New Roman" w:hAnsi="Times New Roman" w:cs="Times New Roman"/>
                <w:color w:val="auto"/>
                <w:kern w:val="0"/>
                <w:sz w:val="24"/>
              </w:rPr>
              <w:t>立方米，降幅</w:t>
            </w:r>
            <w:r w:rsidRPr="007365DF">
              <w:rPr>
                <w:rFonts w:ascii="Times New Roman" w:hAnsi="Times New Roman" w:cs="Times New Roman"/>
                <w:color w:val="auto"/>
                <w:kern w:val="0"/>
                <w:sz w:val="24"/>
              </w:rPr>
              <w:t>3.2%</w:t>
            </w:r>
            <w:r w:rsidRPr="007365DF">
              <w:rPr>
                <w:rFonts w:ascii="Times New Roman" w:hAnsi="Times New Roman" w:cs="Times New Roman"/>
                <w:color w:val="auto"/>
                <w:kern w:val="0"/>
                <w:sz w:val="24"/>
              </w:rPr>
              <w:t>；</w:t>
            </w:r>
            <w:r w:rsidRPr="007365DF">
              <w:rPr>
                <w:rFonts w:ascii="Times New Roman" w:hAnsi="Times New Roman" w:cs="Times New Roman"/>
                <w:color w:val="auto"/>
                <w:kern w:val="0"/>
                <w:sz w:val="24"/>
              </w:rPr>
              <w:t>SO</w:t>
            </w:r>
            <w:r w:rsidRPr="007365DF">
              <w:rPr>
                <w:rFonts w:ascii="Times New Roman" w:hAnsi="Times New Roman" w:cs="Times New Roman"/>
                <w:color w:val="auto"/>
                <w:kern w:val="0"/>
                <w:sz w:val="24"/>
                <w:vertAlign w:val="subscript"/>
              </w:rPr>
              <w:t>2</w:t>
            </w:r>
            <w:r w:rsidRPr="007365DF">
              <w:rPr>
                <w:rFonts w:ascii="Times New Roman" w:hAnsi="Times New Roman" w:cs="Times New Roman"/>
                <w:color w:val="auto"/>
                <w:kern w:val="0"/>
                <w:sz w:val="24"/>
              </w:rPr>
              <w:t>同比下降</w:t>
            </w:r>
            <w:r w:rsidRPr="007365DF">
              <w:rPr>
                <w:rFonts w:ascii="Times New Roman" w:hAnsi="Times New Roman" w:cs="Times New Roman"/>
                <w:color w:val="auto"/>
                <w:kern w:val="0"/>
                <w:sz w:val="24"/>
              </w:rPr>
              <w:t>9</w:t>
            </w:r>
            <w:r w:rsidRPr="007365DF">
              <w:rPr>
                <w:rFonts w:ascii="Times New Roman" w:hAnsi="Times New Roman" w:cs="Times New Roman"/>
                <w:color w:val="auto"/>
                <w:kern w:val="0"/>
                <w:sz w:val="24"/>
              </w:rPr>
              <w:t>微克</w:t>
            </w:r>
            <w:r w:rsidRPr="007365DF">
              <w:rPr>
                <w:rFonts w:ascii="Times New Roman" w:hAnsi="Times New Roman" w:cs="Times New Roman"/>
                <w:color w:val="auto"/>
                <w:kern w:val="0"/>
                <w:sz w:val="24"/>
              </w:rPr>
              <w:t>/</w:t>
            </w:r>
            <w:r w:rsidRPr="007365DF">
              <w:rPr>
                <w:rFonts w:ascii="Times New Roman" w:hAnsi="Times New Roman" w:cs="Times New Roman"/>
                <w:color w:val="auto"/>
                <w:kern w:val="0"/>
                <w:sz w:val="24"/>
              </w:rPr>
              <w:t>立方米，降幅</w:t>
            </w:r>
            <w:r w:rsidRPr="007365DF">
              <w:rPr>
                <w:rFonts w:ascii="Times New Roman" w:hAnsi="Times New Roman" w:cs="Times New Roman"/>
                <w:color w:val="auto"/>
                <w:kern w:val="0"/>
                <w:sz w:val="24"/>
              </w:rPr>
              <w:t>32.1%</w:t>
            </w:r>
            <w:r w:rsidRPr="007365DF">
              <w:rPr>
                <w:rFonts w:ascii="Times New Roman" w:hAnsi="Times New Roman" w:cs="Times New Roman"/>
                <w:color w:val="auto"/>
                <w:kern w:val="0"/>
                <w:sz w:val="24"/>
              </w:rPr>
              <w:t>；</w:t>
            </w:r>
            <w:r w:rsidRPr="007365DF">
              <w:rPr>
                <w:rFonts w:ascii="Times New Roman" w:hAnsi="Times New Roman" w:cs="Times New Roman"/>
                <w:color w:val="auto"/>
                <w:kern w:val="0"/>
                <w:sz w:val="24"/>
              </w:rPr>
              <w:t>NO</w:t>
            </w:r>
            <w:r w:rsidRPr="007365DF">
              <w:rPr>
                <w:rFonts w:ascii="Times New Roman" w:hAnsi="Times New Roman" w:cs="Times New Roman"/>
                <w:color w:val="auto"/>
                <w:kern w:val="0"/>
                <w:sz w:val="24"/>
                <w:vertAlign w:val="subscript"/>
              </w:rPr>
              <w:t>2</w:t>
            </w:r>
            <w:r w:rsidRPr="007365DF">
              <w:rPr>
                <w:rFonts w:ascii="Times New Roman" w:hAnsi="Times New Roman" w:cs="Times New Roman"/>
                <w:color w:val="auto"/>
                <w:kern w:val="0"/>
                <w:sz w:val="24"/>
              </w:rPr>
              <w:t>同比下降</w:t>
            </w:r>
            <w:r w:rsidRPr="007365DF">
              <w:rPr>
                <w:rFonts w:ascii="Times New Roman" w:hAnsi="Times New Roman" w:cs="Times New Roman"/>
                <w:color w:val="auto"/>
                <w:kern w:val="0"/>
                <w:sz w:val="24"/>
              </w:rPr>
              <w:t>1</w:t>
            </w:r>
            <w:r w:rsidRPr="007365DF">
              <w:rPr>
                <w:rFonts w:ascii="Times New Roman" w:hAnsi="Times New Roman" w:cs="Times New Roman"/>
                <w:color w:val="auto"/>
                <w:kern w:val="0"/>
                <w:sz w:val="24"/>
              </w:rPr>
              <w:t>微克</w:t>
            </w:r>
            <w:r w:rsidRPr="007365DF">
              <w:rPr>
                <w:rFonts w:ascii="Times New Roman" w:hAnsi="Times New Roman" w:cs="Times New Roman"/>
                <w:color w:val="auto"/>
                <w:kern w:val="0"/>
                <w:sz w:val="24"/>
              </w:rPr>
              <w:t>/</w:t>
            </w:r>
            <w:r w:rsidRPr="007365DF">
              <w:rPr>
                <w:rFonts w:ascii="Times New Roman" w:hAnsi="Times New Roman" w:cs="Times New Roman"/>
                <w:color w:val="auto"/>
                <w:kern w:val="0"/>
                <w:sz w:val="24"/>
              </w:rPr>
              <w:t>立方米，降幅</w:t>
            </w:r>
            <w:r w:rsidRPr="007365DF">
              <w:rPr>
                <w:rFonts w:ascii="Times New Roman" w:hAnsi="Times New Roman" w:cs="Times New Roman"/>
                <w:color w:val="auto"/>
                <w:kern w:val="0"/>
                <w:sz w:val="24"/>
              </w:rPr>
              <w:t>2%</w:t>
            </w:r>
            <w:r w:rsidRPr="007365DF">
              <w:rPr>
                <w:rFonts w:ascii="Times New Roman" w:hAnsi="Times New Roman" w:cs="Times New Roman"/>
                <w:color w:val="auto"/>
                <w:kern w:val="0"/>
                <w:sz w:val="24"/>
              </w:rPr>
              <w:t>；</w:t>
            </w:r>
            <w:r w:rsidRPr="007365DF">
              <w:rPr>
                <w:rFonts w:ascii="Times New Roman" w:hAnsi="Times New Roman" w:cs="Times New Roman"/>
                <w:color w:val="auto"/>
                <w:kern w:val="0"/>
                <w:sz w:val="24"/>
              </w:rPr>
              <w:t>O</w:t>
            </w:r>
            <w:r w:rsidRPr="007365DF">
              <w:rPr>
                <w:rFonts w:ascii="Times New Roman" w:hAnsi="Times New Roman" w:cs="Times New Roman"/>
                <w:color w:val="auto"/>
                <w:kern w:val="0"/>
                <w:sz w:val="24"/>
                <w:vertAlign w:val="subscript"/>
              </w:rPr>
              <w:t>3</w:t>
            </w:r>
            <w:r w:rsidRPr="007365DF">
              <w:rPr>
                <w:rFonts w:ascii="Times New Roman" w:hAnsi="Times New Roman" w:cs="Times New Roman"/>
                <w:color w:val="auto"/>
                <w:kern w:val="0"/>
                <w:sz w:val="24"/>
              </w:rPr>
              <w:t>第</w:t>
            </w:r>
            <w:r w:rsidRPr="007365DF">
              <w:rPr>
                <w:rFonts w:ascii="Times New Roman" w:hAnsi="Times New Roman" w:cs="Times New Roman"/>
                <w:color w:val="auto"/>
                <w:kern w:val="0"/>
                <w:sz w:val="24"/>
              </w:rPr>
              <w:t>90</w:t>
            </w:r>
            <w:r w:rsidRPr="007365DF">
              <w:rPr>
                <w:rFonts w:ascii="Times New Roman" w:hAnsi="Times New Roman" w:cs="Times New Roman"/>
                <w:color w:val="auto"/>
                <w:kern w:val="0"/>
                <w:sz w:val="24"/>
              </w:rPr>
              <w:t>百分位浓度同比上升</w:t>
            </w:r>
            <w:r w:rsidRPr="007365DF">
              <w:rPr>
                <w:rFonts w:ascii="Times New Roman" w:hAnsi="Times New Roman" w:cs="Times New Roman"/>
                <w:color w:val="auto"/>
                <w:kern w:val="0"/>
                <w:sz w:val="24"/>
              </w:rPr>
              <w:t>5</w:t>
            </w:r>
            <w:r w:rsidRPr="007365DF">
              <w:rPr>
                <w:rFonts w:ascii="Times New Roman" w:hAnsi="Times New Roman" w:cs="Times New Roman"/>
                <w:color w:val="auto"/>
                <w:kern w:val="0"/>
                <w:sz w:val="24"/>
              </w:rPr>
              <w:t>微克</w:t>
            </w:r>
            <w:r w:rsidRPr="007365DF">
              <w:rPr>
                <w:rFonts w:ascii="Times New Roman" w:hAnsi="Times New Roman" w:cs="Times New Roman"/>
                <w:color w:val="auto"/>
                <w:kern w:val="0"/>
                <w:sz w:val="24"/>
              </w:rPr>
              <w:t>/</w:t>
            </w:r>
            <w:r w:rsidRPr="007365DF">
              <w:rPr>
                <w:rFonts w:ascii="Times New Roman" w:hAnsi="Times New Roman" w:cs="Times New Roman"/>
                <w:color w:val="auto"/>
                <w:kern w:val="0"/>
                <w:sz w:val="24"/>
              </w:rPr>
              <w:t>立方米，升幅</w:t>
            </w:r>
            <w:r w:rsidRPr="007365DF">
              <w:rPr>
                <w:rFonts w:ascii="Times New Roman" w:hAnsi="Times New Roman" w:cs="Times New Roman"/>
                <w:color w:val="auto"/>
                <w:kern w:val="0"/>
                <w:sz w:val="24"/>
              </w:rPr>
              <w:t>4.5%</w:t>
            </w:r>
            <w:r w:rsidRPr="007365DF">
              <w:rPr>
                <w:rFonts w:ascii="Times New Roman" w:hAnsi="Times New Roman" w:cs="Times New Roman"/>
                <w:color w:val="auto"/>
                <w:kern w:val="0"/>
                <w:sz w:val="24"/>
              </w:rPr>
              <w:t>，</w:t>
            </w:r>
            <w:r w:rsidRPr="007365DF">
              <w:rPr>
                <w:rFonts w:ascii="Times New Roman" w:hAnsi="Times New Roman" w:cs="Times New Roman"/>
                <w:color w:val="auto"/>
                <w:kern w:val="0"/>
                <w:sz w:val="24"/>
              </w:rPr>
              <w:t>CO</w:t>
            </w:r>
            <w:r w:rsidRPr="007365DF">
              <w:rPr>
                <w:rFonts w:ascii="Times New Roman" w:hAnsi="Times New Roman" w:cs="Times New Roman"/>
                <w:color w:val="auto"/>
                <w:kern w:val="0"/>
                <w:sz w:val="24"/>
              </w:rPr>
              <w:t>第</w:t>
            </w:r>
            <w:r w:rsidRPr="007365DF">
              <w:rPr>
                <w:rFonts w:ascii="Times New Roman" w:hAnsi="Times New Roman" w:cs="Times New Roman"/>
                <w:color w:val="auto"/>
                <w:kern w:val="0"/>
                <w:sz w:val="24"/>
              </w:rPr>
              <w:t>95</w:t>
            </w:r>
            <w:r w:rsidRPr="007365DF">
              <w:rPr>
                <w:rFonts w:ascii="Times New Roman" w:hAnsi="Times New Roman" w:cs="Times New Roman"/>
                <w:color w:val="auto"/>
                <w:kern w:val="0"/>
                <w:sz w:val="24"/>
              </w:rPr>
              <w:t>百分位浓度同比下降</w:t>
            </w:r>
            <w:r w:rsidRPr="007365DF">
              <w:rPr>
                <w:rFonts w:ascii="Times New Roman" w:hAnsi="Times New Roman" w:cs="Times New Roman"/>
                <w:color w:val="auto"/>
                <w:kern w:val="0"/>
                <w:sz w:val="24"/>
              </w:rPr>
              <w:t>0.1</w:t>
            </w:r>
            <w:r w:rsidRPr="007365DF">
              <w:rPr>
                <w:rFonts w:ascii="Times New Roman" w:hAnsi="Times New Roman" w:cs="Times New Roman"/>
                <w:color w:val="auto"/>
                <w:kern w:val="0"/>
                <w:sz w:val="24"/>
              </w:rPr>
              <w:t>微克</w:t>
            </w:r>
            <w:r w:rsidRPr="007365DF">
              <w:rPr>
                <w:rFonts w:ascii="Times New Roman" w:hAnsi="Times New Roman" w:cs="Times New Roman"/>
                <w:color w:val="auto"/>
                <w:kern w:val="0"/>
                <w:sz w:val="24"/>
              </w:rPr>
              <w:t>/</w:t>
            </w:r>
            <w:r w:rsidRPr="007365DF">
              <w:rPr>
                <w:rFonts w:ascii="Times New Roman" w:hAnsi="Times New Roman" w:cs="Times New Roman"/>
                <w:color w:val="auto"/>
                <w:kern w:val="0"/>
                <w:sz w:val="24"/>
              </w:rPr>
              <w:t>立方米，降幅</w:t>
            </w:r>
            <w:r w:rsidRPr="007365DF">
              <w:rPr>
                <w:rFonts w:ascii="Times New Roman" w:hAnsi="Times New Roman" w:cs="Times New Roman"/>
                <w:color w:val="auto"/>
                <w:kern w:val="0"/>
                <w:sz w:val="24"/>
              </w:rPr>
              <w:t>7.1%</w:t>
            </w:r>
            <w:r w:rsidRPr="007365DF">
              <w:rPr>
                <w:rFonts w:ascii="Times New Roman" w:hAnsi="Times New Roman" w:cs="Times New Roman"/>
                <w:color w:val="auto"/>
                <w:kern w:val="0"/>
                <w:sz w:val="24"/>
              </w:rPr>
              <w:t>。优、良天数</w:t>
            </w:r>
            <w:r w:rsidRPr="007365DF">
              <w:rPr>
                <w:rFonts w:ascii="Times New Roman" w:hAnsi="Times New Roman" w:cs="Times New Roman"/>
                <w:color w:val="auto"/>
                <w:kern w:val="0"/>
                <w:sz w:val="24"/>
              </w:rPr>
              <w:t>177</w:t>
            </w:r>
            <w:r w:rsidRPr="007365DF">
              <w:rPr>
                <w:rFonts w:ascii="Times New Roman" w:hAnsi="Times New Roman" w:cs="Times New Roman"/>
                <w:color w:val="auto"/>
                <w:kern w:val="0"/>
                <w:sz w:val="24"/>
              </w:rPr>
              <w:t>天，优、良天数比例</w:t>
            </w:r>
            <w:r w:rsidRPr="007365DF">
              <w:rPr>
                <w:rFonts w:ascii="Times New Roman" w:hAnsi="Times New Roman" w:cs="Times New Roman"/>
                <w:color w:val="auto"/>
                <w:kern w:val="0"/>
                <w:sz w:val="24"/>
              </w:rPr>
              <w:t>51.8%</w:t>
            </w:r>
            <w:r w:rsidRPr="007365DF">
              <w:rPr>
                <w:rFonts w:ascii="Times New Roman" w:hAnsi="Times New Roman" w:cs="Times New Roman"/>
                <w:color w:val="auto"/>
                <w:kern w:val="0"/>
                <w:sz w:val="24"/>
              </w:rPr>
              <w:t>，去年同期，优、良天数</w:t>
            </w:r>
            <w:r w:rsidRPr="007365DF">
              <w:rPr>
                <w:rFonts w:ascii="Times New Roman" w:hAnsi="Times New Roman" w:cs="Times New Roman"/>
                <w:color w:val="auto"/>
                <w:kern w:val="0"/>
                <w:sz w:val="24"/>
              </w:rPr>
              <w:t>173</w:t>
            </w:r>
            <w:r w:rsidRPr="007365DF">
              <w:rPr>
                <w:rFonts w:ascii="Times New Roman" w:hAnsi="Times New Roman" w:cs="Times New Roman"/>
                <w:color w:val="auto"/>
                <w:kern w:val="0"/>
                <w:sz w:val="24"/>
              </w:rPr>
              <w:t>天，优、良天数比例</w:t>
            </w:r>
            <w:r w:rsidRPr="007365DF">
              <w:rPr>
                <w:rFonts w:ascii="Times New Roman" w:hAnsi="Times New Roman" w:cs="Times New Roman"/>
                <w:color w:val="auto"/>
                <w:kern w:val="0"/>
                <w:sz w:val="24"/>
              </w:rPr>
              <w:t>47.4%</w:t>
            </w:r>
            <w:r w:rsidRPr="007365DF">
              <w:rPr>
                <w:rFonts w:ascii="Times New Roman" w:hAnsi="Times New Roman" w:cs="Times New Roman"/>
                <w:color w:val="auto"/>
                <w:kern w:val="0"/>
                <w:sz w:val="24"/>
              </w:rPr>
              <w:t>，同比优、良天数增加</w:t>
            </w:r>
            <w:r w:rsidRPr="007365DF">
              <w:rPr>
                <w:rFonts w:ascii="Times New Roman" w:hAnsi="Times New Roman" w:cs="Times New Roman"/>
                <w:color w:val="auto"/>
                <w:kern w:val="0"/>
                <w:sz w:val="24"/>
              </w:rPr>
              <w:t>4</w:t>
            </w:r>
            <w:r w:rsidRPr="007365DF">
              <w:rPr>
                <w:rFonts w:ascii="Times New Roman" w:hAnsi="Times New Roman" w:cs="Times New Roman"/>
                <w:color w:val="auto"/>
                <w:kern w:val="0"/>
                <w:sz w:val="24"/>
              </w:rPr>
              <w:t>天，上升</w:t>
            </w:r>
            <w:r w:rsidRPr="007365DF">
              <w:rPr>
                <w:rFonts w:ascii="Times New Roman" w:hAnsi="Times New Roman" w:cs="Times New Roman"/>
                <w:color w:val="auto"/>
                <w:kern w:val="0"/>
                <w:sz w:val="24"/>
              </w:rPr>
              <w:t>4.4</w:t>
            </w:r>
            <w:r w:rsidRPr="007365DF">
              <w:rPr>
                <w:rFonts w:ascii="Times New Roman" w:hAnsi="Times New Roman" w:cs="Times New Roman"/>
                <w:color w:val="auto"/>
                <w:kern w:val="0"/>
                <w:sz w:val="24"/>
              </w:rPr>
              <w:t>个百分点。</w:t>
            </w:r>
          </w:p>
          <w:p w:rsidR="00F031E4" w:rsidRPr="007365DF" w:rsidRDefault="00F031E4" w:rsidP="00F031E4">
            <w:pPr>
              <w:spacing w:line="480" w:lineRule="exact"/>
              <w:ind w:firstLineChars="200" w:firstLine="480"/>
              <w:textAlignment w:val="baseline"/>
              <w:rPr>
                <w:rFonts w:ascii="Times New Roman" w:hAnsi="Times New Roman" w:cs="Times New Roman"/>
                <w:color w:val="auto"/>
                <w:kern w:val="0"/>
                <w:sz w:val="24"/>
                <w:szCs w:val="24"/>
              </w:rPr>
            </w:pPr>
            <w:r w:rsidRPr="007365DF">
              <w:rPr>
                <w:rFonts w:ascii="Times New Roman" w:hAnsi="Times New Roman" w:cs="Times New Roman"/>
                <w:color w:val="auto"/>
                <w:kern w:val="0"/>
                <w:sz w:val="24"/>
                <w:szCs w:val="24"/>
              </w:rPr>
              <w:t>目前，新乡市正在实施《新乡市蓝天工程行动计划》、《新乡市</w:t>
            </w:r>
            <w:r w:rsidRPr="007365DF">
              <w:rPr>
                <w:rFonts w:ascii="Times New Roman" w:hAnsi="Times New Roman" w:cs="Times New Roman"/>
                <w:color w:val="auto"/>
                <w:kern w:val="0"/>
                <w:sz w:val="24"/>
                <w:szCs w:val="24"/>
              </w:rPr>
              <w:t>2018</w:t>
            </w:r>
            <w:r w:rsidRPr="007365DF">
              <w:rPr>
                <w:rFonts w:ascii="Times New Roman" w:hAnsi="Times New Roman" w:cs="Times New Roman"/>
                <w:color w:val="auto"/>
                <w:kern w:val="0"/>
                <w:sz w:val="24"/>
                <w:szCs w:val="24"/>
              </w:rPr>
              <w:t>年大气污染防治攻坚战实施方案》、《</w:t>
            </w:r>
            <w:r w:rsidRPr="007365DF">
              <w:rPr>
                <w:rFonts w:ascii="Times New Roman" w:hAnsi="Times New Roman" w:cs="Times New Roman"/>
                <w:color w:val="auto"/>
                <w:kern w:val="0"/>
                <w:sz w:val="24"/>
                <w:szCs w:val="24"/>
              </w:rPr>
              <w:t>“</w:t>
            </w:r>
            <w:r w:rsidRPr="007365DF">
              <w:rPr>
                <w:rFonts w:ascii="Times New Roman" w:hAnsi="Times New Roman" w:cs="Times New Roman"/>
                <w:color w:val="auto"/>
                <w:kern w:val="0"/>
                <w:sz w:val="24"/>
                <w:szCs w:val="24"/>
              </w:rPr>
              <w:t>十三五</w:t>
            </w:r>
            <w:r w:rsidRPr="007365DF">
              <w:rPr>
                <w:rFonts w:ascii="Times New Roman" w:hAnsi="Times New Roman" w:cs="Times New Roman"/>
                <w:color w:val="auto"/>
                <w:kern w:val="0"/>
                <w:sz w:val="24"/>
                <w:szCs w:val="24"/>
              </w:rPr>
              <w:t>”</w:t>
            </w:r>
            <w:r w:rsidRPr="007365DF">
              <w:rPr>
                <w:rFonts w:ascii="Times New Roman" w:hAnsi="Times New Roman" w:cs="Times New Roman"/>
                <w:color w:val="auto"/>
                <w:kern w:val="0"/>
                <w:sz w:val="24"/>
                <w:szCs w:val="24"/>
              </w:rPr>
              <w:t>挥发性有机物污染防治工作方案》、《新乡市环境污染防治攻坚战三年行动实施方案（</w:t>
            </w:r>
            <w:r w:rsidRPr="007365DF">
              <w:rPr>
                <w:rFonts w:ascii="Times New Roman" w:hAnsi="Times New Roman" w:cs="Times New Roman"/>
                <w:color w:val="auto"/>
                <w:kern w:val="0"/>
                <w:sz w:val="24"/>
                <w:szCs w:val="24"/>
              </w:rPr>
              <w:t>2018-2020</w:t>
            </w:r>
            <w:r w:rsidRPr="007365DF">
              <w:rPr>
                <w:rFonts w:ascii="Times New Roman" w:hAnsi="Times New Roman" w:cs="Times New Roman"/>
                <w:color w:val="auto"/>
                <w:kern w:val="0"/>
                <w:sz w:val="24"/>
                <w:szCs w:val="24"/>
              </w:rPr>
              <w:t>年）》、</w:t>
            </w:r>
            <w:r w:rsidR="003406DC" w:rsidRPr="007365DF">
              <w:rPr>
                <w:rFonts w:ascii="Times New Roman" w:hAnsi="Times New Roman" w:cs="Times New Roman"/>
                <w:color w:val="auto"/>
                <w:kern w:val="0"/>
                <w:sz w:val="24"/>
                <w:szCs w:val="24"/>
              </w:rPr>
              <w:t>《新乡市</w:t>
            </w:r>
            <w:r w:rsidR="003406DC" w:rsidRPr="007365DF">
              <w:rPr>
                <w:rFonts w:ascii="Times New Roman" w:hAnsi="Times New Roman" w:cs="Times New Roman"/>
                <w:color w:val="auto"/>
                <w:kern w:val="0"/>
                <w:sz w:val="24"/>
                <w:szCs w:val="24"/>
              </w:rPr>
              <w:t>2019</w:t>
            </w:r>
            <w:r w:rsidR="003406DC" w:rsidRPr="007365DF">
              <w:rPr>
                <w:rFonts w:ascii="Times New Roman" w:hAnsi="Times New Roman" w:cs="Times New Roman"/>
                <w:color w:val="auto"/>
                <w:kern w:val="0"/>
                <w:sz w:val="24"/>
                <w:szCs w:val="24"/>
              </w:rPr>
              <w:t>年大气污染防治</w:t>
            </w:r>
            <w:r w:rsidR="003406DC" w:rsidRPr="007365DF">
              <w:rPr>
                <w:rFonts w:ascii="Times New Roman" w:hAnsi="Times New Roman" w:cs="Times New Roman"/>
                <w:color w:val="auto"/>
                <w:kern w:val="0"/>
                <w:sz w:val="24"/>
                <w:szCs w:val="24"/>
              </w:rPr>
              <w:lastRenderedPageBreak/>
              <w:t>攻坚战实施方案（新环攻坚办〔</w:t>
            </w:r>
            <w:r w:rsidR="003406DC" w:rsidRPr="007365DF">
              <w:rPr>
                <w:rFonts w:ascii="Times New Roman" w:hAnsi="Times New Roman" w:cs="Times New Roman"/>
                <w:color w:val="auto"/>
                <w:kern w:val="0"/>
                <w:sz w:val="24"/>
                <w:szCs w:val="24"/>
              </w:rPr>
              <w:t>2019</w:t>
            </w:r>
            <w:r w:rsidR="003406DC" w:rsidRPr="007365DF">
              <w:rPr>
                <w:rFonts w:ascii="Times New Roman" w:hAnsi="Times New Roman" w:cs="Times New Roman"/>
                <w:color w:val="auto"/>
                <w:kern w:val="0"/>
                <w:sz w:val="24"/>
                <w:szCs w:val="24"/>
              </w:rPr>
              <w:t>〕</w:t>
            </w:r>
            <w:r w:rsidR="003406DC" w:rsidRPr="007365DF">
              <w:rPr>
                <w:rFonts w:ascii="Times New Roman" w:hAnsi="Times New Roman" w:cs="Times New Roman"/>
                <w:color w:val="auto"/>
                <w:kern w:val="0"/>
                <w:sz w:val="24"/>
                <w:szCs w:val="24"/>
              </w:rPr>
              <w:t>74</w:t>
            </w:r>
            <w:r w:rsidR="003406DC" w:rsidRPr="007365DF">
              <w:rPr>
                <w:rFonts w:ascii="Times New Roman" w:hAnsi="Times New Roman" w:cs="Times New Roman"/>
                <w:color w:val="auto"/>
                <w:kern w:val="0"/>
                <w:sz w:val="24"/>
                <w:szCs w:val="24"/>
              </w:rPr>
              <w:t>号）》</w:t>
            </w:r>
            <w:r w:rsidRPr="007365DF">
              <w:rPr>
                <w:rFonts w:ascii="Times New Roman" w:hAnsi="Times New Roman" w:cs="Times New Roman"/>
                <w:color w:val="auto"/>
                <w:kern w:val="0"/>
                <w:sz w:val="24"/>
                <w:szCs w:val="24"/>
              </w:rPr>
              <w:t>等一系列措施，将不断改善区域大气环境质量。预计</w:t>
            </w:r>
            <w:r w:rsidRPr="007365DF">
              <w:rPr>
                <w:rFonts w:ascii="Times New Roman" w:hAnsi="Times New Roman" w:cs="Times New Roman"/>
                <w:color w:val="auto"/>
                <w:kern w:val="0"/>
                <w:sz w:val="24"/>
                <w:szCs w:val="24"/>
              </w:rPr>
              <w:t>2020</w:t>
            </w:r>
            <w:r w:rsidRPr="007365DF">
              <w:rPr>
                <w:rFonts w:ascii="Times New Roman" w:hAnsi="Times New Roman" w:cs="Times New Roman"/>
                <w:color w:val="auto"/>
                <w:kern w:val="0"/>
                <w:sz w:val="24"/>
                <w:szCs w:val="24"/>
              </w:rPr>
              <w:t>年可以达到《新乡市环境污染防治攻坚战三年行动实施方案（</w:t>
            </w:r>
            <w:r w:rsidRPr="007365DF">
              <w:rPr>
                <w:rFonts w:ascii="Times New Roman" w:hAnsi="Times New Roman" w:cs="Times New Roman"/>
                <w:color w:val="auto"/>
                <w:kern w:val="0"/>
                <w:sz w:val="24"/>
                <w:szCs w:val="24"/>
              </w:rPr>
              <w:t>2018-2020</w:t>
            </w:r>
            <w:r w:rsidRPr="007365DF">
              <w:rPr>
                <w:rFonts w:ascii="Times New Roman" w:hAnsi="Times New Roman" w:cs="Times New Roman"/>
                <w:color w:val="auto"/>
                <w:kern w:val="0"/>
                <w:sz w:val="24"/>
                <w:szCs w:val="24"/>
              </w:rPr>
              <w:t>年）》中：</w:t>
            </w:r>
            <w:r w:rsidRPr="007365DF">
              <w:rPr>
                <w:rFonts w:ascii="Times New Roman" w:hAnsi="Times New Roman" w:cs="Times New Roman"/>
                <w:color w:val="auto"/>
                <w:kern w:val="0"/>
                <w:sz w:val="24"/>
                <w:szCs w:val="24"/>
              </w:rPr>
              <w:t>“</w:t>
            </w:r>
            <w:r w:rsidRPr="007365DF">
              <w:rPr>
                <w:rFonts w:ascii="Times New Roman" w:hAnsi="Times New Roman" w:cs="Times New Roman"/>
                <w:color w:val="auto"/>
                <w:kern w:val="0"/>
                <w:sz w:val="24"/>
                <w:szCs w:val="24"/>
              </w:rPr>
              <w:t>全市</w:t>
            </w:r>
            <w:r w:rsidRPr="007365DF">
              <w:rPr>
                <w:rFonts w:ascii="Times New Roman" w:hAnsi="Times New Roman" w:cs="Times New Roman"/>
                <w:color w:val="auto"/>
                <w:kern w:val="0"/>
                <w:sz w:val="24"/>
                <w:szCs w:val="24"/>
              </w:rPr>
              <w:t>PM</w:t>
            </w:r>
            <w:r w:rsidRPr="007365DF">
              <w:rPr>
                <w:rFonts w:ascii="Times New Roman" w:hAnsi="Times New Roman" w:cs="Times New Roman"/>
                <w:color w:val="auto"/>
                <w:kern w:val="0"/>
                <w:sz w:val="24"/>
                <w:szCs w:val="24"/>
                <w:vertAlign w:val="subscript"/>
              </w:rPr>
              <w:t>2.5</w:t>
            </w:r>
            <w:r w:rsidRPr="007365DF">
              <w:rPr>
                <w:rFonts w:ascii="Times New Roman" w:hAnsi="Times New Roman" w:cs="Times New Roman"/>
                <w:color w:val="auto"/>
                <w:kern w:val="0"/>
                <w:sz w:val="24"/>
                <w:szCs w:val="24"/>
              </w:rPr>
              <w:t>年均浓度达到</w:t>
            </w:r>
            <w:r w:rsidRPr="007365DF">
              <w:rPr>
                <w:rFonts w:ascii="Times New Roman" w:hAnsi="Times New Roman" w:cs="Times New Roman"/>
                <w:color w:val="auto"/>
                <w:kern w:val="0"/>
                <w:sz w:val="24"/>
                <w:szCs w:val="24"/>
              </w:rPr>
              <w:t>55</w:t>
            </w:r>
            <w:r w:rsidRPr="007365DF">
              <w:rPr>
                <w:rFonts w:ascii="Times New Roman" w:hAnsi="Times New Roman" w:cs="Times New Roman"/>
                <w:color w:val="auto"/>
                <w:kern w:val="0"/>
                <w:sz w:val="24"/>
                <w:szCs w:val="24"/>
              </w:rPr>
              <w:t>微克</w:t>
            </w:r>
            <w:r w:rsidRPr="007365DF">
              <w:rPr>
                <w:rFonts w:ascii="Times New Roman" w:hAnsi="Times New Roman" w:cs="Times New Roman"/>
                <w:color w:val="auto"/>
                <w:kern w:val="0"/>
                <w:sz w:val="24"/>
                <w:szCs w:val="24"/>
              </w:rPr>
              <w:t>/</w:t>
            </w:r>
            <w:r w:rsidRPr="007365DF">
              <w:rPr>
                <w:rFonts w:ascii="Times New Roman" w:hAnsi="Times New Roman" w:cs="Times New Roman"/>
                <w:color w:val="auto"/>
                <w:kern w:val="0"/>
                <w:sz w:val="24"/>
                <w:szCs w:val="24"/>
              </w:rPr>
              <w:t>立方米以下，</w:t>
            </w:r>
            <w:r w:rsidRPr="007365DF">
              <w:rPr>
                <w:rFonts w:ascii="Times New Roman" w:hAnsi="Times New Roman" w:cs="Times New Roman"/>
                <w:color w:val="auto"/>
                <w:kern w:val="0"/>
                <w:sz w:val="24"/>
                <w:szCs w:val="24"/>
              </w:rPr>
              <w:t>PM</w:t>
            </w:r>
            <w:r w:rsidRPr="007365DF">
              <w:rPr>
                <w:rFonts w:ascii="Times New Roman" w:hAnsi="Times New Roman" w:cs="Times New Roman"/>
                <w:color w:val="auto"/>
                <w:kern w:val="0"/>
                <w:sz w:val="24"/>
                <w:szCs w:val="24"/>
                <w:vertAlign w:val="subscript"/>
              </w:rPr>
              <w:t>10</w:t>
            </w:r>
            <w:r w:rsidRPr="007365DF">
              <w:rPr>
                <w:rFonts w:ascii="Times New Roman" w:hAnsi="Times New Roman" w:cs="Times New Roman"/>
                <w:color w:val="auto"/>
                <w:kern w:val="0"/>
                <w:sz w:val="24"/>
                <w:szCs w:val="24"/>
              </w:rPr>
              <w:t>年均浓度达到</w:t>
            </w:r>
            <w:r w:rsidRPr="007365DF">
              <w:rPr>
                <w:rFonts w:ascii="Times New Roman" w:hAnsi="Times New Roman" w:cs="Times New Roman"/>
                <w:color w:val="auto"/>
                <w:kern w:val="0"/>
                <w:sz w:val="24"/>
                <w:szCs w:val="24"/>
              </w:rPr>
              <w:t>101</w:t>
            </w:r>
            <w:r w:rsidRPr="007365DF">
              <w:rPr>
                <w:rFonts w:ascii="Times New Roman" w:hAnsi="Times New Roman" w:cs="Times New Roman"/>
                <w:color w:val="auto"/>
                <w:kern w:val="0"/>
                <w:sz w:val="24"/>
                <w:szCs w:val="24"/>
              </w:rPr>
              <w:t>微克</w:t>
            </w:r>
            <w:r w:rsidRPr="007365DF">
              <w:rPr>
                <w:rFonts w:ascii="Times New Roman" w:hAnsi="Times New Roman" w:cs="Times New Roman"/>
                <w:color w:val="auto"/>
                <w:kern w:val="0"/>
                <w:sz w:val="24"/>
                <w:szCs w:val="24"/>
              </w:rPr>
              <w:t>/</w:t>
            </w:r>
            <w:r w:rsidRPr="007365DF">
              <w:rPr>
                <w:rFonts w:ascii="Times New Roman" w:hAnsi="Times New Roman" w:cs="Times New Roman"/>
                <w:color w:val="auto"/>
                <w:kern w:val="0"/>
                <w:sz w:val="24"/>
                <w:szCs w:val="24"/>
              </w:rPr>
              <w:t>立方米以下，全年优良天数比例达到</w:t>
            </w:r>
            <w:r w:rsidRPr="007365DF">
              <w:rPr>
                <w:rFonts w:ascii="Times New Roman" w:hAnsi="Times New Roman" w:cs="Times New Roman"/>
                <w:color w:val="auto"/>
                <w:kern w:val="0"/>
                <w:sz w:val="24"/>
                <w:szCs w:val="24"/>
              </w:rPr>
              <w:t>66%</w:t>
            </w:r>
            <w:r w:rsidRPr="007365DF">
              <w:rPr>
                <w:rFonts w:ascii="Times New Roman" w:hAnsi="Times New Roman" w:cs="Times New Roman"/>
                <w:color w:val="auto"/>
                <w:kern w:val="0"/>
                <w:sz w:val="24"/>
                <w:szCs w:val="24"/>
              </w:rPr>
              <w:t>以上</w:t>
            </w:r>
            <w:r w:rsidRPr="007365DF">
              <w:rPr>
                <w:rFonts w:ascii="Times New Roman" w:hAnsi="Times New Roman" w:cs="Times New Roman"/>
                <w:color w:val="auto"/>
                <w:kern w:val="0"/>
                <w:sz w:val="24"/>
                <w:szCs w:val="24"/>
              </w:rPr>
              <w:t>”</w:t>
            </w:r>
            <w:r w:rsidRPr="007365DF">
              <w:rPr>
                <w:rFonts w:ascii="Times New Roman" w:hAnsi="Times New Roman" w:cs="Times New Roman"/>
                <w:color w:val="auto"/>
                <w:kern w:val="0"/>
                <w:sz w:val="24"/>
                <w:szCs w:val="24"/>
              </w:rPr>
              <w:t>的目标要求。</w:t>
            </w:r>
          </w:p>
          <w:p w:rsidR="00D0573E" w:rsidRPr="007365DF" w:rsidRDefault="00D0573E" w:rsidP="00454358">
            <w:pPr>
              <w:widowControl/>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本项目严格按照新乡市正在实施的《新乡市环境污染防治攻坚战三年行动实施方案（</w:t>
            </w:r>
            <w:r w:rsidRPr="007365DF">
              <w:rPr>
                <w:rFonts w:ascii="Times New Roman" w:hAnsi="Times New Roman" w:cs="Times New Roman"/>
                <w:color w:val="auto"/>
                <w:sz w:val="24"/>
                <w:szCs w:val="24"/>
              </w:rPr>
              <w:t>2018-2020</w:t>
            </w:r>
            <w:r w:rsidRPr="007365DF">
              <w:rPr>
                <w:rFonts w:ascii="Times New Roman" w:hAnsi="Times New Roman" w:cs="Times New Roman"/>
                <w:color w:val="auto"/>
                <w:sz w:val="24"/>
                <w:szCs w:val="24"/>
              </w:rPr>
              <w:t>年）》、</w:t>
            </w:r>
            <w:r w:rsidRPr="007365DF">
              <w:rPr>
                <w:rFonts w:ascii="Times New Roman" w:hAnsi="Times New Roman" w:cs="Times New Roman"/>
                <w:color w:val="auto"/>
                <w:sz w:val="24"/>
              </w:rPr>
              <w:t>《京津冀及周边地区</w:t>
            </w:r>
            <w:r w:rsidRPr="007365DF">
              <w:rPr>
                <w:rFonts w:ascii="Times New Roman" w:hAnsi="Times New Roman" w:cs="Times New Roman"/>
                <w:color w:val="auto"/>
                <w:sz w:val="24"/>
              </w:rPr>
              <w:t xml:space="preserve">2018-2019 </w:t>
            </w:r>
            <w:r w:rsidRPr="007365DF">
              <w:rPr>
                <w:rFonts w:ascii="Times New Roman" w:hAnsi="Times New Roman" w:cs="Times New Roman"/>
                <w:color w:val="auto"/>
                <w:sz w:val="24"/>
              </w:rPr>
              <w:t>年秋冬季大气污染综合治理攻坚行动方案》</w:t>
            </w:r>
            <w:r w:rsidR="003406DC" w:rsidRPr="007365DF">
              <w:rPr>
                <w:rFonts w:ascii="Times New Roman" w:hAnsi="Times New Roman" w:cs="Times New Roman"/>
                <w:color w:val="auto"/>
                <w:sz w:val="24"/>
              </w:rPr>
              <w:t>、《新乡市</w:t>
            </w:r>
            <w:r w:rsidR="003406DC" w:rsidRPr="007365DF">
              <w:rPr>
                <w:rFonts w:ascii="Times New Roman" w:hAnsi="Times New Roman" w:cs="Times New Roman"/>
                <w:color w:val="auto"/>
                <w:sz w:val="24"/>
              </w:rPr>
              <w:t>2019</w:t>
            </w:r>
            <w:r w:rsidR="003406DC" w:rsidRPr="007365DF">
              <w:rPr>
                <w:rFonts w:ascii="Times New Roman" w:hAnsi="Times New Roman" w:cs="Times New Roman"/>
                <w:color w:val="auto"/>
                <w:sz w:val="24"/>
              </w:rPr>
              <w:t>年大气污染防治攻坚战实施方案（新环攻坚办〔</w:t>
            </w:r>
            <w:r w:rsidR="003406DC" w:rsidRPr="007365DF">
              <w:rPr>
                <w:rFonts w:ascii="Times New Roman" w:hAnsi="Times New Roman" w:cs="Times New Roman"/>
                <w:color w:val="auto"/>
                <w:sz w:val="24"/>
              </w:rPr>
              <w:t>2019</w:t>
            </w:r>
            <w:r w:rsidR="003406DC" w:rsidRPr="007365DF">
              <w:rPr>
                <w:rFonts w:ascii="Times New Roman" w:hAnsi="Times New Roman" w:cs="Times New Roman"/>
                <w:color w:val="auto"/>
                <w:sz w:val="24"/>
              </w:rPr>
              <w:t>〕</w:t>
            </w:r>
            <w:r w:rsidR="003406DC" w:rsidRPr="007365DF">
              <w:rPr>
                <w:rFonts w:ascii="Times New Roman" w:hAnsi="Times New Roman" w:cs="Times New Roman"/>
                <w:color w:val="auto"/>
                <w:sz w:val="24"/>
              </w:rPr>
              <w:t>74</w:t>
            </w:r>
            <w:r w:rsidR="003406DC" w:rsidRPr="007365DF">
              <w:rPr>
                <w:rFonts w:ascii="Times New Roman" w:hAnsi="Times New Roman" w:cs="Times New Roman"/>
                <w:color w:val="auto"/>
                <w:sz w:val="24"/>
              </w:rPr>
              <w:t>号）》</w:t>
            </w:r>
            <w:r w:rsidRPr="007365DF">
              <w:rPr>
                <w:rFonts w:ascii="Times New Roman" w:hAnsi="Times New Roman" w:cs="Times New Roman"/>
                <w:color w:val="auto"/>
                <w:sz w:val="24"/>
                <w:szCs w:val="24"/>
              </w:rPr>
              <w:t>的相关要求进行建设，项目运行过程中，</w:t>
            </w:r>
            <w:r w:rsidR="003406DC" w:rsidRPr="007365DF">
              <w:rPr>
                <w:rFonts w:ascii="Times New Roman" w:hAnsi="Times New Roman" w:cs="Times New Roman"/>
                <w:color w:val="auto"/>
                <w:kern w:val="0"/>
                <w:sz w:val="24"/>
                <w:szCs w:val="24"/>
              </w:rPr>
              <w:t>生产过程</w:t>
            </w:r>
            <w:r w:rsidRPr="007365DF">
              <w:rPr>
                <w:rFonts w:ascii="Times New Roman" w:hAnsi="Times New Roman" w:cs="Times New Roman"/>
                <w:color w:val="auto"/>
                <w:kern w:val="0"/>
                <w:sz w:val="24"/>
                <w:szCs w:val="24"/>
              </w:rPr>
              <w:t>产生的</w:t>
            </w:r>
            <w:r w:rsidR="003406DC" w:rsidRPr="007365DF">
              <w:rPr>
                <w:rFonts w:ascii="Times New Roman" w:hAnsi="Times New Roman" w:cs="Times New Roman"/>
                <w:color w:val="auto"/>
                <w:kern w:val="0"/>
                <w:sz w:val="24"/>
                <w:szCs w:val="24"/>
              </w:rPr>
              <w:t>有机废气（非甲烷总烃）</w:t>
            </w:r>
            <w:r w:rsidRPr="007365DF">
              <w:rPr>
                <w:rFonts w:ascii="Times New Roman" w:hAnsi="Times New Roman" w:cs="Times New Roman"/>
                <w:color w:val="auto"/>
                <w:kern w:val="0"/>
                <w:sz w:val="24"/>
                <w:szCs w:val="24"/>
              </w:rPr>
              <w:t>经集气罩收集经</w:t>
            </w:r>
            <w:r w:rsidR="00454358" w:rsidRPr="007365DF">
              <w:rPr>
                <w:rFonts w:ascii="Times New Roman" w:hAnsi="Times New Roman" w:cs="Times New Roman"/>
                <w:color w:val="auto"/>
                <w:kern w:val="0"/>
                <w:sz w:val="24"/>
                <w:szCs w:val="24"/>
              </w:rPr>
              <w:t>“UV</w:t>
            </w:r>
            <w:r w:rsidR="00454358" w:rsidRPr="007365DF">
              <w:rPr>
                <w:rFonts w:ascii="Times New Roman" w:hAnsi="Times New Roman" w:cs="Times New Roman"/>
                <w:color w:val="auto"/>
                <w:kern w:val="0"/>
                <w:sz w:val="24"/>
                <w:szCs w:val="24"/>
              </w:rPr>
              <w:t>光氧催化</w:t>
            </w:r>
            <w:r w:rsidR="00454358" w:rsidRPr="007365DF">
              <w:rPr>
                <w:rFonts w:ascii="Times New Roman" w:hAnsi="Times New Roman" w:cs="Times New Roman"/>
                <w:color w:val="auto"/>
                <w:kern w:val="0"/>
                <w:sz w:val="24"/>
                <w:szCs w:val="24"/>
              </w:rPr>
              <w:t>+</w:t>
            </w:r>
            <w:r w:rsidR="00454358" w:rsidRPr="007365DF">
              <w:rPr>
                <w:rFonts w:ascii="Times New Roman" w:hAnsi="Times New Roman" w:cs="Times New Roman"/>
                <w:color w:val="auto"/>
                <w:kern w:val="0"/>
                <w:sz w:val="24"/>
                <w:szCs w:val="24"/>
              </w:rPr>
              <w:t>活性炭吸附装置</w:t>
            </w:r>
            <w:r w:rsidR="00454358" w:rsidRPr="007365DF">
              <w:rPr>
                <w:rFonts w:ascii="Times New Roman" w:hAnsi="Times New Roman" w:cs="Times New Roman"/>
                <w:color w:val="auto"/>
                <w:kern w:val="0"/>
                <w:sz w:val="24"/>
                <w:szCs w:val="24"/>
              </w:rPr>
              <w:t>”</w:t>
            </w:r>
            <w:r w:rsidRPr="007365DF">
              <w:rPr>
                <w:rFonts w:ascii="Times New Roman" w:hAnsi="Times New Roman" w:cs="Times New Roman"/>
                <w:color w:val="auto"/>
                <w:kern w:val="0"/>
                <w:sz w:val="24"/>
                <w:szCs w:val="24"/>
              </w:rPr>
              <w:t>处理后经</w:t>
            </w:r>
            <w:r w:rsidRPr="007365DF">
              <w:rPr>
                <w:rFonts w:ascii="Times New Roman" w:hAnsi="Times New Roman" w:cs="Times New Roman"/>
                <w:color w:val="auto"/>
                <w:kern w:val="0"/>
                <w:sz w:val="24"/>
                <w:szCs w:val="24"/>
              </w:rPr>
              <w:t>15m</w:t>
            </w:r>
            <w:r w:rsidRPr="007365DF">
              <w:rPr>
                <w:rFonts w:ascii="Times New Roman" w:hAnsi="Times New Roman" w:cs="Times New Roman"/>
                <w:color w:val="auto"/>
                <w:kern w:val="0"/>
                <w:sz w:val="24"/>
                <w:szCs w:val="24"/>
              </w:rPr>
              <w:t>高排气筒有组织排放，</w:t>
            </w:r>
            <w:r w:rsidRPr="007365DF">
              <w:rPr>
                <w:rFonts w:ascii="Times New Roman" w:hAnsi="Times New Roman" w:cs="Times New Roman"/>
                <w:color w:val="auto"/>
                <w:sz w:val="24"/>
                <w:szCs w:val="24"/>
              </w:rPr>
              <w:t>因此，项目的投产运行不会对区域环境质量产生不良影响。</w:t>
            </w:r>
          </w:p>
          <w:p w:rsidR="00FE7007" w:rsidRPr="007365DF" w:rsidRDefault="00E87BA0" w:rsidP="00F031E4">
            <w:pPr>
              <w:spacing w:line="480" w:lineRule="exact"/>
              <w:ind w:firstLineChars="200" w:firstLine="482"/>
              <w:textAlignment w:val="baseline"/>
              <w:rPr>
                <w:rFonts w:ascii="Times New Roman" w:hAnsi="Times New Roman" w:cs="Times New Roman"/>
                <w:b/>
                <w:color w:val="auto"/>
                <w:sz w:val="24"/>
                <w:szCs w:val="24"/>
              </w:rPr>
            </w:pPr>
            <w:r w:rsidRPr="007365DF">
              <w:rPr>
                <w:rFonts w:ascii="Times New Roman" w:hAnsi="Times New Roman" w:cs="Times New Roman"/>
                <w:b/>
                <w:color w:val="auto"/>
                <w:sz w:val="24"/>
                <w:szCs w:val="24"/>
              </w:rPr>
              <w:t>2</w:t>
            </w:r>
            <w:r w:rsidRPr="007365DF">
              <w:rPr>
                <w:rFonts w:ascii="Times New Roman" w:hAnsi="Times New Roman" w:cs="Times New Roman"/>
                <w:b/>
                <w:color w:val="auto"/>
                <w:sz w:val="24"/>
                <w:szCs w:val="24"/>
              </w:rPr>
              <w:t>、地表水环境质量现状</w:t>
            </w:r>
          </w:p>
          <w:p w:rsidR="00FE7007" w:rsidRPr="007365DF" w:rsidRDefault="00AF7501" w:rsidP="00AF7501">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项目所在区域纳污水体为</w:t>
            </w:r>
            <w:r w:rsidR="00E87BA0" w:rsidRPr="007365DF">
              <w:rPr>
                <w:rFonts w:ascii="Times New Roman" w:hAnsi="Times New Roman" w:cs="Times New Roman"/>
                <w:color w:val="auto"/>
                <w:sz w:val="24"/>
                <w:szCs w:val="24"/>
              </w:rPr>
              <w:t>项目西侧</w:t>
            </w:r>
            <w:r w:rsidR="00E87BA0" w:rsidRPr="007365DF">
              <w:rPr>
                <w:rFonts w:ascii="Times New Roman" w:hAnsi="Times New Roman" w:cs="Times New Roman"/>
                <w:color w:val="auto"/>
                <w:sz w:val="24"/>
                <w:szCs w:val="24"/>
              </w:rPr>
              <w:t>1510m</w:t>
            </w:r>
            <w:r w:rsidR="00E87BA0" w:rsidRPr="007365DF">
              <w:rPr>
                <w:rFonts w:ascii="Times New Roman" w:hAnsi="Times New Roman" w:cs="Times New Roman"/>
                <w:color w:val="auto"/>
                <w:sz w:val="24"/>
                <w:szCs w:val="24"/>
              </w:rPr>
              <w:t>处的东孟姜女河，水体功能类别为</w:t>
            </w:r>
            <w:r w:rsidR="00292F74" w:rsidRPr="007365DF">
              <w:rPr>
                <w:rFonts w:ascii="Times New Roman" w:hAnsi="Times New Roman" w:cs="Times New Roman"/>
                <w:color w:val="auto"/>
                <w:sz w:val="24"/>
                <w:szCs w:val="24"/>
              </w:rPr>
              <w:fldChar w:fldCharType="begin"/>
            </w:r>
            <w:r w:rsidR="00E87BA0" w:rsidRPr="007365DF">
              <w:rPr>
                <w:rFonts w:ascii="Times New Roman" w:hAnsi="Times New Roman" w:cs="Times New Roman"/>
                <w:color w:val="auto"/>
                <w:sz w:val="24"/>
                <w:szCs w:val="24"/>
              </w:rPr>
              <w:instrText xml:space="preserve"> = 5 \* ROMAN </w:instrText>
            </w:r>
            <w:r w:rsidR="00292F74" w:rsidRPr="007365DF">
              <w:rPr>
                <w:rFonts w:ascii="Times New Roman" w:hAnsi="Times New Roman" w:cs="Times New Roman"/>
                <w:color w:val="auto"/>
                <w:sz w:val="24"/>
                <w:szCs w:val="24"/>
              </w:rPr>
              <w:fldChar w:fldCharType="separate"/>
            </w:r>
            <w:r w:rsidR="00E87BA0" w:rsidRPr="007365DF">
              <w:rPr>
                <w:rFonts w:ascii="Times New Roman" w:hAnsi="Times New Roman" w:cs="Times New Roman"/>
                <w:color w:val="auto"/>
                <w:sz w:val="24"/>
                <w:szCs w:val="24"/>
              </w:rPr>
              <w:t>V</w:t>
            </w:r>
            <w:r w:rsidR="00292F74" w:rsidRPr="007365DF">
              <w:rPr>
                <w:rFonts w:ascii="Times New Roman" w:hAnsi="Times New Roman" w:cs="Times New Roman"/>
                <w:color w:val="auto"/>
                <w:sz w:val="24"/>
                <w:szCs w:val="24"/>
              </w:rPr>
              <w:fldChar w:fldCharType="end"/>
            </w:r>
            <w:r w:rsidR="00E87BA0" w:rsidRPr="007365DF">
              <w:rPr>
                <w:rFonts w:ascii="Times New Roman" w:hAnsi="Times New Roman" w:cs="Times New Roman"/>
                <w:color w:val="auto"/>
                <w:sz w:val="24"/>
                <w:szCs w:val="24"/>
              </w:rPr>
              <w:t>类标准。评价引用新乡市环境监测站</w:t>
            </w:r>
            <w:r w:rsidR="00E87BA0" w:rsidRPr="007365DF">
              <w:rPr>
                <w:rFonts w:ascii="Times New Roman" w:hAnsi="Times New Roman" w:cs="Times New Roman"/>
                <w:color w:val="auto"/>
                <w:sz w:val="24"/>
                <w:szCs w:val="24"/>
              </w:rPr>
              <w:t>201</w:t>
            </w:r>
            <w:r w:rsidR="001E59C2" w:rsidRPr="007365DF">
              <w:rPr>
                <w:rFonts w:ascii="Times New Roman" w:hAnsi="Times New Roman" w:cs="Times New Roman"/>
                <w:color w:val="auto"/>
                <w:sz w:val="24"/>
                <w:szCs w:val="24"/>
              </w:rPr>
              <w:t>9</w:t>
            </w:r>
            <w:r w:rsidR="00E87BA0" w:rsidRPr="007365DF">
              <w:rPr>
                <w:rFonts w:ascii="Times New Roman" w:hAnsi="Times New Roman" w:cs="Times New Roman"/>
                <w:color w:val="auto"/>
                <w:sz w:val="24"/>
                <w:szCs w:val="24"/>
              </w:rPr>
              <w:t>年</w:t>
            </w:r>
            <w:r w:rsidR="001E59C2" w:rsidRPr="007365DF">
              <w:rPr>
                <w:rFonts w:ascii="Times New Roman" w:hAnsi="Times New Roman" w:cs="Times New Roman"/>
                <w:color w:val="auto"/>
                <w:sz w:val="24"/>
                <w:szCs w:val="24"/>
              </w:rPr>
              <w:t>3</w:t>
            </w:r>
            <w:r w:rsidR="00E87BA0" w:rsidRPr="007365DF">
              <w:rPr>
                <w:rFonts w:ascii="Times New Roman" w:hAnsi="Times New Roman" w:cs="Times New Roman"/>
                <w:color w:val="auto"/>
                <w:sz w:val="24"/>
                <w:szCs w:val="24"/>
              </w:rPr>
              <w:t>月对东孟青龙路化肥厂东断面的监测数据。</w:t>
            </w:r>
          </w:p>
          <w:p w:rsidR="00FE7007" w:rsidRPr="007365DF" w:rsidRDefault="00E87BA0">
            <w:pPr>
              <w:adjustRightInd w:val="0"/>
              <w:spacing w:line="460" w:lineRule="exact"/>
              <w:ind w:firstLineChars="200" w:firstLine="480"/>
              <w:jc w:val="left"/>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t>表</w:t>
            </w:r>
            <w:r w:rsidR="004F05AE" w:rsidRPr="007365DF">
              <w:rPr>
                <w:rFonts w:ascii="Times New Roman" w:eastAsia="黑体" w:hAnsi="Times New Roman" w:cs="Times New Roman"/>
                <w:color w:val="auto"/>
                <w:sz w:val="24"/>
                <w:szCs w:val="24"/>
              </w:rPr>
              <w:t xml:space="preserve">18   </w:t>
            </w:r>
            <w:r w:rsidRPr="007365DF">
              <w:rPr>
                <w:rFonts w:ascii="Times New Roman" w:eastAsia="黑体" w:hAnsi="Times New Roman" w:cs="Times New Roman"/>
                <w:color w:val="auto"/>
                <w:sz w:val="24"/>
                <w:szCs w:val="24"/>
              </w:rPr>
              <w:t>东孟青龙路化肥厂东断面监测数据（</w:t>
            </w:r>
            <w:r w:rsidRPr="007365DF">
              <w:rPr>
                <w:rFonts w:ascii="Times New Roman" w:eastAsia="黑体" w:hAnsi="Times New Roman" w:cs="Times New Roman"/>
                <w:color w:val="auto"/>
                <w:sz w:val="24"/>
                <w:szCs w:val="24"/>
              </w:rPr>
              <w:t>201</w:t>
            </w:r>
            <w:r w:rsidR="00846B98" w:rsidRPr="007365DF">
              <w:rPr>
                <w:rFonts w:ascii="Times New Roman" w:eastAsia="黑体" w:hAnsi="Times New Roman" w:cs="Times New Roman"/>
                <w:color w:val="auto"/>
                <w:sz w:val="24"/>
                <w:szCs w:val="24"/>
              </w:rPr>
              <w:t>9</w:t>
            </w:r>
            <w:r w:rsidRPr="007365DF">
              <w:rPr>
                <w:rFonts w:ascii="Times New Roman" w:eastAsia="黑体" w:hAnsi="Times New Roman" w:cs="Times New Roman"/>
                <w:color w:val="auto"/>
                <w:sz w:val="24"/>
                <w:szCs w:val="24"/>
              </w:rPr>
              <w:t>年</w:t>
            </w:r>
            <w:r w:rsidR="00846B98" w:rsidRPr="007365DF">
              <w:rPr>
                <w:rFonts w:ascii="Times New Roman" w:eastAsia="黑体" w:hAnsi="Times New Roman" w:cs="Times New Roman"/>
                <w:color w:val="auto"/>
                <w:sz w:val="24"/>
                <w:szCs w:val="24"/>
              </w:rPr>
              <w:t>3</w:t>
            </w:r>
            <w:r w:rsidRPr="007365DF">
              <w:rPr>
                <w:rFonts w:ascii="Times New Roman" w:eastAsia="黑体" w:hAnsi="Times New Roman" w:cs="Times New Roman"/>
                <w:color w:val="auto"/>
                <w:sz w:val="24"/>
                <w:szCs w:val="24"/>
              </w:rPr>
              <w:t>月）单位：</w:t>
            </w:r>
            <w:r w:rsidRPr="007365DF">
              <w:rPr>
                <w:rFonts w:ascii="Times New Roman" w:eastAsia="黑体" w:hAnsi="Times New Roman" w:cs="Times New Roman"/>
                <w:color w:val="auto"/>
                <w:sz w:val="24"/>
                <w:szCs w:val="24"/>
              </w:rPr>
              <w:t>mg/L</w:t>
            </w:r>
          </w:p>
          <w:tbl>
            <w:tblPr>
              <w:tblW w:w="9072" w:type="dxa"/>
              <w:jc w:val="center"/>
              <w:tblLayout w:type="fixed"/>
              <w:tblLook w:val="04A0"/>
            </w:tblPr>
            <w:tblGrid>
              <w:gridCol w:w="3024"/>
              <w:gridCol w:w="1819"/>
              <w:gridCol w:w="2410"/>
              <w:gridCol w:w="1819"/>
            </w:tblGrid>
            <w:tr w:rsidR="00FE7007" w:rsidRPr="007365DF">
              <w:trPr>
                <w:trHeight w:val="397"/>
                <w:jc w:val="center"/>
              </w:trPr>
              <w:tc>
                <w:tcPr>
                  <w:tcW w:w="3024" w:type="dxa"/>
                  <w:tcBorders>
                    <w:top w:val="single" w:sz="8" w:space="0" w:color="auto"/>
                    <w:bottom w:val="single" w:sz="8" w:space="0" w:color="auto"/>
                    <w:right w:val="single" w:sz="4" w:space="0" w:color="auto"/>
                  </w:tcBorders>
                  <w:vAlign w:val="center"/>
                </w:tcPr>
                <w:p w:rsidR="00FE7007" w:rsidRPr="007365DF" w:rsidRDefault="00E87BA0">
                  <w:pPr>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监测因子</w:t>
                  </w:r>
                </w:p>
              </w:tc>
              <w:tc>
                <w:tcPr>
                  <w:tcW w:w="1819" w:type="dxa"/>
                  <w:tcBorders>
                    <w:top w:val="single" w:sz="8" w:space="0" w:color="auto"/>
                    <w:left w:val="single" w:sz="4" w:space="0" w:color="auto"/>
                    <w:bottom w:val="single" w:sz="8" w:space="0" w:color="auto"/>
                    <w:right w:val="single" w:sz="4" w:space="0" w:color="auto"/>
                  </w:tcBorders>
                  <w:vAlign w:val="center"/>
                </w:tcPr>
                <w:p w:rsidR="00FE7007" w:rsidRPr="008F2F3A" w:rsidRDefault="00E87BA0">
                  <w:pPr>
                    <w:adjustRightInd w:val="0"/>
                    <w:snapToGrid w:val="0"/>
                    <w:jc w:val="center"/>
                    <w:rPr>
                      <w:rFonts w:ascii="Times New Roman" w:hAnsi="Times New Roman" w:cs="Times New Roman"/>
                      <w:b/>
                      <w:color w:val="auto"/>
                      <w:sz w:val="21"/>
                      <w:szCs w:val="21"/>
                    </w:rPr>
                  </w:pPr>
                  <w:r w:rsidRPr="008F2F3A">
                    <w:rPr>
                      <w:rFonts w:ascii="Times New Roman" w:hAnsi="Times New Roman" w:cs="Times New Roman"/>
                      <w:b/>
                      <w:color w:val="auto"/>
                      <w:sz w:val="21"/>
                      <w:szCs w:val="21"/>
                    </w:rPr>
                    <w:t>COD</w:t>
                  </w:r>
                </w:p>
              </w:tc>
              <w:tc>
                <w:tcPr>
                  <w:tcW w:w="2410" w:type="dxa"/>
                  <w:tcBorders>
                    <w:top w:val="single" w:sz="8" w:space="0" w:color="auto"/>
                    <w:left w:val="single" w:sz="4" w:space="0" w:color="auto"/>
                    <w:bottom w:val="single" w:sz="8" w:space="0" w:color="auto"/>
                  </w:tcBorders>
                  <w:vAlign w:val="center"/>
                </w:tcPr>
                <w:p w:rsidR="00FE7007" w:rsidRPr="008F2F3A" w:rsidRDefault="00E87BA0">
                  <w:pPr>
                    <w:adjustRightInd w:val="0"/>
                    <w:snapToGrid w:val="0"/>
                    <w:jc w:val="center"/>
                    <w:rPr>
                      <w:rFonts w:ascii="Times New Roman" w:hAnsi="Times New Roman" w:cs="Times New Roman"/>
                      <w:b/>
                      <w:color w:val="auto"/>
                      <w:sz w:val="21"/>
                      <w:szCs w:val="21"/>
                    </w:rPr>
                  </w:pPr>
                  <w:r w:rsidRPr="008F2F3A">
                    <w:rPr>
                      <w:rFonts w:ascii="Times New Roman" w:hAnsi="Times New Roman" w:cs="Times New Roman"/>
                      <w:b/>
                      <w:color w:val="auto"/>
                      <w:sz w:val="21"/>
                      <w:szCs w:val="21"/>
                    </w:rPr>
                    <w:t>NH</w:t>
                  </w:r>
                  <w:r w:rsidRPr="008F2F3A">
                    <w:rPr>
                      <w:rFonts w:ascii="Times New Roman" w:hAnsi="Times New Roman" w:cs="Times New Roman"/>
                      <w:b/>
                      <w:color w:val="auto"/>
                      <w:sz w:val="21"/>
                      <w:szCs w:val="21"/>
                      <w:vertAlign w:val="subscript"/>
                    </w:rPr>
                    <w:t>3</w:t>
                  </w:r>
                  <w:r w:rsidRPr="008F2F3A">
                    <w:rPr>
                      <w:rFonts w:ascii="Times New Roman" w:hAnsi="Times New Roman" w:cs="Times New Roman"/>
                      <w:b/>
                      <w:color w:val="auto"/>
                      <w:sz w:val="21"/>
                      <w:szCs w:val="21"/>
                    </w:rPr>
                    <w:t>-N</w:t>
                  </w:r>
                </w:p>
              </w:tc>
              <w:tc>
                <w:tcPr>
                  <w:tcW w:w="1819" w:type="dxa"/>
                  <w:tcBorders>
                    <w:top w:val="single" w:sz="8" w:space="0" w:color="auto"/>
                    <w:left w:val="single" w:sz="4" w:space="0" w:color="auto"/>
                    <w:bottom w:val="single" w:sz="8" w:space="0" w:color="auto"/>
                  </w:tcBorders>
                  <w:vAlign w:val="center"/>
                </w:tcPr>
                <w:p w:rsidR="00FE7007" w:rsidRPr="008F2F3A" w:rsidRDefault="00E87BA0">
                  <w:pPr>
                    <w:adjustRightInd w:val="0"/>
                    <w:snapToGrid w:val="0"/>
                    <w:jc w:val="center"/>
                    <w:rPr>
                      <w:rFonts w:ascii="Times New Roman" w:hAnsi="Times New Roman" w:cs="Times New Roman"/>
                      <w:b/>
                      <w:color w:val="auto"/>
                      <w:sz w:val="21"/>
                      <w:szCs w:val="21"/>
                    </w:rPr>
                  </w:pPr>
                  <w:r w:rsidRPr="008F2F3A">
                    <w:rPr>
                      <w:rFonts w:ascii="Times New Roman" w:hAnsi="Times New Roman" w:cs="Times New Roman"/>
                      <w:b/>
                      <w:color w:val="auto"/>
                      <w:sz w:val="21"/>
                      <w:szCs w:val="21"/>
                    </w:rPr>
                    <w:t>TP</w:t>
                  </w:r>
                </w:p>
              </w:tc>
            </w:tr>
            <w:tr w:rsidR="00E16A5B" w:rsidRPr="007365DF">
              <w:trPr>
                <w:trHeight w:val="397"/>
                <w:jc w:val="center"/>
              </w:trPr>
              <w:tc>
                <w:tcPr>
                  <w:tcW w:w="3024" w:type="dxa"/>
                  <w:tcBorders>
                    <w:top w:val="single" w:sz="8" w:space="0" w:color="auto"/>
                    <w:bottom w:val="single" w:sz="4" w:space="0" w:color="auto"/>
                    <w:right w:val="single" w:sz="4" w:space="0" w:color="auto"/>
                  </w:tcBorders>
                  <w:vAlign w:val="center"/>
                </w:tcPr>
                <w:p w:rsidR="00E16A5B" w:rsidRPr="007365DF" w:rsidRDefault="00E16A5B">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监测数据</w:t>
                  </w:r>
                </w:p>
              </w:tc>
              <w:tc>
                <w:tcPr>
                  <w:tcW w:w="1819" w:type="dxa"/>
                  <w:tcBorders>
                    <w:top w:val="single" w:sz="8" w:space="0" w:color="auto"/>
                    <w:left w:val="single" w:sz="4" w:space="0" w:color="auto"/>
                    <w:bottom w:val="single" w:sz="4" w:space="0" w:color="auto"/>
                    <w:right w:val="single" w:sz="4" w:space="0" w:color="auto"/>
                  </w:tcBorders>
                  <w:vAlign w:val="center"/>
                </w:tcPr>
                <w:p w:rsidR="00E16A5B" w:rsidRPr="008F2F3A" w:rsidRDefault="00E16A5B" w:rsidP="00A873D2">
                  <w:pPr>
                    <w:adjustRightInd w:val="0"/>
                    <w:snapToGrid w:val="0"/>
                    <w:jc w:val="center"/>
                    <w:rPr>
                      <w:rFonts w:ascii="Times New Roman" w:hAnsi="Times New Roman" w:cs="Times New Roman"/>
                      <w:color w:val="auto"/>
                      <w:sz w:val="21"/>
                      <w:szCs w:val="21"/>
                    </w:rPr>
                  </w:pPr>
                  <w:r w:rsidRPr="008F2F3A">
                    <w:rPr>
                      <w:rFonts w:ascii="Times New Roman" w:hAnsi="Times New Roman" w:cs="Times New Roman"/>
                      <w:color w:val="auto"/>
                      <w:sz w:val="21"/>
                      <w:szCs w:val="21"/>
                    </w:rPr>
                    <w:t>27.8~34.64</w:t>
                  </w:r>
                </w:p>
              </w:tc>
              <w:tc>
                <w:tcPr>
                  <w:tcW w:w="2410" w:type="dxa"/>
                  <w:tcBorders>
                    <w:top w:val="single" w:sz="8" w:space="0" w:color="auto"/>
                    <w:left w:val="single" w:sz="4" w:space="0" w:color="auto"/>
                    <w:bottom w:val="single" w:sz="4" w:space="0" w:color="auto"/>
                  </w:tcBorders>
                  <w:vAlign w:val="center"/>
                </w:tcPr>
                <w:p w:rsidR="00E16A5B" w:rsidRPr="008F2F3A" w:rsidRDefault="00E16A5B" w:rsidP="00A873D2">
                  <w:pPr>
                    <w:jc w:val="center"/>
                    <w:rPr>
                      <w:rFonts w:ascii="Times New Roman" w:hAnsi="Times New Roman" w:cs="Times New Roman"/>
                      <w:color w:val="auto"/>
                      <w:sz w:val="21"/>
                      <w:szCs w:val="21"/>
                    </w:rPr>
                  </w:pPr>
                  <w:r w:rsidRPr="008F2F3A">
                    <w:rPr>
                      <w:rFonts w:ascii="Times New Roman" w:hAnsi="Times New Roman" w:cs="Times New Roman"/>
                      <w:color w:val="auto"/>
                      <w:sz w:val="21"/>
                      <w:szCs w:val="21"/>
                    </w:rPr>
                    <w:t>0.12~1.69</w:t>
                  </w:r>
                </w:p>
              </w:tc>
              <w:tc>
                <w:tcPr>
                  <w:tcW w:w="1819" w:type="dxa"/>
                  <w:tcBorders>
                    <w:top w:val="single" w:sz="8" w:space="0" w:color="auto"/>
                    <w:left w:val="single" w:sz="4" w:space="0" w:color="auto"/>
                    <w:bottom w:val="single" w:sz="4" w:space="0" w:color="auto"/>
                  </w:tcBorders>
                  <w:vAlign w:val="center"/>
                </w:tcPr>
                <w:p w:rsidR="00E16A5B" w:rsidRPr="008F2F3A" w:rsidRDefault="00E16A5B" w:rsidP="00A873D2">
                  <w:pPr>
                    <w:jc w:val="center"/>
                    <w:rPr>
                      <w:rFonts w:ascii="Times New Roman" w:hAnsi="Times New Roman" w:cs="Times New Roman"/>
                      <w:color w:val="auto"/>
                      <w:sz w:val="21"/>
                      <w:szCs w:val="21"/>
                    </w:rPr>
                  </w:pPr>
                  <w:r w:rsidRPr="008F2F3A">
                    <w:rPr>
                      <w:rFonts w:ascii="Times New Roman" w:hAnsi="Times New Roman" w:cs="Times New Roman"/>
                      <w:color w:val="auto"/>
                      <w:sz w:val="21"/>
                      <w:szCs w:val="21"/>
                    </w:rPr>
                    <w:t>0.101~0.127</w:t>
                  </w:r>
                </w:p>
              </w:tc>
            </w:tr>
            <w:tr w:rsidR="00FE7007" w:rsidRPr="007365DF">
              <w:trPr>
                <w:trHeight w:val="397"/>
                <w:jc w:val="center"/>
              </w:trPr>
              <w:tc>
                <w:tcPr>
                  <w:tcW w:w="3024" w:type="dxa"/>
                  <w:tcBorders>
                    <w:top w:val="single" w:sz="4" w:space="0" w:color="auto"/>
                    <w:bottom w:val="single" w:sz="4" w:space="0" w:color="auto"/>
                    <w:right w:val="single" w:sz="4" w:space="0" w:color="auto"/>
                  </w:tcBorders>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断面标准</w:t>
                  </w:r>
                </w:p>
              </w:tc>
              <w:tc>
                <w:tcPr>
                  <w:tcW w:w="1819" w:type="dxa"/>
                  <w:tcBorders>
                    <w:top w:val="single" w:sz="4" w:space="0" w:color="auto"/>
                    <w:left w:val="single" w:sz="4" w:space="0" w:color="auto"/>
                    <w:bottom w:val="single" w:sz="4" w:space="0" w:color="auto"/>
                    <w:right w:val="single" w:sz="4" w:space="0" w:color="auto"/>
                  </w:tcBorders>
                  <w:vAlign w:val="center"/>
                </w:tcPr>
                <w:p w:rsidR="00FE7007" w:rsidRPr="008F2F3A" w:rsidRDefault="00E87BA0">
                  <w:pPr>
                    <w:jc w:val="center"/>
                    <w:rPr>
                      <w:rFonts w:ascii="Times New Roman" w:hAnsi="Times New Roman" w:cs="Times New Roman"/>
                      <w:color w:val="auto"/>
                      <w:sz w:val="21"/>
                      <w:szCs w:val="21"/>
                    </w:rPr>
                  </w:pPr>
                  <w:r w:rsidRPr="008F2F3A">
                    <w:rPr>
                      <w:rFonts w:ascii="Times New Roman" w:hAnsi="Times New Roman" w:cs="Times New Roman"/>
                      <w:color w:val="auto"/>
                      <w:sz w:val="21"/>
                      <w:szCs w:val="21"/>
                    </w:rPr>
                    <w:t>40</w:t>
                  </w:r>
                </w:p>
              </w:tc>
              <w:tc>
                <w:tcPr>
                  <w:tcW w:w="2410" w:type="dxa"/>
                  <w:tcBorders>
                    <w:top w:val="single" w:sz="4" w:space="0" w:color="auto"/>
                    <w:left w:val="single" w:sz="4" w:space="0" w:color="auto"/>
                    <w:bottom w:val="single" w:sz="4" w:space="0" w:color="auto"/>
                  </w:tcBorders>
                  <w:vAlign w:val="center"/>
                </w:tcPr>
                <w:p w:rsidR="00FE7007" w:rsidRPr="008F2F3A" w:rsidRDefault="00E87BA0">
                  <w:pPr>
                    <w:jc w:val="center"/>
                    <w:rPr>
                      <w:rFonts w:ascii="Times New Roman" w:hAnsi="Times New Roman" w:cs="Times New Roman"/>
                      <w:color w:val="auto"/>
                      <w:sz w:val="21"/>
                      <w:szCs w:val="21"/>
                    </w:rPr>
                  </w:pPr>
                  <w:r w:rsidRPr="008F2F3A">
                    <w:rPr>
                      <w:rFonts w:ascii="Times New Roman" w:hAnsi="Times New Roman" w:cs="Times New Roman"/>
                      <w:color w:val="auto"/>
                      <w:sz w:val="21"/>
                      <w:szCs w:val="21"/>
                    </w:rPr>
                    <w:t>2</w:t>
                  </w:r>
                </w:p>
              </w:tc>
              <w:tc>
                <w:tcPr>
                  <w:tcW w:w="1819" w:type="dxa"/>
                  <w:tcBorders>
                    <w:top w:val="single" w:sz="4" w:space="0" w:color="auto"/>
                    <w:left w:val="single" w:sz="4" w:space="0" w:color="auto"/>
                    <w:bottom w:val="single" w:sz="4" w:space="0" w:color="auto"/>
                  </w:tcBorders>
                  <w:vAlign w:val="center"/>
                </w:tcPr>
                <w:p w:rsidR="00FE7007" w:rsidRPr="008F2F3A" w:rsidRDefault="00E87BA0">
                  <w:pPr>
                    <w:jc w:val="center"/>
                    <w:rPr>
                      <w:rFonts w:ascii="Times New Roman" w:hAnsi="Times New Roman" w:cs="Times New Roman"/>
                      <w:color w:val="auto"/>
                      <w:sz w:val="21"/>
                      <w:szCs w:val="21"/>
                    </w:rPr>
                  </w:pPr>
                  <w:r w:rsidRPr="008F2F3A">
                    <w:rPr>
                      <w:rFonts w:ascii="Times New Roman" w:hAnsi="Times New Roman" w:cs="Times New Roman"/>
                      <w:color w:val="auto"/>
                      <w:sz w:val="21"/>
                      <w:szCs w:val="21"/>
                    </w:rPr>
                    <w:t>0.4</w:t>
                  </w:r>
                </w:p>
              </w:tc>
            </w:tr>
            <w:tr w:rsidR="00FE7007" w:rsidRPr="007365DF">
              <w:trPr>
                <w:trHeight w:val="397"/>
                <w:jc w:val="center"/>
              </w:trPr>
              <w:tc>
                <w:tcPr>
                  <w:tcW w:w="3024" w:type="dxa"/>
                  <w:tcBorders>
                    <w:top w:val="single" w:sz="4" w:space="0" w:color="auto"/>
                    <w:bottom w:val="single" w:sz="8" w:space="0" w:color="auto"/>
                    <w:right w:val="single" w:sz="4" w:space="0" w:color="auto"/>
                  </w:tcBorders>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达标情况</w:t>
                  </w:r>
                </w:p>
              </w:tc>
              <w:tc>
                <w:tcPr>
                  <w:tcW w:w="1819" w:type="dxa"/>
                  <w:tcBorders>
                    <w:top w:val="single" w:sz="4" w:space="0" w:color="auto"/>
                    <w:left w:val="single" w:sz="4" w:space="0" w:color="auto"/>
                    <w:bottom w:val="single" w:sz="8" w:space="0" w:color="auto"/>
                    <w:right w:val="single" w:sz="4" w:space="0" w:color="auto"/>
                  </w:tcBorders>
                  <w:vAlign w:val="center"/>
                </w:tcPr>
                <w:p w:rsidR="00FE7007" w:rsidRPr="008F2F3A" w:rsidRDefault="00E87BA0">
                  <w:pPr>
                    <w:jc w:val="center"/>
                    <w:rPr>
                      <w:rFonts w:ascii="Times New Roman" w:hAnsi="Times New Roman" w:cs="Times New Roman"/>
                      <w:color w:val="auto"/>
                      <w:sz w:val="21"/>
                      <w:szCs w:val="21"/>
                    </w:rPr>
                  </w:pPr>
                  <w:r w:rsidRPr="008F2F3A">
                    <w:rPr>
                      <w:rFonts w:ascii="Times New Roman" w:hAnsi="Times New Roman" w:cs="Times New Roman"/>
                      <w:color w:val="auto"/>
                      <w:sz w:val="21"/>
                      <w:szCs w:val="21"/>
                    </w:rPr>
                    <w:t>达标</w:t>
                  </w:r>
                </w:p>
              </w:tc>
              <w:tc>
                <w:tcPr>
                  <w:tcW w:w="2410" w:type="dxa"/>
                  <w:tcBorders>
                    <w:top w:val="single" w:sz="4" w:space="0" w:color="auto"/>
                    <w:left w:val="single" w:sz="4" w:space="0" w:color="auto"/>
                    <w:bottom w:val="single" w:sz="8" w:space="0" w:color="auto"/>
                  </w:tcBorders>
                  <w:vAlign w:val="center"/>
                </w:tcPr>
                <w:p w:rsidR="00FE7007" w:rsidRPr="008F2F3A" w:rsidRDefault="00E87BA0">
                  <w:pPr>
                    <w:jc w:val="center"/>
                    <w:rPr>
                      <w:rFonts w:ascii="Times New Roman" w:hAnsi="Times New Roman" w:cs="Times New Roman"/>
                      <w:color w:val="auto"/>
                      <w:sz w:val="21"/>
                      <w:szCs w:val="21"/>
                    </w:rPr>
                  </w:pPr>
                  <w:r w:rsidRPr="008F2F3A">
                    <w:rPr>
                      <w:rFonts w:ascii="Times New Roman" w:hAnsi="Times New Roman" w:cs="Times New Roman"/>
                      <w:color w:val="auto"/>
                      <w:sz w:val="21"/>
                      <w:szCs w:val="21"/>
                    </w:rPr>
                    <w:t>达标</w:t>
                  </w:r>
                </w:p>
              </w:tc>
              <w:tc>
                <w:tcPr>
                  <w:tcW w:w="1819" w:type="dxa"/>
                  <w:tcBorders>
                    <w:top w:val="single" w:sz="4" w:space="0" w:color="auto"/>
                    <w:left w:val="single" w:sz="4" w:space="0" w:color="auto"/>
                    <w:bottom w:val="single" w:sz="8" w:space="0" w:color="auto"/>
                  </w:tcBorders>
                  <w:vAlign w:val="center"/>
                </w:tcPr>
                <w:p w:rsidR="00FE7007" w:rsidRPr="008F2F3A" w:rsidRDefault="00E87BA0">
                  <w:pPr>
                    <w:jc w:val="center"/>
                    <w:rPr>
                      <w:rFonts w:ascii="Times New Roman" w:hAnsi="Times New Roman" w:cs="Times New Roman"/>
                      <w:color w:val="auto"/>
                      <w:sz w:val="21"/>
                      <w:szCs w:val="21"/>
                    </w:rPr>
                  </w:pPr>
                  <w:r w:rsidRPr="008F2F3A">
                    <w:rPr>
                      <w:rFonts w:ascii="Times New Roman" w:hAnsi="Times New Roman" w:cs="Times New Roman"/>
                      <w:color w:val="auto"/>
                      <w:sz w:val="21"/>
                      <w:szCs w:val="21"/>
                    </w:rPr>
                    <w:t>达标</w:t>
                  </w:r>
                </w:p>
              </w:tc>
            </w:tr>
          </w:tbl>
          <w:p w:rsidR="00316560" w:rsidRPr="007365DF" w:rsidRDefault="00E87BA0" w:rsidP="00316560">
            <w:pPr>
              <w:adjustRightInd w:val="0"/>
              <w:snapToGrid w:val="0"/>
              <w:spacing w:line="440" w:lineRule="exact"/>
              <w:ind w:firstLineChars="200" w:firstLine="480"/>
              <w:jc w:val="left"/>
              <w:rPr>
                <w:rFonts w:ascii="Times New Roman" w:hAnsi="Times New Roman" w:cs="Times New Roman"/>
                <w:color w:val="auto"/>
                <w:sz w:val="24"/>
              </w:rPr>
            </w:pPr>
            <w:r w:rsidRPr="007365DF">
              <w:rPr>
                <w:rFonts w:ascii="Times New Roman" w:hAnsi="Times New Roman" w:cs="Times New Roman"/>
                <w:color w:val="auto"/>
                <w:kern w:val="0"/>
                <w:sz w:val="24"/>
                <w:szCs w:val="24"/>
              </w:rPr>
              <w:t>由上表可知，东孟姜女河的</w:t>
            </w:r>
            <w:r w:rsidRPr="007365DF">
              <w:rPr>
                <w:rFonts w:ascii="Times New Roman" w:hAnsi="Times New Roman" w:cs="Times New Roman"/>
                <w:color w:val="auto"/>
                <w:kern w:val="0"/>
                <w:sz w:val="24"/>
                <w:szCs w:val="24"/>
              </w:rPr>
              <w:t>COD</w:t>
            </w:r>
            <w:r w:rsidRPr="007365DF">
              <w:rPr>
                <w:rFonts w:ascii="Times New Roman" w:hAnsi="Times New Roman" w:cs="Times New Roman"/>
                <w:color w:val="auto"/>
                <w:kern w:val="0"/>
                <w:sz w:val="24"/>
                <w:szCs w:val="24"/>
              </w:rPr>
              <w:t>、氨氮和</w:t>
            </w:r>
            <w:r w:rsidRPr="007365DF">
              <w:rPr>
                <w:rFonts w:ascii="Times New Roman" w:hAnsi="Times New Roman" w:cs="Times New Roman"/>
                <w:color w:val="auto"/>
                <w:kern w:val="0"/>
                <w:sz w:val="24"/>
                <w:szCs w:val="24"/>
              </w:rPr>
              <w:t>TP</w:t>
            </w:r>
            <w:r w:rsidRPr="007365DF">
              <w:rPr>
                <w:rFonts w:ascii="Times New Roman" w:hAnsi="Times New Roman" w:cs="Times New Roman"/>
                <w:color w:val="auto"/>
                <w:kern w:val="0"/>
                <w:sz w:val="24"/>
                <w:szCs w:val="24"/>
              </w:rPr>
              <w:t>浓度均能满足断面标准要求。</w:t>
            </w:r>
            <w:r w:rsidR="00316560" w:rsidRPr="007365DF">
              <w:rPr>
                <w:rFonts w:ascii="Times New Roman" w:hAnsi="Times New Roman" w:cs="Times New Roman"/>
                <w:color w:val="auto"/>
                <w:sz w:val="24"/>
              </w:rPr>
              <w:t>目前新乡市正在推进实施《新乡市碧水工程行动计划（水污染防治工作方案）》（新政文（</w:t>
            </w:r>
            <w:r w:rsidR="00316560" w:rsidRPr="007365DF">
              <w:rPr>
                <w:rFonts w:ascii="Times New Roman" w:hAnsi="Times New Roman" w:cs="Times New Roman"/>
                <w:color w:val="auto"/>
                <w:sz w:val="24"/>
              </w:rPr>
              <w:t>2016</w:t>
            </w:r>
            <w:r w:rsidR="00316560" w:rsidRPr="007365DF">
              <w:rPr>
                <w:rFonts w:ascii="Times New Roman" w:hAnsi="Times New Roman" w:cs="Times New Roman"/>
                <w:color w:val="auto"/>
                <w:sz w:val="24"/>
              </w:rPr>
              <w:t>）</w:t>
            </w:r>
            <w:r w:rsidR="00316560" w:rsidRPr="007365DF">
              <w:rPr>
                <w:rFonts w:ascii="Times New Roman" w:hAnsi="Times New Roman" w:cs="Times New Roman"/>
                <w:color w:val="auto"/>
                <w:sz w:val="24"/>
              </w:rPr>
              <w:t>122</w:t>
            </w:r>
            <w:r w:rsidR="00316560" w:rsidRPr="007365DF">
              <w:rPr>
                <w:rFonts w:ascii="Times New Roman" w:hAnsi="Times New Roman" w:cs="Times New Roman"/>
                <w:color w:val="auto"/>
                <w:sz w:val="24"/>
              </w:rPr>
              <w:t>号）、《新乡市人民政府关于打赢水污染防治攻坚战的意见》（新政文</w:t>
            </w:r>
            <w:r w:rsidR="00316560" w:rsidRPr="007365DF">
              <w:rPr>
                <w:rFonts w:ascii="Times New Roman" w:hAnsi="Times New Roman" w:cs="Times New Roman"/>
                <w:color w:val="auto"/>
                <w:sz w:val="24"/>
              </w:rPr>
              <w:t>[2017]28</w:t>
            </w:r>
            <w:r w:rsidR="00316560" w:rsidRPr="007365DF">
              <w:rPr>
                <w:rFonts w:ascii="Times New Roman" w:hAnsi="Times New Roman" w:cs="Times New Roman"/>
                <w:color w:val="auto"/>
                <w:sz w:val="24"/>
              </w:rPr>
              <w:t>号）、《新乡市卫河流域水污染防治攻坚战实施方案等</w:t>
            </w:r>
            <w:r w:rsidR="00316560" w:rsidRPr="007365DF">
              <w:rPr>
                <w:rFonts w:ascii="Times New Roman" w:hAnsi="Times New Roman" w:cs="Times New Roman"/>
                <w:color w:val="auto"/>
                <w:sz w:val="24"/>
              </w:rPr>
              <w:t>11</w:t>
            </w:r>
            <w:r w:rsidR="00316560" w:rsidRPr="007365DF">
              <w:rPr>
                <w:rFonts w:ascii="Times New Roman" w:hAnsi="Times New Roman" w:cs="Times New Roman"/>
                <w:color w:val="auto"/>
                <w:sz w:val="24"/>
              </w:rPr>
              <w:t>个专项方案》（新环攻坚办（</w:t>
            </w:r>
            <w:r w:rsidR="00316560" w:rsidRPr="007365DF">
              <w:rPr>
                <w:rFonts w:ascii="Times New Roman" w:hAnsi="Times New Roman" w:cs="Times New Roman"/>
                <w:color w:val="auto"/>
                <w:sz w:val="24"/>
              </w:rPr>
              <w:t>2017</w:t>
            </w:r>
            <w:r w:rsidR="00316560" w:rsidRPr="007365DF">
              <w:rPr>
                <w:rFonts w:ascii="Times New Roman" w:hAnsi="Times New Roman" w:cs="Times New Roman"/>
                <w:color w:val="auto"/>
                <w:sz w:val="24"/>
              </w:rPr>
              <w:t>）</w:t>
            </w:r>
            <w:r w:rsidR="00316560" w:rsidRPr="007365DF">
              <w:rPr>
                <w:rFonts w:ascii="Times New Roman" w:hAnsi="Times New Roman" w:cs="Times New Roman"/>
                <w:color w:val="auto"/>
                <w:sz w:val="24"/>
              </w:rPr>
              <w:t>20</w:t>
            </w:r>
            <w:r w:rsidR="00316560" w:rsidRPr="007365DF">
              <w:rPr>
                <w:rFonts w:ascii="Times New Roman" w:hAnsi="Times New Roman" w:cs="Times New Roman"/>
                <w:color w:val="auto"/>
                <w:sz w:val="24"/>
              </w:rPr>
              <w:t>号）、《新乡市</w:t>
            </w:r>
            <w:r w:rsidR="00316560" w:rsidRPr="007365DF">
              <w:rPr>
                <w:rFonts w:ascii="Times New Roman" w:hAnsi="Times New Roman" w:cs="Times New Roman"/>
                <w:color w:val="auto"/>
                <w:sz w:val="24"/>
              </w:rPr>
              <w:t>2018</w:t>
            </w:r>
            <w:r w:rsidR="00316560" w:rsidRPr="007365DF">
              <w:rPr>
                <w:rFonts w:ascii="Times New Roman" w:hAnsi="Times New Roman" w:cs="Times New Roman"/>
                <w:color w:val="auto"/>
                <w:sz w:val="24"/>
              </w:rPr>
              <w:t>年持续打好打赢水污染防治攻坚战工作方案》（新政办</w:t>
            </w:r>
            <w:r w:rsidR="00316560" w:rsidRPr="007365DF">
              <w:rPr>
                <w:rFonts w:ascii="Times New Roman" w:hAnsi="Times New Roman" w:cs="Times New Roman"/>
                <w:color w:val="auto"/>
                <w:sz w:val="24"/>
              </w:rPr>
              <w:t>[2018]28</w:t>
            </w:r>
            <w:r w:rsidR="00316560" w:rsidRPr="007365DF">
              <w:rPr>
                <w:rFonts w:ascii="Times New Roman" w:hAnsi="Times New Roman" w:cs="Times New Roman"/>
                <w:color w:val="auto"/>
                <w:sz w:val="24"/>
              </w:rPr>
              <w:t>号）及新乡市环境污染防治攻坚战三年行动实施方案（</w:t>
            </w:r>
            <w:r w:rsidR="00316560" w:rsidRPr="007365DF">
              <w:rPr>
                <w:rFonts w:ascii="Times New Roman" w:hAnsi="Times New Roman" w:cs="Times New Roman"/>
                <w:color w:val="auto"/>
                <w:sz w:val="24"/>
              </w:rPr>
              <w:t>2018-2020</w:t>
            </w:r>
            <w:r w:rsidR="00316560" w:rsidRPr="007365DF">
              <w:rPr>
                <w:rFonts w:ascii="Times New Roman" w:hAnsi="Times New Roman" w:cs="Times New Roman"/>
                <w:color w:val="auto"/>
                <w:sz w:val="24"/>
              </w:rPr>
              <w:t>年）》等一系列措施，将持续改善新乡市水环境质量。</w:t>
            </w:r>
          </w:p>
          <w:p w:rsidR="00E16A5B" w:rsidRPr="007365DF" w:rsidRDefault="00E16A5B" w:rsidP="00E16A5B">
            <w:pPr>
              <w:adjustRightInd w:val="0"/>
              <w:snapToGrid w:val="0"/>
              <w:spacing w:line="440" w:lineRule="exact"/>
              <w:ind w:firstLineChars="200" w:firstLine="480"/>
              <w:jc w:val="left"/>
              <w:rPr>
                <w:rFonts w:ascii="Times New Roman" w:hAnsi="Times New Roman" w:cs="Times New Roman"/>
                <w:color w:val="auto"/>
                <w:kern w:val="0"/>
                <w:sz w:val="24"/>
                <w:szCs w:val="24"/>
              </w:rPr>
            </w:pPr>
            <w:r w:rsidRPr="007365DF">
              <w:rPr>
                <w:rFonts w:ascii="Times New Roman" w:hAnsi="Times New Roman" w:cs="Times New Roman"/>
                <w:color w:val="auto"/>
                <w:kern w:val="0"/>
                <w:sz w:val="24"/>
                <w:szCs w:val="24"/>
              </w:rPr>
              <w:t>本项目生产过程无生产废水产生，生活污水经化粪池</w:t>
            </w:r>
            <w:r w:rsidR="00A873D2" w:rsidRPr="007365DF">
              <w:rPr>
                <w:rFonts w:ascii="Times New Roman" w:hAnsi="Times New Roman" w:cs="Times New Roman"/>
                <w:color w:val="auto"/>
                <w:kern w:val="0"/>
                <w:sz w:val="24"/>
                <w:szCs w:val="24"/>
              </w:rPr>
              <w:t>处理后</w:t>
            </w:r>
            <w:r w:rsidR="00A873D2" w:rsidRPr="007365DF">
              <w:rPr>
                <w:rFonts w:ascii="Times New Roman" w:hAnsi="Times New Roman" w:cs="Times New Roman"/>
                <w:color w:val="auto"/>
                <w:sz w:val="24"/>
                <w:szCs w:val="24"/>
              </w:rPr>
              <w:t>定期清运，待园区污水管网</w:t>
            </w:r>
            <w:r w:rsidR="00002D94" w:rsidRPr="007365DF">
              <w:rPr>
                <w:rFonts w:ascii="Times New Roman" w:hAnsi="Times New Roman" w:cs="Times New Roman"/>
                <w:color w:val="auto"/>
                <w:sz w:val="24"/>
                <w:szCs w:val="24"/>
              </w:rPr>
              <w:t>接通</w:t>
            </w:r>
            <w:r w:rsidR="00A873D2" w:rsidRPr="007365DF">
              <w:rPr>
                <w:rFonts w:ascii="Times New Roman" w:hAnsi="Times New Roman" w:cs="Times New Roman"/>
                <w:color w:val="auto"/>
                <w:sz w:val="24"/>
                <w:szCs w:val="24"/>
              </w:rPr>
              <w:t>后排入贾屯污水处理厂</w:t>
            </w:r>
            <w:r w:rsidRPr="007365DF">
              <w:rPr>
                <w:rFonts w:ascii="Times New Roman" w:hAnsi="Times New Roman" w:cs="Times New Roman"/>
                <w:color w:val="auto"/>
                <w:sz w:val="24"/>
                <w:szCs w:val="24"/>
              </w:rPr>
              <w:t>集中处理</w:t>
            </w:r>
            <w:r w:rsidR="00592418" w:rsidRPr="007365DF">
              <w:rPr>
                <w:rFonts w:ascii="Times New Roman" w:hAnsi="Times New Roman" w:cs="Times New Roman"/>
                <w:color w:val="auto"/>
                <w:sz w:val="24"/>
                <w:szCs w:val="24"/>
              </w:rPr>
              <w:t>，最终排入东孟姜女河</w:t>
            </w:r>
            <w:r w:rsidRPr="007365DF">
              <w:rPr>
                <w:rFonts w:ascii="Times New Roman" w:hAnsi="Times New Roman" w:cs="Times New Roman"/>
                <w:color w:val="auto"/>
                <w:sz w:val="24"/>
                <w:szCs w:val="24"/>
              </w:rPr>
              <w:t>。</w:t>
            </w:r>
            <w:r w:rsidRPr="007365DF">
              <w:rPr>
                <w:rFonts w:ascii="Times New Roman" w:hAnsi="Times New Roman" w:cs="Times New Roman"/>
                <w:color w:val="auto"/>
                <w:kern w:val="0"/>
                <w:sz w:val="24"/>
                <w:szCs w:val="24"/>
              </w:rPr>
              <w:t>项目运行期间不会加重对区域地表水体的污染。因此，本项目对附近地表水体无不良影响。</w:t>
            </w:r>
          </w:p>
          <w:p w:rsidR="00FE7007" w:rsidRPr="007365DF" w:rsidRDefault="00E87BA0">
            <w:pPr>
              <w:spacing w:line="480" w:lineRule="exact"/>
              <w:ind w:firstLineChars="200" w:firstLine="482"/>
              <w:textAlignment w:val="baseline"/>
              <w:rPr>
                <w:rFonts w:ascii="Times New Roman" w:hAnsi="Times New Roman" w:cs="Times New Roman"/>
                <w:b/>
                <w:color w:val="auto"/>
                <w:sz w:val="24"/>
                <w:szCs w:val="24"/>
              </w:rPr>
            </w:pPr>
            <w:r w:rsidRPr="007365DF">
              <w:rPr>
                <w:rFonts w:ascii="Times New Roman" w:hAnsi="Times New Roman" w:cs="Times New Roman"/>
                <w:b/>
                <w:color w:val="auto"/>
                <w:sz w:val="24"/>
                <w:szCs w:val="24"/>
              </w:rPr>
              <w:t>3</w:t>
            </w:r>
            <w:r w:rsidRPr="007365DF">
              <w:rPr>
                <w:rFonts w:ascii="Times New Roman" w:hAnsi="Times New Roman" w:cs="Times New Roman"/>
                <w:b/>
                <w:color w:val="auto"/>
                <w:sz w:val="24"/>
                <w:szCs w:val="24"/>
              </w:rPr>
              <w:t>、地下水环境质量现状</w:t>
            </w:r>
          </w:p>
          <w:p w:rsidR="00FE7007" w:rsidRPr="007365DF" w:rsidRDefault="00E87BA0">
            <w:pPr>
              <w:pStyle w:val="af4"/>
              <w:spacing w:line="480" w:lineRule="exact"/>
              <w:ind w:firstLineChars="200" w:firstLine="480"/>
              <w:rPr>
                <w:rFonts w:ascii="Times New Roman" w:hAnsi="Times New Roman" w:cs="Times New Roman"/>
                <w:sz w:val="24"/>
              </w:rPr>
            </w:pPr>
            <w:r w:rsidRPr="007365DF">
              <w:rPr>
                <w:rFonts w:ascii="Times New Roman" w:hAnsi="Times New Roman" w:cs="Times New Roman"/>
                <w:sz w:val="24"/>
              </w:rPr>
              <w:t>本项目所在区域地下水环境质量较好，能够达到《地下水质量标准》</w:t>
            </w:r>
            <w:r w:rsidRPr="007365DF">
              <w:rPr>
                <w:rFonts w:ascii="Times New Roman" w:hAnsi="Times New Roman" w:cs="Times New Roman"/>
                <w:sz w:val="24"/>
              </w:rPr>
              <w:lastRenderedPageBreak/>
              <w:t>（</w:t>
            </w:r>
            <w:r w:rsidRPr="007365DF">
              <w:rPr>
                <w:rFonts w:ascii="Times New Roman" w:hAnsi="Times New Roman" w:cs="Times New Roman"/>
                <w:sz w:val="24"/>
              </w:rPr>
              <w:t>GB/T14848-2017</w:t>
            </w:r>
            <w:r w:rsidRPr="007365DF">
              <w:rPr>
                <w:rFonts w:ascii="Times New Roman" w:hAnsi="Times New Roman" w:cs="Times New Roman"/>
                <w:sz w:val="24"/>
              </w:rPr>
              <w:t>）</w:t>
            </w:r>
            <w:r w:rsidRPr="007365DF">
              <w:rPr>
                <w:rFonts w:ascii="Times New Roman" w:hAnsi="Times New Roman" w:cs="Times New Roman"/>
                <w:sz w:val="24"/>
              </w:rPr>
              <w:t>Ⅲ</w:t>
            </w:r>
            <w:r w:rsidRPr="007365DF">
              <w:rPr>
                <w:rFonts w:ascii="Times New Roman" w:hAnsi="Times New Roman" w:cs="Times New Roman"/>
                <w:sz w:val="24"/>
              </w:rPr>
              <w:t>类标准。</w:t>
            </w:r>
          </w:p>
          <w:p w:rsidR="00FE7007" w:rsidRPr="007365DF" w:rsidRDefault="00E87BA0">
            <w:pPr>
              <w:spacing w:line="480" w:lineRule="exact"/>
              <w:ind w:firstLineChars="200" w:firstLine="482"/>
              <w:textAlignment w:val="baseline"/>
              <w:rPr>
                <w:rFonts w:ascii="Times New Roman" w:hAnsi="Times New Roman" w:cs="Times New Roman"/>
                <w:b/>
                <w:color w:val="auto"/>
                <w:sz w:val="24"/>
                <w:szCs w:val="24"/>
              </w:rPr>
            </w:pPr>
            <w:r w:rsidRPr="007365DF">
              <w:rPr>
                <w:rFonts w:ascii="Times New Roman" w:hAnsi="Times New Roman" w:cs="Times New Roman"/>
                <w:b/>
                <w:color w:val="auto"/>
                <w:sz w:val="24"/>
                <w:szCs w:val="24"/>
              </w:rPr>
              <w:t>4</w:t>
            </w:r>
            <w:r w:rsidRPr="007365DF">
              <w:rPr>
                <w:rFonts w:ascii="Times New Roman" w:hAnsi="Times New Roman" w:cs="Times New Roman"/>
                <w:b/>
                <w:color w:val="auto"/>
                <w:sz w:val="24"/>
                <w:szCs w:val="24"/>
              </w:rPr>
              <w:t>、声环境质量现状</w:t>
            </w:r>
          </w:p>
          <w:p w:rsidR="00FE7007" w:rsidRPr="007365DF" w:rsidRDefault="00E87BA0">
            <w:pPr>
              <w:adjustRightInd w:val="0"/>
              <w:snapToGrid w:val="0"/>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根据声环境功能区划分规定，本项目所在地处于</w:t>
            </w:r>
            <w:r w:rsidRPr="007365DF">
              <w:rPr>
                <w:rFonts w:ascii="Times New Roman" w:hAnsi="Times New Roman" w:cs="Times New Roman"/>
                <w:color w:val="auto"/>
                <w:sz w:val="24"/>
                <w:szCs w:val="24"/>
              </w:rPr>
              <w:t>3</w:t>
            </w:r>
            <w:r w:rsidRPr="007365DF">
              <w:rPr>
                <w:rFonts w:ascii="Times New Roman" w:hAnsi="Times New Roman" w:cs="Times New Roman"/>
                <w:color w:val="auto"/>
                <w:sz w:val="24"/>
                <w:szCs w:val="24"/>
              </w:rPr>
              <w:t>类声环境功能区。现状值均满足《声环境质量标准》（</w:t>
            </w:r>
            <w:r w:rsidRPr="007365DF">
              <w:rPr>
                <w:rFonts w:ascii="Times New Roman" w:hAnsi="Times New Roman" w:cs="Times New Roman"/>
                <w:color w:val="auto"/>
                <w:sz w:val="24"/>
                <w:szCs w:val="24"/>
              </w:rPr>
              <w:t>GB3096-2008</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3</w:t>
            </w:r>
            <w:r w:rsidRPr="007365DF">
              <w:rPr>
                <w:rFonts w:ascii="Times New Roman" w:hAnsi="Times New Roman" w:cs="Times New Roman"/>
                <w:color w:val="auto"/>
                <w:sz w:val="24"/>
                <w:szCs w:val="24"/>
              </w:rPr>
              <w:t>类标准昼间</w:t>
            </w:r>
            <w:r w:rsidRPr="007365DF">
              <w:rPr>
                <w:rFonts w:ascii="Times New Roman" w:hAnsi="Times New Roman" w:cs="Times New Roman"/>
                <w:color w:val="auto"/>
                <w:sz w:val="24"/>
                <w:szCs w:val="24"/>
              </w:rPr>
              <w:t>65dB(A)</w:t>
            </w:r>
            <w:r w:rsidRPr="007365DF">
              <w:rPr>
                <w:rFonts w:ascii="Times New Roman" w:hAnsi="Times New Roman" w:cs="Times New Roman"/>
                <w:color w:val="auto"/>
                <w:sz w:val="24"/>
                <w:szCs w:val="24"/>
              </w:rPr>
              <w:t>、夜间</w:t>
            </w:r>
            <w:r w:rsidRPr="007365DF">
              <w:rPr>
                <w:rFonts w:ascii="Times New Roman" w:hAnsi="Times New Roman" w:cs="Times New Roman"/>
                <w:color w:val="auto"/>
                <w:sz w:val="24"/>
                <w:szCs w:val="24"/>
              </w:rPr>
              <w:t>55 dB(A)</w:t>
            </w:r>
            <w:r w:rsidRPr="007365DF">
              <w:rPr>
                <w:rFonts w:ascii="Times New Roman" w:hAnsi="Times New Roman" w:cs="Times New Roman"/>
                <w:color w:val="auto"/>
                <w:sz w:val="24"/>
                <w:szCs w:val="24"/>
              </w:rPr>
              <w:t>的标准要求，区域声环境质量较好。</w:t>
            </w:r>
          </w:p>
          <w:p w:rsidR="00FE7007" w:rsidRPr="007365DF" w:rsidRDefault="00E87BA0">
            <w:pPr>
              <w:adjustRightInd w:val="0"/>
              <w:snapToGrid w:val="0"/>
              <w:spacing w:line="480" w:lineRule="exact"/>
              <w:ind w:firstLineChars="200" w:firstLine="482"/>
              <w:rPr>
                <w:rFonts w:ascii="Times New Roman" w:hAnsi="Times New Roman" w:cs="Times New Roman"/>
                <w:b/>
                <w:color w:val="auto"/>
                <w:sz w:val="24"/>
                <w:szCs w:val="24"/>
              </w:rPr>
            </w:pPr>
            <w:r w:rsidRPr="007365DF">
              <w:rPr>
                <w:rFonts w:ascii="Times New Roman" w:hAnsi="Times New Roman" w:cs="Times New Roman"/>
                <w:b/>
                <w:color w:val="auto"/>
                <w:sz w:val="24"/>
                <w:szCs w:val="24"/>
              </w:rPr>
              <w:t>5</w:t>
            </w:r>
            <w:r w:rsidRPr="007365DF">
              <w:rPr>
                <w:rFonts w:ascii="Times New Roman" w:hAnsi="Times New Roman" w:cs="Times New Roman"/>
                <w:b/>
                <w:color w:val="auto"/>
                <w:sz w:val="24"/>
                <w:szCs w:val="24"/>
              </w:rPr>
              <w:t>、生态环境</w:t>
            </w:r>
          </w:p>
          <w:p w:rsidR="00FE7007" w:rsidRPr="007365DF" w:rsidRDefault="00E87BA0">
            <w:pPr>
              <w:adjustRightInd w:val="0"/>
              <w:snapToGrid w:val="0"/>
              <w:spacing w:line="48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评价区域内生态环境主要以人工生态环境为主，主要植被为农作物和人工栽培的树木。区域内无珍稀野生植被和野生动物。</w:t>
            </w:r>
          </w:p>
        </w:tc>
      </w:tr>
      <w:tr w:rsidR="00FE7007" w:rsidRPr="007365DF">
        <w:trPr>
          <w:trHeight w:val="6089"/>
          <w:jc w:val="center"/>
        </w:trPr>
        <w:tc>
          <w:tcPr>
            <w:tcW w:w="9243" w:type="dxa"/>
          </w:tcPr>
          <w:p w:rsidR="00FE7007" w:rsidRPr="007365DF" w:rsidRDefault="00E87BA0">
            <w:pPr>
              <w:adjustRightInd w:val="0"/>
              <w:snapToGrid w:val="0"/>
              <w:spacing w:line="440" w:lineRule="exact"/>
              <w:rPr>
                <w:rFonts w:ascii="Times New Roman" w:hAnsi="Times New Roman" w:cs="Times New Roman"/>
                <w:b/>
                <w:color w:val="auto"/>
                <w:sz w:val="24"/>
                <w:szCs w:val="24"/>
              </w:rPr>
            </w:pPr>
            <w:r w:rsidRPr="007365DF">
              <w:rPr>
                <w:rFonts w:ascii="Times New Roman" w:hAnsi="Times New Roman" w:cs="Times New Roman"/>
                <w:b/>
                <w:color w:val="auto"/>
                <w:sz w:val="24"/>
                <w:szCs w:val="24"/>
              </w:rPr>
              <w:lastRenderedPageBreak/>
              <w:t>主要环境保护目标（列出名单及保护级别）：</w:t>
            </w:r>
          </w:p>
          <w:p w:rsidR="00FE7007" w:rsidRPr="007365DF" w:rsidRDefault="00E87BA0">
            <w:pPr>
              <w:pStyle w:val="af7"/>
              <w:spacing w:afterLines="0" w:line="480" w:lineRule="exact"/>
              <w:ind w:firstLineChars="200" w:firstLine="480"/>
              <w:rPr>
                <w:rFonts w:ascii="Times New Roman" w:hAnsi="Times New Roman" w:cs="Times New Roman"/>
              </w:rPr>
            </w:pPr>
            <w:r w:rsidRPr="007365DF">
              <w:rPr>
                <w:rFonts w:ascii="Times New Roman" w:hAnsi="Times New Roman" w:cs="Times New Roman"/>
              </w:rPr>
              <w:t>根据现场调查情况，项目周围环境保护目标和保护级别如表</w:t>
            </w:r>
            <w:r w:rsidR="00002D94" w:rsidRPr="007365DF">
              <w:rPr>
                <w:rFonts w:ascii="Times New Roman" w:hAnsi="Times New Roman" w:cs="Times New Roman"/>
              </w:rPr>
              <w:t>19</w:t>
            </w:r>
            <w:r w:rsidRPr="007365DF">
              <w:rPr>
                <w:rFonts w:ascii="Times New Roman" w:hAnsi="Times New Roman" w:cs="Times New Roman"/>
              </w:rPr>
              <w:t>所示。</w:t>
            </w:r>
          </w:p>
          <w:p w:rsidR="00FE7007" w:rsidRPr="007365DF" w:rsidRDefault="00E87BA0">
            <w:pPr>
              <w:spacing w:line="460" w:lineRule="exact"/>
              <w:ind w:firstLineChars="200" w:firstLine="480"/>
              <w:jc w:val="left"/>
              <w:rPr>
                <w:rFonts w:ascii="Times New Roman" w:eastAsia="黑体" w:hAnsi="Times New Roman" w:cs="Times New Roman"/>
                <w:bCs/>
                <w:color w:val="auto"/>
                <w:sz w:val="24"/>
                <w:szCs w:val="24"/>
              </w:rPr>
            </w:pPr>
            <w:r w:rsidRPr="007365DF">
              <w:rPr>
                <w:rFonts w:ascii="Times New Roman" w:eastAsia="黑体" w:hAnsi="Times New Roman" w:cs="Times New Roman"/>
                <w:bCs/>
                <w:color w:val="auto"/>
                <w:sz w:val="24"/>
                <w:szCs w:val="24"/>
              </w:rPr>
              <w:t>表</w:t>
            </w:r>
            <w:r w:rsidR="00002D94" w:rsidRPr="007365DF">
              <w:rPr>
                <w:rFonts w:ascii="Times New Roman" w:eastAsia="黑体" w:hAnsi="Times New Roman" w:cs="Times New Roman"/>
                <w:bCs/>
                <w:color w:val="auto"/>
                <w:sz w:val="24"/>
                <w:szCs w:val="24"/>
              </w:rPr>
              <w:t xml:space="preserve">19                    </w:t>
            </w:r>
            <w:r w:rsidRPr="007365DF">
              <w:rPr>
                <w:rFonts w:ascii="Times New Roman" w:eastAsia="黑体" w:hAnsi="Times New Roman" w:cs="Times New Roman"/>
                <w:bCs/>
                <w:color w:val="auto"/>
                <w:sz w:val="24"/>
                <w:szCs w:val="24"/>
              </w:rPr>
              <w:t>保护目标概况</w:t>
            </w:r>
          </w:p>
          <w:tbl>
            <w:tblPr>
              <w:tblW w:w="9027"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1701"/>
              <w:gridCol w:w="1985"/>
              <w:gridCol w:w="992"/>
              <w:gridCol w:w="1255"/>
              <w:gridCol w:w="3094"/>
            </w:tblGrid>
            <w:tr w:rsidR="00FE7007" w:rsidRPr="007365DF">
              <w:trPr>
                <w:trHeight w:val="397"/>
                <w:jc w:val="center"/>
              </w:trPr>
              <w:tc>
                <w:tcPr>
                  <w:tcW w:w="1701" w:type="dxa"/>
                  <w:vAlign w:val="center"/>
                </w:tcPr>
                <w:p w:rsidR="00FE7007" w:rsidRPr="007365DF" w:rsidRDefault="00E87BA0">
                  <w:pPr>
                    <w:adjustRightInd w:val="0"/>
                    <w:snapToGrid w:val="0"/>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保护类别</w:t>
                  </w:r>
                </w:p>
              </w:tc>
              <w:tc>
                <w:tcPr>
                  <w:tcW w:w="1985" w:type="dxa"/>
                  <w:vAlign w:val="center"/>
                </w:tcPr>
                <w:p w:rsidR="00FE7007" w:rsidRPr="007365DF" w:rsidRDefault="00E87BA0">
                  <w:pPr>
                    <w:adjustRightInd w:val="0"/>
                    <w:snapToGrid w:val="0"/>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环境保护目标</w:t>
                  </w:r>
                </w:p>
              </w:tc>
              <w:tc>
                <w:tcPr>
                  <w:tcW w:w="992" w:type="dxa"/>
                  <w:vAlign w:val="center"/>
                </w:tcPr>
                <w:p w:rsidR="00FE7007" w:rsidRPr="007365DF" w:rsidRDefault="00E87BA0">
                  <w:pPr>
                    <w:adjustRightInd w:val="0"/>
                    <w:snapToGrid w:val="0"/>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方位</w:t>
                  </w:r>
                </w:p>
              </w:tc>
              <w:tc>
                <w:tcPr>
                  <w:tcW w:w="1255" w:type="dxa"/>
                  <w:vAlign w:val="center"/>
                </w:tcPr>
                <w:p w:rsidR="00FE7007" w:rsidRPr="007365DF" w:rsidRDefault="00E87BA0">
                  <w:pPr>
                    <w:adjustRightInd w:val="0"/>
                    <w:snapToGrid w:val="0"/>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距离（</w:t>
                  </w:r>
                  <w:r w:rsidRPr="007365DF">
                    <w:rPr>
                      <w:rFonts w:ascii="Times New Roman" w:hAnsi="Times New Roman" w:cs="Times New Roman"/>
                      <w:b/>
                      <w:bCs/>
                      <w:color w:val="auto"/>
                      <w:sz w:val="21"/>
                      <w:szCs w:val="21"/>
                    </w:rPr>
                    <w:t>m</w:t>
                  </w:r>
                  <w:r w:rsidRPr="007365DF">
                    <w:rPr>
                      <w:rFonts w:ascii="Times New Roman" w:hAnsi="Times New Roman" w:cs="Times New Roman"/>
                      <w:b/>
                      <w:bCs/>
                      <w:color w:val="auto"/>
                      <w:sz w:val="21"/>
                      <w:szCs w:val="21"/>
                    </w:rPr>
                    <w:t>）</w:t>
                  </w:r>
                </w:p>
              </w:tc>
              <w:tc>
                <w:tcPr>
                  <w:tcW w:w="3094" w:type="dxa"/>
                  <w:vAlign w:val="center"/>
                </w:tcPr>
                <w:p w:rsidR="00FE7007" w:rsidRPr="007365DF" w:rsidRDefault="00E87BA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保护级别</w:t>
                  </w:r>
                </w:p>
              </w:tc>
            </w:tr>
            <w:tr w:rsidR="00FE7007" w:rsidRPr="007365DF">
              <w:trPr>
                <w:trHeight w:val="397"/>
                <w:jc w:val="center"/>
              </w:trPr>
              <w:tc>
                <w:tcPr>
                  <w:tcW w:w="1701" w:type="dxa"/>
                  <w:vMerge w:val="restart"/>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大气环境、</w:t>
                  </w:r>
                </w:p>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声环境</w:t>
                  </w:r>
                </w:p>
              </w:tc>
              <w:tc>
                <w:tcPr>
                  <w:tcW w:w="1985"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刘店村</w:t>
                  </w:r>
                </w:p>
              </w:tc>
              <w:tc>
                <w:tcPr>
                  <w:tcW w:w="992"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南</w:t>
                  </w:r>
                </w:p>
              </w:tc>
              <w:tc>
                <w:tcPr>
                  <w:tcW w:w="1255" w:type="dxa"/>
                  <w:vAlign w:val="center"/>
                </w:tcPr>
                <w:p w:rsidR="00FE7007" w:rsidRPr="007365DF" w:rsidRDefault="00AF7501">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1157</w:t>
                  </w:r>
                </w:p>
              </w:tc>
              <w:tc>
                <w:tcPr>
                  <w:tcW w:w="3094" w:type="dxa"/>
                  <w:vMerge w:val="restart"/>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《环境空气质量标准》（</w:t>
                  </w:r>
                  <w:r w:rsidRPr="007365DF">
                    <w:rPr>
                      <w:rFonts w:ascii="Times New Roman" w:hAnsi="Times New Roman" w:cs="Times New Roman"/>
                      <w:color w:val="auto"/>
                      <w:sz w:val="21"/>
                      <w:szCs w:val="21"/>
                    </w:rPr>
                    <w:t>GB3095-2012</w:t>
                  </w:r>
                  <w:r w:rsidRPr="007365DF">
                    <w:rPr>
                      <w:rFonts w:ascii="Times New Roman" w:hAnsi="Times New Roman" w:cs="Times New Roman"/>
                      <w:color w:val="auto"/>
                      <w:sz w:val="21"/>
                      <w:szCs w:val="21"/>
                    </w:rPr>
                    <w:t>）二级标准</w:t>
                  </w:r>
                </w:p>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《声环境质量标准》（</w:t>
                  </w:r>
                  <w:r w:rsidRPr="007365DF">
                    <w:rPr>
                      <w:rFonts w:ascii="Times New Roman" w:hAnsi="Times New Roman" w:cs="Times New Roman"/>
                      <w:color w:val="auto"/>
                      <w:sz w:val="21"/>
                      <w:szCs w:val="21"/>
                    </w:rPr>
                    <w:t>GB3096-2008</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2</w:t>
                  </w:r>
                  <w:r w:rsidRPr="007365DF">
                    <w:rPr>
                      <w:rFonts w:ascii="Times New Roman" w:hAnsi="Times New Roman" w:cs="Times New Roman"/>
                      <w:color w:val="auto"/>
                      <w:sz w:val="21"/>
                      <w:szCs w:val="21"/>
                    </w:rPr>
                    <w:t>类标准</w:t>
                  </w:r>
                </w:p>
              </w:tc>
            </w:tr>
            <w:tr w:rsidR="00FE7007" w:rsidRPr="007365DF">
              <w:trPr>
                <w:trHeight w:val="397"/>
                <w:jc w:val="center"/>
              </w:trPr>
              <w:tc>
                <w:tcPr>
                  <w:tcW w:w="1701" w:type="dxa"/>
                  <w:vMerge/>
                  <w:vAlign w:val="center"/>
                </w:tcPr>
                <w:p w:rsidR="00FE7007" w:rsidRPr="007365DF" w:rsidRDefault="00FE7007">
                  <w:pPr>
                    <w:adjustRightInd w:val="0"/>
                    <w:snapToGrid w:val="0"/>
                    <w:jc w:val="center"/>
                    <w:rPr>
                      <w:rFonts w:ascii="Times New Roman" w:hAnsi="Times New Roman" w:cs="Times New Roman"/>
                      <w:color w:val="auto"/>
                      <w:sz w:val="21"/>
                      <w:szCs w:val="21"/>
                    </w:rPr>
                  </w:pPr>
                </w:p>
              </w:tc>
              <w:tc>
                <w:tcPr>
                  <w:tcW w:w="1985"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南王庄</w:t>
                  </w:r>
                </w:p>
              </w:tc>
              <w:tc>
                <w:tcPr>
                  <w:tcW w:w="992"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西南</w:t>
                  </w:r>
                </w:p>
              </w:tc>
              <w:tc>
                <w:tcPr>
                  <w:tcW w:w="1255" w:type="dxa"/>
                  <w:vAlign w:val="center"/>
                </w:tcPr>
                <w:p w:rsidR="00FE7007" w:rsidRPr="007365DF" w:rsidRDefault="00525116">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1094</w:t>
                  </w:r>
                </w:p>
              </w:tc>
              <w:tc>
                <w:tcPr>
                  <w:tcW w:w="3094" w:type="dxa"/>
                  <w:vMerge/>
                  <w:vAlign w:val="center"/>
                </w:tcPr>
                <w:p w:rsidR="00FE7007" w:rsidRPr="007365DF" w:rsidRDefault="00FE7007">
                  <w:pPr>
                    <w:adjustRightInd w:val="0"/>
                    <w:snapToGrid w:val="0"/>
                    <w:jc w:val="center"/>
                    <w:rPr>
                      <w:rFonts w:ascii="Times New Roman" w:hAnsi="Times New Roman" w:cs="Times New Roman"/>
                      <w:color w:val="auto"/>
                      <w:sz w:val="21"/>
                      <w:szCs w:val="21"/>
                    </w:rPr>
                  </w:pPr>
                </w:p>
              </w:tc>
            </w:tr>
            <w:tr w:rsidR="00FE7007" w:rsidRPr="007365DF">
              <w:trPr>
                <w:trHeight w:val="397"/>
                <w:jc w:val="center"/>
              </w:trPr>
              <w:tc>
                <w:tcPr>
                  <w:tcW w:w="1701" w:type="dxa"/>
                  <w:vMerge/>
                  <w:vAlign w:val="center"/>
                </w:tcPr>
                <w:p w:rsidR="00FE7007" w:rsidRPr="007365DF" w:rsidRDefault="00FE7007">
                  <w:pPr>
                    <w:adjustRightInd w:val="0"/>
                    <w:snapToGrid w:val="0"/>
                    <w:jc w:val="center"/>
                    <w:rPr>
                      <w:rFonts w:ascii="Times New Roman" w:hAnsi="Times New Roman" w:cs="Times New Roman"/>
                      <w:color w:val="auto"/>
                      <w:sz w:val="21"/>
                      <w:szCs w:val="21"/>
                    </w:rPr>
                  </w:pPr>
                </w:p>
              </w:tc>
              <w:tc>
                <w:tcPr>
                  <w:tcW w:w="1985"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刘庄村庄</w:t>
                  </w:r>
                </w:p>
              </w:tc>
              <w:tc>
                <w:tcPr>
                  <w:tcW w:w="992"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东南</w:t>
                  </w:r>
                </w:p>
              </w:tc>
              <w:tc>
                <w:tcPr>
                  <w:tcW w:w="1255" w:type="dxa"/>
                  <w:vAlign w:val="center"/>
                </w:tcPr>
                <w:p w:rsidR="00FE7007" w:rsidRPr="007365DF" w:rsidRDefault="00525116">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1286</w:t>
                  </w:r>
                </w:p>
              </w:tc>
              <w:tc>
                <w:tcPr>
                  <w:tcW w:w="3094" w:type="dxa"/>
                  <w:vMerge/>
                  <w:vAlign w:val="center"/>
                </w:tcPr>
                <w:p w:rsidR="00FE7007" w:rsidRPr="007365DF" w:rsidRDefault="00FE7007">
                  <w:pPr>
                    <w:adjustRightInd w:val="0"/>
                    <w:snapToGrid w:val="0"/>
                    <w:jc w:val="center"/>
                    <w:rPr>
                      <w:rFonts w:ascii="Times New Roman" w:hAnsi="Times New Roman" w:cs="Times New Roman"/>
                      <w:color w:val="auto"/>
                      <w:sz w:val="21"/>
                      <w:szCs w:val="21"/>
                    </w:rPr>
                  </w:pPr>
                </w:p>
              </w:tc>
            </w:tr>
            <w:tr w:rsidR="00FE7007" w:rsidRPr="007365DF">
              <w:trPr>
                <w:trHeight w:val="397"/>
                <w:jc w:val="center"/>
              </w:trPr>
              <w:tc>
                <w:tcPr>
                  <w:tcW w:w="1701"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饮用水源保护区</w:t>
                  </w:r>
                </w:p>
              </w:tc>
              <w:tc>
                <w:tcPr>
                  <w:tcW w:w="1985"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四水厂地下水饮用水源保护区</w:t>
                  </w:r>
                </w:p>
              </w:tc>
              <w:tc>
                <w:tcPr>
                  <w:tcW w:w="992"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西北</w:t>
                  </w:r>
                </w:p>
              </w:tc>
              <w:tc>
                <w:tcPr>
                  <w:tcW w:w="1255"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1760</w:t>
                  </w:r>
                </w:p>
              </w:tc>
              <w:tc>
                <w:tcPr>
                  <w:tcW w:w="3094"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新乡市四水厂地下水饮用水源二级保护区</w:t>
                  </w:r>
                </w:p>
              </w:tc>
            </w:tr>
            <w:tr w:rsidR="00FE7007" w:rsidRPr="007365DF">
              <w:trPr>
                <w:trHeight w:val="397"/>
                <w:jc w:val="center"/>
              </w:trPr>
              <w:tc>
                <w:tcPr>
                  <w:tcW w:w="1701"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地表水</w:t>
                  </w:r>
                </w:p>
              </w:tc>
              <w:tc>
                <w:tcPr>
                  <w:tcW w:w="1985"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东孟姜女河</w:t>
                  </w:r>
                </w:p>
              </w:tc>
              <w:tc>
                <w:tcPr>
                  <w:tcW w:w="992"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东</w:t>
                  </w:r>
                </w:p>
              </w:tc>
              <w:tc>
                <w:tcPr>
                  <w:tcW w:w="1255"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1510</w:t>
                  </w:r>
                </w:p>
              </w:tc>
              <w:tc>
                <w:tcPr>
                  <w:tcW w:w="3094" w:type="dxa"/>
                  <w:vAlign w:val="center"/>
                </w:tcPr>
                <w:p w:rsidR="00FE7007" w:rsidRPr="007365DF" w:rsidRDefault="00E87BA0">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《地表水环境质量标准》（</w:t>
                  </w:r>
                  <w:r w:rsidRPr="007365DF">
                    <w:rPr>
                      <w:rFonts w:ascii="Times New Roman" w:hAnsi="Times New Roman" w:cs="Times New Roman"/>
                      <w:color w:val="auto"/>
                      <w:sz w:val="21"/>
                      <w:szCs w:val="21"/>
                    </w:rPr>
                    <w:t>GB3838-2002</w:t>
                  </w:r>
                  <w:r w:rsidRPr="007365DF">
                    <w:rPr>
                      <w:rFonts w:ascii="Times New Roman" w:hAnsi="Times New Roman" w:cs="Times New Roman"/>
                      <w:color w:val="auto"/>
                      <w:sz w:val="21"/>
                      <w:szCs w:val="21"/>
                    </w:rPr>
                    <w:t>）</w:t>
                  </w:r>
                  <w:r w:rsidR="00292F74" w:rsidRPr="007365DF">
                    <w:rPr>
                      <w:rFonts w:ascii="Times New Roman" w:hAnsi="Times New Roman" w:cs="Times New Roman"/>
                      <w:color w:val="auto"/>
                      <w:sz w:val="21"/>
                      <w:szCs w:val="21"/>
                    </w:rPr>
                    <w:fldChar w:fldCharType="begin"/>
                  </w:r>
                  <w:r w:rsidRPr="007365DF">
                    <w:rPr>
                      <w:rFonts w:ascii="Times New Roman" w:hAnsi="Times New Roman" w:cs="Times New Roman"/>
                      <w:color w:val="auto"/>
                      <w:sz w:val="21"/>
                      <w:szCs w:val="21"/>
                    </w:rPr>
                    <w:instrText xml:space="preserve"> = 5 \* ROMAN </w:instrText>
                  </w:r>
                  <w:r w:rsidR="00292F74" w:rsidRPr="007365DF">
                    <w:rPr>
                      <w:rFonts w:ascii="Times New Roman" w:hAnsi="Times New Roman" w:cs="Times New Roman"/>
                      <w:color w:val="auto"/>
                      <w:sz w:val="21"/>
                      <w:szCs w:val="21"/>
                    </w:rPr>
                    <w:fldChar w:fldCharType="separate"/>
                  </w:r>
                  <w:r w:rsidRPr="007365DF">
                    <w:rPr>
                      <w:rFonts w:ascii="Times New Roman" w:hAnsi="Times New Roman" w:cs="Times New Roman"/>
                      <w:color w:val="auto"/>
                      <w:sz w:val="21"/>
                      <w:szCs w:val="21"/>
                    </w:rPr>
                    <w:t>V</w:t>
                  </w:r>
                  <w:r w:rsidR="00292F74" w:rsidRPr="007365DF">
                    <w:rPr>
                      <w:rFonts w:ascii="Times New Roman" w:hAnsi="Times New Roman" w:cs="Times New Roman"/>
                      <w:color w:val="auto"/>
                      <w:sz w:val="21"/>
                      <w:szCs w:val="21"/>
                    </w:rPr>
                    <w:fldChar w:fldCharType="end"/>
                  </w:r>
                  <w:r w:rsidRPr="007365DF">
                    <w:rPr>
                      <w:rFonts w:ascii="Times New Roman" w:hAnsi="Times New Roman" w:cs="Times New Roman"/>
                      <w:color w:val="auto"/>
                      <w:sz w:val="21"/>
                      <w:szCs w:val="21"/>
                    </w:rPr>
                    <w:t>类</w:t>
                  </w:r>
                </w:p>
              </w:tc>
            </w:tr>
          </w:tbl>
          <w:p w:rsidR="00FE7007" w:rsidRPr="007365DF" w:rsidRDefault="00FE7007">
            <w:pPr>
              <w:jc w:val="left"/>
              <w:rPr>
                <w:rFonts w:ascii="Times New Roman" w:hAnsi="Times New Roman" w:cs="Times New Roman"/>
                <w:b/>
                <w:color w:val="auto"/>
                <w:sz w:val="24"/>
                <w:szCs w:val="24"/>
              </w:rPr>
            </w:pPr>
          </w:p>
          <w:p w:rsidR="00FE7007" w:rsidRPr="007365DF" w:rsidRDefault="00FE7007">
            <w:pPr>
              <w:jc w:val="left"/>
              <w:rPr>
                <w:rFonts w:ascii="Times New Roman" w:hAnsi="Times New Roman" w:cs="Times New Roman"/>
                <w:b/>
                <w:color w:val="auto"/>
                <w:sz w:val="24"/>
                <w:szCs w:val="24"/>
              </w:rPr>
            </w:pPr>
          </w:p>
          <w:p w:rsidR="00FE7007" w:rsidRPr="007365DF" w:rsidRDefault="00FE7007">
            <w:pPr>
              <w:jc w:val="left"/>
              <w:rPr>
                <w:rFonts w:ascii="Times New Roman" w:hAnsi="Times New Roman" w:cs="Times New Roman"/>
                <w:b/>
                <w:color w:val="auto"/>
                <w:sz w:val="24"/>
                <w:szCs w:val="24"/>
              </w:rPr>
            </w:pPr>
          </w:p>
          <w:p w:rsidR="00FE7007" w:rsidRPr="007365DF" w:rsidRDefault="00FE7007">
            <w:pPr>
              <w:jc w:val="left"/>
              <w:rPr>
                <w:rFonts w:ascii="Times New Roman" w:hAnsi="Times New Roman" w:cs="Times New Roman"/>
                <w:b/>
                <w:color w:val="auto"/>
                <w:sz w:val="24"/>
                <w:szCs w:val="24"/>
              </w:rPr>
            </w:pPr>
          </w:p>
          <w:p w:rsidR="00FE7007" w:rsidRPr="007365DF" w:rsidRDefault="00FE7007">
            <w:pPr>
              <w:jc w:val="left"/>
              <w:rPr>
                <w:rFonts w:ascii="Times New Roman" w:hAnsi="Times New Roman" w:cs="Times New Roman"/>
                <w:b/>
                <w:color w:val="auto"/>
                <w:sz w:val="24"/>
                <w:szCs w:val="24"/>
              </w:rPr>
            </w:pPr>
          </w:p>
          <w:p w:rsidR="00FE7007" w:rsidRPr="007365DF" w:rsidRDefault="00FE7007">
            <w:pPr>
              <w:jc w:val="left"/>
              <w:rPr>
                <w:rFonts w:ascii="Times New Roman" w:hAnsi="Times New Roman" w:cs="Times New Roman"/>
                <w:b/>
                <w:color w:val="auto"/>
                <w:sz w:val="24"/>
                <w:szCs w:val="24"/>
              </w:rPr>
            </w:pPr>
          </w:p>
          <w:p w:rsidR="00A83B59" w:rsidRPr="007365DF" w:rsidRDefault="00A83B59" w:rsidP="00A83B59">
            <w:pPr>
              <w:pStyle w:val="1"/>
              <w:rPr>
                <w:rFonts w:ascii="Times New Roman" w:hAnsi="Times New Roman" w:hint="default"/>
              </w:rPr>
            </w:pPr>
          </w:p>
          <w:p w:rsidR="00A83B59" w:rsidRPr="007365DF" w:rsidRDefault="00A83B59" w:rsidP="00A83B59">
            <w:pPr>
              <w:rPr>
                <w:rFonts w:ascii="Times New Roman" w:hAnsi="Times New Roman" w:cs="Times New Roman"/>
                <w:color w:val="auto"/>
              </w:rPr>
            </w:pPr>
          </w:p>
          <w:p w:rsidR="00A83B59" w:rsidRPr="007365DF" w:rsidRDefault="00A83B59" w:rsidP="00A83B59">
            <w:pPr>
              <w:pStyle w:val="1"/>
              <w:rPr>
                <w:rFonts w:ascii="Times New Roman" w:hAnsi="Times New Roman" w:hint="default"/>
              </w:rPr>
            </w:pPr>
          </w:p>
          <w:p w:rsidR="00A83B59" w:rsidRPr="007365DF" w:rsidRDefault="00A83B59" w:rsidP="00A83B59">
            <w:pPr>
              <w:rPr>
                <w:rFonts w:ascii="Times New Roman" w:hAnsi="Times New Roman" w:cs="Times New Roman"/>
                <w:color w:val="auto"/>
              </w:rPr>
            </w:pPr>
          </w:p>
          <w:p w:rsidR="00FE7007" w:rsidRPr="007365DF" w:rsidRDefault="00FE7007">
            <w:pPr>
              <w:jc w:val="left"/>
              <w:rPr>
                <w:rFonts w:ascii="Times New Roman" w:hAnsi="Times New Roman" w:cs="Times New Roman"/>
                <w:b/>
                <w:color w:val="auto"/>
                <w:sz w:val="24"/>
                <w:szCs w:val="24"/>
              </w:rPr>
            </w:pPr>
          </w:p>
          <w:p w:rsidR="00A83B59" w:rsidRDefault="00A83B59" w:rsidP="00A83B59">
            <w:pPr>
              <w:rPr>
                <w:rFonts w:ascii="Times New Roman" w:hAnsi="Times New Roman" w:cs="Times New Roman"/>
                <w:color w:val="auto"/>
              </w:rPr>
            </w:pPr>
          </w:p>
          <w:p w:rsidR="004B312A" w:rsidRDefault="004B312A" w:rsidP="004B312A">
            <w:pPr>
              <w:pStyle w:val="1"/>
              <w:rPr>
                <w:rFonts w:hint="default"/>
              </w:rPr>
            </w:pPr>
          </w:p>
          <w:p w:rsidR="004B312A" w:rsidRDefault="004B312A" w:rsidP="004B312A"/>
          <w:p w:rsidR="004B312A" w:rsidRPr="004B312A" w:rsidRDefault="004B312A" w:rsidP="004B312A">
            <w:pPr>
              <w:pStyle w:val="1"/>
              <w:rPr>
                <w:rFonts w:hint="default"/>
              </w:rPr>
            </w:pPr>
          </w:p>
        </w:tc>
      </w:tr>
    </w:tbl>
    <w:p w:rsidR="00FE7007" w:rsidRPr="007365DF" w:rsidRDefault="00E87BA0">
      <w:pPr>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br w:type="page"/>
      </w:r>
      <w:r w:rsidRPr="007365DF">
        <w:rPr>
          <w:rFonts w:ascii="Times New Roman" w:hAnsi="Times New Roman" w:cs="Times New Roman"/>
          <w:b/>
          <w:color w:val="auto"/>
          <w:sz w:val="24"/>
          <w:szCs w:val="24"/>
        </w:rPr>
        <w:lastRenderedPageBreak/>
        <w:t>评价适用标准</w:t>
      </w:r>
    </w:p>
    <w:tbl>
      <w:tblPr>
        <w:tblW w:w="93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79"/>
        <w:gridCol w:w="8487"/>
      </w:tblGrid>
      <w:tr w:rsidR="00FE7007" w:rsidRPr="007365DF">
        <w:trPr>
          <w:trHeight w:val="12758"/>
          <w:jc w:val="center"/>
        </w:trPr>
        <w:tc>
          <w:tcPr>
            <w:tcW w:w="879" w:type="dxa"/>
            <w:vAlign w:val="center"/>
          </w:tcPr>
          <w:p w:rsidR="00FE7007" w:rsidRPr="007365DF" w:rsidRDefault="00FE7007">
            <w:pPr>
              <w:pStyle w:val="af4"/>
              <w:spacing w:line="440" w:lineRule="exact"/>
              <w:ind w:firstLineChars="200" w:firstLine="480"/>
              <w:jc w:val="center"/>
              <w:rPr>
                <w:rFonts w:ascii="Times New Roman" w:hAnsi="Times New Roman" w:cs="Times New Roman"/>
                <w:sz w:val="24"/>
              </w:rPr>
            </w:pPr>
          </w:p>
          <w:p w:rsidR="00FE7007" w:rsidRPr="007365DF" w:rsidRDefault="00FE7007">
            <w:pPr>
              <w:jc w:val="center"/>
              <w:rPr>
                <w:rFonts w:ascii="Times New Roman" w:hAnsi="Times New Roman" w:cs="Times New Roman"/>
                <w:color w:val="auto"/>
              </w:rPr>
            </w:pPr>
          </w:p>
          <w:p w:rsidR="00FE7007" w:rsidRPr="007365DF" w:rsidRDefault="00FE7007">
            <w:pPr>
              <w:jc w:val="center"/>
              <w:rPr>
                <w:rFonts w:ascii="Times New Roman" w:hAnsi="Times New Roman" w:cs="Times New Roman"/>
                <w:color w:val="auto"/>
              </w:rPr>
            </w:pP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环</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境</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质</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量</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标</w:t>
            </w:r>
          </w:p>
          <w:p w:rsidR="00FE7007" w:rsidRPr="007365DF" w:rsidRDefault="00E87BA0">
            <w:pPr>
              <w:jc w:val="center"/>
              <w:rPr>
                <w:rFonts w:ascii="Times New Roman" w:hAnsi="Times New Roman" w:cs="Times New Roman"/>
                <w:color w:val="auto"/>
              </w:rPr>
            </w:pPr>
            <w:r w:rsidRPr="007365DF">
              <w:rPr>
                <w:rFonts w:ascii="Times New Roman" w:hAnsi="Times New Roman" w:cs="Times New Roman"/>
                <w:b/>
                <w:color w:val="auto"/>
                <w:sz w:val="24"/>
                <w:szCs w:val="24"/>
              </w:rPr>
              <w:t>准</w:t>
            </w:r>
          </w:p>
        </w:tc>
        <w:tc>
          <w:tcPr>
            <w:tcW w:w="8487" w:type="dxa"/>
          </w:tcPr>
          <w:p w:rsidR="00FE7007" w:rsidRPr="007365DF" w:rsidRDefault="00E87BA0">
            <w:pPr>
              <w:pStyle w:val="af4"/>
              <w:spacing w:line="440" w:lineRule="exact"/>
              <w:ind w:firstLineChars="200" w:firstLine="480"/>
              <w:rPr>
                <w:rFonts w:ascii="Times New Roman" w:hAnsi="Times New Roman" w:cs="Times New Roman"/>
                <w:sz w:val="24"/>
              </w:rPr>
            </w:pPr>
            <w:r w:rsidRPr="007365DF">
              <w:rPr>
                <w:rFonts w:ascii="Times New Roman" w:eastAsia="黑体" w:hAnsi="Times New Roman" w:cs="Times New Roman"/>
                <w:sz w:val="24"/>
              </w:rPr>
              <w:t>表</w:t>
            </w:r>
            <w:r w:rsidR="00002D94" w:rsidRPr="007365DF">
              <w:rPr>
                <w:rFonts w:ascii="Times New Roman" w:eastAsia="黑体" w:hAnsi="Times New Roman" w:cs="Times New Roman"/>
                <w:sz w:val="24"/>
              </w:rPr>
              <w:t>20</w:t>
            </w:r>
            <w:r w:rsidR="00525116" w:rsidRPr="007365DF">
              <w:rPr>
                <w:rFonts w:ascii="Times New Roman" w:eastAsia="黑体" w:hAnsi="Times New Roman" w:cs="Times New Roman"/>
                <w:sz w:val="24"/>
              </w:rPr>
              <w:t xml:space="preserve">                   </w:t>
            </w:r>
            <w:r w:rsidRPr="007365DF">
              <w:rPr>
                <w:rFonts w:ascii="Times New Roman" w:eastAsia="黑体" w:hAnsi="Times New Roman" w:cs="Times New Roman"/>
                <w:sz w:val="24"/>
              </w:rPr>
              <w:t>环境质量标准</w:t>
            </w:r>
          </w:p>
          <w:tbl>
            <w:tblPr>
              <w:tblW w:w="5000" w:type="pct"/>
              <w:jc w:val="center"/>
              <w:tblBorders>
                <w:top w:val="single" w:sz="8" w:space="0" w:color="auto"/>
                <w:bottom w:val="single" w:sz="8" w:space="0" w:color="auto"/>
                <w:insideH w:val="single" w:sz="4" w:space="0" w:color="auto"/>
                <w:insideV w:val="single" w:sz="6" w:space="0" w:color="auto"/>
              </w:tblBorders>
              <w:tblLayout w:type="fixed"/>
              <w:tblLook w:val="04A0"/>
            </w:tblPr>
            <w:tblGrid>
              <w:gridCol w:w="1175"/>
              <w:gridCol w:w="2740"/>
              <w:gridCol w:w="753"/>
              <w:gridCol w:w="911"/>
              <w:gridCol w:w="2692"/>
            </w:tblGrid>
            <w:tr w:rsidR="00525116" w:rsidRPr="007365DF" w:rsidTr="00525116">
              <w:trPr>
                <w:cantSplit/>
                <w:trHeight w:val="397"/>
                <w:jc w:val="center"/>
              </w:trPr>
              <w:tc>
                <w:tcPr>
                  <w:tcW w:w="1122" w:type="dxa"/>
                  <w:vAlign w:val="center"/>
                </w:tcPr>
                <w:p w:rsidR="00525116" w:rsidRPr="007365DF" w:rsidRDefault="00525116" w:rsidP="00525116">
                  <w:pPr>
                    <w:jc w:val="center"/>
                    <w:rPr>
                      <w:rFonts w:ascii="Times New Roman" w:eastAsiaTheme="minorEastAsia" w:hAnsi="Times New Roman" w:cs="Times New Roman"/>
                      <w:b/>
                      <w:bCs/>
                      <w:color w:val="auto"/>
                      <w:sz w:val="21"/>
                      <w:szCs w:val="21"/>
                    </w:rPr>
                  </w:pPr>
                  <w:r w:rsidRPr="007365DF">
                    <w:rPr>
                      <w:rFonts w:ascii="Times New Roman" w:eastAsiaTheme="minorEastAsia" w:hAnsi="Times New Roman" w:cs="Times New Roman"/>
                      <w:b/>
                      <w:bCs/>
                      <w:color w:val="auto"/>
                      <w:sz w:val="21"/>
                      <w:szCs w:val="21"/>
                    </w:rPr>
                    <w:t>环境要素</w:t>
                  </w:r>
                </w:p>
              </w:tc>
              <w:tc>
                <w:tcPr>
                  <w:tcW w:w="2615" w:type="dxa"/>
                  <w:vAlign w:val="center"/>
                </w:tcPr>
                <w:p w:rsidR="00525116" w:rsidRPr="007365DF" w:rsidRDefault="00525116" w:rsidP="00525116">
                  <w:pPr>
                    <w:jc w:val="center"/>
                    <w:rPr>
                      <w:rFonts w:ascii="Times New Roman" w:eastAsiaTheme="minorEastAsia" w:hAnsi="Times New Roman" w:cs="Times New Roman"/>
                      <w:b/>
                      <w:bCs/>
                      <w:color w:val="auto"/>
                      <w:sz w:val="21"/>
                      <w:szCs w:val="21"/>
                    </w:rPr>
                  </w:pPr>
                  <w:r w:rsidRPr="007365DF">
                    <w:rPr>
                      <w:rFonts w:ascii="Times New Roman" w:eastAsiaTheme="minorEastAsia" w:hAnsi="Times New Roman" w:cs="Times New Roman"/>
                      <w:b/>
                      <w:bCs/>
                      <w:color w:val="auto"/>
                      <w:sz w:val="21"/>
                      <w:szCs w:val="21"/>
                    </w:rPr>
                    <w:t>标准名称及级</w:t>
                  </w:r>
                  <w:r w:rsidRPr="007365DF">
                    <w:rPr>
                      <w:rFonts w:ascii="Times New Roman" w:eastAsiaTheme="minorEastAsia" w:hAnsi="Times New Roman" w:cs="Times New Roman"/>
                      <w:b/>
                      <w:bCs/>
                      <w:color w:val="auto"/>
                      <w:sz w:val="21"/>
                      <w:szCs w:val="21"/>
                    </w:rPr>
                    <w:t>(</w:t>
                  </w:r>
                  <w:r w:rsidRPr="007365DF">
                    <w:rPr>
                      <w:rFonts w:ascii="Times New Roman" w:eastAsiaTheme="minorEastAsia" w:hAnsi="Times New Roman" w:cs="Times New Roman"/>
                      <w:b/>
                      <w:bCs/>
                      <w:color w:val="auto"/>
                      <w:sz w:val="21"/>
                      <w:szCs w:val="21"/>
                    </w:rPr>
                    <w:t>类</w:t>
                  </w:r>
                  <w:r w:rsidRPr="007365DF">
                    <w:rPr>
                      <w:rFonts w:ascii="Times New Roman" w:eastAsiaTheme="minorEastAsia" w:hAnsi="Times New Roman" w:cs="Times New Roman"/>
                      <w:b/>
                      <w:bCs/>
                      <w:color w:val="auto"/>
                      <w:sz w:val="21"/>
                      <w:szCs w:val="21"/>
                    </w:rPr>
                    <w:t>)</w:t>
                  </w:r>
                  <w:r w:rsidRPr="007365DF">
                    <w:rPr>
                      <w:rFonts w:ascii="Times New Roman" w:eastAsiaTheme="minorEastAsia" w:hAnsi="Times New Roman" w:cs="Times New Roman"/>
                      <w:b/>
                      <w:bCs/>
                      <w:color w:val="auto"/>
                      <w:sz w:val="21"/>
                      <w:szCs w:val="21"/>
                    </w:rPr>
                    <w:t>别</w:t>
                  </w:r>
                </w:p>
              </w:tc>
              <w:tc>
                <w:tcPr>
                  <w:tcW w:w="1588" w:type="dxa"/>
                  <w:gridSpan w:val="2"/>
                  <w:vAlign w:val="center"/>
                </w:tcPr>
                <w:p w:rsidR="00525116" w:rsidRPr="007365DF" w:rsidRDefault="00525116" w:rsidP="00525116">
                  <w:pPr>
                    <w:jc w:val="center"/>
                    <w:rPr>
                      <w:rFonts w:ascii="Times New Roman" w:eastAsiaTheme="minorEastAsia" w:hAnsi="Times New Roman" w:cs="Times New Roman"/>
                      <w:b/>
                      <w:bCs/>
                      <w:color w:val="auto"/>
                      <w:sz w:val="21"/>
                      <w:szCs w:val="21"/>
                    </w:rPr>
                  </w:pPr>
                  <w:r w:rsidRPr="007365DF">
                    <w:rPr>
                      <w:rFonts w:ascii="Times New Roman" w:eastAsiaTheme="minorEastAsia" w:hAnsi="Times New Roman" w:cs="Times New Roman"/>
                      <w:b/>
                      <w:bCs/>
                      <w:color w:val="auto"/>
                      <w:sz w:val="21"/>
                      <w:szCs w:val="21"/>
                    </w:rPr>
                    <w:t>项目</w:t>
                  </w:r>
                </w:p>
              </w:tc>
              <w:tc>
                <w:tcPr>
                  <w:tcW w:w="2569" w:type="dxa"/>
                  <w:vAlign w:val="center"/>
                </w:tcPr>
                <w:p w:rsidR="00525116" w:rsidRPr="007365DF" w:rsidRDefault="00525116" w:rsidP="00525116">
                  <w:pPr>
                    <w:tabs>
                      <w:tab w:val="left" w:pos="1332"/>
                    </w:tabs>
                    <w:jc w:val="center"/>
                    <w:rPr>
                      <w:rFonts w:ascii="Times New Roman" w:eastAsiaTheme="minorEastAsia" w:hAnsi="Times New Roman" w:cs="Times New Roman"/>
                      <w:b/>
                      <w:bCs/>
                      <w:color w:val="auto"/>
                      <w:sz w:val="21"/>
                      <w:szCs w:val="21"/>
                    </w:rPr>
                  </w:pPr>
                  <w:r w:rsidRPr="007365DF">
                    <w:rPr>
                      <w:rFonts w:ascii="Times New Roman" w:eastAsiaTheme="minorEastAsia" w:hAnsi="Times New Roman" w:cs="Times New Roman"/>
                      <w:b/>
                      <w:bCs/>
                      <w:color w:val="auto"/>
                      <w:sz w:val="21"/>
                      <w:szCs w:val="21"/>
                    </w:rPr>
                    <w:t>标准限值</w:t>
                  </w:r>
                </w:p>
              </w:tc>
            </w:tr>
            <w:tr w:rsidR="00525116" w:rsidRPr="007365DF" w:rsidTr="00525116">
              <w:trPr>
                <w:cantSplit/>
                <w:trHeight w:val="397"/>
                <w:jc w:val="center"/>
              </w:trPr>
              <w:tc>
                <w:tcPr>
                  <w:tcW w:w="1122" w:type="dxa"/>
                  <w:vMerge w:val="restart"/>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环境空气</w:t>
                  </w:r>
                </w:p>
              </w:tc>
              <w:tc>
                <w:tcPr>
                  <w:tcW w:w="2615" w:type="dxa"/>
                  <w:vMerge w:val="restart"/>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pacing w:val="5"/>
                      <w:sz w:val="21"/>
                      <w:szCs w:val="21"/>
                    </w:rPr>
                    <w:t>《环境空气质量标准》（</w:t>
                  </w:r>
                  <w:r w:rsidRPr="007365DF">
                    <w:rPr>
                      <w:rFonts w:ascii="Times New Roman" w:eastAsiaTheme="minorEastAsia" w:hAnsi="Times New Roman" w:cs="Times New Roman"/>
                      <w:color w:val="auto"/>
                      <w:spacing w:val="5"/>
                      <w:sz w:val="21"/>
                      <w:szCs w:val="21"/>
                    </w:rPr>
                    <w:t>GB3095-2012</w:t>
                  </w:r>
                  <w:r w:rsidRPr="007365DF">
                    <w:rPr>
                      <w:rFonts w:ascii="Times New Roman" w:eastAsiaTheme="minorEastAsia" w:hAnsi="Times New Roman" w:cs="Times New Roman"/>
                      <w:color w:val="auto"/>
                      <w:spacing w:val="5"/>
                      <w:sz w:val="21"/>
                      <w:szCs w:val="21"/>
                    </w:rPr>
                    <w:t>）二级</w:t>
                  </w:r>
                </w:p>
              </w:tc>
              <w:tc>
                <w:tcPr>
                  <w:tcW w:w="1588" w:type="dxa"/>
                  <w:gridSpan w:val="2"/>
                  <w:vMerge w:val="restart"/>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O</w:t>
                  </w:r>
                  <w:r w:rsidRPr="007365DF">
                    <w:rPr>
                      <w:rFonts w:ascii="Times New Roman" w:eastAsiaTheme="minorEastAsia" w:hAnsi="Times New Roman" w:cs="Times New Roman"/>
                      <w:color w:val="auto"/>
                      <w:sz w:val="21"/>
                      <w:szCs w:val="21"/>
                      <w:vertAlign w:val="subscript"/>
                    </w:rPr>
                    <w:t>3</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r w:rsidRPr="007365DF">
                    <w:rPr>
                      <w:rFonts w:ascii="Times New Roman" w:eastAsiaTheme="minorEastAsia" w:hAnsi="Times New Roman" w:cs="Times New Roman"/>
                      <w:color w:val="auto"/>
                      <w:sz w:val="21"/>
                      <w:szCs w:val="21"/>
                    </w:rPr>
                    <w:t>200</w:t>
                  </w:r>
                  <w:r w:rsidRPr="007365DF">
                    <w:rPr>
                      <w:rFonts w:ascii="Times New Roman" w:eastAsiaTheme="minorEastAsia" w:hAnsi="Times New Roman" w:cs="Times New Roman"/>
                      <w:color w:val="auto"/>
                      <w:spacing w:val="-8"/>
                      <w:sz w:val="21"/>
                      <w:szCs w:val="21"/>
                    </w:rPr>
                    <w:t>μ</w:t>
                  </w:r>
                  <w:r w:rsidRPr="007365DF">
                    <w:rPr>
                      <w:rFonts w:ascii="Times New Roman" w:eastAsiaTheme="minorEastAsia" w:hAnsi="Times New Roman" w:cs="Times New Roman"/>
                      <w:color w:val="auto"/>
                      <w:spacing w:val="5"/>
                      <w:sz w:val="21"/>
                      <w:szCs w:val="21"/>
                    </w:rPr>
                    <w:t>g/m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5"/>
                      <w:sz w:val="21"/>
                      <w:szCs w:val="21"/>
                    </w:rPr>
                    <w:t>（</w:t>
                  </w:r>
                  <w:r w:rsidRPr="007365DF">
                    <w:rPr>
                      <w:rFonts w:ascii="Times New Roman" w:eastAsiaTheme="minorEastAsia" w:hAnsi="Times New Roman" w:cs="Times New Roman"/>
                      <w:color w:val="auto"/>
                      <w:spacing w:val="-5"/>
                      <w:sz w:val="21"/>
                      <w:szCs w:val="21"/>
                    </w:rPr>
                    <w:t>1</w:t>
                  </w:r>
                  <w:r w:rsidRPr="007365DF">
                    <w:rPr>
                      <w:rFonts w:ascii="Times New Roman" w:eastAsiaTheme="minorEastAsia" w:hAnsi="Times New Roman" w:cs="Times New Roman"/>
                      <w:color w:val="auto"/>
                      <w:spacing w:val="-5"/>
                      <w:sz w:val="21"/>
                      <w:szCs w:val="21"/>
                    </w:rPr>
                    <w:t>小时平均</w:t>
                  </w:r>
                  <w:r w:rsidRPr="007365DF">
                    <w:rPr>
                      <w:rFonts w:ascii="Times New Roman" w:eastAsiaTheme="minorEastAsia" w:hAnsi="Times New Roman" w:cs="Times New Roman"/>
                      <w:color w:val="auto"/>
                      <w:spacing w:val="5"/>
                      <w:sz w:val="21"/>
                      <w:szCs w:val="21"/>
                    </w:rPr>
                    <w:t>）</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8"/>
                      <w:sz w:val="21"/>
                      <w:szCs w:val="21"/>
                    </w:rPr>
                  </w:pPr>
                  <w:r w:rsidRPr="007365DF">
                    <w:rPr>
                      <w:rFonts w:ascii="Times New Roman" w:eastAsiaTheme="minorEastAsia" w:hAnsi="Times New Roman" w:cs="Times New Roman"/>
                      <w:color w:val="auto"/>
                      <w:spacing w:val="-5"/>
                      <w:sz w:val="21"/>
                      <w:szCs w:val="21"/>
                    </w:rPr>
                    <w:t>160</w:t>
                  </w:r>
                  <w:r w:rsidRPr="007365DF">
                    <w:rPr>
                      <w:rFonts w:ascii="Times New Roman" w:eastAsiaTheme="minorEastAsia" w:hAnsi="Times New Roman" w:cs="Times New Roman"/>
                      <w:color w:val="auto"/>
                      <w:spacing w:val="-8"/>
                      <w:sz w:val="21"/>
                      <w:szCs w:val="21"/>
                    </w:rPr>
                    <w:t>μ</w:t>
                  </w:r>
                  <w:r w:rsidRPr="007365DF">
                    <w:rPr>
                      <w:rFonts w:ascii="Times New Roman" w:eastAsiaTheme="minorEastAsia" w:hAnsi="Times New Roman" w:cs="Times New Roman"/>
                      <w:color w:val="auto"/>
                      <w:spacing w:val="5"/>
                      <w:sz w:val="21"/>
                      <w:szCs w:val="21"/>
                    </w:rPr>
                    <w:t>g/m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5"/>
                      <w:sz w:val="21"/>
                      <w:szCs w:val="21"/>
                    </w:rPr>
                    <w:t>（</w:t>
                  </w:r>
                  <w:r w:rsidRPr="007365DF">
                    <w:rPr>
                      <w:rFonts w:ascii="Times New Roman" w:eastAsiaTheme="minorEastAsia" w:hAnsi="Times New Roman" w:cs="Times New Roman"/>
                      <w:color w:val="auto"/>
                      <w:spacing w:val="-5"/>
                      <w:sz w:val="21"/>
                      <w:szCs w:val="21"/>
                    </w:rPr>
                    <w:t>8</w:t>
                  </w:r>
                  <w:r w:rsidRPr="007365DF">
                    <w:rPr>
                      <w:rFonts w:ascii="Times New Roman" w:eastAsiaTheme="minorEastAsia" w:hAnsi="Times New Roman" w:cs="Times New Roman"/>
                      <w:color w:val="auto"/>
                      <w:spacing w:val="-5"/>
                      <w:sz w:val="21"/>
                      <w:szCs w:val="21"/>
                    </w:rPr>
                    <w:t>小时平均）</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Merge w:val="restart"/>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CO</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r w:rsidRPr="007365DF">
                    <w:rPr>
                      <w:rFonts w:ascii="Times New Roman" w:eastAsiaTheme="minorEastAsia" w:hAnsi="Times New Roman" w:cs="Times New Roman"/>
                      <w:color w:val="auto"/>
                      <w:spacing w:val="-8"/>
                      <w:sz w:val="21"/>
                      <w:szCs w:val="21"/>
                    </w:rPr>
                    <w:t>10mg</w:t>
                  </w:r>
                  <w:r w:rsidRPr="007365DF">
                    <w:rPr>
                      <w:rFonts w:ascii="Times New Roman" w:eastAsiaTheme="minorEastAsia" w:hAnsi="Times New Roman" w:cs="Times New Roman"/>
                      <w:color w:val="auto"/>
                      <w:spacing w:val="5"/>
                      <w:sz w:val="21"/>
                      <w:szCs w:val="21"/>
                    </w:rPr>
                    <w:t>/m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5"/>
                      <w:sz w:val="21"/>
                      <w:szCs w:val="21"/>
                    </w:rPr>
                    <w:t>（</w:t>
                  </w:r>
                  <w:r w:rsidRPr="007365DF">
                    <w:rPr>
                      <w:rFonts w:ascii="Times New Roman" w:eastAsiaTheme="minorEastAsia" w:hAnsi="Times New Roman" w:cs="Times New Roman"/>
                      <w:color w:val="auto"/>
                      <w:spacing w:val="-5"/>
                      <w:sz w:val="21"/>
                      <w:szCs w:val="21"/>
                    </w:rPr>
                    <w:t>1</w:t>
                  </w:r>
                  <w:r w:rsidRPr="007365DF">
                    <w:rPr>
                      <w:rFonts w:ascii="Times New Roman" w:eastAsiaTheme="minorEastAsia" w:hAnsi="Times New Roman" w:cs="Times New Roman"/>
                      <w:color w:val="auto"/>
                      <w:spacing w:val="-5"/>
                      <w:sz w:val="21"/>
                      <w:szCs w:val="21"/>
                    </w:rPr>
                    <w:t>小时平均</w:t>
                  </w:r>
                  <w:r w:rsidRPr="007365DF">
                    <w:rPr>
                      <w:rFonts w:ascii="Times New Roman" w:eastAsiaTheme="minorEastAsia" w:hAnsi="Times New Roman" w:cs="Times New Roman"/>
                      <w:color w:val="auto"/>
                      <w:spacing w:val="5"/>
                      <w:sz w:val="21"/>
                      <w:szCs w:val="21"/>
                    </w:rPr>
                    <w:t>）</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8"/>
                      <w:sz w:val="21"/>
                      <w:szCs w:val="21"/>
                    </w:rPr>
                  </w:pPr>
                  <w:r w:rsidRPr="007365DF">
                    <w:rPr>
                      <w:rFonts w:ascii="Times New Roman" w:eastAsiaTheme="minorEastAsia" w:hAnsi="Times New Roman" w:cs="Times New Roman"/>
                      <w:color w:val="auto"/>
                      <w:spacing w:val="-5"/>
                      <w:sz w:val="21"/>
                      <w:szCs w:val="21"/>
                    </w:rPr>
                    <w:t>4</w:t>
                  </w:r>
                  <w:r w:rsidRPr="007365DF">
                    <w:rPr>
                      <w:rFonts w:ascii="Times New Roman" w:eastAsiaTheme="minorEastAsia" w:hAnsi="Times New Roman" w:cs="Times New Roman"/>
                      <w:color w:val="auto"/>
                      <w:spacing w:val="-8"/>
                      <w:sz w:val="21"/>
                      <w:szCs w:val="21"/>
                    </w:rPr>
                    <w:t>mg</w:t>
                  </w:r>
                  <w:r w:rsidRPr="007365DF">
                    <w:rPr>
                      <w:rFonts w:ascii="Times New Roman" w:eastAsiaTheme="minorEastAsia" w:hAnsi="Times New Roman" w:cs="Times New Roman"/>
                      <w:color w:val="auto"/>
                      <w:spacing w:val="5"/>
                      <w:sz w:val="21"/>
                      <w:szCs w:val="21"/>
                    </w:rPr>
                    <w:t>/m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5"/>
                      <w:sz w:val="21"/>
                      <w:szCs w:val="21"/>
                    </w:rPr>
                    <w:t>（</w:t>
                  </w:r>
                  <w:r w:rsidRPr="007365DF">
                    <w:rPr>
                      <w:rFonts w:ascii="Times New Roman" w:eastAsiaTheme="minorEastAsia" w:hAnsi="Times New Roman" w:cs="Times New Roman"/>
                      <w:color w:val="auto"/>
                      <w:spacing w:val="-5"/>
                      <w:sz w:val="21"/>
                      <w:szCs w:val="21"/>
                    </w:rPr>
                    <w:t>24</w:t>
                  </w:r>
                  <w:r w:rsidRPr="007365DF">
                    <w:rPr>
                      <w:rFonts w:ascii="Times New Roman" w:eastAsiaTheme="minorEastAsia" w:hAnsi="Times New Roman" w:cs="Times New Roman"/>
                      <w:color w:val="auto"/>
                      <w:spacing w:val="-5"/>
                      <w:sz w:val="21"/>
                      <w:szCs w:val="21"/>
                    </w:rPr>
                    <w:t>小时平均）</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Merge w:val="restart"/>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PM</w:t>
                  </w:r>
                  <w:r w:rsidRPr="007365DF">
                    <w:rPr>
                      <w:rFonts w:ascii="Times New Roman" w:eastAsiaTheme="minorEastAsia" w:hAnsi="Times New Roman" w:cs="Times New Roman"/>
                      <w:color w:val="auto"/>
                      <w:sz w:val="21"/>
                      <w:szCs w:val="21"/>
                      <w:vertAlign w:val="subscript"/>
                    </w:rPr>
                    <w:t>2.5</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8"/>
                      <w:sz w:val="21"/>
                      <w:szCs w:val="21"/>
                    </w:rPr>
                  </w:pPr>
                  <w:r w:rsidRPr="007365DF">
                    <w:rPr>
                      <w:rFonts w:ascii="Times New Roman" w:eastAsiaTheme="minorEastAsia" w:hAnsi="Times New Roman" w:cs="Times New Roman"/>
                      <w:color w:val="auto"/>
                      <w:spacing w:val="-8"/>
                      <w:sz w:val="21"/>
                      <w:szCs w:val="21"/>
                    </w:rPr>
                    <w:t>75μ</w:t>
                  </w:r>
                  <w:r w:rsidRPr="007365DF">
                    <w:rPr>
                      <w:rFonts w:ascii="Times New Roman" w:eastAsiaTheme="minorEastAsia" w:hAnsi="Times New Roman" w:cs="Times New Roman"/>
                      <w:color w:val="auto"/>
                      <w:spacing w:val="5"/>
                      <w:sz w:val="21"/>
                      <w:szCs w:val="21"/>
                    </w:rPr>
                    <w:t>g/m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8"/>
                      <w:sz w:val="21"/>
                      <w:szCs w:val="21"/>
                    </w:rPr>
                    <w:t>（</w:t>
                  </w:r>
                  <w:r w:rsidRPr="007365DF">
                    <w:rPr>
                      <w:rFonts w:ascii="Times New Roman" w:eastAsiaTheme="minorEastAsia" w:hAnsi="Times New Roman" w:cs="Times New Roman"/>
                      <w:color w:val="auto"/>
                      <w:spacing w:val="-8"/>
                      <w:sz w:val="21"/>
                      <w:szCs w:val="21"/>
                    </w:rPr>
                    <w:t>24</w:t>
                  </w:r>
                  <w:r w:rsidRPr="007365DF">
                    <w:rPr>
                      <w:rFonts w:ascii="Times New Roman" w:eastAsiaTheme="minorEastAsia" w:hAnsi="Times New Roman" w:cs="Times New Roman"/>
                      <w:color w:val="auto"/>
                      <w:spacing w:val="-8"/>
                      <w:sz w:val="21"/>
                      <w:szCs w:val="21"/>
                    </w:rPr>
                    <w:t>小时平均）</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8"/>
                      <w:sz w:val="21"/>
                      <w:szCs w:val="21"/>
                    </w:rPr>
                  </w:pPr>
                  <w:r w:rsidRPr="007365DF">
                    <w:rPr>
                      <w:rFonts w:ascii="Times New Roman" w:eastAsiaTheme="minorEastAsia" w:hAnsi="Times New Roman" w:cs="Times New Roman"/>
                      <w:color w:val="auto"/>
                      <w:spacing w:val="-8"/>
                      <w:sz w:val="21"/>
                      <w:szCs w:val="21"/>
                    </w:rPr>
                    <w:t>35μ</w:t>
                  </w:r>
                  <w:r w:rsidRPr="007365DF">
                    <w:rPr>
                      <w:rFonts w:ascii="Times New Roman" w:eastAsiaTheme="minorEastAsia" w:hAnsi="Times New Roman" w:cs="Times New Roman"/>
                      <w:color w:val="auto"/>
                      <w:spacing w:val="5"/>
                      <w:sz w:val="21"/>
                      <w:szCs w:val="21"/>
                    </w:rPr>
                    <w:t>g/m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5"/>
                      <w:sz w:val="21"/>
                      <w:szCs w:val="21"/>
                    </w:rPr>
                    <w:t>（年平均）</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Merge w:val="restart"/>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PM</w:t>
                  </w:r>
                  <w:r w:rsidRPr="007365DF">
                    <w:rPr>
                      <w:rFonts w:ascii="Times New Roman" w:eastAsiaTheme="minorEastAsia" w:hAnsi="Times New Roman" w:cs="Times New Roman"/>
                      <w:color w:val="auto"/>
                      <w:sz w:val="21"/>
                      <w:szCs w:val="21"/>
                      <w:vertAlign w:val="subscript"/>
                    </w:rPr>
                    <w:t>10</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r w:rsidRPr="007365DF">
                    <w:rPr>
                      <w:rFonts w:ascii="Times New Roman" w:eastAsiaTheme="minorEastAsia" w:hAnsi="Times New Roman" w:cs="Times New Roman"/>
                      <w:color w:val="auto"/>
                      <w:spacing w:val="-8"/>
                      <w:sz w:val="21"/>
                      <w:szCs w:val="21"/>
                    </w:rPr>
                    <w:t>150μ</w:t>
                  </w:r>
                  <w:r w:rsidRPr="007365DF">
                    <w:rPr>
                      <w:rFonts w:ascii="Times New Roman" w:eastAsiaTheme="minorEastAsia" w:hAnsi="Times New Roman" w:cs="Times New Roman"/>
                      <w:color w:val="auto"/>
                      <w:spacing w:val="5"/>
                      <w:sz w:val="21"/>
                      <w:szCs w:val="21"/>
                    </w:rPr>
                    <w:t>g/m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5"/>
                      <w:sz w:val="21"/>
                      <w:szCs w:val="21"/>
                    </w:rPr>
                    <w:t>（</w:t>
                  </w:r>
                  <w:r w:rsidRPr="007365DF">
                    <w:rPr>
                      <w:rFonts w:ascii="Times New Roman" w:eastAsiaTheme="minorEastAsia" w:hAnsi="Times New Roman" w:cs="Times New Roman"/>
                      <w:color w:val="auto"/>
                      <w:spacing w:val="-8"/>
                      <w:sz w:val="21"/>
                      <w:szCs w:val="21"/>
                    </w:rPr>
                    <w:t>24</w:t>
                  </w:r>
                  <w:r w:rsidRPr="007365DF">
                    <w:rPr>
                      <w:rFonts w:ascii="Times New Roman" w:eastAsiaTheme="minorEastAsia" w:hAnsi="Times New Roman" w:cs="Times New Roman"/>
                      <w:color w:val="auto"/>
                      <w:spacing w:val="-8"/>
                      <w:sz w:val="21"/>
                      <w:szCs w:val="21"/>
                    </w:rPr>
                    <w:t>小时平均</w:t>
                  </w:r>
                  <w:r w:rsidRPr="007365DF">
                    <w:rPr>
                      <w:rFonts w:ascii="Times New Roman" w:eastAsiaTheme="minorEastAsia" w:hAnsi="Times New Roman" w:cs="Times New Roman"/>
                      <w:color w:val="auto"/>
                      <w:spacing w:val="-5"/>
                      <w:sz w:val="21"/>
                      <w:szCs w:val="21"/>
                    </w:rPr>
                    <w:t>）</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8"/>
                      <w:sz w:val="21"/>
                      <w:szCs w:val="21"/>
                    </w:rPr>
                  </w:pPr>
                  <w:r w:rsidRPr="007365DF">
                    <w:rPr>
                      <w:rFonts w:ascii="Times New Roman" w:eastAsiaTheme="minorEastAsia" w:hAnsi="Times New Roman" w:cs="Times New Roman"/>
                      <w:color w:val="auto"/>
                      <w:spacing w:val="-8"/>
                      <w:sz w:val="21"/>
                      <w:szCs w:val="21"/>
                    </w:rPr>
                    <w:t>70μ</w:t>
                  </w:r>
                  <w:r w:rsidRPr="007365DF">
                    <w:rPr>
                      <w:rFonts w:ascii="Times New Roman" w:eastAsiaTheme="minorEastAsia" w:hAnsi="Times New Roman" w:cs="Times New Roman"/>
                      <w:color w:val="auto"/>
                      <w:spacing w:val="5"/>
                      <w:sz w:val="21"/>
                      <w:szCs w:val="21"/>
                    </w:rPr>
                    <w:t>g/m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5"/>
                      <w:sz w:val="21"/>
                      <w:szCs w:val="21"/>
                    </w:rPr>
                    <w:t>（年平均）</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Merge w:val="restart"/>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SO</w:t>
                  </w:r>
                  <w:r w:rsidRPr="007365DF">
                    <w:rPr>
                      <w:rFonts w:ascii="Times New Roman" w:eastAsiaTheme="minorEastAsia" w:hAnsi="Times New Roman" w:cs="Times New Roman"/>
                      <w:color w:val="auto"/>
                      <w:sz w:val="21"/>
                      <w:szCs w:val="21"/>
                      <w:vertAlign w:val="subscript"/>
                    </w:rPr>
                    <w:t>2</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r w:rsidRPr="007365DF">
                    <w:rPr>
                      <w:rFonts w:ascii="Times New Roman" w:eastAsiaTheme="minorEastAsia" w:hAnsi="Times New Roman" w:cs="Times New Roman"/>
                      <w:color w:val="auto"/>
                      <w:spacing w:val="-5"/>
                      <w:sz w:val="21"/>
                      <w:szCs w:val="21"/>
                    </w:rPr>
                    <w:t>500</w:t>
                  </w:r>
                  <w:r w:rsidRPr="007365DF">
                    <w:rPr>
                      <w:rFonts w:ascii="Times New Roman" w:eastAsiaTheme="minorEastAsia" w:hAnsi="Times New Roman" w:cs="Times New Roman"/>
                      <w:color w:val="auto"/>
                      <w:spacing w:val="-8"/>
                      <w:sz w:val="21"/>
                      <w:szCs w:val="21"/>
                    </w:rPr>
                    <w:t>μ</w:t>
                  </w:r>
                  <w:r w:rsidRPr="007365DF">
                    <w:rPr>
                      <w:rFonts w:ascii="Times New Roman" w:eastAsiaTheme="minorEastAsia" w:hAnsi="Times New Roman" w:cs="Times New Roman"/>
                      <w:color w:val="auto"/>
                      <w:spacing w:val="5"/>
                      <w:sz w:val="21"/>
                      <w:szCs w:val="21"/>
                    </w:rPr>
                    <w:t>g/m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5"/>
                      <w:sz w:val="21"/>
                      <w:szCs w:val="21"/>
                    </w:rPr>
                    <w:t>（</w:t>
                  </w:r>
                  <w:r w:rsidRPr="007365DF">
                    <w:rPr>
                      <w:rFonts w:ascii="Times New Roman" w:eastAsiaTheme="minorEastAsia" w:hAnsi="Times New Roman" w:cs="Times New Roman"/>
                      <w:color w:val="auto"/>
                      <w:spacing w:val="-5"/>
                      <w:sz w:val="21"/>
                      <w:szCs w:val="21"/>
                    </w:rPr>
                    <w:t>1</w:t>
                  </w:r>
                  <w:r w:rsidRPr="007365DF">
                    <w:rPr>
                      <w:rFonts w:ascii="Times New Roman" w:eastAsiaTheme="minorEastAsia" w:hAnsi="Times New Roman" w:cs="Times New Roman"/>
                      <w:color w:val="auto"/>
                      <w:spacing w:val="-5"/>
                      <w:sz w:val="21"/>
                      <w:szCs w:val="21"/>
                    </w:rPr>
                    <w:t>小时平均</w:t>
                  </w:r>
                  <w:r w:rsidRPr="007365DF">
                    <w:rPr>
                      <w:rFonts w:ascii="Times New Roman" w:eastAsiaTheme="minorEastAsia" w:hAnsi="Times New Roman" w:cs="Times New Roman"/>
                      <w:color w:val="auto"/>
                      <w:spacing w:val="5"/>
                      <w:sz w:val="21"/>
                      <w:szCs w:val="21"/>
                    </w:rPr>
                    <w:t>）</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r w:rsidRPr="007365DF">
                    <w:rPr>
                      <w:rFonts w:ascii="Times New Roman" w:eastAsiaTheme="minorEastAsia" w:hAnsi="Times New Roman" w:cs="Times New Roman"/>
                      <w:color w:val="auto"/>
                      <w:spacing w:val="-5"/>
                      <w:sz w:val="21"/>
                      <w:szCs w:val="21"/>
                    </w:rPr>
                    <w:t>150</w:t>
                  </w:r>
                  <w:r w:rsidRPr="007365DF">
                    <w:rPr>
                      <w:rFonts w:ascii="Times New Roman" w:eastAsiaTheme="minorEastAsia" w:hAnsi="Times New Roman" w:cs="Times New Roman"/>
                      <w:color w:val="auto"/>
                      <w:spacing w:val="-8"/>
                      <w:sz w:val="21"/>
                      <w:szCs w:val="21"/>
                    </w:rPr>
                    <w:t>μ</w:t>
                  </w:r>
                  <w:r w:rsidRPr="007365DF">
                    <w:rPr>
                      <w:rFonts w:ascii="Times New Roman" w:eastAsiaTheme="minorEastAsia" w:hAnsi="Times New Roman" w:cs="Times New Roman"/>
                      <w:color w:val="auto"/>
                      <w:spacing w:val="5"/>
                      <w:sz w:val="21"/>
                      <w:szCs w:val="21"/>
                    </w:rPr>
                    <w:t>g/m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5"/>
                      <w:sz w:val="21"/>
                      <w:szCs w:val="21"/>
                    </w:rPr>
                    <w:t>（</w:t>
                  </w:r>
                  <w:r w:rsidRPr="007365DF">
                    <w:rPr>
                      <w:rFonts w:ascii="Times New Roman" w:eastAsiaTheme="minorEastAsia" w:hAnsi="Times New Roman" w:cs="Times New Roman"/>
                      <w:color w:val="auto"/>
                      <w:spacing w:val="-5"/>
                      <w:sz w:val="21"/>
                      <w:szCs w:val="21"/>
                    </w:rPr>
                    <w:t>24</w:t>
                  </w:r>
                  <w:r w:rsidRPr="007365DF">
                    <w:rPr>
                      <w:rFonts w:ascii="Times New Roman" w:eastAsiaTheme="minorEastAsia" w:hAnsi="Times New Roman" w:cs="Times New Roman"/>
                      <w:color w:val="auto"/>
                      <w:spacing w:val="-5"/>
                      <w:sz w:val="21"/>
                      <w:szCs w:val="21"/>
                    </w:rPr>
                    <w:t>小时平均）</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r w:rsidRPr="007365DF">
                    <w:rPr>
                      <w:rFonts w:ascii="Times New Roman" w:eastAsiaTheme="minorEastAsia" w:hAnsi="Times New Roman" w:cs="Times New Roman"/>
                      <w:color w:val="auto"/>
                      <w:spacing w:val="-5"/>
                      <w:sz w:val="21"/>
                      <w:szCs w:val="21"/>
                    </w:rPr>
                    <w:t>60</w:t>
                  </w:r>
                  <w:r w:rsidRPr="007365DF">
                    <w:rPr>
                      <w:rFonts w:ascii="Times New Roman" w:eastAsiaTheme="minorEastAsia" w:hAnsi="Times New Roman" w:cs="Times New Roman"/>
                      <w:color w:val="auto"/>
                      <w:spacing w:val="-8"/>
                      <w:sz w:val="21"/>
                      <w:szCs w:val="21"/>
                    </w:rPr>
                    <w:t>μ</w:t>
                  </w:r>
                  <w:r w:rsidRPr="007365DF">
                    <w:rPr>
                      <w:rFonts w:ascii="Times New Roman" w:eastAsiaTheme="minorEastAsia" w:hAnsi="Times New Roman" w:cs="Times New Roman"/>
                      <w:color w:val="auto"/>
                      <w:spacing w:val="5"/>
                      <w:sz w:val="21"/>
                      <w:szCs w:val="21"/>
                    </w:rPr>
                    <w:t>g/m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5"/>
                      <w:sz w:val="21"/>
                      <w:szCs w:val="21"/>
                    </w:rPr>
                    <w:t>（年平均）</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Merge w:val="restart"/>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NO</w:t>
                  </w:r>
                  <w:r w:rsidRPr="007365DF">
                    <w:rPr>
                      <w:rFonts w:ascii="Times New Roman" w:eastAsiaTheme="minorEastAsia" w:hAnsi="Times New Roman" w:cs="Times New Roman"/>
                      <w:color w:val="auto"/>
                      <w:sz w:val="21"/>
                      <w:szCs w:val="21"/>
                      <w:vertAlign w:val="subscript"/>
                    </w:rPr>
                    <w:t>2</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r w:rsidRPr="007365DF">
                    <w:rPr>
                      <w:rFonts w:ascii="Times New Roman" w:eastAsiaTheme="minorEastAsia" w:hAnsi="Times New Roman" w:cs="Times New Roman"/>
                      <w:color w:val="auto"/>
                      <w:spacing w:val="-5"/>
                      <w:sz w:val="21"/>
                      <w:szCs w:val="21"/>
                    </w:rPr>
                    <w:t>200</w:t>
                  </w:r>
                  <w:r w:rsidRPr="007365DF">
                    <w:rPr>
                      <w:rFonts w:ascii="Times New Roman" w:eastAsiaTheme="minorEastAsia" w:hAnsi="Times New Roman" w:cs="Times New Roman"/>
                      <w:color w:val="auto"/>
                      <w:spacing w:val="-8"/>
                      <w:sz w:val="21"/>
                      <w:szCs w:val="21"/>
                    </w:rPr>
                    <w:t>μ</w:t>
                  </w:r>
                  <w:r w:rsidRPr="007365DF">
                    <w:rPr>
                      <w:rFonts w:ascii="Times New Roman" w:eastAsiaTheme="minorEastAsia" w:hAnsi="Times New Roman" w:cs="Times New Roman"/>
                      <w:color w:val="auto"/>
                      <w:spacing w:val="5"/>
                      <w:sz w:val="21"/>
                      <w:szCs w:val="21"/>
                    </w:rPr>
                    <w:t>g/m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5"/>
                      <w:sz w:val="21"/>
                      <w:szCs w:val="21"/>
                    </w:rPr>
                    <w:t>（</w:t>
                  </w:r>
                  <w:r w:rsidRPr="007365DF">
                    <w:rPr>
                      <w:rFonts w:ascii="Times New Roman" w:eastAsiaTheme="minorEastAsia" w:hAnsi="Times New Roman" w:cs="Times New Roman"/>
                      <w:color w:val="auto"/>
                      <w:spacing w:val="-5"/>
                      <w:sz w:val="21"/>
                      <w:szCs w:val="21"/>
                    </w:rPr>
                    <w:t>1</w:t>
                  </w:r>
                  <w:r w:rsidRPr="007365DF">
                    <w:rPr>
                      <w:rFonts w:ascii="Times New Roman" w:eastAsiaTheme="minorEastAsia" w:hAnsi="Times New Roman" w:cs="Times New Roman"/>
                      <w:color w:val="auto"/>
                      <w:spacing w:val="-5"/>
                      <w:sz w:val="21"/>
                      <w:szCs w:val="21"/>
                    </w:rPr>
                    <w:t>小时平均</w:t>
                  </w:r>
                  <w:r w:rsidRPr="007365DF">
                    <w:rPr>
                      <w:rFonts w:ascii="Times New Roman" w:eastAsiaTheme="minorEastAsia" w:hAnsi="Times New Roman" w:cs="Times New Roman"/>
                      <w:color w:val="auto"/>
                      <w:spacing w:val="5"/>
                      <w:sz w:val="21"/>
                      <w:szCs w:val="21"/>
                    </w:rPr>
                    <w:t>）</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r w:rsidRPr="007365DF">
                    <w:rPr>
                      <w:rFonts w:ascii="Times New Roman" w:eastAsiaTheme="minorEastAsia" w:hAnsi="Times New Roman" w:cs="Times New Roman"/>
                      <w:color w:val="auto"/>
                      <w:spacing w:val="-5"/>
                      <w:sz w:val="21"/>
                      <w:szCs w:val="21"/>
                    </w:rPr>
                    <w:t>80</w:t>
                  </w:r>
                  <w:r w:rsidRPr="007365DF">
                    <w:rPr>
                      <w:rFonts w:ascii="Times New Roman" w:eastAsiaTheme="minorEastAsia" w:hAnsi="Times New Roman" w:cs="Times New Roman"/>
                      <w:color w:val="auto"/>
                      <w:spacing w:val="-8"/>
                      <w:sz w:val="21"/>
                      <w:szCs w:val="21"/>
                    </w:rPr>
                    <w:t>μ</w:t>
                  </w:r>
                  <w:r w:rsidRPr="007365DF">
                    <w:rPr>
                      <w:rFonts w:ascii="Times New Roman" w:eastAsiaTheme="minorEastAsia" w:hAnsi="Times New Roman" w:cs="Times New Roman"/>
                      <w:color w:val="auto"/>
                      <w:spacing w:val="5"/>
                      <w:sz w:val="21"/>
                      <w:szCs w:val="21"/>
                    </w:rPr>
                    <w:t>g/m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5"/>
                      <w:sz w:val="21"/>
                      <w:szCs w:val="21"/>
                    </w:rPr>
                    <w:t>（</w:t>
                  </w:r>
                  <w:r w:rsidRPr="007365DF">
                    <w:rPr>
                      <w:rFonts w:ascii="Times New Roman" w:eastAsiaTheme="minorEastAsia" w:hAnsi="Times New Roman" w:cs="Times New Roman"/>
                      <w:color w:val="auto"/>
                      <w:spacing w:val="-5"/>
                      <w:sz w:val="21"/>
                      <w:szCs w:val="21"/>
                    </w:rPr>
                    <w:t>24</w:t>
                  </w:r>
                  <w:r w:rsidRPr="007365DF">
                    <w:rPr>
                      <w:rFonts w:ascii="Times New Roman" w:eastAsiaTheme="minorEastAsia" w:hAnsi="Times New Roman" w:cs="Times New Roman"/>
                      <w:color w:val="auto"/>
                      <w:spacing w:val="-5"/>
                      <w:sz w:val="21"/>
                      <w:szCs w:val="21"/>
                    </w:rPr>
                    <w:t>小时平均）</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569" w:type="dxa"/>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r w:rsidRPr="007365DF">
                    <w:rPr>
                      <w:rFonts w:ascii="Times New Roman" w:eastAsiaTheme="minorEastAsia" w:hAnsi="Times New Roman" w:cs="Times New Roman"/>
                      <w:color w:val="auto"/>
                      <w:sz w:val="21"/>
                      <w:szCs w:val="21"/>
                    </w:rPr>
                    <w:t>40</w:t>
                  </w:r>
                  <w:r w:rsidRPr="007365DF">
                    <w:rPr>
                      <w:rFonts w:ascii="Times New Roman" w:eastAsiaTheme="minorEastAsia" w:hAnsi="Times New Roman" w:cs="Times New Roman"/>
                      <w:color w:val="auto"/>
                      <w:spacing w:val="-8"/>
                      <w:sz w:val="21"/>
                      <w:szCs w:val="21"/>
                    </w:rPr>
                    <w:t>μ</w:t>
                  </w:r>
                  <w:r w:rsidRPr="007365DF">
                    <w:rPr>
                      <w:rFonts w:ascii="Times New Roman" w:eastAsiaTheme="minorEastAsia" w:hAnsi="Times New Roman" w:cs="Times New Roman"/>
                      <w:color w:val="auto"/>
                      <w:spacing w:val="5"/>
                      <w:sz w:val="21"/>
                      <w:szCs w:val="21"/>
                    </w:rPr>
                    <w:t>g/m</w:t>
                  </w:r>
                  <w:r w:rsidRPr="007365DF">
                    <w:rPr>
                      <w:rFonts w:ascii="Times New Roman" w:eastAsiaTheme="minorEastAsia" w:hAnsi="Times New Roman" w:cs="Times New Roman"/>
                      <w:color w:val="auto"/>
                      <w:spacing w:val="5"/>
                      <w:sz w:val="21"/>
                      <w:szCs w:val="21"/>
                      <w:vertAlign w:val="superscript"/>
                    </w:rPr>
                    <w:t>3</w:t>
                  </w:r>
                  <w:r w:rsidRPr="007365DF">
                    <w:rPr>
                      <w:rFonts w:ascii="Times New Roman" w:eastAsiaTheme="minorEastAsia" w:hAnsi="Times New Roman" w:cs="Times New Roman"/>
                      <w:color w:val="auto"/>
                      <w:spacing w:val="-5"/>
                      <w:sz w:val="21"/>
                      <w:szCs w:val="21"/>
                    </w:rPr>
                    <w:t>（年平均）</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pacing w:val="-4"/>
                      <w:kern w:val="0"/>
                      <w:sz w:val="21"/>
                      <w:szCs w:val="21"/>
                    </w:rPr>
                    <w:t>《大气综合污染物排放标准详解》第四章标准值说明</w:t>
                  </w:r>
                  <w:r w:rsidRPr="007365DF">
                    <w:rPr>
                      <w:rFonts w:ascii="Times New Roman" w:eastAsiaTheme="minorEastAsia" w:hAnsi="Times New Roman" w:cs="Times New Roman"/>
                      <w:color w:val="auto"/>
                      <w:spacing w:val="-4"/>
                      <w:kern w:val="0"/>
                      <w:sz w:val="21"/>
                      <w:szCs w:val="21"/>
                    </w:rPr>
                    <w:t>—</w:t>
                  </w:r>
                  <w:r w:rsidRPr="007365DF">
                    <w:rPr>
                      <w:rFonts w:ascii="Times New Roman" w:eastAsiaTheme="minorEastAsia" w:hAnsi="Times New Roman" w:cs="Times New Roman"/>
                      <w:color w:val="auto"/>
                      <w:spacing w:val="-4"/>
                      <w:kern w:val="0"/>
                      <w:sz w:val="21"/>
                      <w:szCs w:val="21"/>
                    </w:rPr>
                    <w:t>三十一、非甲烷总烃</w:t>
                  </w:r>
                </w:p>
              </w:tc>
              <w:tc>
                <w:tcPr>
                  <w:tcW w:w="1588" w:type="dxa"/>
                  <w:gridSpan w:val="2"/>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非甲烷总烃</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小时平均：</w:t>
                  </w:r>
                  <w:r w:rsidRPr="007365DF">
                    <w:rPr>
                      <w:rFonts w:ascii="Times New Roman" w:eastAsiaTheme="minorEastAsia" w:hAnsi="Times New Roman" w:cs="Times New Roman"/>
                      <w:color w:val="auto"/>
                      <w:sz w:val="21"/>
                      <w:szCs w:val="21"/>
                    </w:rPr>
                    <w:t>2.0mg/m</w:t>
                  </w:r>
                  <w:r w:rsidRPr="007365DF">
                    <w:rPr>
                      <w:rFonts w:ascii="Times New Roman" w:eastAsiaTheme="minorEastAsia" w:hAnsi="Times New Roman" w:cs="Times New Roman"/>
                      <w:color w:val="auto"/>
                      <w:sz w:val="21"/>
                      <w:szCs w:val="21"/>
                      <w:vertAlign w:val="superscript"/>
                    </w:rPr>
                    <w:t>3</w:t>
                  </w:r>
                </w:p>
              </w:tc>
            </w:tr>
            <w:tr w:rsidR="00525116" w:rsidRPr="007365DF" w:rsidTr="00525116">
              <w:trPr>
                <w:cantSplit/>
                <w:trHeight w:val="397"/>
                <w:jc w:val="center"/>
              </w:trPr>
              <w:tc>
                <w:tcPr>
                  <w:tcW w:w="1122" w:type="dxa"/>
                  <w:vMerge w:val="restart"/>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地表水</w:t>
                  </w:r>
                </w:p>
              </w:tc>
              <w:tc>
                <w:tcPr>
                  <w:tcW w:w="2615" w:type="dxa"/>
                  <w:vMerge w:val="restart"/>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《地表水环境质量标准》（</w:t>
                  </w:r>
                  <w:r w:rsidRPr="007365DF">
                    <w:rPr>
                      <w:rFonts w:ascii="Times New Roman" w:eastAsiaTheme="minorEastAsia" w:hAnsi="Times New Roman" w:cs="Times New Roman"/>
                      <w:color w:val="auto"/>
                      <w:sz w:val="21"/>
                      <w:szCs w:val="21"/>
                    </w:rPr>
                    <w:t>GB3838-2002</w:t>
                  </w:r>
                  <w:r w:rsidRPr="007365DF">
                    <w:rPr>
                      <w:rFonts w:ascii="Times New Roman" w:eastAsiaTheme="minorEastAsia" w:hAnsi="Times New Roman" w:cs="Times New Roman"/>
                      <w:color w:val="auto"/>
                      <w:sz w:val="21"/>
                      <w:szCs w:val="21"/>
                    </w:rPr>
                    <w:t>）</w:t>
                  </w:r>
                  <w:r w:rsidR="00292F74" w:rsidRPr="007365DF">
                    <w:rPr>
                      <w:rFonts w:ascii="Times New Roman" w:eastAsiaTheme="minorEastAsia" w:hAnsi="Times New Roman" w:cs="Times New Roman"/>
                      <w:color w:val="auto"/>
                      <w:sz w:val="21"/>
                      <w:szCs w:val="21"/>
                    </w:rPr>
                    <w:fldChar w:fldCharType="begin"/>
                  </w:r>
                  <w:r w:rsidRPr="007365DF">
                    <w:rPr>
                      <w:rFonts w:ascii="Times New Roman" w:eastAsiaTheme="minorEastAsia" w:hAnsi="Times New Roman" w:cs="Times New Roman"/>
                      <w:color w:val="auto"/>
                      <w:sz w:val="21"/>
                      <w:szCs w:val="21"/>
                    </w:rPr>
                    <w:instrText>= 5 \* ROMAN</w:instrText>
                  </w:r>
                  <w:r w:rsidR="00292F74" w:rsidRPr="007365DF">
                    <w:rPr>
                      <w:rFonts w:ascii="Times New Roman" w:eastAsiaTheme="minorEastAsia" w:hAnsi="Times New Roman" w:cs="Times New Roman"/>
                      <w:color w:val="auto"/>
                      <w:sz w:val="21"/>
                      <w:szCs w:val="21"/>
                    </w:rPr>
                    <w:fldChar w:fldCharType="separate"/>
                  </w:r>
                  <w:r w:rsidRPr="007365DF">
                    <w:rPr>
                      <w:rFonts w:ascii="Times New Roman" w:eastAsiaTheme="minorEastAsia" w:hAnsi="Times New Roman" w:cs="Times New Roman"/>
                      <w:color w:val="auto"/>
                      <w:sz w:val="21"/>
                      <w:szCs w:val="21"/>
                    </w:rPr>
                    <w:t>V</w:t>
                  </w:r>
                  <w:r w:rsidR="00292F74" w:rsidRPr="007365DF">
                    <w:rPr>
                      <w:rFonts w:ascii="Times New Roman" w:eastAsiaTheme="minorEastAsia" w:hAnsi="Times New Roman" w:cs="Times New Roman"/>
                      <w:color w:val="auto"/>
                      <w:sz w:val="21"/>
                      <w:szCs w:val="21"/>
                    </w:rPr>
                    <w:fldChar w:fldCharType="end"/>
                  </w:r>
                  <w:r w:rsidRPr="007365DF">
                    <w:rPr>
                      <w:rFonts w:ascii="Times New Roman" w:eastAsiaTheme="minorEastAsia" w:hAnsi="Times New Roman" w:cs="Times New Roman"/>
                      <w:color w:val="auto"/>
                      <w:sz w:val="21"/>
                      <w:szCs w:val="21"/>
                    </w:rPr>
                    <w:t>类</w:t>
                  </w:r>
                </w:p>
              </w:tc>
              <w:tc>
                <w:tcPr>
                  <w:tcW w:w="1588" w:type="dxa"/>
                  <w:gridSpan w:val="2"/>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pH</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6-9</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COD</w:t>
                  </w:r>
                  <w:r w:rsidRPr="007365DF">
                    <w:rPr>
                      <w:rFonts w:ascii="Times New Roman" w:eastAsiaTheme="minorEastAsia" w:hAnsi="Times New Roman" w:cs="Times New Roman"/>
                      <w:color w:val="auto"/>
                      <w:sz w:val="21"/>
                      <w:szCs w:val="21"/>
                      <w:vertAlign w:val="subscript"/>
                    </w:rPr>
                    <w:t>Cr</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40mg/L</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BOD</w:t>
                  </w:r>
                  <w:r w:rsidRPr="007365DF">
                    <w:rPr>
                      <w:rFonts w:ascii="Times New Roman" w:eastAsiaTheme="minorEastAsia" w:hAnsi="Times New Roman" w:cs="Times New Roman"/>
                      <w:color w:val="auto"/>
                      <w:sz w:val="21"/>
                      <w:szCs w:val="21"/>
                      <w:vertAlign w:val="subscript"/>
                    </w:rPr>
                    <w:t>5</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10mg/L</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NH</w:t>
                  </w:r>
                  <w:r w:rsidRPr="007365DF">
                    <w:rPr>
                      <w:rFonts w:ascii="Times New Roman" w:eastAsiaTheme="minorEastAsia" w:hAnsi="Times New Roman" w:cs="Times New Roman"/>
                      <w:color w:val="auto"/>
                      <w:sz w:val="21"/>
                      <w:szCs w:val="21"/>
                      <w:vertAlign w:val="subscript"/>
                    </w:rPr>
                    <w:t>3</w:t>
                  </w:r>
                  <w:r w:rsidRPr="007365DF">
                    <w:rPr>
                      <w:rFonts w:ascii="Times New Roman" w:eastAsiaTheme="minorEastAsia" w:hAnsi="Times New Roman" w:cs="Times New Roman"/>
                      <w:color w:val="auto"/>
                      <w:sz w:val="21"/>
                      <w:szCs w:val="21"/>
                    </w:rPr>
                    <w:t>-N</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2mg/L</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TP</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0.4mg/L</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TN</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2mg/L</w:t>
                  </w:r>
                </w:p>
              </w:tc>
            </w:tr>
            <w:tr w:rsidR="00525116" w:rsidRPr="007365DF" w:rsidTr="00525116">
              <w:trPr>
                <w:cantSplit/>
                <w:trHeight w:val="397"/>
                <w:jc w:val="center"/>
              </w:trPr>
              <w:tc>
                <w:tcPr>
                  <w:tcW w:w="1122" w:type="dxa"/>
                  <w:vMerge w:val="restart"/>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地下水</w:t>
                  </w:r>
                </w:p>
              </w:tc>
              <w:tc>
                <w:tcPr>
                  <w:tcW w:w="2615" w:type="dxa"/>
                  <w:vMerge w:val="restart"/>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r w:rsidRPr="007365DF">
                    <w:rPr>
                      <w:rFonts w:ascii="Times New Roman" w:eastAsiaTheme="minorEastAsia" w:hAnsi="Times New Roman" w:cs="Times New Roman"/>
                      <w:color w:val="auto"/>
                      <w:sz w:val="21"/>
                      <w:szCs w:val="21"/>
                    </w:rPr>
                    <w:t>《地下水环境质量标准》（</w:t>
                  </w:r>
                  <w:r w:rsidRPr="007365DF">
                    <w:rPr>
                      <w:rFonts w:ascii="Times New Roman" w:eastAsiaTheme="minorEastAsia" w:hAnsi="Times New Roman" w:cs="Times New Roman"/>
                      <w:color w:val="auto"/>
                      <w:sz w:val="21"/>
                      <w:szCs w:val="21"/>
                    </w:rPr>
                    <w:t>GB/T14848-2017</w:t>
                  </w:r>
                  <w:r w:rsidRPr="007365DF">
                    <w:rPr>
                      <w:rFonts w:ascii="Times New Roman" w:eastAsiaTheme="minorEastAsia" w:hAnsi="Times New Roman" w:cs="Times New Roman"/>
                      <w:color w:val="auto"/>
                      <w:sz w:val="21"/>
                      <w:szCs w:val="21"/>
                    </w:rPr>
                    <w:t>）</w:t>
                  </w:r>
                  <w:r w:rsidRPr="007365DF">
                    <w:rPr>
                      <w:rFonts w:ascii="Times New Roman" w:eastAsiaTheme="minorEastAsia" w:hAnsi="Times New Roman" w:cs="Times New Roman"/>
                      <w:color w:val="auto"/>
                      <w:sz w:val="21"/>
                      <w:szCs w:val="21"/>
                    </w:rPr>
                    <w:t>III</w:t>
                  </w:r>
                  <w:r w:rsidRPr="007365DF">
                    <w:rPr>
                      <w:rFonts w:ascii="Times New Roman" w:eastAsiaTheme="minorEastAsia" w:hAnsi="Times New Roman" w:cs="Times New Roman"/>
                      <w:color w:val="auto"/>
                      <w:sz w:val="21"/>
                      <w:szCs w:val="21"/>
                    </w:rPr>
                    <w:t>类</w:t>
                  </w:r>
                </w:p>
              </w:tc>
              <w:tc>
                <w:tcPr>
                  <w:tcW w:w="1588" w:type="dxa"/>
                  <w:gridSpan w:val="2"/>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pH</w:t>
                  </w:r>
                  <w:r w:rsidRPr="007365DF">
                    <w:rPr>
                      <w:rFonts w:ascii="Times New Roman" w:eastAsiaTheme="minorEastAsia" w:hAnsi="Times New Roman" w:cs="Times New Roman"/>
                      <w:color w:val="auto"/>
                      <w:sz w:val="21"/>
                      <w:szCs w:val="21"/>
                    </w:rPr>
                    <w:t>（无量纲）</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6.5</w:t>
                  </w:r>
                  <w:r w:rsidRPr="007365DF">
                    <w:rPr>
                      <w:rFonts w:ascii="Times New Roman" w:eastAsiaTheme="minorEastAsia" w:hAnsi="Times New Roman" w:cs="Times New Roman"/>
                      <w:color w:val="auto"/>
                      <w:sz w:val="21"/>
                      <w:szCs w:val="21"/>
                    </w:rPr>
                    <w:t>～</w:t>
                  </w:r>
                  <w:r w:rsidRPr="007365DF">
                    <w:rPr>
                      <w:rFonts w:ascii="Times New Roman" w:eastAsiaTheme="minorEastAsia" w:hAnsi="Times New Roman" w:cs="Times New Roman"/>
                      <w:color w:val="auto"/>
                      <w:sz w:val="21"/>
                      <w:szCs w:val="21"/>
                    </w:rPr>
                    <w:t>8.5</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总硬度</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450mg/L</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耗氧量</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3.0mg/L</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pacing w:val="5"/>
                      <w:sz w:val="21"/>
                      <w:szCs w:val="21"/>
                    </w:rPr>
                  </w:pPr>
                </w:p>
              </w:tc>
              <w:tc>
                <w:tcPr>
                  <w:tcW w:w="1588" w:type="dxa"/>
                  <w:gridSpan w:val="2"/>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氨氮</w:t>
                  </w:r>
                </w:p>
              </w:tc>
              <w:tc>
                <w:tcPr>
                  <w:tcW w:w="2569" w:type="dxa"/>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0.5mg/L</w:t>
                  </w:r>
                </w:p>
              </w:tc>
            </w:tr>
            <w:tr w:rsidR="00525116" w:rsidRPr="007365DF" w:rsidTr="00525116">
              <w:trPr>
                <w:cantSplit/>
                <w:trHeight w:val="397"/>
                <w:jc w:val="center"/>
              </w:trPr>
              <w:tc>
                <w:tcPr>
                  <w:tcW w:w="1122" w:type="dxa"/>
                  <w:vMerge w:val="restart"/>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声环境</w:t>
                  </w:r>
                </w:p>
              </w:tc>
              <w:tc>
                <w:tcPr>
                  <w:tcW w:w="2615" w:type="dxa"/>
                  <w:vMerge w:val="restart"/>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《声环境质量标准》</w:t>
                  </w:r>
                </w:p>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r w:rsidRPr="007365DF">
                    <w:rPr>
                      <w:rFonts w:ascii="Times New Roman" w:eastAsiaTheme="minorEastAsia" w:hAnsi="Times New Roman" w:cs="Times New Roman"/>
                      <w:color w:val="auto"/>
                      <w:sz w:val="21"/>
                      <w:szCs w:val="21"/>
                    </w:rPr>
                    <w:t>GB3096-2008</w:t>
                  </w:r>
                  <w:r w:rsidRPr="007365DF">
                    <w:rPr>
                      <w:rFonts w:ascii="Times New Roman" w:eastAsiaTheme="minorEastAsia" w:hAnsi="Times New Roman" w:cs="Times New Roman"/>
                      <w:color w:val="auto"/>
                      <w:sz w:val="21"/>
                      <w:szCs w:val="21"/>
                    </w:rPr>
                    <w:t>）</w:t>
                  </w:r>
                  <w:r w:rsidRPr="007365DF">
                    <w:rPr>
                      <w:rFonts w:ascii="Times New Roman" w:eastAsiaTheme="minorEastAsia" w:hAnsi="Times New Roman" w:cs="Times New Roman"/>
                      <w:color w:val="auto"/>
                      <w:sz w:val="21"/>
                      <w:szCs w:val="21"/>
                    </w:rPr>
                    <w:t>2</w:t>
                  </w:r>
                  <w:r w:rsidRPr="007365DF">
                    <w:rPr>
                      <w:rFonts w:ascii="Times New Roman" w:eastAsiaTheme="minorEastAsia" w:hAnsi="Times New Roman" w:cs="Times New Roman"/>
                      <w:color w:val="auto"/>
                      <w:sz w:val="21"/>
                      <w:szCs w:val="21"/>
                    </w:rPr>
                    <w:t>类</w:t>
                  </w:r>
                </w:p>
              </w:tc>
              <w:tc>
                <w:tcPr>
                  <w:tcW w:w="719" w:type="dxa"/>
                  <w:vMerge w:val="restart"/>
                  <w:tcBorders>
                    <w:right w:val="single" w:sz="4" w:space="0" w:color="auto"/>
                  </w:tcBorders>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噪声</w:t>
                  </w:r>
                </w:p>
              </w:tc>
              <w:tc>
                <w:tcPr>
                  <w:tcW w:w="869" w:type="dxa"/>
                  <w:tcBorders>
                    <w:top w:val="single" w:sz="4" w:space="0" w:color="auto"/>
                    <w:left w:val="single" w:sz="4" w:space="0" w:color="auto"/>
                    <w:bottom w:val="single" w:sz="4" w:space="0" w:color="auto"/>
                  </w:tcBorders>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昼间</w:t>
                  </w:r>
                </w:p>
              </w:tc>
              <w:tc>
                <w:tcPr>
                  <w:tcW w:w="2569" w:type="dxa"/>
                  <w:tcBorders>
                    <w:top w:val="single" w:sz="4" w:space="0" w:color="auto"/>
                    <w:bottom w:val="single" w:sz="4" w:space="0" w:color="auto"/>
                  </w:tcBorders>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60dB(A)</w:t>
                  </w:r>
                </w:p>
              </w:tc>
            </w:tr>
            <w:tr w:rsidR="00525116" w:rsidRPr="007365DF" w:rsidTr="00525116">
              <w:trPr>
                <w:cantSplit/>
                <w:trHeight w:val="397"/>
                <w:jc w:val="center"/>
              </w:trPr>
              <w:tc>
                <w:tcPr>
                  <w:tcW w:w="1122"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2615" w:type="dxa"/>
                  <w:vMerge/>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719" w:type="dxa"/>
                  <w:vMerge/>
                  <w:tcBorders>
                    <w:right w:val="single" w:sz="4" w:space="0" w:color="auto"/>
                  </w:tcBorders>
                  <w:vAlign w:val="center"/>
                </w:tcPr>
                <w:p w:rsidR="00525116" w:rsidRPr="007365DF" w:rsidRDefault="00525116" w:rsidP="00525116">
                  <w:pPr>
                    <w:jc w:val="center"/>
                    <w:rPr>
                      <w:rFonts w:ascii="Times New Roman" w:eastAsiaTheme="minorEastAsia" w:hAnsi="Times New Roman" w:cs="Times New Roman"/>
                      <w:color w:val="auto"/>
                      <w:sz w:val="21"/>
                      <w:szCs w:val="21"/>
                    </w:rPr>
                  </w:pPr>
                </w:p>
              </w:tc>
              <w:tc>
                <w:tcPr>
                  <w:tcW w:w="869" w:type="dxa"/>
                  <w:tcBorders>
                    <w:top w:val="single" w:sz="4" w:space="0" w:color="auto"/>
                    <w:left w:val="single" w:sz="4" w:space="0" w:color="auto"/>
                    <w:bottom w:val="single" w:sz="4" w:space="0" w:color="auto"/>
                  </w:tcBorders>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夜间</w:t>
                  </w:r>
                </w:p>
              </w:tc>
              <w:tc>
                <w:tcPr>
                  <w:tcW w:w="2569" w:type="dxa"/>
                  <w:tcBorders>
                    <w:top w:val="single" w:sz="4" w:space="0" w:color="auto"/>
                    <w:bottom w:val="single" w:sz="4" w:space="0" w:color="auto"/>
                  </w:tcBorders>
                  <w:vAlign w:val="center"/>
                </w:tcPr>
                <w:p w:rsidR="00525116" w:rsidRPr="007365DF" w:rsidRDefault="00525116" w:rsidP="00525116">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50dB(A)</w:t>
                  </w:r>
                </w:p>
              </w:tc>
            </w:tr>
          </w:tbl>
          <w:p w:rsidR="00FE7007" w:rsidRDefault="00FE7007" w:rsidP="00525116">
            <w:pPr>
              <w:pStyle w:val="af4"/>
              <w:spacing w:line="440" w:lineRule="exact"/>
              <w:ind w:firstLine="0"/>
              <w:rPr>
                <w:rFonts w:ascii="Times New Roman" w:hAnsi="Times New Roman" w:cs="Times New Roman"/>
                <w:sz w:val="24"/>
              </w:rPr>
            </w:pPr>
          </w:p>
          <w:p w:rsidR="004B312A" w:rsidRPr="007365DF" w:rsidRDefault="004B312A" w:rsidP="00525116">
            <w:pPr>
              <w:pStyle w:val="af4"/>
              <w:spacing w:line="440" w:lineRule="exact"/>
              <w:ind w:firstLine="0"/>
              <w:rPr>
                <w:rFonts w:ascii="Times New Roman" w:hAnsi="Times New Roman" w:cs="Times New Roman"/>
                <w:sz w:val="24"/>
              </w:rPr>
            </w:pPr>
          </w:p>
        </w:tc>
      </w:tr>
      <w:tr w:rsidR="00FE7007" w:rsidRPr="007365DF">
        <w:trPr>
          <w:trHeight w:val="6795"/>
          <w:jc w:val="center"/>
        </w:trPr>
        <w:tc>
          <w:tcPr>
            <w:tcW w:w="879" w:type="dxa"/>
            <w:vAlign w:val="center"/>
          </w:tcPr>
          <w:p w:rsidR="00FE7007" w:rsidRPr="007365DF" w:rsidRDefault="00FE7007">
            <w:pPr>
              <w:pStyle w:val="af4"/>
              <w:spacing w:line="440" w:lineRule="exact"/>
              <w:ind w:firstLineChars="200" w:firstLine="480"/>
              <w:jc w:val="center"/>
              <w:rPr>
                <w:rFonts w:ascii="Times New Roman" w:hAnsi="Times New Roman" w:cs="Times New Roman"/>
                <w:sz w:val="24"/>
              </w:rPr>
            </w:pPr>
          </w:p>
          <w:p w:rsidR="00FE7007" w:rsidRPr="007365DF" w:rsidRDefault="00FE7007">
            <w:pPr>
              <w:jc w:val="center"/>
              <w:rPr>
                <w:rFonts w:ascii="Times New Roman" w:hAnsi="Times New Roman" w:cs="Times New Roman"/>
                <w:color w:val="auto"/>
              </w:rPr>
            </w:pPr>
          </w:p>
          <w:p w:rsidR="00FE7007" w:rsidRPr="007365DF" w:rsidRDefault="00FE7007">
            <w:pPr>
              <w:jc w:val="center"/>
              <w:rPr>
                <w:rFonts w:ascii="Times New Roman" w:hAnsi="Times New Roman" w:cs="Times New Roman"/>
                <w:color w:val="auto"/>
              </w:rPr>
            </w:pPr>
          </w:p>
          <w:p w:rsidR="00FE7007" w:rsidRPr="007365DF" w:rsidRDefault="00FE7007">
            <w:pPr>
              <w:jc w:val="center"/>
              <w:rPr>
                <w:rFonts w:ascii="Times New Roman" w:hAnsi="Times New Roman" w:cs="Times New Roman"/>
                <w:color w:val="auto"/>
              </w:rPr>
            </w:pPr>
          </w:p>
          <w:p w:rsidR="00FE7007" w:rsidRPr="007365DF" w:rsidRDefault="00FE7007">
            <w:pPr>
              <w:jc w:val="center"/>
              <w:rPr>
                <w:rFonts w:ascii="Times New Roman" w:hAnsi="Times New Roman" w:cs="Times New Roman"/>
                <w:color w:val="auto"/>
              </w:rPr>
            </w:pPr>
          </w:p>
          <w:p w:rsidR="00FE7007" w:rsidRPr="007365DF" w:rsidRDefault="00FE7007">
            <w:pPr>
              <w:jc w:val="center"/>
              <w:rPr>
                <w:rFonts w:ascii="Times New Roman" w:hAnsi="Times New Roman" w:cs="Times New Roman"/>
                <w:color w:val="auto"/>
              </w:rPr>
            </w:pPr>
          </w:p>
          <w:p w:rsidR="00FE7007" w:rsidRPr="007365DF" w:rsidRDefault="00FE7007">
            <w:pPr>
              <w:jc w:val="center"/>
              <w:rPr>
                <w:rFonts w:ascii="Times New Roman" w:hAnsi="Times New Roman" w:cs="Times New Roman"/>
                <w:color w:val="auto"/>
              </w:rPr>
            </w:pPr>
          </w:p>
          <w:p w:rsidR="00FE7007" w:rsidRPr="007365DF" w:rsidRDefault="00FE7007">
            <w:pPr>
              <w:jc w:val="center"/>
              <w:rPr>
                <w:rFonts w:ascii="Times New Roman" w:hAnsi="Times New Roman" w:cs="Times New Roman"/>
                <w:color w:val="auto"/>
              </w:rPr>
            </w:pPr>
          </w:p>
          <w:p w:rsidR="00FE7007" w:rsidRPr="007365DF" w:rsidRDefault="00FE7007">
            <w:pPr>
              <w:jc w:val="center"/>
              <w:rPr>
                <w:rFonts w:ascii="Times New Roman" w:hAnsi="Times New Roman" w:cs="Times New Roman"/>
                <w:color w:val="auto"/>
              </w:rPr>
            </w:pPr>
          </w:p>
          <w:p w:rsidR="00FE7007" w:rsidRPr="007365DF" w:rsidRDefault="00FE7007">
            <w:pPr>
              <w:jc w:val="center"/>
              <w:rPr>
                <w:rFonts w:ascii="Times New Roman" w:hAnsi="Times New Roman" w:cs="Times New Roman"/>
                <w:color w:val="auto"/>
              </w:rPr>
            </w:pPr>
          </w:p>
          <w:p w:rsidR="00FE7007" w:rsidRPr="007365DF" w:rsidRDefault="00FE7007">
            <w:pPr>
              <w:jc w:val="center"/>
              <w:rPr>
                <w:rFonts w:ascii="Times New Roman" w:hAnsi="Times New Roman" w:cs="Times New Roman"/>
                <w:color w:val="auto"/>
              </w:rPr>
            </w:pP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污</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染</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物</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排</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放</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标</w:t>
            </w:r>
          </w:p>
          <w:p w:rsidR="00FE7007" w:rsidRPr="007365DF" w:rsidRDefault="00E87BA0">
            <w:pPr>
              <w:jc w:val="center"/>
              <w:rPr>
                <w:rFonts w:ascii="Times New Roman" w:hAnsi="Times New Roman" w:cs="Times New Roman"/>
                <w:color w:val="auto"/>
              </w:rPr>
            </w:pPr>
            <w:r w:rsidRPr="007365DF">
              <w:rPr>
                <w:rFonts w:ascii="Times New Roman" w:hAnsi="Times New Roman" w:cs="Times New Roman"/>
                <w:b/>
                <w:color w:val="auto"/>
                <w:sz w:val="24"/>
                <w:szCs w:val="24"/>
              </w:rPr>
              <w:t>准</w:t>
            </w:r>
          </w:p>
        </w:tc>
        <w:tc>
          <w:tcPr>
            <w:tcW w:w="8487" w:type="dxa"/>
          </w:tcPr>
          <w:p w:rsidR="00FE7007" w:rsidRPr="007365DF" w:rsidRDefault="00E87BA0">
            <w:pPr>
              <w:spacing w:line="520" w:lineRule="exact"/>
              <w:ind w:firstLineChars="200" w:firstLine="480"/>
              <w:jc w:val="left"/>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t>表</w:t>
            </w:r>
            <w:r w:rsidR="00002D94" w:rsidRPr="007365DF">
              <w:rPr>
                <w:rFonts w:ascii="Times New Roman" w:eastAsia="黑体" w:hAnsi="Times New Roman" w:cs="Times New Roman"/>
                <w:color w:val="auto"/>
                <w:sz w:val="24"/>
                <w:szCs w:val="24"/>
              </w:rPr>
              <w:t xml:space="preserve">21                 </w:t>
            </w:r>
            <w:r w:rsidRPr="007365DF">
              <w:rPr>
                <w:rFonts w:ascii="Times New Roman" w:eastAsia="黑体" w:hAnsi="Times New Roman" w:cs="Times New Roman"/>
                <w:color w:val="auto"/>
                <w:sz w:val="24"/>
                <w:szCs w:val="24"/>
              </w:rPr>
              <w:t>污染物排放标准</w:t>
            </w:r>
          </w:p>
          <w:tbl>
            <w:tblPr>
              <w:tblStyle w:val="af3"/>
              <w:tblW w:w="8271" w:type="dxa"/>
              <w:tblBorders>
                <w:top w:val="single" w:sz="8" w:space="0" w:color="auto"/>
                <w:left w:val="none" w:sz="0" w:space="0" w:color="auto"/>
                <w:bottom w:val="single" w:sz="8" w:space="0" w:color="auto"/>
                <w:right w:val="none" w:sz="0" w:space="0" w:color="auto"/>
              </w:tblBorders>
              <w:tblLayout w:type="fixed"/>
              <w:tblLook w:val="04A0"/>
            </w:tblPr>
            <w:tblGrid>
              <w:gridCol w:w="1111"/>
              <w:gridCol w:w="2750"/>
              <w:gridCol w:w="1134"/>
              <w:gridCol w:w="1559"/>
              <w:gridCol w:w="1717"/>
            </w:tblGrid>
            <w:tr w:rsidR="00FE7007" w:rsidRPr="007365DF" w:rsidTr="00C11819">
              <w:trPr>
                <w:trHeight w:val="397"/>
              </w:trPr>
              <w:tc>
                <w:tcPr>
                  <w:tcW w:w="1111" w:type="dxa"/>
                  <w:vAlign w:val="center"/>
                </w:tcPr>
                <w:p w:rsidR="00FE7007" w:rsidRPr="007365DF" w:rsidRDefault="00E87BA0" w:rsidP="00C11819">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污染因素</w:t>
                  </w:r>
                </w:p>
              </w:tc>
              <w:tc>
                <w:tcPr>
                  <w:tcW w:w="2750" w:type="dxa"/>
                  <w:vAlign w:val="center"/>
                </w:tcPr>
                <w:p w:rsidR="00FE7007" w:rsidRPr="007365DF" w:rsidRDefault="00E87BA0" w:rsidP="00C11819">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标准名称及级</w:t>
                  </w:r>
                  <w:r w:rsidRPr="007365DF">
                    <w:rPr>
                      <w:rFonts w:ascii="Times New Roman" w:eastAsiaTheme="minorEastAsia" w:hAnsi="Times New Roman" w:cs="Times New Roman"/>
                      <w:b/>
                      <w:color w:val="auto"/>
                      <w:sz w:val="21"/>
                      <w:szCs w:val="21"/>
                    </w:rPr>
                    <w:t>(</w:t>
                  </w:r>
                  <w:r w:rsidRPr="007365DF">
                    <w:rPr>
                      <w:rFonts w:ascii="Times New Roman" w:eastAsiaTheme="minorEastAsia" w:hAnsi="Times New Roman" w:cs="Times New Roman"/>
                      <w:b/>
                      <w:color w:val="auto"/>
                      <w:sz w:val="21"/>
                      <w:szCs w:val="21"/>
                    </w:rPr>
                    <w:t>类</w:t>
                  </w:r>
                  <w:r w:rsidRPr="007365DF">
                    <w:rPr>
                      <w:rFonts w:ascii="Times New Roman" w:eastAsiaTheme="minorEastAsia" w:hAnsi="Times New Roman" w:cs="Times New Roman"/>
                      <w:b/>
                      <w:color w:val="auto"/>
                      <w:sz w:val="21"/>
                      <w:szCs w:val="21"/>
                    </w:rPr>
                    <w:t>)</w:t>
                  </w:r>
                  <w:r w:rsidRPr="007365DF">
                    <w:rPr>
                      <w:rFonts w:ascii="Times New Roman" w:eastAsiaTheme="minorEastAsia" w:hAnsi="Times New Roman" w:cs="Times New Roman"/>
                      <w:b/>
                      <w:color w:val="auto"/>
                      <w:sz w:val="21"/>
                      <w:szCs w:val="21"/>
                    </w:rPr>
                    <w:t>别</w:t>
                  </w:r>
                </w:p>
              </w:tc>
              <w:tc>
                <w:tcPr>
                  <w:tcW w:w="1134" w:type="dxa"/>
                  <w:vAlign w:val="center"/>
                </w:tcPr>
                <w:p w:rsidR="00FE7007" w:rsidRPr="007365DF" w:rsidRDefault="00E87BA0" w:rsidP="00C11819">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污染因子</w:t>
                  </w:r>
                </w:p>
              </w:tc>
              <w:tc>
                <w:tcPr>
                  <w:tcW w:w="3276" w:type="dxa"/>
                  <w:gridSpan w:val="2"/>
                  <w:vAlign w:val="center"/>
                </w:tcPr>
                <w:p w:rsidR="00FE7007" w:rsidRPr="007365DF" w:rsidRDefault="00E87BA0" w:rsidP="00C11819">
                  <w:pPr>
                    <w:tabs>
                      <w:tab w:val="left" w:pos="1332"/>
                    </w:tabs>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标准限值</w:t>
                  </w:r>
                </w:p>
              </w:tc>
            </w:tr>
            <w:tr w:rsidR="002832CF" w:rsidRPr="007365DF" w:rsidTr="00C11819">
              <w:trPr>
                <w:trHeight w:val="397"/>
              </w:trPr>
              <w:tc>
                <w:tcPr>
                  <w:tcW w:w="1111" w:type="dxa"/>
                  <w:vMerge w:val="restart"/>
                  <w:vAlign w:val="center"/>
                </w:tcPr>
                <w:p w:rsidR="002832CF" w:rsidRPr="007365DF" w:rsidRDefault="002832CF" w:rsidP="00C11819">
                  <w:pPr>
                    <w:pStyle w:val="af4"/>
                    <w:spacing w:line="240" w:lineRule="auto"/>
                    <w:ind w:firstLine="0"/>
                    <w:jc w:val="center"/>
                    <w:rPr>
                      <w:rFonts w:ascii="Times New Roman" w:eastAsiaTheme="minorEastAsia" w:hAnsi="Times New Roman" w:cs="Times New Roman"/>
                      <w:sz w:val="21"/>
                      <w:szCs w:val="21"/>
                    </w:rPr>
                  </w:pPr>
                  <w:r w:rsidRPr="007365DF">
                    <w:rPr>
                      <w:rFonts w:ascii="Times New Roman" w:eastAsiaTheme="minorEastAsia" w:hAnsi="Times New Roman" w:cs="Times New Roman"/>
                      <w:sz w:val="21"/>
                      <w:szCs w:val="21"/>
                    </w:rPr>
                    <w:t>废水</w:t>
                  </w:r>
                </w:p>
              </w:tc>
              <w:tc>
                <w:tcPr>
                  <w:tcW w:w="2750" w:type="dxa"/>
                  <w:vMerge w:val="restart"/>
                  <w:vAlign w:val="center"/>
                </w:tcPr>
                <w:p w:rsidR="002832CF" w:rsidRPr="007365DF" w:rsidRDefault="002832CF" w:rsidP="00C11819">
                  <w:pPr>
                    <w:pStyle w:val="af4"/>
                    <w:spacing w:line="240" w:lineRule="auto"/>
                    <w:ind w:firstLine="0"/>
                    <w:jc w:val="center"/>
                    <w:rPr>
                      <w:rFonts w:ascii="Times New Roman" w:eastAsiaTheme="minorEastAsia" w:hAnsi="Times New Roman" w:cs="Times New Roman"/>
                      <w:sz w:val="21"/>
                      <w:szCs w:val="21"/>
                    </w:rPr>
                  </w:pPr>
                  <w:r w:rsidRPr="007365DF">
                    <w:rPr>
                      <w:rFonts w:ascii="Times New Roman" w:eastAsiaTheme="minorEastAsia" w:hAnsi="Times New Roman" w:cs="Times New Roman"/>
                      <w:sz w:val="21"/>
                      <w:szCs w:val="21"/>
                    </w:rPr>
                    <w:t>贾屯污水处理厂收水标准</w:t>
                  </w:r>
                </w:p>
              </w:tc>
              <w:tc>
                <w:tcPr>
                  <w:tcW w:w="1134" w:type="dxa"/>
                  <w:vAlign w:val="center"/>
                </w:tcPr>
                <w:p w:rsidR="002832CF" w:rsidRPr="007365DF" w:rsidRDefault="002832CF"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COD</w:t>
                  </w:r>
                </w:p>
              </w:tc>
              <w:tc>
                <w:tcPr>
                  <w:tcW w:w="3276" w:type="dxa"/>
                  <w:gridSpan w:val="2"/>
                  <w:vAlign w:val="center"/>
                </w:tcPr>
                <w:p w:rsidR="002832CF" w:rsidRPr="007365DF" w:rsidRDefault="002832CF"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450</w:t>
                  </w:r>
                  <w:r w:rsidRPr="007365DF">
                    <w:rPr>
                      <w:rFonts w:ascii="Times New Roman" w:hAnsi="Times New Roman" w:cs="Times New Roman"/>
                      <w:color w:val="auto"/>
                      <w:kern w:val="0"/>
                      <w:sz w:val="21"/>
                      <w:szCs w:val="21"/>
                    </w:rPr>
                    <w:t>mg/L</w:t>
                  </w:r>
                </w:p>
              </w:tc>
            </w:tr>
            <w:tr w:rsidR="002832CF" w:rsidRPr="007365DF" w:rsidTr="00C11819">
              <w:trPr>
                <w:trHeight w:val="397"/>
              </w:trPr>
              <w:tc>
                <w:tcPr>
                  <w:tcW w:w="1111" w:type="dxa"/>
                  <w:vMerge/>
                  <w:vAlign w:val="center"/>
                </w:tcPr>
                <w:p w:rsidR="002832CF" w:rsidRPr="007365DF" w:rsidRDefault="002832CF" w:rsidP="00C11819">
                  <w:pPr>
                    <w:pStyle w:val="af4"/>
                    <w:spacing w:line="240" w:lineRule="auto"/>
                    <w:ind w:firstLine="0"/>
                    <w:jc w:val="center"/>
                    <w:rPr>
                      <w:rFonts w:ascii="Times New Roman" w:eastAsiaTheme="minorEastAsia" w:hAnsi="Times New Roman" w:cs="Times New Roman"/>
                      <w:sz w:val="21"/>
                      <w:szCs w:val="21"/>
                    </w:rPr>
                  </w:pPr>
                </w:p>
              </w:tc>
              <w:tc>
                <w:tcPr>
                  <w:tcW w:w="2750" w:type="dxa"/>
                  <w:vMerge/>
                  <w:vAlign w:val="center"/>
                </w:tcPr>
                <w:p w:rsidR="002832CF" w:rsidRPr="007365DF" w:rsidRDefault="002832CF" w:rsidP="00C11819">
                  <w:pPr>
                    <w:pStyle w:val="af4"/>
                    <w:spacing w:line="240" w:lineRule="auto"/>
                    <w:ind w:firstLine="0"/>
                    <w:jc w:val="center"/>
                    <w:rPr>
                      <w:rFonts w:ascii="Times New Roman" w:eastAsiaTheme="minorEastAsia" w:hAnsi="Times New Roman" w:cs="Times New Roman"/>
                      <w:sz w:val="21"/>
                      <w:szCs w:val="21"/>
                    </w:rPr>
                  </w:pPr>
                </w:p>
              </w:tc>
              <w:tc>
                <w:tcPr>
                  <w:tcW w:w="1134" w:type="dxa"/>
                  <w:vAlign w:val="center"/>
                </w:tcPr>
                <w:p w:rsidR="002832CF" w:rsidRPr="007365DF" w:rsidRDefault="002832CF"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BOD</w:t>
                  </w:r>
                  <w:r w:rsidRPr="007365DF">
                    <w:rPr>
                      <w:rFonts w:ascii="Times New Roman" w:hAnsi="Times New Roman" w:cs="Times New Roman"/>
                      <w:color w:val="auto"/>
                      <w:sz w:val="21"/>
                      <w:szCs w:val="21"/>
                      <w:vertAlign w:val="subscript"/>
                    </w:rPr>
                    <w:t>5</w:t>
                  </w:r>
                </w:p>
              </w:tc>
              <w:tc>
                <w:tcPr>
                  <w:tcW w:w="3276" w:type="dxa"/>
                  <w:gridSpan w:val="2"/>
                  <w:vAlign w:val="center"/>
                </w:tcPr>
                <w:p w:rsidR="002832CF" w:rsidRPr="007365DF" w:rsidRDefault="002832CF"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180mg/L</w:t>
                  </w:r>
                </w:p>
              </w:tc>
            </w:tr>
            <w:tr w:rsidR="002832CF" w:rsidRPr="007365DF" w:rsidTr="00C11819">
              <w:trPr>
                <w:trHeight w:val="397"/>
              </w:trPr>
              <w:tc>
                <w:tcPr>
                  <w:tcW w:w="1111" w:type="dxa"/>
                  <w:vMerge/>
                  <w:vAlign w:val="center"/>
                </w:tcPr>
                <w:p w:rsidR="002832CF" w:rsidRPr="007365DF" w:rsidRDefault="002832CF" w:rsidP="00C11819">
                  <w:pPr>
                    <w:pStyle w:val="af4"/>
                    <w:spacing w:line="240" w:lineRule="auto"/>
                    <w:ind w:firstLine="0"/>
                    <w:jc w:val="center"/>
                    <w:rPr>
                      <w:rFonts w:ascii="Times New Roman" w:eastAsiaTheme="minorEastAsia" w:hAnsi="Times New Roman" w:cs="Times New Roman"/>
                      <w:sz w:val="21"/>
                      <w:szCs w:val="21"/>
                    </w:rPr>
                  </w:pPr>
                </w:p>
              </w:tc>
              <w:tc>
                <w:tcPr>
                  <w:tcW w:w="2750" w:type="dxa"/>
                  <w:vMerge/>
                  <w:vAlign w:val="center"/>
                </w:tcPr>
                <w:p w:rsidR="002832CF" w:rsidRPr="007365DF" w:rsidRDefault="002832CF" w:rsidP="00C11819">
                  <w:pPr>
                    <w:pStyle w:val="af4"/>
                    <w:spacing w:line="240" w:lineRule="auto"/>
                    <w:ind w:firstLine="0"/>
                    <w:jc w:val="center"/>
                    <w:rPr>
                      <w:rFonts w:ascii="Times New Roman" w:eastAsiaTheme="minorEastAsia" w:hAnsi="Times New Roman" w:cs="Times New Roman"/>
                      <w:sz w:val="21"/>
                      <w:szCs w:val="21"/>
                    </w:rPr>
                  </w:pPr>
                </w:p>
              </w:tc>
              <w:tc>
                <w:tcPr>
                  <w:tcW w:w="1134" w:type="dxa"/>
                  <w:vAlign w:val="center"/>
                </w:tcPr>
                <w:p w:rsidR="002832CF" w:rsidRPr="007365DF" w:rsidRDefault="002832CF"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SS</w:t>
                  </w:r>
                </w:p>
              </w:tc>
              <w:tc>
                <w:tcPr>
                  <w:tcW w:w="3276" w:type="dxa"/>
                  <w:gridSpan w:val="2"/>
                  <w:vAlign w:val="center"/>
                </w:tcPr>
                <w:p w:rsidR="002832CF" w:rsidRPr="007365DF" w:rsidRDefault="002832CF"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350</w:t>
                  </w:r>
                  <w:r w:rsidRPr="007365DF">
                    <w:rPr>
                      <w:rFonts w:ascii="Times New Roman" w:hAnsi="Times New Roman" w:cs="Times New Roman"/>
                      <w:color w:val="auto"/>
                      <w:kern w:val="0"/>
                      <w:sz w:val="21"/>
                      <w:szCs w:val="21"/>
                    </w:rPr>
                    <w:t>mg/L</w:t>
                  </w:r>
                </w:p>
              </w:tc>
            </w:tr>
            <w:tr w:rsidR="002832CF" w:rsidRPr="007365DF" w:rsidTr="00C11819">
              <w:trPr>
                <w:trHeight w:val="397"/>
              </w:trPr>
              <w:tc>
                <w:tcPr>
                  <w:tcW w:w="1111" w:type="dxa"/>
                  <w:vMerge/>
                  <w:vAlign w:val="center"/>
                </w:tcPr>
                <w:p w:rsidR="002832CF" w:rsidRPr="007365DF" w:rsidRDefault="002832CF" w:rsidP="00C11819">
                  <w:pPr>
                    <w:pStyle w:val="af4"/>
                    <w:spacing w:line="240" w:lineRule="auto"/>
                    <w:ind w:firstLine="0"/>
                    <w:jc w:val="center"/>
                    <w:rPr>
                      <w:rFonts w:ascii="Times New Roman" w:eastAsiaTheme="minorEastAsia" w:hAnsi="Times New Roman" w:cs="Times New Roman"/>
                      <w:sz w:val="21"/>
                      <w:szCs w:val="21"/>
                    </w:rPr>
                  </w:pPr>
                </w:p>
              </w:tc>
              <w:tc>
                <w:tcPr>
                  <w:tcW w:w="2750" w:type="dxa"/>
                  <w:vMerge/>
                  <w:vAlign w:val="center"/>
                </w:tcPr>
                <w:p w:rsidR="002832CF" w:rsidRPr="007365DF" w:rsidRDefault="002832CF" w:rsidP="00C11819">
                  <w:pPr>
                    <w:pStyle w:val="af4"/>
                    <w:spacing w:line="240" w:lineRule="auto"/>
                    <w:ind w:firstLine="0"/>
                    <w:jc w:val="center"/>
                    <w:rPr>
                      <w:rFonts w:ascii="Times New Roman" w:eastAsiaTheme="minorEastAsia" w:hAnsi="Times New Roman" w:cs="Times New Roman"/>
                      <w:sz w:val="21"/>
                      <w:szCs w:val="21"/>
                    </w:rPr>
                  </w:pPr>
                </w:p>
              </w:tc>
              <w:tc>
                <w:tcPr>
                  <w:tcW w:w="1134" w:type="dxa"/>
                  <w:vAlign w:val="center"/>
                </w:tcPr>
                <w:p w:rsidR="002832CF" w:rsidRPr="007365DF" w:rsidRDefault="002832CF"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NH</w:t>
                  </w:r>
                  <w:r w:rsidRPr="007365DF">
                    <w:rPr>
                      <w:rFonts w:ascii="Times New Roman" w:hAnsi="Times New Roman" w:cs="Times New Roman"/>
                      <w:color w:val="auto"/>
                      <w:sz w:val="21"/>
                      <w:szCs w:val="21"/>
                      <w:vertAlign w:val="subscript"/>
                    </w:rPr>
                    <w:t>3</w:t>
                  </w:r>
                  <w:r w:rsidRPr="007365DF">
                    <w:rPr>
                      <w:rFonts w:ascii="Times New Roman" w:hAnsi="Times New Roman" w:cs="Times New Roman"/>
                      <w:color w:val="auto"/>
                      <w:sz w:val="21"/>
                      <w:szCs w:val="21"/>
                    </w:rPr>
                    <w:t>-N</w:t>
                  </w:r>
                </w:p>
              </w:tc>
              <w:tc>
                <w:tcPr>
                  <w:tcW w:w="3276" w:type="dxa"/>
                  <w:gridSpan w:val="2"/>
                  <w:vAlign w:val="center"/>
                </w:tcPr>
                <w:p w:rsidR="002832CF" w:rsidRPr="007365DF" w:rsidRDefault="002832CF"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35</w:t>
                  </w:r>
                  <w:r w:rsidRPr="007365DF">
                    <w:rPr>
                      <w:rFonts w:ascii="Times New Roman" w:hAnsi="Times New Roman" w:cs="Times New Roman"/>
                      <w:color w:val="auto"/>
                      <w:kern w:val="0"/>
                      <w:sz w:val="21"/>
                      <w:szCs w:val="21"/>
                    </w:rPr>
                    <w:t>mg/L</w:t>
                  </w:r>
                </w:p>
              </w:tc>
            </w:tr>
            <w:tr w:rsidR="002832CF" w:rsidRPr="007365DF" w:rsidTr="00C11819">
              <w:trPr>
                <w:trHeight w:val="397"/>
              </w:trPr>
              <w:tc>
                <w:tcPr>
                  <w:tcW w:w="1111" w:type="dxa"/>
                  <w:vMerge/>
                  <w:vAlign w:val="center"/>
                </w:tcPr>
                <w:p w:rsidR="002832CF" w:rsidRPr="007365DF" w:rsidRDefault="002832CF" w:rsidP="00C11819">
                  <w:pPr>
                    <w:pStyle w:val="af4"/>
                    <w:spacing w:line="240" w:lineRule="auto"/>
                    <w:ind w:firstLine="0"/>
                    <w:jc w:val="center"/>
                    <w:rPr>
                      <w:rFonts w:ascii="Times New Roman" w:eastAsiaTheme="minorEastAsia" w:hAnsi="Times New Roman" w:cs="Times New Roman"/>
                      <w:sz w:val="21"/>
                      <w:szCs w:val="21"/>
                    </w:rPr>
                  </w:pPr>
                </w:p>
              </w:tc>
              <w:tc>
                <w:tcPr>
                  <w:tcW w:w="2750" w:type="dxa"/>
                  <w:vMerge/>
                  <w:tcBorders>
                    <w:bottom w:val="single" w:sz="8" w:space="0" w:color="auto"/>
                  </w:tcBorders>
                  <w:vAlign w:val="center"/>
                </w:tcPr>
                <w:p w:rsidR="002832CF" w:rsidRPr="007365DF" w:rsidRDefault="002832CF" w:rsidP="00C11819">
                  <w:pPr>
                    <w:pStyle w:val="af4"/>
                    <w:spacing w:line="240" w:lineRule="auto"/>
                    <w:ind w:firstLine="0"/>
                    <w:jc w:val="center"/>
                    <w:rPr>
                      <w:rFonts w:ascii="Times New Roman" w:eastAsiaTheme="minorEastAsia" w:hAnsi="Times New Roman" w:cs="Times New Roman"/>
                      <w:sz w:val="21"/>
                      <w:szCs w:val="21"/>
                    </w:rPr>
                  </w:pPr>
                </w:p>
              </w:tc>
              <w:tc>
                <w:tcPr>
                  <w:tcW w:w="1134" w:type="dxa"/>
                  <w:vAlign w:val="center"/>
                </w:tcPr>
                <w:p w:rsidR="002832CF" w:rsidRPr="007365DF" w:rsidRDefault="002832CF"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TN</w:t>
                  </w:r>
                </w:p>
              </w:tc>
              <w:tc>
                <w:tcPr>
                  <w:tcW w:w="3276" w:type="dxa"/>
                  <w:gridSpan w:val="2"/>
                  <w:vAlign w:val="center"/>
                </w:tcPr>
                <w:p w:rsidR="002832CF" w:rsidRPr="007365DF" w:rsidRDefault="002832CF"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45mg/L</w:t>
                  </w:r>
                </w:p>
              </w:tc>
            </w:tr>
            <w:tr w:rsidR="002832CF" w:rsidRPr="007365DF" w:rsidTr="00C11819">
              <w:trPr>
                <w:trHeight w:val="397"/>
              </w:trPr>
              <w:tc>
                <w:tcPr>
                  <w:tcW w:w="1111" w:type="dxa"/>
                  <w:vMerge/>
                  <w:vAlign w:val="center"/>
                </w:tcPr>
                <w:p w:rsidR="002832CF" w:rsidRPr="007365DF" w:rsidRDefault="002832CF" w:rsidP="00C11819">
                  <w:pPr>
                    <w:pStyle w:val="af4"/>
                    <w:spacing w:line="240" w:lineRule="auto"/>
                    <w:ind w:firstLine="0"/>
                    <w:jc w:val="center"/>
                    <w:rPr>
                      <w:rFonts w:ascii="Times New Roman" w:eastAsiaTheme="minorEastAsia" w:hAnsi="Times New Roman" w:cs="Times New Roman"/>
                      <w:sz w:val="21"/>
                      <w:szCs w:val="21"/>
                    </w:rPr>
                  </w:pPr>
                </w:p>
              </w:tc>
              <w:tc>
                <w:tcPr>
                  <w:tcW w:w="2750" w:type="dxa"/>
                  <w:vMerge/>
                  <w:tcBorders>
                    <w:bottom w:val="single" w:sz="8" w:space="0" w:color="auto"/>
                  </w:tcBorders>
                  <w:vAlign w:val="center"/>
                </w:tcPr>
                <w:p w:rsidR="002832CF" w:rsidRPr="007365DF" w:rsidRDefault="002832CF" w:rsidP="00C11819">
                  <w:pPr>
                    <w:pStyle w:val="af4"/>
                    <w:spacing w:line="240" w:lineRule="auto"/>
                    <w:ind w:firstLine="0"/>
                    <w:jc w:val="center"/>
                    <w:rPr>
                      <w:rFonts w:ascii="Times New Roman" w:eastAsiaTheme="minorEastAsia" w:hAnsi="Times New Roman" w:cs="Times New Roman"/>
                      <w:sz w:val="21"/>
                      <w:szCs w:val="21"/>
                    </w:rPr>
                  </w:pPr>
                </w:p>
              </w:tc>
              <w:tc>
                <w:tcPr>
                  <w:tcW w:w="1134" w:type="dxa"/>
                  <w:vAlign w:val="center"/>
                </w:tcPr>
                <w:p w:rsidR="002832CF" w:rsidRPr="007365DF" w:rsidRDefault="002832CF"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TP</w:t>
                  </w:r>
                </w:p>
              </w:tc>
              <w:tc>
                <w:tcPr>
                  <w:tcW w:w="3276" w:type="dxa"/>
                  <w:gridSpan w:val="2"/>
                  <w:vAlign w:val="center"/>
                </w:tcPr>
                <w:p w:rsidR="002832CF" w:rsidRPr="007365DF" w:rsidRDefault="002832CF"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4mg/L</w:t>
                  </w:r>
                </w:p>
              </w:tc>
            </w:tr>
            <w:tr w:rsidR="008C4AFE" w:rsidRPr="007365DF" w:rsidTr="00C11819">
              <w:trPr>
                <w:trHeight w:val="397"/>
              </w:trPr>
              <w:tc>
                <w:tcPr>
                  <w:tcW w:w="1111" w:type="dxa"/>
                  <w:vMerge w:val="restart"/>
                  <w:vAlign w:val="center"/>
                </w:tcPr>
                <w:p w:rsidR="008C4AFE" w:rsidRPr="007365DF" w:rsidRDefault="008C4AFE" w:rsidP="00C11819">
                  <w:pPr>
                    <w:pStyle w:val="af4"/>
                    <w:spacing w:line="240" w:lineRule="auto"/>
                    <w:ind w:firstLine="0"/>
                    <w:jc w:val="center"/>
                    <w:rPr>
                      <w:rFonts w:ascii="Times New Roman" w:hAnsi="Times New Roman" w:cs="Times New Roman"/>
                      <w:sz w:val="21"/>
                      <w:szCs w:val="21"/>
                    </w:rPr>
                  </w:pPr>
                  <w:r w:rsidRPr="007365DF">
                    <w:rPr>
                      <w:rFonts w:ascii="Times New Roman" w:eastAsiaTheme="minorEastAsia" w:hAnsi="Times New Roman" w:cs="Times New Roman"/>
                      <w:sz w:val="21"/>
                      <w:szCs w:val="21"/>
                    </w:rPr>
                    <w:t>废气</w:t>
                  </w:r>
                </w:p>
              </w:tc>
              <w:tc>
                <w:tcPr>
                  <w:tcW w:w="2750" w:type="dxa"/>
                  <w:vMerge w:val="restart"/>
                  <w:vAlign w:val="center"/>
                </w:tcPr>
                <w:p w:rsidR="008C4AFE" w:rsidRPr="007365DF" w:rsidRDefault="008C4AFE" w:rsidP="00C11819">
                  <w:pPr>
                    <w:pStyle w:val="af4"/>
                    <w:spacing w:line="240" w:lineRule="auto"/>
                    <w:ind w:firstLine="0"/>
                    <w:jc w:val="center"/>
                    <w:rPr>
                      <w:rFonts w:ascii="Times New Roman" w:hAnsi="Times New Roman" w:cs="Times New Roman"/>
                      <w:sz w:val="21"/>
                      <w:szCs w:val="21"/>
                    </w:rPr>
                  </w:pPr>
                  <w:r w:rsidRPr="007365DF">
                    <w:rPr>
                      <w:rFonts w:ascii="Times New Roman" w:hAnsi="Times New Roman" w:cs="Times New Roman"/>
                      <w:sz w:val="21"/>
                      <w:szCs w:val="21"/>
                    </w:rPr>
                    <w:t>《合成树脂工业污染物排放标准》（</w:t>
                  </w:r>
                  <w:r w:rsidRPr="007365DF">
                    <w:rPr>
                      <w:rFonts w:ascii="Times New Roman" w:hAnsi="Times New Roman" w:cs="Times New Roman"/>
                      <w:sz w:val="21"/>
                      <w:szCs w:val="21"/>
                    </w:rPr>
                    <w:t>GB 31572-2015</w:t>
                  </w:r>
                  <w:r w:rsidRPr="007365DF">
                    <w:rPr>
                      <w:rFonts w:ascii="Times New Roman" w:hAnsi="Times New Roman" w:cs="Times New Roman"/>
                      <w:sz w:val="21"/>
                      <w:szCs w:val="21"/>
                    </w:rPr>
                    <w:t>）表</w:t>
                  </w:r>
                  <w:r w:rsidRPr="007365DF">
                    <w:rPr>
                      <w:rFonts w:ascii="Times New Roman" w:hAnsi="Times New Roman" w:cs="Times New Roman"/>
                      <w:sz w:val="21"/>
                      <w:szCs w:val="21"/>
                    </w:rPr>
                    <w:t>5</w:t>
                  </w:r>
                  <w:r w:rsidRPr="007365DF">
                    <w:rPr>
                      <w:rFonts w:ascii="Times New Roman" w:hAnsi="Times New Roman" w:cs="Times New Roman"/>
                      <w:sz w:val="21"/>
                      <w:szCs w:val="21"/>
                    </w:rPr>
                    <w:t>特别排放限值、表</w:t>
                  </w:r>
                  <w:r w:rsidRPr="007365DF">
                    <w:rPr>
                      <w:rFonts w:ascii="Times New Roman" w:hAnsi="Times New Roman" w:cs="Times New Roman"/>
                      <w:sz w:val="21"/>
                      <w:szCs w:val="21"/>
                    </w:rPr>
                    <w:t>9</w:t>
                  </w:r>
                  <w:r w:rsidRPr="007365DF">
                    <w:rPr>
                      <w:rFonts w:ascii="Times New Roman" w:hAnsi="Times New Roman" w:cs="Times New Roman"/>
                      <w:sz w:val="21"/>
                      <w:szCs w:val="21"/>
                    </w:rPr>
                    <w:t>企业边界大气污染物浓度限值</w:t>
                  </w:r>
                </w:p>
              </w:tc>
              <w:tc>
                <w:tcPr>
                  <w:tcW w:w="1134" w:type="dxa"/>
                  <w:vMerge w:val="restart"/>
                  <w:vAlign w:val="center"/>
                </w:tcPr>
                <w:p w:rsidR="008C4AFE" w:rsidRPr="007365DF" w:rsidRDefault="008C4AFE" w:rsidP="00C11819">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bCs/>
                      <w:iCs/>
                      <w:color w:val="auto"/>
                      <w:kern w:val="0"/>
                      <w:sz w:val="21"/>
                      <w:szCs w:val="21"/>
                      <w:lang w:val="zh-CN"/>
                    </w:rPr>
                    <w:t>非甲烷总烃</w:t>
                  </w:r>
                </w:p>
              </w:tc>
              <w:tc>
                <w:tcPr>
                  <w:tcW w:w="1559" w:type="dxa"/>
                  <w:vAlign w:val="center"/>
                </w:tcPr>
                <w:p w:rsidR="008C4AFE" w:rsidRPr="007365DF" w:rsidRDefault="008C4AFE" w:rsidP="00C11819">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有组织</w:t>
                  </w:r>
                </w:p>
              </w:tc>
              <w:tc>
                <w:tcPr>
                  <w:tcW w:w="1717" w:type="dxa"/>
                  <w:vAlign w:val="center"/>
                </w:tcPr>
                <w:p w:rsidR="008C4AFE" w:rsidRPr="007365DF" w:rsidRDefault="008C4AFE" w:rsidP="00C11819">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120 mg/m</w:t>
                  </w:r>
                  <w:r w:rsidRPr="007365DF">
                    <w:rPr>
                      <w:rFonts w:ascii="Times New Roman" w:hAnsi="Times New Roman" w:cs="Times New Roman"/>
                      <w:color w:val="auto"/>
                      <w:sz w:val="21"/>
                      <w:szCs w:val="21"/>
                      <w:vertAlign w:val="superscript"/>
                    </w:rPr>
                    <w:t>3</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15m</w:t>
                  </w:r>
                  <w:r w:rsidRPr="007365DF">
                    <w:rPr>
                      <w:rFonts w:ascii="Times New Roman" w:hAnsi="Times New Roman" w:cs="Times New Roman"/>
                      <w:color w:val="auto"/>
                      <w:sz w:val="21"/>
                      <w:szCs w:val="21"/>
                    </w:rPr>
                    <w:t>高排气筒、</w:t>
                  </w:r>
                  <w:r w:rsidRPr="007365DF">
                    <w:rPr>
                      <w:rFonts w:ascii="Times New Roman" w:hAnsi="Times New Roman" w:cs="Times New Roman"/>
                      <w:color w:val="auto"/>
                      <w:sz w:val="21"/>
                      <w:szCs w:val="21"/>
                    </w:rPr>
                    <w:t>10kg/h</w:t>
                  </w:r>
                </w:p>
              </w:tc>
            </w:tr>
            <w:tr w:rsidR="008C4AFE" w:rsidRPr="007365DF" w:rsidTr="00CB188E">
              <w:trPr>
                <w:trHeight w:val="397"/>
              </w:trPr>
              <w:tc>
                <w:tcPr>
                  <w:tcW w:w="1111" w:type="dxa"/>
                  <w:vMerge/>
                  <w:vAlign w:val="center"/>
                </w:tcPr>
                <w:p w:rsidR="008C4AFE" w:rsidRPr="007365DF" w:rsidRDefault="008C4AFE" w:rsidP="00C11819">
                  <w:pPr>
                    <w:pStyle w:val="af4"/>
                    <w:spacing w:line="240" w:lineRule="auto"/>
                    <w:ind w:firstLine="0"/>
                    <w:jc w:val="center"/>
                    <w:rPr>
                      <w:rFonts w:ascii="Times New Roman" w:eastAsiaTheme="minorEastAsia" w:hAnsi="Times New Roman" w:cs="Times New Roman"/>
                      <w:sz w:val="21"/>
                      <w:szCs w:val="21"/>
                    </w:rPr>
                  </w:pPr>
                </w:p>
              </w:tc>
              <w:tc>
                <w:tcPr>
                  <w:tcW w:w="2750" w:type="dxa"/>
                  <w:vMerge/>
                  <w:vAlign w:val="center"/>
                </w:tcPr>
                <w:p w:rsidR="008C4AFE" w:rsidRPr="007365DF" w:rsidRDefault="008C4AFE" w:rsidP="00C11819">
                  <w:pPr>
                    <w:pStyle w:val="af4"/>
                    <w:spacing w:line="240" w:lineRule="auto"/>
                    <w:ind w:firstLine="0"/>
                    <w:jc w:val="center"/>
                    <w:rPr>
                      <w:rFonts w:ascii="Times New Roman" w:eastAsiaTheme="minorEastAsia" w:hAnsi="Times New Roman" w:cs="Times New Roman"/>
                      <w:sz w:val="21"/>
                      <w:szCs w:val="21"/>
                    </w:rPr>
                  </w:pPr>
                </w:p>
              </w:tc>
              <w:tc>
                <w:tcPr>
                  <w:tcW w:w="1134" w:type="dxa"/>
                  <w:vMerge/>
                  <w:vAlign w:val="center"/>
                </w:tcPr>
                <w:p w:rsidR="008C4AFE" w:rsidRPr="007365DF" w:rsidRDefault="008C4AFE" w:rsidP="00C11819">
                  <w:pPr>
                    <w:jc w:val="center"/>
                    <w:rPr>
                      <w:rFonts w:ascii="Times New Roman" w:eastAsiaTheme="minorEastAsia" w:hAnsi="Times New Roman" w:cs="Times New Roman"/>
                      <w:bCs/>
                      <w:iCs/>
                      <w:color w:val="auto"/>
                      <w:kern w:val="0"/>
                      <w:sz w:val="21"/>
                      <w:szCs w:val="21"/>
                    </w:rPr>
                  </w:pPr>
                </w:p>
              </w:tc>
              <w:tc>
                <w:tcPr>
                  <w:tcW w:w="1559" w:type="dxa"/>
                  <w:vAlign w:val="center"/>
                </w:tcPr>
                <w:p w:rsidR="008C4AFE" w:rsidRPr="007365DF" w:rsidRDefault="008C4AFE" w:rsidP="00C11819">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无组织</w:t>
                  </w:r>
                </w:p>
              </w:tc>
              <w:tc>
                <w:tcPr>
                  <w:tcW w:w="1717" w:type="dxa"/>
                  <w:vAlign w:val="center"/>
                </w:tcPr>
                <w:p w:rsidR="008C4AFE" w:rsidRPr="007365DF" w:rsidRDefault="008C4AFE" w:rsidP="00C11819">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4.0</w:t>
                  </w:r>
                  <w:r w:rsidRPr="007365DF">
                    <w:rPr>
                      <w:rFonts w:ascii="Times New Roman" w:hAnsi="Times New Roman" w:cs="Times New Roman"/>
                      <w:bCs/>
                      <w:color w:val="auto"/>
                      <w:sz w:val="21"/>
                      <w:szCs w:val="21"/>
                    </w:rPr>
                    <w:t>mg/m</w:t>
                  </w:r>
                  <w:r w:rsidRPr="007365DF">
                    <w:rPr>
                      <w:rFonts w:ascii="Times New Roman" w:hAnsi="Times New Roman" w:cs="Times New Roman"/>
                      <w:bCs/>
                      <w:color w:val="auto"/>
                      <w:sz w:val="21"/>
                      <w:szCs w:val="21"/>
                      <w:vertAlign w:val="superscript"/>
                    </w:rPr>
                    <w:t>3</w:t>
                  </w:r>
                </w:p>
              </w:tc>
            </w:tr>
            <w:tr w:rsidR="008C4AFE" w:rsidRPr="007365DF" w:rsidTr="00CB188E">
              <w:trPr>
                <w:trHeight w:val="397"/>
              </w:trPr>
              <w:tc>
                <w:tcPr>
                  <w:tcW w:w="1111" w:type="dxa"/>
                  <w:vMerge/>
                  <w:vAlign w:val="center"/>
                </w:tcPr>
                <w:p w:rsidR="008C4AFE" w:rsidRPr="007365DF" w:rsidRDefault="008C4AFE" w:rsidP="00C11819">
                  <w:pPr>
                    <w:pStyle w:val="af4"/>
                    <w:spacing w:line="240" w:lineRule="auto"/>
                    <w:ind w:firstLine="0"/>
                    <w:jc w:val="center"/>
                    <w:rPr>
                      <w:rFonts w:ascii="Times New Roman" w:eastAsiaTheme="minorEastAsia" w:hAnsi="Times New Roman" w:cs="Times New Roman"/>
                      <w:sz w:val="21"/>
                      <w:szCs w:val="21"/>
                    </w:rPr>
                  </w:pPr>
                </w:p>
              </w:tc>
              <w:tc>
                <w:tcPr>
                  <w:tcW w:w="2750" w:type="dxa"/>
                  <w:vMerge/>
                  <w:tcBorders>
                    <w:bottom w:val="single" w:sz="8" w:space="0" w:color="auto"/>
                  </w:tcBorders>
                  <w:vAlign w:val="center"/>
                </w:tcPr>
                <w:p w:rsidR="008C4AFE" w:rsidRPr="007365DF" w:rsidRDefault="008C4AFE" w:rsidP="00C11819">
                  <w:pPr>
                    <w:pStyle w:val="af4"/>
                    <w:spacing w:line="240" w:lineRule="auto"/>
                    <w:ind w:firstLine="0"/>
                    <w:jc w:val="center"/>
                    <w:rPr>
                      <w:rFonts w:ascii="Times New Roman" w:eastAsiaTheme="minorEastAsia" w:hAnsi="Times New Roman" w:cs="Times New Roman"/>
                      <w:sz w:val="21"/>
                      <w:szCs w:val="21"/>
                    </w:rPr>
                  </w:pPr>
                </w:p>
              </w:tc>
              <w:tc>
                <w:tcPr>
                  <w:tcW w:w="4410" w:type="dxa"/>
                  <w:gridSpan w:val="3"/>
                  <w:vAlign w:val="center"/>
                </w:tcPr>
                <w:p w:rsidR="008C4AFE" w:rsidRPr="007365DF" w:rsidRDefault="008C4AFE" w:rsidP="00C11819">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单位产品非甲烷总烃排放量：</w:t>
                  </w:r>
                  <w:r w:rsidRPr="007365DF">
                    <w:rPr>
                      <w:rFonts w:ascii="Times New Roman" w:hAnsi="Times New Roman" w:cs="Times New Roman"/>
                      <w:color w:val="auto"/>
                      <w:sz w:val="21"/>
                      <w:szCs w:val="21"/>
                    </w:rPr>
                    <w:t>0.3kg/t</w:t>
                  </w:r>
                  <w:r w:rsidRPr="007365DF">
                    <w:rPr>
                      <w:rFonts w:ascii="Times New Roman" w:hAnsi="Times New Roman" w:cs="Times New Roman"/>
                      <w:color w:val="auto"/>
                      <w:sz w:val="21"/>
                      <w:szCs w:val="21"/>
                    </w:rPr>
                    <w:t>产品</w:t>
                  </w:r>
                </w:p>
              </w:tc>
            </w:tr>
            <w:tr w:rsidR="00C94315" w:rsidRPr="007365DF" w:rsidTr="00C11819">
              <w:trPr>
                <w:trHeight w:val="397"/>
              </w:trPr>
              <w:tc>
                <w:tcPr>
                  <w:tcW w:w="1111" w:type="dxa"/>
                  <w:vMerge/>
                  <w:tcBorders>
                    <w:bottom w:val="single" w:sz="4" w:space="0" w:color="auto"/>
                  </w:tcBorders>
                  <w:vAlign w:val="center"/>
                </w:tcPr>
                <w:p w:rsidR="00C94315" w:rsidRPr="007365DF" w:rsidRDefault="00C94315" w:rsidP="00C11819">
                  <w:pPr>
                    <w:pStyle w:val="af4"/>
                    <w:spacing w:line="240" w:lineRule="auto"/>
                    <w:ind w:firstLine="0"/>
                    <w:jc w:val="center"/>
                    <w:rPr>
                      <w:rFonts w:ascii="Times New Roman" w:hAnsi="Times New Roman" w:cs="Times New Roman"/>
                      <w:sz w:val="21"/>
                      <w:szCs w:val="21"/>
                    </w:rPr>
                  </w:pPr>
                </w:p>
              </w:tc>
              <w:tc>
                <w:tcPr>
                  <w:tcW w:w="2750" w:type="dxa"/>
                  <w:vMerge w:val="restart"/>
                  <w:tcBorders>
                    <w:top w:val="single" w:sz="8" w:space="0" w:color="auto"/>
                    <w:bottom w:val="single" w:sz="4" w:space="0" w:color="auto"/>
                  </w:tcBorders>
                  <w:vAlign w:val="center"/>
                </w:tcPr>
                <w:p w:rsidR="00C94315" w:rsidRPr="007365DF" w:rsidRDefault="00C94315" w:rsidP="00C11819">
                  <w:pPr>
                    <w:pStyle w:val="af4"/>
                    <w:spacing w:line="240" w:lineRule="auto"/>
                    <w:ind w:firstLine="0"/>
                    <w:jc w:val="center"/>
                    <w:rPr>
                      <w:rFonts w:ascii="Times New Roman" w:hAnsi="Times New Roman" w:cs="Times New Roman"/>
                      <w:sz w:val="21"/>
                      <w:szCs w:val="21"/>
                    </w:rPr>
                  </w:pPr>
                  <w:r w:rsidRPr="007365DF">
                    <w:rPr>
                      <w:rFonts w:ascii="Times New Roman" w:eastAsiaTheme="minorEastAsia" w:hAnsi="Times New Roman" w:cs="Times New Roman"/>
                      <w:sz w:val="21"/>
                      <w:szCs w:val="21"/>
                    </w:rPr>
                    <w:t>《关于全省开展工业企业挥发性有机物专项治理工作中排放建议值的通知》（豫环攻坚办（</w:t>
                  </w:r>
                  <w:r w:rsidRPr="007365DF">
                    <w:rPr>
                      <w:rFonts w:ascii="Times New Roman" w:eastAsiaTheme="minorEastAsia" w:hAnsi="Times New Roman" w:cs="Times New Roman"/>
                      <w:sz w:val="21"/>
                      <w:szCs w:val="21"/>
                    </w:rPr>
                    <w:t>2017</w:t>
                  </w:r>
                  <w:r w:rsidRPr="007365DF">
                    <w:rPr>
                      <w:rFonts w:ascii="Times New Roman" w:eastAsiaTheme="minorEastAsia" w:hAnsi="Times New Roman" w:cs="Times New Roman"/>
                      <w:sz w:val="21"/>
                      <w:szCs w:val="21"/>
                    </w:rPr>
                    <w:t>）</w:t>
                  </w:r>
                  <w:r w:rsidRPr="007365DF">
                    <w:rPr>
                      <w:rFonts w:ascii="Times New Roman" w:eastAsiaTheme="minorEastAsia" w:hAnsi="Times New Roman" w:cs="Times New Roman"/>
                      <w:sz w:val="21"/>
                      <w:szCs w:val="21"/>
                    </w:rPr>
                    <w:t>162</w:t>
                  </w:r>
                  <w:r w:rsidRPr="007365DF">
                    <w:rPr>
                      <w:rFonts w:ascii="Times New Roman" w:eastAsiaTheme="minorEastAsia" w:hAnsi="Times New Roman" w:cs="Times New Roman"/>
                      <w:sz w:val="21"/>
                      <w:szCs w:val="21"/>
                    </w:rPr>
                    <w:t>号）其他行业</w:t>
                  </w:r>
                </w:p>
              </w:tc>
              <w:tc>
                <w:tcPr>
                  <w:tcW w:w="1134" w:type="dxa"/>
                  <w:vMerge w:val="restart"/>
                  <w:vAlign w:val="center"/>
                </w:tcPr>
                <w:p w:rsidR="00C94315" w:rsidRPr="007365DF" w:rsidRDefault="00C94315" w:rsidP="00C11819">
                  <w:pPr>
                    <w:jc w:val="center"/>
                    <w:rPr>
                      <w:rFonts w:ascii="Times New Roman" w:eastAsiaTheme="minorEastAsia" w:hAnsi="Times New Roman" w:cs="Times New Roman"/>
                      <w:bCs/>
                      <w:iCs/>
                      <w:color w:val="auto"/>
                      <w:kern w:val="0"/>
                      <w:sz w:val="21"/>
                      <w:szCs w:val="21"/>
                      <w:lang w:val="zh-CN"/>
                    </w:rPr>
                  </w:pPr>
                  <w:r w:rsidRPr="007365DF">
                    <w:rPr>
                      <w:rFonts w:ascii="Times New Roman" w:eastAsiaTheme="minorEastAsia" w:hAnsi="Times New Roman" w:cs="Times New Roman"/>
                      <w:bCs/>
                      <w:iCs/>
                      <w:color w:val="auto"/>
                      <w:kern w:val="0"/>
                      <w:sz w:val="21"/>
                      <w:szCs w:val="21"/>
                      <w:lang w:val="zh-CN"/>
                    </w:rPr>
                    <w:t>非甲烷总烃</w:t>
                  </w:r>
                </w:p>
              </w:tc>
              <w:tc>
                <w:tcPr>
                  <w:tcW w:w="1559" w:type="dxa"/>
                  <w:tcBorders>
                    <w:bottom w:val="single" w:sz="4" w:space="0" w:color="auto"/>
                  </w:tcBorders>
                  <w:vAlign w:val="center"/>
                </w:tcPr>
                <w:p w:rsidR="00C94315" w:rsidRPr="007365DF" w:rsidRDefault="00C94315"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附件</w:t>
                  </w:r>
                  <w:r w:rsidRPr="007365DF">
                    <w:rPr>
                      <w:rFonts w:ascii="Times New Roman" w:hAnsi="Times New Roman" w:cs="Times New Roman"/>
                      <w:color w:val="auto"/>
                      <w:sz w:val="21"/>
                      <w:szCs w:val="21"/>
                    </w:rPr>
                    <w:t>1</w:t>
                  </w:r>
                  <w:r w:rsidRPr="007365DF">
                    <w:rPr>
                      <w:rFonts w:ascii="Times New Roman" w:hAnsi="Times New Roman" w:cs="Times New Roman"/>
                      <w:color w:val="auto"/>
                      <w:sz w:val="21"/>
                      <w:szCs w:val="21"/>
                    </w:rPr>
                    <w:t>：其他行业有机废气排放口</w:t>
                  </w:r>
                </w:p>
              </w:tc>
              <w:tc>
                <w:tcPr>
                  <w:tcW w:w="1717" w:type="dxa"/>
                  <w:tcBorders>
                    <w:bottom w:val="single" w:sz="4" w:space="0" w:color="auto"/>
                  </w:tcBorders>
                  <w:vAlign w:val="center"/>
                </w:tcPr>
                <w:p w:rsidR="00C94315" w:rsidRPr="007365DF" w:rsidRDefault="00C94315"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80mg/m</w:t>
                  </w:r>
                  <w:r w:rsidRPr="007365DF">
                    <w:rPr>
                      <w:rFonts w:ascii="Times New Roman" w:hAnsi="Times New Roman" w:cs="Times New Roman"/>
                      <w:color w:val="auto"/>
                      <w:sz w:val="21"/>
                      <w:szCs w:val="21"/>
                      <w:vertAlign w:val="superscript"/>
                    </w:rPr>
                    <w:t>3</w:t>
                  </w:r>
                  <w:r w:rsidRPr="007365DF">
                    <w:rPr>
                      <w:rFonts w:ascii="Times New Roman" w:hAnsi="Times New Roman" w:cs="Times New Roman"/>
                      <w:color w:val="auto"/>
                      <w:sz w:val="21"/>
                      <w:szCs w:val="21"/>
                    </w:rPr>
                    <w:t>，</w:t>
                  </w:r>
                </w:p>
                <w:p w:rsidR="00C94315" w:rsidRPr="007365DF" w:rsidRDefault="00C94315"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去除率</w:t>
                  </w:r>
                  <w:r w:rsidRPr="007365DF">
                    <w:rPr>
                      <w:rFonts w:ascii="Times New Roman" w:hAnsi="Times New Roman" w:cs="Times New Roman"/>
                      <w:color w:val="auto"/>
                      <w:sz w:val="21"/>
                      <w:szCs w:val="21"/>
                    </w:rPr>
                    <w:t>≥70%</w:t>
                  </w:r>
                </w:p>
              </w:tc>
            </w:tr>
            <w:tr w:rsidR="00C94315" w:rsidRPr="007365DF" w:rsidTr="00C11819">
              <w:trPr>
                <w:trHeight w:val="397"/>
              </w:trPr>
              <w:tc>
                <w:tcPr>
                  <w:tcW w:w="1111" w:type="dxa"/>
                  <w:vMerge/>
                  <w:vAlign w:val="center"/>
                </w:tcPr>
                <w:p w:rsidR="00C94315" w:rsidRPr="007365DF" w:rsidRDefault="00C94315" w:rsidP="00C11819">
                  <w:pPr>
                    <w:pStyle w:val="af4"/>
                    <w:spacing w:line="240" w:lineRule="auto"/>
                    <w:ind w:firstLine="0"/>
                    <w:jc w:val="center"/>
                    <w:rPr>
                      <w:rFonts w:ascii="Times New Roman" w:hAnsi="Times New Roman" w:cs="Times New Roman"/>
                      <w:sz w:val="21"/>
                      <w:szCs w:val="21"/>
                    </w:rPr>
                  </w:pPr>
                </w:p>
              </w:tc>
              <w:tc>
                <w:tcPr>
                  <w:tcW w:w="2750" w:type="dxa"/>
                  <w:vMerge/>
                  <w:vAlign w:val="center"/>
                </w:tcPr>
                <w:p w:rsidR="00C94315" w:rsidRPr="007365DF" w:rsidRDefault="00C94315" w:rsidP="00C11819">
                  <w:pPr>
                    <w:pStyle w:val="af4"/>
                    <w:spacing w:line="240" w:lineRule="auto"/>
                    <w:ind w:firstLine="0"/>
                    <w:jc w:val="center"/>
                    <w:rPr>
                      <w:rFonts w:ascii="Times New Roman" w:hAnsi="Times New Roman" w:cs="Times New Roman"/>
                      <w:sz w:val="21"/>
                      <w:szCs w:val="21"/>
                    </w:rPr>
                  </w:pPr>
                </w:p>
              </w:tc>
              <w:tc>
                <w:tcPr>
                  <w:tcW w:w="1134" w:type="dxa"/>
                  <w:vMerge/>
                  <w:vAlign w:val="center"/>
                </w:tcPr>
                <w:p w:rsidR="00C94315" w:rsidRPr="007365DF" w:rsidRDefault="00C94315" w:rsidP="00C11819">
                  <w:pPr>
                    <w:jc w:val="center"/>
                    <w:rPr>
                      <w:rFonts w:ascii="Times New Roman" w:eastAsiaTheme="minorEastAsia" w:hAnsi="Times New Roman" w:cs="Times New Roman"/>
                      <w:bCs/>
                      <w:iCs/>
                      <w:color w:val="auto"/>
                      <w:kern w:val="0"/>
                      <w:sz w:val="21"/>
                      <w:szCs w:val="21"/>
                    </w:rPr>
                  </w:pPr>
                </w:p>
              </w:tc>
              <w:tc>
                <w:tcPr>
                  <w:tcW w:w="1559" w:type="dxa"/>
                  <w:vAlign w:val="center"/>
                </w:tcPr>
                <w:p w:rsidR="00C94315" w:rsidRPr="007365DF" w:rsidRDefault="00C94315"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附件</w:t>
                  </w:r>
                  <w:r w:rsidRPr="007365DF">
                    <w:rPr>
                      <w:rFonts w:ascii="Times New Roman" w:hAnsi="Times New Roman" w:cs="Times New Roman"/>
                      <w:color w:val="auto"/>
                      <w:sz w:val="21"/>
                      <w:szCs w:val="21"/>
                    </w:rPr>
                    <w:t>2</w:t>
                  </w:r>
                  <w:r w:rsidRPr="007365DF">
                    <w:rPr>
                      <w:rFonts w:ascii="Times New Roman" w:hAnsi="Times New Roman" w:cs="Times New Roman"/>
                      <w:color w:val="auto"/>
                      <w:sz w:val="21"/>
                      <w:szCs w:val="21"/>
                    </w:rPr>
                    <w:t>：工业企业边界</w:t>
                  </w:r>
                </w:p>
              </w:tc>
              <w:tc>
                <w:tcPr>
                  <w:tcW w:w="1717" w:type="dxa"/>
                  <w:vAlign w:val="center"/>
                </w:tcPr>
                <w:p w:rsidR="00C94315" w:rsidRPr="007365DF" w:rsidRDefault="00C94315" w:rsidP="00D95AE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2.0mg/m</w:t>
                  </w:r>
                  <w:r w:rsidRPr="007365DF">
                    <w:rPr>
                      <w:rFonts w:ascii="Times New Roman" w:hAnsi="Times New Roman" w:cs="Times New Roman"/>
                      <w:color w:val="auto"/>
                      <w:sz w:val="21"/>
                      <w:szCs w:val="21"/>
                      <w:vertAlign w:val="superscript"/>
                    </w:rPr>
                    <w:t>3</w:t>
                  </w:r>
                </w:p>
              </w:tc>
            </w:tr>
            <w:tr w:rsidR="00FE7007" w:rsidRPr="007365DF" w:rsidTr="00C11819">
              <w:trPr>
                <w:trHeight w:val="397"/>
              </w:trPr>
              <w:tc>
                <w:tcPr>
                  <w:tcW w:w="1111" w:type="dxa"/>
                  <w:vAlign w:val="center"/>
                </w:tcPr>
                <w:p w:rsidR="00FE7007" w:rsidRPr="007365DF" w:rsidRDefault="00E87BA0" w:rsidP="00C11819">
                  <w:pPr>
                    <w:ind w:firstLineChars="100" w:firstLine="210"/>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噪声</w:t>
                  </w:r>
                </w:p>
              </w:tc>
              <w:tc>
                <w:tcPr>
                  <w:tcW w:w="2750" w:type="dxa"/>
                  <w:vAlign w:val="center"/>
                </w:tcPr>
                <w:p w:rsidR="00FE7007" w:rsidRPr="007365DF" w:rsidRDefault="00E87BA0" w:rsidP="00C11819">
                  <w:pPr>
                    <w:tabs>
                      <w:tab w:val="left" w:pos="792"/>
                    </w:tabs>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《工业企业厂界环境噪声排放标准》（</w:t>
                  </w:r>
                  <w:r w:rsidRPr="007365DF">
                    <w:rPr>
                      <w:rFonts w:ascii="Times New Roman" w:eastAsiaTheme="minorEastAsia" w:hAnsi="Times New Roman" w:cs="Times New Roman"/>
                      <w:color w:val="auto"/>
                      <w:sz w:val="21"/>
                      <w:szCs w:val="21"/>
                    </w:rPr>
                    <w:t>GB12348-2008</w:t>
                  </w:r>
                  <w:r w:rsidRPr="007365DF">
                    <w:rPr>
                      <w:rFonts w:ascii="Times New Roman" w:eastAsiaTheme="minorEastAsia" w:hAnsi="Times New Roman" w:cs="Times New Roman"/>
                      <w:color w:val="auto"/>
                      <w:sz w:val="21"/>
                      <w:szCs w:val="21"/>
                    </w:rPr>
                    <w:t>）</w:t>
                  </w:r>
                  <w:r w:rsidRPr="007365DF">
                    <w:rPr>
                      <w:rFonts w:ascii="Times New Roman" w:eastAsiaTheme="minorEastAsia" w:hAnsi="Times New Roman" w:cs="Times New Roman"/>
                      <w:color w:val="auto"/>
                      <w:sz w:val="21"/>
                      <w:szCs w:val="21"/>
                    </w:rPr>
                    <w:t>3</w:t>
                  </w:r>
                  <w:r w:rsidRPr="007365DF">
                    <w:rPr>
                      <w:rFonts w:ascii="Times New Roman" w:eastAsiaTheme="minorEastAsia" w:hAnsi="Times New Roman" w:cs="Times New Roman"/>
                      <w:color w:val="auto"/>
                      <w:sz w:val="21"/>
                      <w:szCs w:val="21"/>
                    </w:rPr>
                    <w:t>类</w:t>
                  </w:r>
                </w:p>
              </w:tc>
              <w:tc>
                <w:tcPr>
                  <w:tcW w:w="1134" w:type="dxa"/>
                  <w:vAlign w:val="center"/>
                </w:tcPr>
                <w:p w:rsidR="00FE7007" w:rsidRPr="007365DF" w:rsidRDefault="00E87BA0" w:rsidP="00C11819">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噪声</w:t>
                  </w:r>
                </w:p>
              </w:tc>
              <w:tc>
                <w:tcPr>
                  <w:tcW w:w="3276" w:type="dxa"/>
                  <w:gridSpan w:val="2"/>
                  <w:vAlign w:val="center"/>
                </w:tcPr>
                <w:p w:rsidR="00FE7007" w:rsidRPr="007365DF" w:rsidRDefault="00E87BA0" w:rsidP="00C11819">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昼间</w:t>
                  </w:r>
                  <w:r w:rsidRPr="007365DF">
                    <w:rPr>
                      <w:rFonts w:ascii="Times New Roman" w:eastAsiaTheme="minorEastAsia" w:hAnsi="Times New Roman" w:cs="Times New Roman"/>
                      <w:color w:val="auto"/>
                      <w:sz w:val="21"/>
                      <w:szCs w:val="21"/>
                    </w:rPr>
                    <w:t xml:space="preserve"> 65dB(A)</w:t>
                  </w:r>
                </w:p>
              </w:tc>
            </w:tr>
            <w:tr w:rsidR="00FE7007" w:rsidRPr="007365DF" w:rsidTr="00C11819">
              <w:trPr>
                <w:trHeight w:val="397"/>
              </w:trPr>
              <w:tc>
                <w:tcPr>
                  <w:tcW w:w="1111" w:type="dxa"/>
                  <w:vMerge w:val="restart"/>
                  <w:vAlign w:val="center"/>
                </w:tcPr>
                <w:p w:rsidR="00FE7007" w:rsidRPr="007365DF" w:rsidRDefault="00E87BA0" w:rsidP="00C11819">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固废</w:t>
                  </w:r>
                </w:p>
              </w:tc>
              <w:tc>
                <w:tcPr>
                  <w:tcW w:w="7160" w:type="dxa"/>
                  <w:gridSpan w:val="4"/>
                  <w:vAlign w:val="center"/>
                </w:tcPr>
                <w:p w:rsidR="00FE7007" w:rsidRPr="007365DF" w:rsidRDefault="00E87BA0" w:rsidP="00C11819">
                  <w:pPr>
                    <w:pStyle w:val="af4"/>
                    <w:spacing w:line="240" w:lineRule="auto"/>
                    <w:ind w:firstLine="0"/>
                    <w:jc w:val="center"/>
                    <w:rPr>
                      <w:rFonts w:ascii="Times New Roman" w:hAnsi="Times New Roman" w:cs="Times New Roman"/>
                      <w:sz w:val="21"/>
                      <w:szCs w:val="21"/>
                    </w:rPr>
                  </w:pPr>
                  <w:r w:rsidRPr="007365DF">
                    <w:rPr>
                      <w:rFonts w:ascii="Times New Roman" w:eastAsiaTheme="minorEastAsia" w:hAnsi="Times New Roman" w:cs="Times New Roman"/>
                      <w:spacing w:val="-4"/>
                      <w:sz w:val="21"/>
                      <w:szCs w:val="21"/>
                    </w:rPr>
                    <w:t>《一般工业固体废物贮存、处置场污染控制标准》（</w:t>
                  </w:r>
                  <w:r w:rsidRPr="007365DF">
                    <w:rPr>
                      <w:rFonts w:ascii="Times New Roman" w:eastAsiaTheme="minorEastAsia" w:hAnsi="Times New Roman" w:cs="Times New Roman"/>
                      <w:spacing w:val="-4"/>
                      <w:sz w:val="21"/>
                      <w:szCs w:val="21"/>
                    </w:rPr>
                    <w:t>GB18599-2001</w:t>
                  </w:r>
                  <w:r w:rsidRPr="007365DF">
                    <w:rPr>
                      <w:rFonts w:ascii="Times New Roman" w:eastAsiaTheme="minorEastAsia" w:hAnsi="Times New Roman" w:cs="Times New Roman"/>
                      <w:spacing w:val="-4"/>
                      <w:sz w:val="21"/>
                      <w:szCs w:val="21"/>
                    </w:rPr>
                    <w:t>及</w:t>
                  </w:r>
                  <w:r w:rsidRPr="007365DF">
                    <w:rPr>
                      <w:rFonts w:ascii="Times New Roman" w:eastAsiaTheme="minorEastAsia" w:hAnsi="Times New Roman" w:cs="Times New Roman"/>
                      <w:spacing w:val="-4"/>
                      <w:sz w:val="21"/>
                      <w:szCs w:val="21"/>
                    </w:rPr>
                    <w:t>2013</w:t>
                  </w:r>
                  <w:r w:rsidRPr="007365DF">
                    <w:rPr>
                      <w:rFonts w:ascii="Times New Roman" w:eastAsiaTheme="minorEastAsia" w:hAnsi="Times New Roman" w:cs="Times New Roman"/>
                      <w:spacing w:val="-4"/>
                      <w:sz w:val="21"/>
                      <w:szCs w:val="21"/>
                    </w:rPr>
                    <w:t>修改单）</w:t>
                  </w:r>
                </w:p>
              </w:tc>
            </w:tr>
            <w:tr w:rsidR="00FE7007" w:rsidRPr="007365DF" w:rsidTr="00C11819">
              <w:trPr>
                <w:trHeight w:val="397"/>
              </w:trPr>
              <w:tc>
                <w:tcPr>
                  <w:tcW w:w="1111" w:type="dxa"/>
                  <w:vMerge/>
                  <w:vAlign w:val="center"/>
                </w:tcPr>
                <w:p w:rsidR="00FE7007" w:rsidRPr="007365DF" w:rsidRDefault="00FE7007" w:rsidP="00C11819">
                  <w:pPr>
                    <w:pStyle w:val="af4"/>
                    <w:spacing w:line="240" w:lineRule="auto"/>
                    <w:ind w:firstLine="0"/>
                    <w:jc w:val="center"/>
                    <w:rPr>
                      <w:rFonts w:ascii="Times New Roman" w:hAnsi="Times New Roman" w:cs="Times New Roman"/>
                      <w:sz w:val="21"/>
                      <w:szCs w:val="21"/>
                    </w:rPr>
                  </w:pPr>
                </w:p>
              </w:tc>
              <w:tc>
                <w:tcPr>
                  <w:tcW w:w="7160" w:type="dxa"/>
                  <w:gridSpan w:val="4"/>
                  <w:vAlign w:val="center"/>
                </w:tcPr>
                <w:p w:rsidR="00FE7007" w:rsidRPr="007365DF" w:rsidRDefault="00E87BA0" w:rsidP="00C11819">
                  <w:pPr>
                    <w:pStyle w:val="af4"/>
                    <w:spacing w:line="240" w:lineRule="auto"/>
                    <w:ind w:firstLine="0"/>
                    <w:jc w:val="center"/>
                    <w:rPr>
                      <w:rFonts w:ascii="Times New Roman" w:hAnsi="Times New Roman" w:cs="Times New Roman"/>
                      <w:sz w:val="21"/>
                      <w:szCs w:val="21"/>
                    </w:rPr>
                  </w:pPr>
                  <w:r w:rsidRPr="007365DF">
                    <w:rPr>
                      <w:rFonts w:ascii="Times New Roman" w:eastAsiaTheme="minorEastAsia" w:hAnsi="Times New Roman" w:cs="Times New Roman"/>
                      <w:spacing w:val="-4"/>
                      <w:sz w:val="21"/>
                      <w:szCs w:val="21"/>
                    </w:rPr>
                    <w:t>《</w:t>
                  </w:r>
                  <w:r w:rsidRPr="007365DF">
                    <w:rPr>
                      <w:rFonts w:ascii="Times New Roman" w:eastAsiaTheme="minorEastAsia" w:hAnsi="Times New Roman" w:cs="Times New Roman"/>
                      <w:bCs/>
                      <w:spacing w:val="-4"/>
                      <w:sz w:val="21"/>
                      <w:szCs w:val="21"/>
                    </w:rPr>
                    <w:t>危险废物贮存污染控制标准》</w:t>
                  </w:r>
                  <w:r w:rsidRPr="007365DF">
                    <w:rPr>
                      <w:rFonts w:ascii="Times New Roman" w:eastAsiaTheme="minorEastAsia" w:hAnsi="Times New Roman" w:cs="Times New Roman"/>
                      <w:spacing w:val="-4"/>
                      <w:sz w:val="21"/>
                      <w:szCs w:val="21"/>
                    </w:rPr>
                    <w:t>（</w:t>
                  </w:r>
                  <w:r w:rsidRPr="007365DF">
                    <w:rPr>
                      <w:rFonts w:ascii="Times New Roman" w:eastAsiaTheme="minorEastAsia" w:hAnsi="Times New Roman" w:cs="Times New Roman"/>
                      <w:spacing w:val="-4"/>
                      <w:sz w:val="21"/>
                      <w:szCs w:val="21"/>
                    </w:rPr>
                    <w:t>GB18597-2001</w:t>
                  </w:r>
                  <w:r w:rsidRPr="007365DF">
                    <w:rPr>
                      <w:rFonts w:ascii="Times New Roman" w:eastAsiaTheme="minorEastAsia" w:hAnsi="Times New Roman" w:cs="Times New Roman"/>
                      <w:spacing w:val="-4"/>
                      <w:sz w:val="21"/>
                      <w:szCs w:val="21"/>
                    </w:rPr>
                    <w:t>）及</w:t>
                  </w:r>
                  <w:r w:rsidRPr="007365DF">
                    <w:rPr>
                      <w:rFonts w:ascii="Times New Roman" w:eastAsiaTheme="minorEastAsia" w:hAnsi="Times New Roman" w:cs="Times New Roman"/>
                      <w:spacing w:val="-4"/>
                      <w:sz w:val="21"/>
                      <w:szCs w:val="21"/>
                    </w:rPr>
                    <w:t>2013</w:t>
                  </w:r>
                  <w:r w:rsidRPr="007365DF">
                    <w:rPr>
                      <w:rFonts w:ascii="Times New Roman" w:eastAsiaTheme="minorEastAsia" w:hAnsi="Times New Roman" w:cs="Times New Roman"/>
                      <w:spacing w:val="-4"/>
                      <w:sz w:val="21"/>
                      <w:szCs w:val="21"/>
                    </w:rPr>
                    <w:t>修改单</w:t>
                  </w:r>
                </w:p>
              </w:tc>
            </w:tr>
          </w:tbl>
          <w:p w:rsidR="00FE7007" w:rsidRPr="007365DF" w:rsidRDefault="00FE7007">
            <w:pPr>
              <w:pStyle w:val="af4"/>
              <w:spacing w:line="440" w:lineRule="exact"/>
              <w:ind w:firstLine="0"/>
              <w:rPr>
                <w:rFonts w:ascii="Times New Roman" w:hAnsi="Times New Roman" w:cs="Times New Roman"/>
                <w:sz w:val="24"/>
              </w:rPr>
            </w:pPr>
          </w:p>
        </w:tc>
      </w:tr>
      <w:tr w:rsidR="00FE7007" w:rsidRPr="007365DF">
        <w:trPr>
          <w:trHeight w:val="689"/>
          <w:jc w:val="center"/>
        </w:trPr>
        <w:tc>
          <w:tcPr>
            <w:tcW w:w="879" w:type="dxa"/>
            <w:vAlign w:val="center"/>
          </w:tcPr>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总</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量</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控</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制</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标</w:t>
            </w:r>
          </w:p>
          <w:p w:rsidR="00FE7007" w:rsidRPr="007365DF" w:rsidRDefault="00E87BA0">
            <w:pPr>
              <w:jc w:val="center"/>
              <w:rPr>
                <w:rFonts w:ascii="Times New Roman" w:hAnsi="Times New Roman" w:cs="Times New Roman"/>
                <w:color w:val="auto"/>
                <w:sz w:val="24"/>
              </w:rPr>
            </w:pPr>
            <w:r w:rsidRPr="007365DF">
              <w:rPr>
                <w:rFonts w:ascii="Times New Roman" w:hAnsi="Times New Roman" w:cs="Times New Roman"/>
                <w:b/>
                <w:color w:val="auto"/>
                <w:sz w:val="24"/>
              </w:rPr>
              <w:t>准</w:t>
            </w:r>
          </w:p>
        </w:tc>
        <w:tc>
          <w:tcPr>
            <w:tcW w:w="8487" w:type="dxa"/>
          </w:tcPr>
          <w:p w:rsidR="00620DD1" w:rsidRPr="007365DF" w:rsidRDefault="00620DD1">
            <w:pPr>
              <w:keepNext/>
              <w:spacing w:line="440" w:lineRule="exact"/>
              <w:ind w:firstLineChars="200" w:firstLine="480"/>
              <w:rPr>
                <w:rFonts w:ascii="Times New Roman" w:eastAsia="黑体" w:hAnsi="Times New Roman" w:cs="Times New Roman"/>
                <w:color w:val="auto"/>
                <w:sz w:val="24"/>
                <w:szCs w:val="24"/>
              </w:rPr>
            </w:pPr>
          </w:p>
          <w:p w:rsidR="00620DD1" w:rsidRPr="007365DF" w:rsidRDefault="00620DD1" w:rsidP="00620DD1">
            <w:pPr>
              <w:pStyle w:val="1"/>
              <w:rPr>
                <w:rFonts w:ascii="Times New Roman" w:hAnsi="Times New Roman" w:hint="default"/>
              </w:rPr>
            </w:pPr>
          </w:p>
          <w:p w:rsidR="008749E5" w:rsidRPr="007365DF" w:rsidRDefault="008749E5" w:rsidP="008749E5">
            <w:pPr>
              <w:spacing w:line="480" w:lineRule="exact"/>
              <w:ind w:firstLineChars="200" w:firstLine="480"/>
              <w:rPr>
                <w:rFonts w:ascii="Times New Roman" w:hAnsi="Times New Roman" w:cs="Times New Roman"/>
                <w:color w:val="auto"/>
                <w:sz w:val="24"/>
              </w:rPr>
            </w:pPr>
            <w:r w:rsidRPr="007365DF">
              <w:rPr>
                <w:rFonts w:ascii="Times New Roman" w:hAnsi="Times New Roman" w:cs="Times New Roman"/>
                <w:color w:val="auto"/>
                <w:sz w:val="24"/>
              </w:rPr>
              <w:t>本项目总量控制目标：</w:t>
            </w:r>
          </w:p>
          <w:p w:rsidR="0086785A" w:rsidRPr="007365DF" w:rsidRDefault="0086785A" w:rsidP="00D46F41">
            <w:pPr>
              <w:spacing w:line="440" w:lineRule="exact"/>
              <w:ind w:firstLineChars="200" w:firstLine="480"/>
              <w:rPr>
                <w:rFonts w:ascii="Times New Roman" w:hAnsi="Times New Roman" w:cs="Times New Roman"/>
                <w:b/>
                <w:color w:val="auto"/>
                <w:sz w:val="24"/>
                <w:lang w:val="pt-BR"/>
              </w:rPr>
            </w:pPr>
            <w:r w:rsidRPr="007365DF">
              <w:rPr>
                <w:rFonts w:ascii="Times New Roman" w:hAnsi="Times New Roman" w:cs="Times New Roman"/>
                <w:color w:val="auto"/>
                <w:sz w:val="24"/>
              </w:rPr>
              <w:t>本项目废水污染物出厂排放总量</w:t>
            </w:r>
            <w:r w:rsidRPr="007365DF">
              <w:rPr>
                <w:rFonts w:ascii="Times New Roman" w:hAnsi="Times New Roman" w:cs="Times New Roman"/>
                <w:color w:val="auto"/>
                <w:sz w:val="24"/>
                <w:lang w:val="pt-BR"/>
              </w:rPr>
              <w:t>：</w:t>
            </w:r>
            <w:r w:rsidRPr="007365DF">
              <w:rPr>
                <w:rFonts w:ascii="Times New Roman" w:hAnsi="Times New Roman" w:cs="Times New Roman"/>
                <w:color w:val="auto"/>
                <w:sz w:val="24"/>
                <w:lang w:val="pt-BR"/>
              </w:rPr>
              <w:t>COD0.0198t/a</w:t>
            </w:r>
            <w:r w:rsidRPr="007365DF">
              <w:rPr>
                <w:rFonts w:ascii="Times New Roman" w:hAnsi="Times New Roman" w:cs="Times New Roman"/>
                <w:color w:val="auto"/>
                <w:sz w:val="24"/>
              </w:rPr>
              <w:t>、</w:t>
            </w:r>
            <w:r w:rsidRPr="007365DF">
              <w:rPr>
                <w:rFonts w:ascii="Times New Roman" w:hAnsi="Times New Roman" w:cs="Times New Roman"/>
                <w:color w:val="auto"/>
                <w:sz w:val="24"/>
                <w:lang w:val="pt-BR"/>
              </w:rPr>
              <w:t>NH</w:t>
            </w:r>
            <w:r w:rsidRPr="007365DF">
              <w:rPr>
                <w:rFonts w:ascii="Times New Roman" w:hAnsi="Times New Roman" w:cs="Times New Roman"/>
                <w:color w:val="auto"/>
                <w:sz w:val="24"/>
                <w:vertAlign w:val="subscript"/>
                <w:lang w:val="pt-BR"/>
              </w:rPr>
              <w:t>3</w:t>
            </w:r>
            <w:r w:rsidRPr="007365DF">
              <w:rPr>
                <w:rFonts w:ascii="Times New Roman" w:hAnsi="Times New Roman" w:cs="Times New Roman"/>
                <w:color w:val="auto"/>
                <w:sz w:val="24"/>
                <w:lang w:val="pt-BR"/>
              </w:rPr>
              <w:t>-N0.002t/a</w:t>
            </w:r>
            <w:r w:rsidRPr="007365DF">
              <w:rPr>
                <w:rFonts w:ascii="Times New Roman" w:hAnsi="Times New Roman" w:cs="Times New Roman"/>
                <w:color w:val="auto"/>
                <w:sz w:val="24"/>
              </w:rPr>
              <w:t>、</w:t>
            </w:r>
            <w:r w:rsidRPr="007365DF">
              <w:rPr>
                <w:rFonts w:ascii="Times New Roman" w:hAnsi="Times New Roman" w:cs="Times New Roman"/>
                <w:color w:val="auto"/>
                <w:sz w:val="24"/>
                <w:lang w:val="pt-BR"/>
              </w:rPr>
              <w:t>TP0.0002t/a</w:t>
            </w:r>
            <w:r w:rsidRPr="007365DF">
              <w:rPr>
                <w:rFonts w:ascii="Times New Roman" w:hAnsi="Times New Roman" w:cs="Times New Roman"/>
                <w:color w:val="auto"/>
                <w:sz w:val="24"/>
              </w:rPr>
              <w:t>、</w:t>
            </w:r>
            <w:r w:rsidRPr="007365DF">
              <w:rPr>
                <w:rFonts w:ascii="Times New Roman" w:hAnsi="Times New Roman" w:cs="Times New Roman"/>
                <w:color w:val="auto"/>
                <w:sz w:val="24"/>
                <w:lang w:val="pt-BR"/>
              </w:rPr>
              <w:t>TN0.0024t/a</w:t>
            </w:r>
            <w:r w:rsidRPr="007365DF">
              <w:rPr>
                <w:rFonts w:ascii="Times New Roman" w:hAnsi="Times New Roman" w:cs="Times New Roman"/>
                <w:color w:val="auto"/>
                <w:sz w:val="24"/>
                <w:lang w:val="pt-BR"/>
              </w:rPr>
              <w:t>，</w:t>
            </w:r>
            <w:r w:rsidRPr="007365DF">
              <w:rPr>
                <w:rFonts w:ascii="Times New Roman" w:hAnsi="Times New Roman" w:cs="Times New Roman"/>
                <w:color w:val="auto"/>
                <w:sz w:val="24"/>
              </w:rPr>
              <w:t>经</w:t>
            </w:r>
            <w:r w:rsidRPr="007365DF">
              <w:rPr>
                <w:rFonts w:ascii="Times New Roman" w:hAnsi="Times New Roman" w:cs="Times New Roman"/>
                <w:bCs/>
                <w:color w:val="auto"/>
                <w:sz w:val="24"/>
              </w:rPr>
              <w:t>贾屯污水处理厂</w:t>
            </w:r>
            <w:r w:rsidRPr="007365DF">
              <w:rPr>
                <w:rFonts w:ascii="Times New Roman" w:hAnsi="Times New Roman" w:cs="Times New Roman"/>
                <w:color w:val="auto"/>
                <w:sz w:val="24"/>
              </w:rPr>
              <w:t>处理后废水污染物排放总量</w:t>
            </w:r>
            <w:r w:rsidRPr="007365DF">
              <w:rPr>
                <w:rFonts w:ascii="Times New Roman" w:hAnsi="Times New Roman" w:cs="Times New Roman"/>
                <w:color w:val="auto"/>
                <w:sz w:val="24"/>
                <w:lang w:val="pt-BR"/>
              </w:rPr>
              <w:t>：</w:t>
            </w:r>
            <w:r w:rsidRPr="007365DF">
              <w:rPr>
                <w:rFonts w:ascii="Times New Roman" w:hAnsi="Times New Roman" w:cs="Times New Roman"/>
                <w:color w:val="auto"/>
                <w:sz w:val="24"/>
                <w:lang w:val="pt-BR"/>
              </w:rPr>
              <w:t>COD0.0040t/a</w:t>
            </w:r>
            <w:r w:rsidRPr="007365DF">
              <w:rPr>
                <w:rFonts w:ascii="Times New Roman" w:hAnsi="Times New Roman" w:cs="Times New Roman"/>
                <w:color w:val="auto"/>
                <w:sz w:val="24"/>
              </w:rPr>
              <w:t>、</w:t>
            </w:r>
            <w:r w:rsidRPr="007365DF">
              <w:rPr>
                <w:rFonts w:ascii="Times New Roman" w:hAnsi="Times New Roman" w:cs="Times New Roman"/>
                <w:color w:val="auto"/>
                <w:sz w:val="24"/>
                <w:lang w:val="pt-BR"/>
              </w:rPr>
              <w:t>NH</w:t>
            </w:r>
            <w:r w:rsidRPr="007365DF">
              <w:rPr>
                <w:rFonts w:ascii="Times New Roman" w:hAnsi="Times New Roman" w:cs="Times New Roman"/>
                <w:color w:val="auto"/>
                <w:sz w:val="24"/>
                <w:vertAlign w:val="subscript"/>
                <w:lang w:val="pt-BR"/>
              </w:rPr>
              <w:t>3</w:t>
            </w:r>
            <w:r w:rsidRPr="007365DF">
              <w:rPr>
                <w:rFonts w:ascii="Times New Roman" w:hAnsi="Times New Roman" w:cs="Times New Roman"/>
                <w:color w:val="auto"/>
                <w:sz w:val="24"/>
                <w:lang w:val="pt-BR"/>
              </w:rPr>
              <w:t>-N0.0004t/a</w:t>
            </w:r>
            <w:r w:rsidRPr="007365DF">
              <w:rPr>
                <w:rFonts w:ascii="Times New Roman" w:hAnsi="Times New Roman" w:cs="Times New Roman"/>
                <w:color w:val="auto"/>
                <w:sz w:val="24"/>
              </w:rPr>
              <w:t>、</w:t>
            </w:r>
            <w:r w:rsidRPr="007365DF">
              <w:rPr>
                <w:rFonts w:ascii="Times New Roman" w:hAnsi="Times New Roman" w:cs="Times New Roman"/>
                <w:color w:val="auto"/>
                <w:sz w:val="24"/>
                <w:lang w:val="pt-BR"/>
              </w:rPr>
              <w:t>TP0.00004t/a</w:t>
            </w:r>
            <w:r w:rsidRPr="007365DF">
              <w:rPr>
                <w:rFonts w:ascii="Times New Roman" w:hAnsi="Times New Roman" w:cs="Times New Roman"/>
                <w:color w:val="auto"/>
                <w:sz w:val="24"/>
              </w:rPr>
              <w:t>、</w:t>
            </w:r>
            <w:r w:rsidRPr="007365DF">
              <w:rPr>
                <w:rFonts w:ascii="Times New Roman" w:hAnsi="Times New Roman" w:cs="Times New Roman"/>
                <w:color w:val="auto"/>
                <w:sz w:val="24"/>
                <w:lang w:val="pt-BR"/>
              </w:rPr>
              <w:t>TN0.0012t/a</w:t>
            </w:r>
            <w:r w:rsidRPr="007365DF">
              <w:rPr>
                <w:rFonts w:ascii="Times New Roman" w:hAnsi="Times New Roman" w:cs="Times New Roman"/>
                <w:color w:val="auto"/>
                <w:sz w:val="24"/>
              </w:rPr>
              <w:t>。</w:t>
            </w:r>
          </w:p>
          <w:p w:rsidR="00C94315" w:rsidRPr="00D46F41" w:rsidRDefault="008749E5" w:rsidP="00D46F41">
            <w:pPr>
              <w:spacing w:line="440" w:lineRule="exact"/>
              <w:ind w:firstLine="200"/>
              <w:rPr>
                <w:rFonts w:ascii="Times New Roman" w:hAnsi="Times New Roman" w:cs="Times New Roman"/>
                <w:b/>
                <w:color w:val="auto"/>
              </w:rPr>
            </w:pPr>
            <w:r w:rsidRPr="007365DF">
              <w:rPr>
                <w:rFonts w:ascii="Times New Roman" w:hAnsi="Times New Roman" w:cs="Times New Roman"/>
                <w:color w:val="auto"/>
                <w:sz w:val="24"/>
              </w:rPr>
              <w:t xml:space="preserve"> </w:t>
            </w:r>
            <w:r w:rsidRPr="00D46F41">
              <w:rPr>
                <w:rFonts w:ascii="Times New Roman" w:hAnsi="Times New Roman" w:cs="Times New Roman"/>
                <w:b/>
                <w:color w:val="auto"/>
                <w:sz w:val="24"/>
              </w:rPr>
              <w:t xml:space="preserve">  </w:t>
            </w:r>
            <w:r w:rsidR="00D46F41" w:rsidRPr="00D46F41">
              <w:rPr>
                <w:rFonts w:ascii="Times New Roman" w:hAnsi="Times New Roman" w:cs="Times New Roman"/>
                <w:b/>
                <w:color w:val="auto"/>
                <w:sz w:val="24"/>
                <w:u w:val="single"/>
              </w:rPr>
              <w:t>本项目</w:t>
            </w:r>
            <w:r w:rsidR="00D46F41" w:rsidRPr="00D46F41">
              <w:rPr>
                <w:rFonts w:ascii="Times New Roman" w:hAnsi="Times New Roman" w:cs="Times New Roman"/>
                <w:b/>
                <w:color w:val="auto"/>
                <w:sz w:val="24"/>
                <w:u w:val="single"/>
              </w:rPr>
              <w:t>VOC</w:t>
            </w:r>
            <w:r w:rsidR="00D46F41" w:rsidRPr="00D46F41">
              <w:rPr>
                <w:rFonts w:ascii="Times New Roman" w:hAnsi="Times New Roman" w:cs="Times New Roman"/>
                <w:b/>
                <w:color w:val="auto"/>
                <w:sz w:val="24"/>
                <w:u w:val="single"/>
                <w:vertAlign w:val="subscript"/>
              </w:rPr>
              <w:t>S</w:t>
            </w:r>
            <w:r w:rsidR="00D46F41" w:rsidRPr="00D46F41">
              <w:rPr>
                <w:rFonts w:ascii="Times New Roman" w:hAnsi="Times New Roman" w:cs="Times New Roman"/>
                <w:b/>
                <w:color w:val="auto"/>
                <w:sz w:val="24"/>
                <w:u w:val="single"/>
              </w:rPr>
              <w:t>排放总量指标为</w:t>
            </w:r>
            <w:r w:rsidR="00D46F41" w:rsidRPr="00D46F41">
              <w:rPr>
                <w:rFonts w:ascii="Times New Roman" w:hAnsi="Times New Roman" w:cs="Times New Roman"/>
                <w:b/>
                <w:color w:val="auto"/>
                <w:sz w:val="24"/>
                <w:u w:val="single"/>
              </w:rPr>
              <w:t>0.3644t/a</w:t>
            </w:r>
            <w:r w:rsidR="00D46F41" w:rsidRPr="00D46F41">
              <w:rPr>
                <w:rFonts w:ascii="Times New Roman" w:hAnsi="Times New Roman" w:cs="Times New Roman"/>
                <w:b/>
                <w:color w:val="auto"/>
                <w:sz w:val="24"/>
                <w:u w:val="single"/>
              </w:rPr>
              <w:t>，排放的</w:t>
            </w:r>
            <w:r w:rsidR="00D46F41" w:rsidRPr="00D46F41">
              <w:rPr>
                <w:rFonts w:ascii="Times New Roman" w:hAnsi="Times New Roman" w:cs="Times New Roman"/>
                <w:b/>
                <w:color w:val="auto"/>
                <w:sz w:val="24"/>
                <w:u w:val="single"/>
              </w:rPr>
              <w:t>VOCs</w:t>
            </w:r>
            <w:r w:rsidR="00D46F41" w:rsidRPr="00D46F41">
              <w:rPr>
                <w:rFonts w:ascii="Times New Roman" w:hAnsi="Times New Roman" w:cs="Times New Roman"/>
                <w:b/>
                <w:color w:val="auto"/>
                <w:sz w:val="24"/>
                <w:u w:val="single"/>
              </w:rPr>
              <w:t>拟从</w:t>
            </w:r>
            <w:r w:rsidR="00D46F41" w:rsidRPr="00D46F41">
              <w:rPr>
                <w:rFonts w:ascii="Times New Roman" w:hAnsi="Times New Roman" w:cs="Times New Roman" w:hint="eastAsia"/>
                <w:b/>
                <w:bCs/>
                <w:color w:val="auto"/>
                <w:sz w:val="24"/>
                <w:u w:val="single"/>
              </w:rPr>
              <w:t>新乡县大召营镇贵波橡胶制品厂年产</w:t>
            </w:r>
            <w:r w:rsidR="00D46F41" w:rsidRPr="00D46F41">
              <w:rPr>
                <w:rFonts w:ascii="Times New Roman" w:hAnsi="Times New Roman" w:cs="Times New Roman" w:hint="eastAsia"/>
                <w:b/>
                <w:bCs/>
                <w:color w:val="auto"/>
                <w:sz w:val="24"/>
                <w:u w:val="single"/>
              </w:rPr>
              <w:t>24000</w:t>
            </w:r>
            <w:r w:rsidR="00D46F41" w:rsidRPr="00D46F41">
              <w:rPr>
                <w:rFonts w:ascii="Times New Roman" w:hAnsi="Times New Roman" w:cs="Times New Roman" w:hint="eastAsia"/>
                <w:b/>
                <w:bCs/>
                <w:color w:val="auto"/>
                <w:sz w:val="24"/>
                <w:u w:val="single"/>
              </w:rPr>
              <w:t>吨橡胶路锥项目</w:t>
            </w:r>
            <w:r w:rsidR="00D46F41" w:rsidRPr="00D46F41">
              <w:rPr>
                <w:rFonts w:ascii="Times New Roman" w:hAnsi="Times New Roman" w:cs="Times New Roman"/>
                <w:b/>
                <w:color w:val="auto"/>
                <w:sz w:val="24"/>
                <w:u w:val="single"/>
              </w:rPr>
              <w:t>中调剂给该项目</w:t>
            </w:r>
            <w:r w:rsidR="00D46F41" w:rsidRPr="00D46F41">
              <w:rPr>
                <w:rFonts w:ascii="Times New Roman" w:hAnsi="Times New Roman" w:cs="Times New Roman"/>
                <w:b/>
                <w:color w:val="auto"/>
                <w:sz w:val="24"/>
                <w:u w:val="single"/>
              </w:rPr>
              <w:t>0.</w:t>
            </w:r>
            <w:r w:rsidR="00D46F41" w:rsidRPr="00D46F41">
              <w:rPr>
                <w:rFonts w:ascii="Times New Roman" w:hAnsi="Times New Roman" w:cs="Times New Roman" w:hint="eastAsia"/>
                <w:b/>
                <w:bCs/>
                <w:color w:val="auto"/>
                <w:sz w:val="24"/>
                <w:u w:val="single"/>
              </w:rPr>
              <w:t>7288</w:t>
            </w:r>
            <w:r w:rsidR="00D46F41" w:rsidRPr="00D46F41">
              <w:rPr>
                <w:rFonts w:ascii="Times New Roman" w:hAnsi="Times New Roman" w:cs="Times New Roman"/>
                <w:b/>
                <w:color w:val="auto"/>
                <w:sz w:val="24"/>
                <w:u w:val="single"/>
              </w:rPr>
              <w:t>t/a</w:t>
            </w:r>
            <w:r w:rsidR="00D46F41" w:rsidRPr="00D46F41">
              <w:rPr>
                <w:rFonts w:ascii="Times New Roman" w:hAnsi="Times New Roman" w:cs="Times New Roman"/>
                <w:b/>
                <w:color w:val="auto"/>
                <w:sz w:val="24"/>
                <w:u w:val="single"/>
              </w:rPr>
              <w:t>。</w:t>
            </w:r>
          </w:p>
          <w:p w:rsidR="00FE7007" w:rsidRDefault="00FE7007">
            <w:pPr>
              <w:pStyle w:val="af4"/>
              <w:spacing w:line="440" w:lineRule="exact"/>
              <w:ind w:firstLine="0"/>
              <w:rPr>
                <w:rFonts w:ascii="Times New Roman" w:hAnsi="Times New Roman" w:cs="Times New Roman"/>
                <w:sz w:val="10"/>
                <w:szCs w:val="10"/>
              </w:rPr>
            </w:pPr>
          </w:p>
          <w:p w:rsidR="004B312A" w:rsidRDefault="004B312A">
            <w:pPr>
              <w:pStyle w:val="af4"/>
              <w:spacing w:line="440" w:lineRule="exact"/>
              <w:ind w:firstLine="0"/>
              <w:rPr>
                <w:rFonts w:ascii="Times New Roman" w:hAnsi="Times New Roman" w:cs="Times New Roman"/>
                <w:sz w:val="10"/>
                <w:szCs w:val="10"/>
              </w:rPr>
            </w:pPr>
          </w:p>
          <w:p w:rsidR="004B312A" w:rsidRDefault="004B312A">
            <w:pPr>
              <w:pStyle w:val="af4"/>
              <w:spacing w:line="440" w:lineRule="exact"/>
              <w:ind w:firstLine="0"/>
              <w:rPr>
                <w:rFonts w:ascii="Times New Roman" w:hAnsi="Times New Roman" w:cs="Times New Roman"/>
                <w:sz w:val="10"/>
                <w:szCs w:val="10"/>
              </w:rPr>
            </w:pPr>
          </w:p>
          <w:p w:rsidR="004B312A" w:rsidRPr="007365DF" w:rsidRDefault="004B312A">
            <w:pPr>
              <w:pStyle w:val="af4"/>
              <w:spacing w:line="440" w:lineRule="exact"/>
              <w:ind w:firstLine="0"/>
              <w:rPr>
                <w:rFonts w:ascii="Times New Roman" w:hAnsi="Times New Roman" w:cs="Times New Roman"/>
                <w:sz w:val="10"/>
                <w:szCs w:val="10"/>
              </w:rPr>
            </w:pPr>
          </w:p>
        </w:tc>
      </w:tr>
    </w:tbl>
    <w:p w:rsidR="00FE7007" w:rsidRPr="007365DF" w:rsidRDefault="00E87BA0">
      <w:pPr>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br w:type="page"/>
      </w:r>
      <w:r w:rsidRPr="007365DF">
        <w:rPr>
          <w:rFonts w:ascii="Times New Roman" w:hAnsi="Times New Roman" w:cs="Times New Roman"/>
          <w:b/>
          <w:color w:val="auto"/>
          <w:sz w:val="24"/>
          <w:szCs w:val="24"/>
        </w:rPr>
        <w:lastRenderedPageBreak/>
        <w:t>建设项目工程分析</w:t>
      </w:r>
    </w:p>
    <w:tbl>
      <w:tblPr>
        <w:tblW w:w="93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366"/>
      </w:tblGrid>
      <w:tr w:rsidR="00FE7007" w:rsidRPr="007365DF">
        <w:trPr>
          <w:trHeight w:val="973"/>
          <w:jc w:val="center"/>
        </w:trPr>
        <w:tc>
          <w:tcPr>
            <w:tcW w:w="9366" w:type="dxa"/>
            <w:tcBorders>
              <w:top w:val="single" w:sz="8" w:space="0" w:color="auto"/>
              <w:bottom w:val="single" w:sz="8" w:space="0" w:color="auto"/>
            </w:tcBorders>
          </w:tcPr>
          <w:p w:rsidR="00FE7007" w:rsidRPr="007365DF" w:rsidRDefault="00292F74">
            <w:pPr>
              <w:spacing w:line="460" w:lineRule="exact"/>
              <w:textAlignment w:val="baseline"/>
              <w:rPr>
                <w:rFonts w:ascii="Times New Roman" w:hAnsi="Times New Roman" w:cs="Times New Roman"/>
                <w:color w:val="auto"/>
                <w:sz w:val="24"/>
                <w:szCs w:val="24"/>
              </w:rPr>
            </w:pPr>
            <w:r>
              <w:rPr>
                <w:rFonts w:ascii="Times New Roman" w:hAnsi="Times New Roman" w:cs="Times New Roman"/>
                <w:noProof/>
                <w:color w:val="auto"/>
                <w:sz w:val="24"/>
                <w:szCs w:val="24"/>
              </w:rPr>
              <w:pict>
                <v:group id="组合 901" o:spid="_x0000_s3106" style="position:absolute;left:0;text-align:left;margin-left:197.5pt;margin-top:180pt;width:42.35pt;height:39.6pt;z-index:251890688" coordorigin="5352,7245" coordsize="847,792">
                  <v:shapetype id="_x0000_t32" coordsize="21600,21600" o:spt="32" o:oned="t" path="m,l21600,21600e" filled="f">
                    <v:path arrowok="t" fillok="f" o:connecttype="none"/>
                    <o:lock v:ext="edit" shapetype="t"/>
                  </v:shapetype>
                  <v:shape id="自选图形 861" o:spid="_x0000_s3107" type="#_x0000_t32" style="position:absolute;left:5783;top:7705;width:0;height: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v:shape id="文本框 876" o:spid="_x0000_s3108" type="#_x0000_t202" style="position:absolute;left:5352;top:7245;width:847;height: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v:textbox>
                      <w:txbxContent>
                        <w:p w:rsidR="004B312A" w:rsidRDefault="004B312A">
                          <w:pPr>
                            <w:jc w:val="center"/>
                            <w:rPr>
                              <w:sz w:val="21"/>
                              <w:szCs w:val="21"/>
                            </w:rPr>
                          </w:pPr>
                          <w:r>
                            <w:rPr>
                              <w:rFonts w:hint="eastAsia"/>
                              <w:sz w:val="21"/>
                              <w:szCs w:val="21"/>
                            </w:rPr>
                            <w:t>投料</w:t>
                          </w:r>
                        </w:p>
                      </w:txbxContent>
                    </v:textbox>
                  </v:shape>
                </v:group>
              </w:pict>
            </w:r>
            <w:r>
              <w:rPr>
                <w:rFonts w:ascii="Times New Roman" w:hAnsi="Times New Roman" w:cs="Times New Roman"/>
                <w:noProof/>
                <w:color w:val="auto"/>
                <w:sz w:val="24"/>
                <w:szCs w:val="24"/>
              </w:rPr>
              <w:pict>
                <v:group id="组合 902" o:spid="_x0000_s3103" style="position:absolute;left:0;text-align:left;margin-left:197.5pt;margin-top:219.6pt;width:42.35pt;height:41.25pt;z-index:251889664" coordorigin="5352,8037" coordsize="847,825">
                  <v:shape id="文本框 107" o:spid="_x0000_s3104" type="#_x0000_t202" style="position:absolute;left:5352;top:8037;width:847;height: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v:textbox>
                      <w:txbxContent>
                        <w:p w:rsidR="004B312A" w:rsidRDefault="004B312A">
                          <w:pPr>
                            <w:jc w:val="center"/>
                            <w:rPr>
                              <w:sz w:val="21"/>
                              <w:szCs w:val="21"/>
                            </w:rPr>
                          </w:pPr>
                          <w:r>
                            <w:rPr>
                              <w:rFonts w:hint="eastAsia"/>
                              <w:sz w:val="21"/>
                              <w:szCs w:val="21"/>
                            </w:rPr>
                            <w:t>挤出</w:t>
                          </w:r>
                        </w:p>
                      </w:txbxContent>
                    </v:textbox>
                  </v:shape>
                  <v:shape id="自选图形 891" o:spid="_x0000_s3105" type="#_x0000_t32" style="position:absolute;left:5783;top:8530;width:0;height: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v:group>
              </w:pict>
            </w:r>
            <w:r>
              <w:rPr>
                <w:rFonts w:ascii="Times New Roman" w:hAnsi="Times New Roman" w:cs="Times New Roman"/>
                <w:noProof/>
                <w:color w:val="auto"/>
                <w:sz w:val="24"/>
                <w:szCs w:val="24"/>
              </w:rPr>
              <w:pict>
                <v:group id="组合 903" o:spid="_x0000_s3100" style="position:absolute;left:0;text-align:left;margin-left:197.6pt;margin-top:262.55pt;width:42.35pt;height:39.7pt;z-index:251888640" coordorigin="5352,8862" coordsize="847,794">
                  <v:shape id="文本框 867" o:spid="_x0000_s3101" type="#_x0000_t202" style="position:absolute;left:5352;top:8862;width:847;height: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v:textbox>
                      <w:txbxContent>
                        <w:p w:rsidR="004B312A" w:rsidRDefault="004B312A">
                          <w:pPr>
                            <w:jc w:val="center"/>
                            <w:rPr>
                              <w:sz w:val="21"/>
                              <w:szCs w:val="21"/>
                            </w:rPr>
                          </w:pPr>
                          <w:r>
                            <w:rPr>
                              <w:rFonts w:hint="eastAsia"/>
                              <w:sz w:val="21"/>
                              <w:szCs w:val="21"/>
                            </w:rPr>
                            <w:t>过滤</w:t>
                          </w:r>
                        </w:p>
                      </w:txbxContent>
                    </v:textbox>
                  </v:shape>
                  <v:shape id="自选图形 892" o:spid="_x0000_s3102" type="#_x0000_t32" style="position:absolute;left:5783;top:9324;width:0;height: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v:group>
              </w:pict>
            </w:r>
            <w:r w:rsidR="00E87BA0" w:rsidRPr="007365DF">
              <w:rPr>
                <w:rFonts w:ascii="Times New Roman" w:hAnsi="Times New Roman" w:cs="Times New Roman"/>
                <w:color w:val="auto"/>
                <w:sz w:val="24"/>
                <w:szCs w:val="24"/>
              </w:rPr>
              <w:t>工艺流程简述（图示）：</w:t>
            </w:r>
          </w:p>
          <w:p w:rsidR="00FE7007" w:rsidRPr="007365DF" w:rsidRDefault="00E87BA0">
            <w:pPr>
              <w:spacing w:line="520" w:lineRule="exact"/>
              <w:ind w:firstLineChars="200" w:firstLine="480"/>
              <w:textAlignment w:val="baseline"/>
              <w:rPr>
                <w:rFonts w:ascii="Times New Roman" w:hAnsi="Times New Roman" w:cs="Times New Roman"/>
                <w:color w:val="auto"/>
                <w:sz w:val="24"/>
                <w:szCs w:val="24"/>
              </w:rPr>
            </w:pPr>
            <w:r w:rsidRPr="007365DF">
              <w:rPr>
                <w:rFonts w:ascii="Times New Roman" w:hAnsi="Times New Roman" w:cs="Times New Roman"/>
                <w:color w:val="auto"/>
                <w:sz w:val="24"/>
                <w:szCs w:val="24"/>
              </w:rPr>
              <w:t>本项目主要生产工艺流程示意图如下：</w:t>
            </w:r>
          </w:p>
          <w:p w:rsidR="00FE7007" w:rsidRPr="007365DF" w:rsidRDefault="00E87BA0">
            <w:pPr>
              <w:numPr>
                <w:ilvl w:val="0"/>
                <w:numId w:val="6"/>
              </w:numPr>
              <w:spacing w:line="440" w:lineRule="exact"/>
              <w:textAlignment w:val="baseline"/>
              <w:rPr>
                <w:rFonts w:ascii="Times New Roman" w:hAnsi="Times New Roman" w:cs="Times New Roman"/>
                <w:b/>
                <w:color w:val="auto"/>
                <w:sz w:val="24"/>
                <w:szCs w:val="24"/>
              </w:rPr>
            </w:pPr>
            <w:r w:rsidRPr="007365DF">
              <w:rPr>
                <w:rFonts w:ascii="Times New Roman" w:hAnsi="Times New Roman" w:cs="Times New Roman"/>
                <w:b/>
                <w:color w:val="auto"/>
                <w:sz w:val="24"/>
                <w:szCs w:val="24"/>
              </w:rPr>
              <w:t>SSMS</w:t>
            </w:r>
            <w:r w:rsidRPr="007365DF">
              <w:rPr>
                <w:rFonts w:ascii="Times New Roman" w:hAnsi="Times New Roman" w:cs="Times New Roman"/>
                <w:b/>
                <w:color w:val="auto"/>
                <w:sz w:val="24"/>
                <w:szCs w:val="24"/>
              </w:rPr>
              <w:t>纺粘熔喷复合无纺布工艺流程：</w:t>
            </w:r>
          </w:p>
          <w:p w:rsidR="00FE7007" w:rsidRPr="007365DF" w:rsidRDefault="00E87BA0">
            <w:pPr>
              <w:spacing w:line="440" w:lineRule="exact"/>
              <w:ind w:firstLineChars="200" w:firstLine="480"/>
              <w:textAlignment w:val="baseline"/>
              <w:rPr>
                <w:rFonts w:ascii="Times New Roman" w:hAnsi="Times New Roman" w:cs="Times New Roman"/>
                <w:color w:val="auto"/>
                <w:sz w:val="24"/>
                <w:szCs w:val="24"/>
              </w:rPr>
            </w:pPr>
            <w:r w:rsidRPr="007365DF">
              <w:rPr>
                <w:rFonts w:ascii="Times New Roman" w:hAnsi="Times New Roman" w:cs="Times New Roman"/>
                <w:color w:val="auto"/>
                <w:sz w:val="24"/>
                <w:szCs w:val="24"/>
              </w:rPr>
              <w:t>纺粘、熔喷机均以</w:t>
            </w:r>
            <w:r w:rsidRPr="007365DF">
              <w:rPr>
                <w:rFonts w:ascii="Times New Roman" w:hAnsi="Times New Roman" w:cs="Times New Roman"/>
                <w:color w:val="auto"/>
                <w:sz w:val="24"/>
                <w:szCs w:val="24"/>
              </w:rPr>
              <w:t>PP</w:t>
            </w:r>
            <w:r w:rsidRPr="007365DF">
              <w:rPr>
                <w:rFonts w:ascii="Times New Roman" w:hAnsi="Times New Roman" w:cs="Times New Roman"/>
                <w:color w:val="auto"/>
                <w:sz w:val="24"/>
                <w:szCs w:val="24"/>
              </w:rPr>
              <w:t>、色母粒为原料，生产工艺包括投料、挤出、过滤、计量、纺丝、熔喷、成网等，其中投料、挤出、过滤、计量工艺纺粘与熔喷工艺一致。具体工艺见图</w:t>
            </w:r>
            <w:r w:rsidR="001C7D19" w:rsidRPr="007365DF">
              <w:rPr>
                <w:rFonts w:ascii="Times New Roman" w:hAnsi="Times New Roman" w:cs="Times New Roman"/>
                <w:color w:val="auto"/>
                <w:sz w:val="24"/>
                <w:szCs w:val="24"/>
              </w:rPr>
              <w:t>2</w:t>
            </w:r>
            <w:r w:rsidRPr="007365DF">
              <w:rPr>
                <w:rFonts w:ascii="Times New Roman" w:hAnsi="Times New Roman" w:cs="Times New Roman"/>
                <w:color w:val="auto"/>
                <w:sz w:val="24"/>
                <w:szCs w:val="24"/>
              </w:rPr>
              <w:t>。</w:t>
            </w:r>
          </w:p>
          <w:p w:rsidR="00FE7007" w:rsidRPr="007365DF" w:rsidRDefault="00292F74" w:rsidP="005B2762">
            <w:pPr>
              <w:spacing w:line="440" w:lineRule="exact"/>
              <w:ind w:firstLineChars="200" w:firstLine="480"/>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pict>
                <v:shape id="_x0000_s1890" type="#_x0000_t202" style="position:absolute;left:0;text-align:left;margin-left:169.8pt;margin-top:10.15pt;width:101.35pt;height:23.4pt;z-index:25172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filled="f" stroked="f" strokecolor="white">
                  <v:textbox>
                    <w:txbxContent>
                      <w:p w:rsidR="004B312A" w:rsidRDefault="004B312A">
                        <w:pPr>
                          <w:rPr>
                            <w:sz w:val="21"/>
                            <w:szCs w:val="21"/>
                          </w:rPr>
                        </w:pPr>
                        <w:r>
                          <w:rPr>
                            <w:rFonts w:hint="eastAsia"/>
                            <w:sz w:val="21"/>
                            <w:szCs w:val="21"/>
                          </w:rPr>
                          <w:t>PP</w:t>
                        </w:r>
                        <w:r>
                          <w:rPr>
                            <w:rFonts w:hint="eastAsia"/>
                            <w:sz w:val="21"/>
                            <w:szCs w:val="21"/>
                          </w:rPr>
                          <w:t>颗粒、色母粒</w:t>
                        </w:r>
                      </w:p>
                      <w:p w:rsidR="004B312A" w:rsidRDefault="004B312A">
                        <w:pPr>
                          <w:jc w:val="center"/>
                          <w:rPr>
                            <w:sz w:val="21"/>
                            <w:szCs w:val="21"/>
                          </w:rPr>
                        </w:pPr>
                      </w:p>
                    </w:txbxContent>
                  </v:textbox>
                </v:shape>
              </w:pict>
            </w:r>
          </w:p>
          <w:p w:rsidR="00FE7007" w:rsidRPr="007365DF" w:rsidRDefault="00292F74">
            <w:pPr>
              <w:spacing w:line="440" w:lineRule="exact"/>
              <w:ind w:firstLineChars="200" w:firstLine="480"/>
              <w:textAlignment w:val="baseline"/>
              <w:rPr>
                <w:rFonts w:ascii="Times New Roman" w:hAnsi="Times New Roman" w:cs="Times New Roman"/>
                <w:color w:val="auto"/>
                <w:sz w:val="24"/>
                <w:szCs w:val="24"/>
              </w:rPr>
            </w:pPr>
            <w:r>
              <w:rPr>
                <w:rFonts w:ascii="Times New Roman" w:hAnsi="Times New Roman" w:cs="Times New Roman"/>
                <w:noProof/>
                <w:color w:val="auto"/>
                <w:sz w:val="24"/>
                <w:szCs w:val="24"/>
              </w:rPr>
              <w:pict>
                <v:shape id="自选图形 922" o:spid="_x0000_s3109" type="#_x0000_t32" style="position:absolute;left:0;text-align:left;margin-left:218.05pt;margin-top:4.4pt;width:0;height:16.6pt;z-index:25189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w:pict>
            </w:r>
          </w:p>
          <w:p w:rsidR="00FE7007" w:rsidRPr="007365DF" w:rsidRDefault="00FE7007">
            <w:pPr>
              <w:spacing w:line="440" w:lineRule="exact"/>
              <w:ind w:firstLineChars="200" w:firstLine="480"/>
              <w:textAlignment w:val="baseline"/>
              <w:rPr>
                <w:rFonts w:ascii="Times New Roman" w:hAnsi="Times New Roman" w:cs="Times New Roman"/>
                <w:color w:val="auto"/>
                <w:sz w:val="24"/>
                <w:szCs w:val="24"/>
              </w:rPr>
            </w:pPr>
          </w:p>
          <w:p w:rsidR="00FE7007" w:rsidRPr="007365DF" w:rsidRDefault="00292F74" w:rsidP="00FA41AD">
            <w:pPr>
              <w:spacing w:line="440" w:lineRule="exact"/>
              <w:textAlignment w:val="baseline"/>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1915" type="#_x0000_t32" style="position:absolute;left:0;text-align:left;margin-left:220.25pt;margin-top:18.3pt;width:.05pt;height:.05pt;z-index:251885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w:pict>
            </w:r>
            <w:r>
              <w:rPr>
                <w:rFonts w:ascii="Times New Roman" w:hAnsi="Times New Roman" w:cs="Times New Roman"/>
                <w:color w:val="auto"/>
                <w:sz w:val="24"/>
                <w:szCs w:val="24"/>
              </w:rPr>
              <w:pict>
                <v:shape id="_x0000_s1949" type="#_x0000_t202" style="position:absolute;left:0;text-align:left;margin-left:265.4pt;margin-top:16.6pt;width:40.25pt;height:23.1pt;z-index:25178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stroked="f" strokecolor="white">
                  <v:textbox style="mso-next-textbox:#_x0000_s1949">
                    <w:txbxContent>
                      <w:p w:rsidR="004B312A" w:rsidRDefault="004B312A">
                        <w:pPr>
                          <w:jc w:val="center"/>
                          <w:rPr>
                            <w:sz w:val="21"/>
                            <w:szCs w:val="21"/>
                          </w:rPr>
                        </w:pPr>
                        <w:r>
                          <w:rPr>
                            <w:rFonts w:hint="eastAsia"/>
                            <w:sz w:val="21"/>
                            <w:szCs w:val="21"/>
                          </w:rPr>
                          <w:t>G</w:t>
                        </w:r>
                        <w:r>
                          <w:rPr>
                            <w:rFonts w:hint="eastAsia"/>
                            <w:sz w:val="21"/>
                            <w:szCs w:val="21"/>
                          </w:rPr>
                          <w:t>、</w:t>
                        </w:r>
                        <w:r>
                          <w:rPr>
                            <w:rFonts w:hint="eastAsia"/>
                            <w:sz w:val="21"/>
                            <w:szCs w:val="21"/>
                          </w:rPr>
                          <w:t>N</w:t>
                        </w:r>
                      </w:p>
                    </w:txbxContent>
                  </v:textbox>
                </v:shape>
              </w:pict>
            </w:r>
          </w:p>
          <w:p w:rsidR="00FE7007" w:rsidRPr="007365DF" w:rsidRDefault="00292F74">
            <w:pPr>
              <w:spacing w:line="520" w:lineRule="exact"/>
              <w:ind w:left="470"/>
              <w:textAlignment w:val="baseline"/>
              <w:rPr>
                <w:rFonts w:ascii="Times New Roman" w:hAnsi="Times New Roman" w:cs="Times New Roman"/>
                <w:b/>
                <w:color w:val="auto"/>
                <w:sz w:val="24"/>
                <w:szCs w:val="24"/>
              </w:rPr>
            </w:pPr>
            <w:r w:rsidRPr="00292F74">
              <w:rPr>
                <w:rFonts w:ascii="Times New Roman" w:hAnsi="Times New Roman" w:cs="Times New Roman"/>
                <w:color w:val="auto"/>
                <w:sz w:val="24"/>
                <w:szCs w:val="24"/>
              </w:rPr>
              <w:pict>
                <v:shape id="_x0000_s1950" type="#_x0000_t32" style="position:absolute;left:0;text-align:left;margin-left:241.05pt;margin-top:7.8pt;width:24.35pt;height:0;z-index:251786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huh8MAAADcAAAADwAAAGRycy9kb3ducmV2LnhtbESPQUsDMRCF74L/IUzBm83Wg8i2aSmF&#10;ouDJVWmP42bcLN1MliTuRn+9cxC8zfDevPfNZlf8oCaKqQ9sYLWsQBG3wfbcGXh7Pd4+gEoZ2eIQ&#10;mAx8U4Ld9vpqg7UNM7/Q1OROSQinGg24nMda69Q68piWYSQW7TNEj1nW2GkbcZZwP+i7qrrXHnuW&#10;BocjHRy1l+bLG/houukU3xHPJ/yZH0uJ7lg9G3OzKPs1qEwl/5v/rp+s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IbofDAAAA3AAAAA8AAAAAAAAAAAAA&#10;AAAAoQIAAGRycy9kb3ducmV2LnhtbFBLBQYAAAAABAAEAPkAAACRAwAAAAA=&#10;">
                  <v:stroke dashstyle="dash" endarrow="block"/>
                </v:shape>
              </w:pict>
            </w:r>
          </w:p>
          <w:p w:rsidR="00FE7007" w:rsidRPr="007365DF" w:rsidRDefault="00292F74">
            <w:pPr>
              <w:pStyle w:val="afb"/>
              <w:spacing w:line="520" w:lineRule="exact"/>
              <w:ind w:left="830" w:firstLineChars="0" w:firstLine="0"/>
              <w:textAlignment w:val="baseline"/>
              <w:rPr>
                <w:rFonts w:ascii="Times New Roman" w:hAnsi="Times New Roman" w:cs="Times New Roman"/>
                <w:b/>
                <w:color w:val="auto"/>
                <w:sz w:val="24"/>
                <w:szCs w:val="24"/>
              </w:rPr>
            </w:pPr>
            <w:r>
              <w:rPr>
                <w:rFonts w:ascii="Times New Roman" w:hAnsi="Times New Roman" w:cs="Times New Roman"/>
                <w:b/>
                <w:noProof/>
                <w:color w:val="auto"/>
                <w:sz w:val="24"/>
                <w:szCs w:val="24"/>
              </w:rPr>
              <w:pict>
                <v:shape id="_x0000_s1916" type="#_x0000_t32" style="position:absolute;left:0;text-align:left;margin-left:220.25pt;margin-top:11.5pt;width:0;height:.05pt;z-index:25188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w:pict>
            </w:r>
            <w:r w:rsidRPr="00292F74">
              <w:rPr>
                <w:rFonts w:ascii="Times New Roman" w:hAnsi="Times New Roman" w:cs="Times New Roman"/>
                <w:color w:val="auto"/>
                <w:sz w:val="24"/>
                <w:szCs w:val="24"/>
              </w:rPr>
              <w:pict>
                <v:shape id="_x0000_s1948" type="#_x0000_t202" style="position:absolute;left:0;text-align:left;margin-left:265.4pt;margin-top:11.5pt;width:35.35pt;height:23.1pt;z-index:25178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stroked="f" strokecolor="white">
                  <v:textbox style="mso-next-textbox:#_x0000_s1948">
                    <w:txbxContent>
                      <w:p w:rsidR="004B312A" w:rsidRDefault="004B312A">
                        <w:pPr>
                          <w:jc w:val="center"/>
                          <w:rPr>
                            <w:sz w:val="21"/>
                            <w:szCs w:val="21"/>
                          </w:rPr>
                        </w:pPr>
                        <w:r>
                          <w:rPr>
                            <w:rFonts w:hint="eastAsia"/>
                            <w:sz w:val="21"/>
                            <w:szCs w:val="21"/>
                          </w:rPr>
                          <w:t>S</w:t>
                        </w:r>
                      </w:p>
                    </w:txbxContent>
                  </v:textbox>
                </v:shape>
              </w:pict>
            </w:r>
            <w:r w:rsidRPr="00292F74">
              <w:rPr>
                <w:rFonts w:ascii="Times New Roman" w:hAnsi="Times New Roman" w:cs="Times New Roman"/>
                <w:color w:val="auto"/>
                <w:sz w:val="24"/>
                <w:szCs w:val="24"/>
              </w:rPr>
              <w:pict>
                <v:shape id="_x0000_s1952" type="#_x0000_t32" style="position:absolute;left:0;text-align:left;margin-left:241.05pt;margin-top:24.35pt;width:24.35pt;height:0;z-index:25178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huh8MAAADcAAAADwAAAGRycy9kb3ducmV2LnhtbESPQUsDMRCF74L/IUzBm83Wg8i2aSmF&#10;ouDJVWmP42bcLN1MliTuRn+9cxC8zfDevPfNZlf8oCaKqQ9sYLWsQBG3wfbcGXh7Pd4+gEoZ2eIQ&#10;mAx8U4Ld9vpqg7UNM7/Q1OROSQinGg24nMda69Q68piWYSQW7TNEj1nW2GkbcZZwP+i7qrrXHnuW&#10;BocjHRy1l+bLG/houukU3xHPJ/yZH0uJ7lg9G3OzKPs1qEwl/5v/rp+s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IbofDAAAA3AAAAA8AAAAAAAAAAAAA&#10;AAAAoQIAAGRycy9kb3ducmV2LnhtbFBLBQYAAAAABAAEAPkAAACRAwAAAAA=&#10;">
                  <v:stroke dashstyle="dash" endarrow="block"/>
                </v:shape>
              </w:pict>
            </w:r>
          </w:p>
          <w:p w:rsidR="00FE7007" w:rsidRPr="007365DF" w:rsidRDefault="00292F74">
            <w:pPr>
              <w:pStyle w:val="afb"/>
              <w:spacing w:line="520" w:lineRule="exact"/>
              <w:ind w:left="830" w:firstLineChars="0" w:firstLine="0"/>
              <w:textAlignment w:val="baseline"/>
              <w:rPr>
                <w:rFonts w:ascii="Times New Roman" w:hAnsi="Times New Roman" w:cs="Times New Roman"/>
                <w:b/>
                <w:color w:val="auto"/>
                <w:sz w:val="24"/>
                <w:szCs w:val="24"/>
              </w:rPr>
            </w:pPr>
            <w:r w:rsidRPr="00292F74">
              <w:rPr>
                <w:rFonts w:ascii="Times New Roman" w:hAnsi="Times New Roman" w:cs="Times New Roman"/>
                <w:color w:val="auto"/>
                <w:sz w:val="24"/>
                <w:szCs w:val="24"/>
              </w:rPr>
              <w:pict>
                <v:shape id="_x0000_s1929" type="#_x0000_t202" style="position:absolute;left:0;text-align:left;margin-left:198.7pt;margin-top:25.2pt;width:42.35pt;height:23.1pt;z-index:25177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v:textbox>
                    <w:txbxContent>
                      <w:p w:rsidR="004B312A" w:rsidRDefault="004B312A">
                        <w:pPr>
                          <w:jc w:val="center"/>
                          <w:rPr>
                            <w:sz w:val="21"/>
                            <w:szCs w:val="21"/>
                          </w:rPr>
                        </w:pPr>
                        <w:r>
                          <w:rPr>
                            <w:rFonts w:hint="eastAsia"/>
                            <w:sz w:val="21"/>
                            <w:szCs w:val="21"/>
                          </w:rPr>
                          <w:t>计量</w:t>
                        </w:r>
                      </w:p>
                    </w:txbxContent>
                  </v:textbox>
                </v:shape>
              </w:pict>
            </w:r>
          </w:p>
          <w:p w:rsidR="00FE7007" w:rsidRPr="007365DF" w:rsidRDefault="00292F74">
            <w:pPr>
              <w:pStyle w:val="afb"/>
              <w:spacing w:line="520" w:lineRule="exact"/>
              <w:ind w:left="830" w:firstLineChars="0" w:firstLine="0"/>
              <w:textAlignment w:val="baseline"/>
              <w:rPr>
                <w:rFonts w:ascii="Times New Roman" w:hAnsi="Times New Roman" w:cs="Times New Roman"/>
                <w:b/>
                <w:color w:val="auto"/>
                <w:sz w:val="24"/>
                <w:szCs w:val="24"/>
              </w:rPr>
            </w:pPr>
            <w:r w:rsidRPr="00292F74">
              <w:rPr>
                <w:rFonts w:ascii="Times New Roman" w:hAnsi="Times New Roman" w:cs="Times New Roman"/>
                <w:color w:val="auto"/>
              </w:rPr>
              <w:pict>
                <v:shape id="_x0000_s1909" type="#_x0000_t202" style="position:absolute;left:0;text-align:left;margin-left:53.5pt;margin-top:5.35pt;width:324.35pt;height:300.9pt;z-index:251606016" strokecolor="black [3213]">
                  <v:textbox>
                    <w:txbxContent>
                      <w:p w:rsidR="004B312A" w:rsidRDefault="004B312A"/>
                    </w:txbxContent>
                  </v:textbox>
                </v:shape>
              </w:pict>
            </w:r>
            <w:r>
              <w:rPr>
                <w:rFonts w:ascii="Times New Roman" w:hAnsi="Times New Roman" w:cs="Times New Roman"/>
                <w:b/>
                <w:color w:val="auto"/>
                <w:sz w:val="24"/>
                <w:szCs w:val="24"/>
              </w:rPr>
              <w:pict>
                <v:shape id="_x0000_s1930" type="#_x0000_t32" style="position:absolute;left:0;text-align:left;margin-left:220.25pt;margin-top:22.3pt;width:0;height:9.45pt;z-index:25177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strokeweight="1pt"/>
              </w:pict>
            </w:r>
          </w:p>
          <w:p w:rsidR="00FE7007" w:rsidRPr="007365DF" w:rsidRDefault="00292F74">
            <w:pPr>
              <w:pStyle w:val="afb"/>
              <w:spacing w:line="520" w:lineRule="exact"/>
              <w:ind w:left="830" w:firstLineChars="0" w:firstLine="0"/>
              <w:textAlignment w:val="baseline"/>
              <w:rPr>
                <w:rFonts w:ascii="Times New Roman" w:hAnsi="Times New Roman" w:cs="Times New Roman"/>
                <w:b/>
                <w:color w:val="auto"/>
                <w:sz w:val="24"/>
                <w:szCs w:val="24"/>
              </w:rPr>
            </w:pPr>
            <w:r w:rsidRPr="00292F74">
              <w:rPr>
                <w:rFonts w:ascii="Times New Roman" w:hAnsi="Times New Roman" w:cs="Times New Roman"/>
                <w:color w:val="auto"/>
              </w:rPr>
              <w:pict>
                <v:shape id="_x0000_s1903" type="#_x0000_t202" style="position:absolute;left:0;text-align:left;margin-left:321.7pt;margin-top:18.9pt;width:35.75pt;height:23.1pt;z-index:25173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stroked="f" strokecolor="white">
                  <v:textbox>
                    <w:txbxContent>
                      <w:p w:rsidR="004B312A" w:rsidRDefault="004B312A">
                        <w:pPr>
                          <w:jc w:val="center"/>
                          <w:rPr>
                            <w:sz w:val="21"/>
                            <w:szCs w:val="21"/>
                          </w:rPr>
                        </w:pPr>
                        <w:r>
                          <w:rPr>
                            <w:rFonts w:hint="eastAsia"/>
                            <w:sz w:val="21"/>
                            <w:szCs w:val="21"/>
                          </w:rPr>
                          <w:t>G</w:t>
                        </w:r>
                        <w:r>
                          <w:rPr>
                            <w:rFonts w:hint="eastAsia"/>
                            <w:sz w:val="21"/>
                            <w:szCs w:val="21"/>
                          </w:rPr>
                          <w:t>、</w:t>
                        </w:r>
                        <w:r>
                          <w:rPr>
                            <w:rFonts w:hint="eastAsia"/>
                            <w:sz w:val="21"/>
                            <w:szCs w:val="21"/>
                          </w:rPr>
                          <w:t>N</w:t>
                        </w:r>
                      </w:p>
                    </w:txbxContent>
                  </v:textbox>
                </v:shape>
              </w:pict>
            </w:r>
            <w:r w:rsidRPr="00292F74">
              <w:rPr>
                <w:rFonts w:ascii="Times New Roman" w:hAnsi="Times New Roman" w:cs="Times New Roman"/>
                <w:color w:val="auto"/>
                <w:sz w:val="24"/>
                <w:szCs w:val="24"/>
              </w:rPr>
              <w:pict>
                <v:shape id="_x0000_s1947" type="#_x0000_t202" style="position:absolute;left:0;text-align:left;margin-left:129.55pt;margin-top:11.65pt;width:171.2pt;height:38.55pt;z-index:25178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v:stroke dashstyle="dash"/>
                  <v:textbox>
                    <w:txbxContent>
                      <w:p w:rsidR="004B312A" w:rsidRDefault="004B312A">
                        <w:pPr>
                          <w:rPr>
                            <w:sz w:val="21"/>
                            <w:szCs w:val="21"/>
                          </w:rPr>
                        </w:pPr>
                      </w:p>
                    </w:txbxContent>
                  </v:textbox>
                </v:shape>
              </w:pict>
            </w:r>
            <w:r w:rsidRPr="00292F74">
              <w:rPr>
                <w:rFonts w:ascii="Times New Roman" w:hAnsi="Times New Roman" w:cs="Times New Roman"/>
                <w:color w:val="auto"/>
              </w:rPr>
              <w:pict>
                <v:shape id="_x0000_s1892" type="#_x0000_t32" style="position:absolute;left:0;text-align:left;margin-left:159pt;margin-top:5.75pt;width:112.15pt;height:.05pt;z-index:25176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HGsIAAADcAAAADwAAAGRycy9kb3ducmV2LnhtbERPTWsCMRC9F/wPYYTealYPxa5GKQWx&#10;0FO3LfY4bsbN4mayJOlu2l9vCoK3ebzPWW+T7cRAPrSOFcxnBQji2umWGwWfH7uHJYgQkTV2jknB&#10;LwXYbiZ3ayy1G/mdhio2IodwKFGBibEvpQy1IYth5nrizJ2ctxgz9I3UHsccbju5KIpHabHl3GCw&#10;pxdD9bn6sQqOVTMc/Bfi9wH/xn1K3uyKN6Xup+l5BSJSijfx1f2q8/z5E/w/ky+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LHGsIAAADcAAAADwAAAAAAAAAAAAAA&#10;AAChAgAAZHJzL2Rvd25yZXYueG1sUEsFBgAAAAAEAAQA+QAAAJADAAAAAA==&#10;" strokeweight="1pt"/>
              </w:pict>
            </w:r>
            <w:r w:rsidRPr="00292F74">
              <w:rPr>
                <w:rFonts w:ascii="Times New Roman" w:hAnsi="Times New Roman" w:cs="Times New Roman"/>
                <w:color w:val="auto"/>
              </w:rPr>
              <w:pict>
                <v:shape id="_x0000_s1931" type="#_x0000_t32" style="position:absolute;left:0;text-align:left;margin-left:159.4pt;margin-top:5.8pt;width:0;height:16.6pt;z-index:25177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w:pict>
            </w:r>
            <w:r w:rsidRPr="00292F74">
              <w:rPr>
                <w:rFonts w:ascii="Times New Roman" w:hAnsi="Times New Roman" w:cs="Times New Roman"/>
                <w:color w:val="auto"/>
              </w:rPr>
              <w:pict>
                <v:shape id="_x0000_s1918" type="#_x0000_t32" style="position:absolute;left:0;text-align:left;margin-left:271.55pt;margin-top:5.8pt;width:0;height:16.6pt;z-index:251769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w:pict>
            </w:r>
            <w:r w:rsidRPr="00292F74">
              <w:rPr>
                <w:rFonts w:ascii="Times New Roman" w:hAnsi="Times New Roman" w:cs="Times New Roman"/>
                <w:color w:val="auto"/>
              </w:rPr>
              <w:pict>
                <v:shape id="_x0000_s1921" type="#_x0000_t202" style="position:absolute;left:0;text-align:left;margin-left:250.75pt;margin-top:22.2pt;width:42.35pt;height:23.1pt;z-index:251759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v:textbox>
                    <w:txbxContent>
                      <w:p w:rsidR="004B312A" w:rsidRDefault="004B312A">
                        <w:pPr>
                          <w:jc w:val="center"/>
                          <w:rPr>
                            <w:sz w:val="21"/>
                            <w:szCs w:val="21"/>
                          </w:rPr>
                        </w:pPr>
                        <w:r>
                          <w:rPr>
                            <w:rFonts w:hint="eastAsia"/>
                            <w:sz w:val="21"/>
                            <w:szCs w:val="21"/>
                          </w:rPr>
                          <w:t>熔喷</w:t>
                        </w:r>
                      </w:p>
                    </w:txbxContent>
                  </v:textbox>
                </v:shape>
              </w:pict>
            </w:r>
            <w:r w:rsidRPr="00292F74">
              <w:rPr>
                <w:rFonts w:ascii="Times New Roman" w:hAnsi="Times New Roman" w:cs="Times New Roman"/>
                <w:color w:val="auto"/>
              </w:rPr>
              <w:pict>
                <v:shape id="_x0000_s1919" type="#_x0000_t202" style="position:absolute;left:0;text-align:left;margin-left:138.75pt;margin-top:22.4pt;width:42.35pt;height:23.1pt;z-index:25175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v:textbox>
                    <w:txbxContent>
                      <w:p w:rsidR="004B312A" w:rsidRDefault="004B312A">
                        <w:pPr>
                          <w:rPr>
                            <w:sz w:val="21"/>
                            <w:szCs w:val="21"/>
                          </w:rPr>
                        </w:pPr>
                        <w:r>
                          <w:rPr>
                            <w:rFonts w:hint="eastAsia"/>
                            <w:sz w:val="21"/>
                            <w:szCs w:val="21"/>
                          </w:rPr>
                          <w:t>纺丝</w:t>
                        </w:r>
                      </w:p>
                    </w:txbxContent>
                  </v:textbox>
                </v:shape>
              </w:pict>
            </w:r>
          </w:p>
          <w:p w:rsidR="00FE7007" w:rsidRPr="007365DF" w:rsidRDefault="00292F74">
            <w:pPr>
              <w:pStyle w:val="afb"/>
              <w:spacing w:line="520" w:lineRule="exact"/>
              <w:ind w:left="830" w:firstLineChars="0" w:firstLine="0"/>
              <w:textAlignment w:val="baseline"/>
              <w:rPr>
                <w:rFonts w:ascii="Times New Roman" w:hAnsi="Times New Roman" w:cs="Times New Roman"/>
                <w:b/>
                <w:color w:val="auto"/>
                <w:sz w:val="24"/>
                <w:szCs w:val="24"/>
              </w:rPr>
            </w:pPr>
            <w:r w:rsidRPr="00292F74">
              <w:rPr>
                <w:rFonts w:ascii="Times New Roman" w:hAnsi="Times New Roman" w:cs="Times New Roman"/>
                <w:color w:val="auto"/>
                <w:sz w:val="24"/>
                <w:szCs w:val="24"/>
              </w:rPr>
              <w:pict>
                <v:shape id="直接箭头连接符 110" o:spid="_x0000_s1887" type="#_x0000_t32" style="position:absolute;left:0;text-align:left;margin-left:300.75pt;margin-top:6.05pt;width:24.35pt;height:0;z-index:25171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huh8MAAADcAAAADwAAAGRycy9kb3ducmV2LnhtbESPQUsDMRCF74L/IUzBm83Wg8i2aSmF&#10;ouDJVWmP42bcLN1MliTuRn+9cxC8zfDevPfNZlf8oCaKqQ9sYLWsQBG3wfbcGXh7Pd4+gEoZ2eIQ&#10;mAx8U4Ld9vpqg7UNM7/Q1OROSQinGg24nMda69Q68piWYSQW7TNEj1nW2GkbcZZwP+i7qrrXHnuW&#10;BocjHRy1l+bLG/houukU3xHPJ/yZH0uJ7lg9G3OzKPs1qEwl/5v/rp+s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IbofDAAAA3AAAAA8AAAAAAAAAAAAA&#10;AAAAoQIAAGRycy9kb3ducmV2LnhtbFBLBQYAAAAABAAEAPkAAACRAwAAAAA=&#10;">
                  <v:stroke dashstyle="dash" endarrow="block"/>
                </v:shape>
              </w:pict>
            </w:r>
            <w:r>
              <w:rPr>
                <w:rFonts w:ascii="Times New Roman" w:hAnsi="Times New Roman" w:cs="Times New Roman"/>
                <w:b/>
                <w:color w:val="auto"/>
                <w:sz w:val="24"/>
                <w:szCs w:val="24"/>
              </w:rPr>
              <w:pict>
                <v:shape id="_x0000_s1932" type="#_x0000_t32" style="position:absolute;left:0;text-align:left;margin-left:271.55pt;margin-top:20.9pt;width:.55pt;height:33.2pt;z-index:25176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w:pict>
            </w:r>
            <w:r>
              <w:rPr>
                <w:rFonts w:ascii="Times New Roman" w:hAnsi="Times New Roman" w:cs="Times New Roman"/>
                <w:b/>
                <w:color w:val="auto"/>
                <w:sz w:val="24"/>
                <w:szCs w:val="24"/>
              </w:rPr>
              <w:pict>
                <v:shape id="直接箭头连接符 115" o:spid="_x0000_s1917" type="#_x0000_t32" style="position:absolute;left:0;text-align:left;margin-left:159.4pt;margin-top:19.5pt;width:0;height:16.6pt;z-index:25175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w:pict>
            </w:r>
          </w:p>
          <w:p w:rsidR="00FE7007" w:rsidRPr="007365DF" w:rsidRDefault="00292F74">
            <w:pPr>
              <w:pStyle w:val="afb"/>
              <w:spacing w:line="520" w:lineRule="exact"/>
              <w:ind w:left="830" w:firstLineChars="0" w:firstLine="0"/>
              <w:textAlignment w:val="baseline"/>
              <w:rPr>
                <w:rFonts w:ascii="Times New Roman" w:hAnsi="Times New Roman" w:cs="Times New Roman"/>
                <w:b/>
                <w:color w:val="auto"/>
                <w:sz w:val="24"/>
                <w:szCs w:val="24"/>
              </w:rPr>
            </w:pPr>
            <w:r w:rsidRPr="00292F74">
              <w:rPr>
                <w:rFonts w:ascii="Times New Roman" w:hAnsi="Times New Roman" w:cs="Times New Roman"/>
                <w:color w:val="auto"/>
                <w:sz w:val="24"/>
                <w:szCs w:val="24"/>
              </w:rPr>
              <w:pict>
                <v:shape id="_x0000_s1956" type="#_x0000_t202" style="position:absolute;left:0;text-align:left;margin-left:74.55pt;margin-top:11.35pt;width:35.75pt;height:23.1pt;z-index:25179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stroked="f" strokecolor="white">
                  <v:textbox>
                    <w:txbxContent>
                      <w:p w:rsidR="004B312A" w:rsidRDefault="004B312A">
                        <w:pPr>
                          <w:jc w:val="center"/>
                          <w:rPr>
                            <w:sz w:val="21"/>
                            <w:szCs w:val="21"/>
                          </w:rPr>
                        </w:pPr>
                        <w:r>
                          <w:rPr>
                            <w:rFonts w:hint="eastAsia"/>
                            <w:sz w:val="21"/>
                            <w:szCs w:val="21"/>
                          </w:rPr>
                          <w:t>N</w:t>
                        </w:r>
                      </w:p>
                    </w:txbxContent>
                  </v:textbox>
                </v:shape>
              </w:pict>
            </w:r>
            <w:r w:rsidRPr="00292F74">
              <w:rPr>
                <w:rFonts w:ascii="Times New Roman" w:hAnsi="Times New Roman" w:cs="Times New Roman"/>
                <w:color w:val="auto"/>
                <w:sz w:val="24"/>
                <w:szCs w:val="24"/>
              </w:rPr>
              <w:pict>
                <v:shape id="_x0000_s1902" type="#_x0000_t32" style="position:absolute;left:0;text-align:left;margin-left:110.3pt;margin-top:24.15pt;width:19.25pt;height:0;flip:x;z-index:251734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HGsIAAADcAAAADwAAAGRycy9kb3ducmV2LnhtbERPTWsCMRC9F/wPYYTealYPxa5GKQWx&#10;0FO3LfY4bsbN4mayJOlu2l9vCoK3ebzPWW+T7cRAPrSOFcxnBQji2umWGwWfH7uHJYgQkTV2jknB&#10;LwXYbiZ3ayy1G/mdhio2IodwKFGBibEvpQy1IYth5nrizJ2ctxgz9I3UHsccbju5KIpHabHl3GCw&#10;pxdD9bn6sQqOVTMc/Bfi9wH/xn1K3uyKN6Xup+l5BSJSijfx1f2q8/z5E/w/ky+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LHGsIAAADcAAAADwAAAAAAAAAAAAAA&#10;AAChAgAAZHJzL2Rvd25yZXYueG1sUEsFBgAAAAAEAAQA+QAAAJADAAAAAA==&#10;">
                  <v:stroke dashstyle="dash" endarrow="block"/>
                </v:shape>
              </w:pict>
            </w:r>
            <w:r w:rsidRPr="00292F74">
              <w:rPr>
                <w:rFonts w:ascii="Times New Roman" w:hAnsi="Times New Roman" w:cs="Times New Roman"/>
                <w:color w:val="auto"/>
                <w:sz w:val="24"/>
                <w:szCs w:val="24"/>
              </w:rPr>
              <w:pict>
                <v:shape id="_x0000_s1922" type="#_x0000_t202" style="position:absolute;left:0;text-align:left;margin-left:129.55pt;margin-top:11.35pt;width:61.75pt;height:23.1pt;z-index:25174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v:textbox>
                    <w:txbxContent>
                      <w:p w:rsidR="004B312A" w:rsidRDefault="004B312A">
                        <w:pPr>
                          <w:rPr>
                            <w:sz w:val="21"/>
                            <w:szCs w:val="21"/>
                          </w:rPr>
                        </w:pPr>
                        <w:r>
                          <w:rPr>
                            <w:rFonts w:hint="eastAsia"/>
                            <w:sz w:val="21"/>
                            <w:szCs w:val="21"/>
                          </w:rPr>
                          <w:t>气流牵伸</w:t>
                        </w:r>
                      </w:p>
                    </w:txbxContent>
                  </v:textbox>
                </v:shape>
              </w:pict>
            </w:r>
          </w:p>
          <w:p w:rsidR="00FE7007" w:rsidRPr="007365DF" w:rsidRDefault="00292F74">
            <w:pPr>
              <w:spacing w:line="520" w:lineRule="exact"/>
              <w:ind w:firstLineChars="200" w:firstLine="480"/>
              <w:textAlignment w:val="baseline"/>
              <w:rPr>
                <w:rFonts w:ascii="Times New Roman" w:hAnsi="Times New Roman" w:cs="Times New Roman"/>
                <w:b/>
                <w:color w:val="auto"/>
                <w:sz w:val="24"/>
                <w:szCs w:val="24"/>
              </w:rPr>
            </w:pPr>
            <w:r w:rsidRPr="00292F74">
              <w:rPr>
                <w:rFonts w:ascii="Times New Roman" w:hAnsi="Times New Roman" w:cs="Times New Roman"/>
                <w:color w:val="auto"/>
                <w:sz w:val="24"/>
                <w:szCs w:val="24"/>
              </w:rPr>
              <w:pict>
                <v:shape id="_x0000_s1920" type="#_x0000_t202" style="position:absolute;left:0;text-align:left;margin-left:138.75pt;margin-top:24.5pt;width:42.35pt;height:23.1pt;z-index:2517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v:textbox>
                    <w:txbxContent>
                      <w:p w:rsidR="004B312A" w:rsidRDefault="004B312A">
                        <w:pPr>
                          <w:rPr>
                            <w:sz w:val="21"/>
                            <w:szCs w:val="21"/>
                          </w:rPr>
                        </w:pPr>
                        <w:r>
                          <w:rPr>
                            <w:rFonts w:hint="eastAsia"/>
                            <w:sz w:val="21"/>
                            <w:szCs w:val="21"/>
                          </w:rPr>
                          <w:t>成网</w:t>
                        </w:r>
                      </w:p>
                    </w:txbxContent>
                  </v:textbox>
                </v:shape>
              </w:pict>
            </w:r>
            <w:r w:rsidRPr="00292F74">
              <w:rPr>
                <w:rFonts w:ascii="Times New Roman" w:hAnsi="Times New Roman" w:cs="Times New Roman"/>
                <w:color w:val="auto"/>
                <w:sz w:val="24"/>
                <w:szCs w:val="24"/>
              </w:rPr>
              <w:pict>
                <v:shape id="_x0000_s1923" type="#_x0000_t202" style="position:absolute;left:0;text-align:left;margin-left:250.75pt;margin-top:2.1pt;width:42.35pt;height:23.1pt;z-index:25174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v:textbox>
                    <w:txbxContent>
                      <w:p w:rsidR="004B312A" w:rsidRDefault="004B312A">
                        <w:pPr>
                          <w:rPr>
                            <w:sz w:val="21"/>
                            <w:szCs w:val="21"/>
                          </w:rPr>
                        </w:pPr>
                        <w:r>
                          <w:rPr>
                            <w:rFonts w:hint="eastAsia"/>
                            <w:sz w:val="21"/>
                            <w:szCs w:val="21"/>
                          </w:rPr>
                          <w:t>成网</w:t>
                        </w:r>
                      </w:p>
                    </w:txbxContent>
                  </v:textbox>
                </v:shape>
              </w:pict>
            </w:r>
            <w:r w:rsidRPr="00292F74">
              <w:rPr>
                <w:rFonts w:ascii="Times New Roman" w:hAnsi="Times New Roman" w:cs="Times New Roman"/>
                <w:color w:val="auto"/>
                <w:sz w:val="24"/>
                <w:szCs w:val="24"/>
              </w:rPr>
              <w:pict>
                <v:shape id="_x0000_s1940" type="#_x0000_t32" style="position:absolute;left:0;text-align:left;margin-left:159pt;margin-top:8.6pt;width:0;height:16.6pt;z-index:25177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w:pict>
            </w:r>
          </w:p>
          <w:p w:rsidR="00FE7007" w:rsidRPr="007365DF" w:rsidRDefault="00292F74">
            <w:pPr>
              <w:spacing w:line="520" w:lineRule="exact"/>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pict>
                <v:shape id="_x0000_s1937" type="#_x0000_t32" style="position:absolute;left:0;text-align:left;margin-left:159pt;margin-top:23.25pt;width:0;height:5.65pt;flip:y;z-index:251764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strokeweight="1pt"/>
              </w:pict>
            </w:r>
            <w:r>
              <w:rPr>
                <w:rFonts w:ascii="Times New Roman" w:hAnsi="Times New Roman" w:cs="Times New Roman"/>
                <w:color w:val="auto"/>
                <w:sz w:val="24"/>
                <w:szCs w:val="24"/>
              </w:rPr>
              <w:pict>
                <v:shape id="_x0000_s1936" type="#_x0000_t32" style="position:absolute;left:0;text-align:left;margin-left:271.55pt;margin-top:.15pt;width:.55pt;height:28.7pt;flip:x;z-index:25176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strokeweight="1pt"/>
              </w:pict>
            </w:r>
          </w:p>
          <w:p w:rsidR="00FE7007" w:rsidRPr="007365DF" w:rsidRDefault="00292F74">
            <w:pPr>
              <w:spacing w:line="520" w:lineRule="exact"/>
              <w:ind w:firstLineChars="200" w:firstLine="480"/>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pict>
                <v:shape id="_x0000_s1955" type="#_x0000_t202" style="position:absolute;left:0;text-align:left;margin-left:269.9pt;margin-top:14.85pt;width:35.75pt;height:23.1pt;z-index:25179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stroked="f" strokecolor="white">
                  <v:textbox>
                    <w:txbxContent>
                      <w:p w:rsidR="004B312A" w:rsidRDefault="004B312A">
                        <w:pPr>
                          <w:jc w:val="center"/>
                          <w:rPr>
                            <w:sz w:val="21"/>
                            <w:szCs w:val="21"/>
                          </w:rPr>
                        </w:pPr>
                        <w:r>
                          <w:rPr>
                            <w:rFonts w:hint="eastAsia"/>
                            <w:sz w:val="21"/>
                            <w:szCs w:val="21"/>
                          </w:rPr>
                          <w:t>G</w:t>
                        </w:r>
                      </w:p>
                    </w:txbxContent>
                  </v:textbox>
                </v:shape>
              </w:pict>
            </w:r>
            <w:r>
              <w:rPr>
                <w:rFonts w:ascii="Times New Roman" w:hAnsi="Times New Roman" w:cs="Times New Roman"/>
                <w:color w:val="auto"/>
                <w:sz w:val="24"/>
                <w:szCs w:val="24"/>
              </w:rPr>
              <w:pict>
                <v:shape id="_x0000_s1938" type="#_x0000_t32" style="position:absolute;left:0;text-align:left;margin-left:159.5pt;margin-top:2.9pt;width:112.6pt;height:0;z-index:2517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HGsIAAADcAAAADwAAAGRycy9kb3ducmV2LnhtbERPTWsCMRC9F/wPYYTealYPxa5GKQWx&#10;0FO3LfY4bsbN4mayJOlu2l9vCoK3ebzPWW+T7cRAPrSOFcxnBQji2umWGwWfH7uHJYgQkTV2jknB&#10;LwXYbiZ3ayy1G/mdhio2IodwKFGBibEvpQy1IYth5nrizJ2ctxgz9I3UHsccbju5KIpHabHl3GCw&#10;pxdD9bn6sQqOVTMc/Bfi9wH/xn1K3uyKN6Xup+l5BSJSijfx1f2q8/z5E/w/ky+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LHGsIAAADcAAAADwAAAAAAAAAAAAAA&#10;AAChAgAAZHJzL2Rvd25yZXYueG1sUEsFBgAAAAAEAAQA+QAAAJADAAAAAA==&#10;" strokeweight="1pt"/>
              </w:pict>
            </w:r>
            <w:r>
              <w:rPr>
                <w:rFonts w:ascii="Times New Roman" w:hAnsi="Times New Roman" w:cs="Times New Roman"/>
                <w:color w:val="auto"/>
                <w:sz w:val="24"/>
                <w:szCs w:val="24"/>
              </w:rPr>
              <w:pict>
                <v:shape id="_x0000_s1924" type="#_x0000_t202" style="position:absolute;left:0;text-align:left;margin-left:185.45pt;margin-top:18.15pt;width:65.2pt;height:23.1pt;z-index:25175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v:textbox>
                    <w:txbxContent>
                      <w:p w:rsidR="004B312A" w:rsidRDefault="004B312A">
                        <w:pPr>
                          <w:jc w:val="center"/>
                          <w:rPr>
                            <w:sz w:val="21"/>
                            <w:szCs w:val="21"/>
                          </w:rPr>
                        </w:pPr>
                        <w:r>
                          <w:rPr>
                            <w:rFonts w:hint="eastAsia"/>
                            <w:sz w:val="21"/>
                            <w:szCs w:val="21"/>
                          </w:rPr>
                          <w:t>热轧加固</w:t>
                        </w:r>
                      </w:p>
                    </w:txbxContent>
                  </v:textbox>
                </v:shape>
              </w:pict>
            </w:r>
            <w:r>
              <w:rPr>
                <w:rFonts w:ascii="Times New Roman" w:hAnsi="Times New Roman" w:cs="Times New Roman"/>
                <w:color w:val="auto"/>
                <w:sz w:val="24"/>
                <w:szCs w:val="24"/>
              </w:rPr>
              <w:pict>
                <v:shape id="_x0000_s1939" type="#_x0000_t32" style="position:absolute;left:0;text-align:left;margin-left:218.05pt;margin-top:2.1pt;width:0;height:16.6pt;z-index:251774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w:pict>
            </w:r>
          </w:p>
          <w:p w:rsidR="00FE7007" w:rsidRPr="007365DF" w:rsidRDefault="00292F74">
            <w:pPr>
              <w:spacing w:line="520" w:lineRule="exact"/>
              <w:ind w:firstLineChars="200" w:firstLine="480"/>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pict>
                <v:shape id="_x0000_s1954" type="#_x0000_t32" style="position:absolute;left:0;text-align:left;margin-left:250.65pt;margin-top:3.05pt;width:24.35pt;height:0;z-index:25179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huh8MAAADcAAAADwAAAGRycy9kb3ducmV2LnhtbESPQUsDMRCF74L/IUzBm83Wg8i2aSmF&#10;ouDJVWmP42bcLN1MliTuRn+9cxC8zfDevPfNZlf8oCaKqQ9sYLWsQBG3wfbcGXh7Pd4+gEoZ2eIQ&#10;mAx8U4Ld9vpqg7UNM7/Q1OROSQinGg24nMda69Q68piWYSQW7TNEj1nW2GkbcZZwP+i7qrrXHnuW&#10;BocjHRy1l+bLG/houukU3xHPJ/yZH0uJ7lg9G3OzKPs1qEwl/5v/rp+s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IbofDAAAA3AAAAA8AAAAAAAAAAAAA&#10;AAAAoQIAAGRycy9kb3ducmV2LnhtbFBLBQYAAAAABAAEAPkAAACRAwAAAAA=&#10;">
                  <v:stroke dashstyle="dash" endarrow="block"/>
                </v:shape>
              </w:pict>
            </w:r>
            <w:r>
              <w:rPr>
                <w:rFonts w:ascii="Times New Roman" w:hAnsi="Times New Roman" w:cs="Times New Roman"/>
                <w:color w:val="auto"/>
                <w:sz w:val="24"/>
                <w:szCs w:val="24"/>
              </w:rPr>
              <w:pict>
                <v:shape id="_x0000_s1935" type="#_x0000_t32" style="position:absolute;left:0;text-align:left;margin-left:218.05pt;margin-top:15.25pt;width:0;height:13.75pt;z-index:25176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w:pict>
            </w:r>
            <w:r>
              <w:rPr>
                <w:rFonts w:ascii="Times New Roman" w:hAnsi="Times New Roman" w:cs="Times New Roman"/>
                <w:color w:val="auto"/>
                <w:sz w:val="24"/>
                <w:szCs w:val="24"/>
              </w:rPr>
              <w:pict>
                <v:shape id="_x0000_s1884" type="#_x0000_t32" style="position:absolute;left:0;text-align:left;margin-left:174.1pt;margin-top:3pt;width:78.75pt;height:.05pt;z-index:251715584" o:connectortype="straight" stroked="f">
                  <v:stroke endarrow="block"/>
                </v:shape>
              </w:pict>
            </w:r>
          </w:p>
          <w:p w:rsidR="00FE7007" w:rsidRPr="007365DF" w:rsidRDefault="00292F74" w:rsidP="005B6079">
            <w:pPr>
              <w:pStyle w:val="af4"/>
              <w:spacing w:beforeLines="50" w:line="360" w:lineRule="auto"/>
              <w:ind w:firstLine="0"/>
              <w:rPr>
                <w:rFonts w:ascii="Times New Roman" w:hAnsi="Times New Roman" w:cs="Times New Roman"/>
                <w:sz w:val="24"/>
              </w:rPr>
            </w:pPr>
            <w:r>
              <w:rPr>
                <w:rFonts w:ascii="Times New Roman" w:hAnsi="Times New Roman" w:cs="Times New Roman"/>
                <w:sz w:val="24"/>
              </w:rPr>
              <w:pict>
                <v:shape id="_x0000_s1943" type="#_x0000_t32" style="position:absolute;left:0;text-align:left;margin-left:218.05pt;margin-top:25.65pt;width:0;height:13.75pt;z-index:25177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w:pict>
            </w:r>
            <w:r>
              <w:rPr>
                <w:rFonts w:ascii="Times New Roman" w:hAnsi="Times New Roman" w:cs="Times New Roman"/>
                <w:sz w:val="24"/>
              </w:rPr>
              <w:pict>
                <v:shape id="_x0000_s1941" type="#_x0000_t202" style="position:absolute;left:0;text-align:left;margin-left:197.5pt;margin-top:2.55pt;width:42.35pt;height:23.1pt;z-index:251777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v:textbox>
                    <w:txbxContent>
                      <w:p w:rsidR="004B312A" w:rsidRDefault="004B312A">
                        <w:pPr>
                          <w:jc w:val="center"/>
                          <w:rPr>
                            <w:sz w:val="21"/>
                            <w:szCs w:val="21"/>
                          </w:rPr>
                        </w:pPr>
                        <w:r>
                          <w:rPr>
                            <w:rFonts w:hint="eastAsia"/>
                            <w:sz w:val="21"/>
                            <w:szCs w:val="21"/>
                          </w:rPr>
                          <w:t>收卷</w:t>
                        </w:r>
                      </w:p>
                    </w:txbxContent>
                  </v:textbox>
                </v:shape>
              </w:pict>
            </w:r>
          </w:p>
          <w:p w:rsidR="00FE7007" w:rsidRPr="007365DF" w:rsidRDefault="00292F74" w:rsidP="005B6079">
            <w:pPr>
              <w:pStyle w:val="af4"/>
              <w:spacing w:beforeLines="50" w:line="360" w:lineRule="auto"/>
              <w:ind w:firstLine="0"/>
              <w:rPr>
                <w:rFonts w:ascii="Times New Roman" w:hAnsi="Times New Roman" w:cs="Times New Roman"/>
                <w:sz w:val="24"/>
              </w:rPr>
            </w:pPr>
            <w:r>
              <w:rPr>
                <w:rFonts w:ascii="Times New Roman" w:hAnsi="Times New Roman" w:cs="Times New Roman"/>
                <w:sz w:val="24"/>
              </w:rPr>
              <w:pict>
                <v:shape id="_x0000_s1908" type="#_x0000_t202" style="position:absolute;left:0;text-align:left;margin-left:68.6pt;margin-top:14.7pt;width:80.55pt;height:45.2pt;z-index:25174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v:stroke dashstyle="dash"/>
                  <v:textbox>
                    <w:txbxContent>
                      <w:p w:rsidR="004B312A" w:rsidRDefault="004B312A">
                        <w:pPr>
                          <w:rPr>
                            <w:sz w:val="21"/>
                            <w:szCs w:val="21"/>
                          </w:rPr>
                        </w:pPr>
                        <w:r>
                          <w:rPr>
                            <w:rFonts w:hint="eastAsia"/>
                            <w:sz w:val="21"/>
                            <w:szCs w:val="21"/>
                          </w:rPr>
                          <w:t>图例</w:t>
                        </w:r>
                        <w:r>
                          <w:rPr>
                            <w:rFonts w:hint="eastAsia"/>
                            <w:sz w:val="21"/>
                            <w:szCs w:val="21"/>
                          </w:rPr>
                          <w:t>: G-</w:t>
                        </w:r>
                        <w:r>
                          <w:rPr>
                            <w:rFonts w:hint="eastAsia"/>
                            <w:sz w:val="21"/>
                            <w:szCs w:val="21"/>
                          </w:rPr>
                          <w:t>废气</w:t>
                        </w:r>
                      </w:p>
                      <w:p w:rsidR="004B312A" w:rsidRDefault="004B312A">
                        <w:pPr>
                          <w:rPr>
                            <w:sz w:val="21"/>
                            <w:szCs w:val="21"/>
                          </w:rPr>
                        </w:pPr>
                        <w:r>
                          <w:rPr>
                            <w:rFonts w:hint="eastAsia"/>
                            <w:sz w:val="21"/>
                            <w:szCs w:val="21"/>
                          </w:rPr>
                          <w:t>S-</w:t>
                        </w:r>
                        <w:r>
                          <w:rPr>
                            <w:rFonts w:hint="eastAsia"/>
                            <w:sz w:val="21"/>
                            <w:szCs w:val="21"/>
                          </w:rPr>
                          <w:t>固废</w:t>
                        </w:r>
                        <w:r>
                          <w:rPr>
                            <w:rFonts w:hint="eastAsia"/>
                            <w:sz w:val="21"/>
                            <w:szCs w:val="21"/>
                          </w:rPr>
                          <w:t>;N-</w:t>
                        </w:r>
                        <w:r>
                          <w:rPr>
                            <w:rFonts w:hint="eastAsia"/>
                            <w:sz w:val="21"/>
                            <w:szCs w:val="21"/>
                          </w:rPr>
                          <w:t>噪声</w:t>
                        </w:r>
                      </w:p>
                    </w:txbxContent>
                  </v:textbox>
                </v:shape>
              </w:pict>
            </w:r>
            <w:r>
              <w:rPr>
                <w:rFonts w:ascii="Times New Roman" w:hAnsi="Times New Roman" w:cs="Times New Roman"/>
                <w:sz w:val="24"/>
              </w:rPr>
              <w:pict>
                <v:shape id="_x0000_s1951" type="#_x0000_t32" style="position:absolute;left:0;text-align:left;margin-left:247.3pt;margin-top:19pt;width:24.35pt;height:0;z-index:25178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huh8MAAADcAAAADwAAAGRycy9kb3ducmV2LnhtbESPQUsDMRCF74L/IUzBm83Wg8i2aSmF&#10;ouDJVWmP42bcLN1MliTuRn+9cxC8zfDevPfNZlf8oCaKqQ9sYLWsQBG3wfbcGXh7Pd4+gEoZ2eIQ&#10;mAx8U4Ld9vpqg7UNM7/Q1OROSQinGg24nMda69Q68piWYSQW7TNEj1nW2GkbcZZwP+i7qrrXHnuW&#10;BocjHRy1l+bLG/houukU3xHPJ/yZH0uJ7lg9G3OzKPs1qEwl/5v/rp+s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IbofDAAAA3AAAAA8AAAAAAAAAAAAA&#10;AAAAoQIAAGRycy9kb3ducmV2LnhtbFBLBQYAAAAABAAEAPkAAACRAwAAAAA=&#10;">
                  <v:stroke dashstyle="dash" endarrow="block"/>
                </v:shape>
              </w:pict>
            </w:r>
            <w:r>
              <w:rPr>
                <w:rFonts w:ascii="Times New Roman" w:hAnsi="Times New Roman" w:cs="Times New Roman"/>
                <w:sz w:val="24"/>
              </w:rPr>
              <w:pict>
                <v:shape id="_x0000_s1942" type="#_x0000_t202" style="position:absolute;left:0;text-align:left;margin-left:187.65pt;margin-top:7.8pt;width:60.2pt;height:23.1pt;z-index:251778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v:textbox>
                    <w:txbxContent>
                      <w:p w:rsidR="004B312A" w:rsidRDefault="004B312A" w:rsidP="005B6079">
                        <w:pPr>
                          <w:spacing w:afterLines="50"/>
                          <w:rPr>
                            <w:sz w:val="21"/>
                            <w:szCs w:val="21"/>
                          </w:rPr>
                        </w:pPr>
                        <w:r>
                          <w:rPr>
                            <w:rFonts w:hint="eastAsia"/>
                            <w:sz w:val="21"/>
                            <w:szCs w:val="21"/>
                          </w:rPr>
                          <w:t>分切包装</w:t>
                        </w:r>
                      </w:p>
                    </w:txbxContent>
                  </v:textbox>
                </v:shape>
              </w:pict>
            </w:r>
            <w:r>
              <w:rPr>
                <w:rFonts w:ascii="Times New Roman" w:hAnsi="Times New Roman" w:cs="Times New Roman"/>
                <w:sz w:val="24"/>
              </w:rPr>
              <w:pict>
                <v:shape id="_x0000_s1953" type="#_x0000_t202" style="position:absolute;left:0;text-align:left;margin-left:268.25pt;margin-top:5.05pt;width:35.75pt;height:23.1pt;z-index:25178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stroked="f" strokecolor="white">
                  <v:textbox>
                    <w:txbxContent>
                      <w:p w:rsidR="004B312A" w:rsidRDefault="004B312A">
                        <w:pPr>
                          <w:jc w:val="center"/>
                          <w:rPr>
                            <w:sz w:val="21"/>
                            <w:szCs w:val="21"/>
                          </w:rPr>
                        </w:pPr>
                        <w:r>
                          <w:rPr>
                            <w:rFonts w:hint="eastAsia"/>
                            <w:sz w:val="21"/>
                            <w:szCs w:val="21"/>
                          </w:rPr>
                          <w:t>S</w:t>
                        </w:r>
                      </w:p>
                    </w:txbxContent>
                  </v:textbox>
                </v:shape>
              </w:pict>
            </w:r>
            <w:r>
              <w:rPr>
                <w:rFonts w:ascii="Times New Roman" w:hAnsi="Times New Roman" w:cs="Times New Roman"/>
                <w:sz w:val="24"/>
              </w:rPr>
              <w:pict>
                <v:shape id="_x0000_s1944" type="#_x0000_t32" style="position:absolute;left:0;text-align:left;margin-left:218.6pt;margin-top:29.25pt;width:0;height:12.05pt;z-index:25178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2j0MIAAADcAAAADwAAAGRycy9kb3ducmV2LnhtbERPTWsCMRC9F/wPYQRvNetKq6xGEWlL&#10;wV5cPXgcNmN2cTNZkqjrv2+EQm/zeJ+zXPe2FTfyoXGsYDLOQBBXTjdsFBwPn69zECEia2wdk4IH&#10;BVivBi9LLLS7855uZTQihXAoUEEdY1dIGaqaLIax64gTd3beYkzQG6k93lO4bWWeZe/SYsOpocaO&#10;tjVVl/JqFexyc32wPJmf6cel902Zt/PZl1KjYb9ZgIjUx3/xn/tbp/mTN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2j0MIAAADcAAAADwAAAAAAAAAAAAAA&#10;AAChAgAAZHJzL2Rvd25yZXYueG1sUEsFBgAAAAAEAAQA+QAAAJADAAAAAA==&#10;">
                  <v:stroke endarrow="block"/>
                </v:shape>
              </w:pict>
            </w:r>
          </w:p>
          <w:p w:rsidR="00FE7007" w:rsidRPr="007365DF" w:rsidRDefault="00292F74" w:rsidP="005B6079">
            <w:pPr>
              <w:pStyle w:val="af4"/>
              <w:spacing w:beforeLines="50" w:line="360" w:lineRule="auto"/>
              <w:ind w:firstLine="0"/>
              <w:rPr>
                <w:rFonts w:ascii="Times New Roman" w:hAnsi="Times New Roman" w:cs="Times New Roman"/>
                <w:sz w:val="24"/>
              </w:rPr>
            </w:pPr>
            <w:r>
              <w:rPr>
                <w:rFonts w:ascii="Times New Roman" w:hAnsi="Times New Roman" w:cs="Times New Roman"/>
                <w:sz w:val="24"/>
              </w:rPr>
              <w:pict>
                <v:shape id="_x0000_s1945" type="#_x0000_t202" style="position:absolute;left:0;text-align:left;margin-left:197.6pt;margin-top:10.25pt;width:42.35pt;height:24.15pt;z-index:25178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v:textbox>
                    <w:txbxContent>
                      <w:p w:rsidR="004B312A" w:rsidRDefault="004B312A">
                        <w:pPr>
                          <w:jc w:val="center"/>
                          <w:rPr>
                            <w:sz w:val="21"/>
                            <w:szCs w:val="21"/>
                          </w:rPr>
                        </w:pPr>
                        <w:r>
                          <w:rPr>
                            <w:rFonts w:hint="eastAsia"/>
                            <w:sz w:val="21"/>
                            <w:szCs w:val="21"/>
                          </w:rPr>
                          <w:t>入库</w:t>
                        </w:r>
                      </w:p>
                    </w:txbxContent>
                  </v:textbox>
                </v:shape>
              </w:pict>
            </w:r>
          </w:p>
          <w:p w:rsidR="00FE7007" w:rsidRPr="007365DF" w:rsidRDefault="00E87BA0" w:rsidP="005B6079">
            <w:pPr>
              <w:pStyle w:val="af4"/>
              <w:spacing w:beforeLines="50" w:line="360" w:lineRule="auto"/>
              <w:ind w:leftChars="684" w:left="1915" w:firstLineChars="450" w:firstLine="1080"/>
              <w:rPr>
                <w:rFonts w:ascii="Times New Roman" w:eastAsia="黑体" w:hAnsi="Times New Roman" w:cs="Times New Roman"/>
                <w:sz w:val="24"/>
              </w:rPr>
            </w:pPr>
            <w:r w:rsidRPr="007365DF">
              <w:rPr>
                <w:rFonts w:ascii="Times New Roman" w:eastAsia="黑体" w:hAnsi="Times New Roman" w:cs="Times New Roman"/>
                <w:sz w:val="24"/>
              </w:rPr>
              <w:t>图</w:t>
            </w:r>
            <w:r w:rsidR="001C7D19" w:rsidRPr="007365DF">
              <w:rPr>
                <w:rFonts w:ascii="Times New Roman" w:eastAsia="黑体" w:hAnsi="Times New Roman" w:cs="Times New Roman"/>
                <w:sz w:val="24"/>
              </w:rPr>
              <w:t>2</w:t>
            </w:r>
            <w:r w:rsidRPr="007365DF">
              <w:rPr>
                <w:rFonts w:ascii="Times New Roman" w:eastAsia="黑体" w:hAnsi="Times New Roman" w:cs="Times New Roman"/>
                <w:sz w:val="24"/>
              </w:rPr>
              <w:t xml:space="preserve">   </w:t>
            </w:r>
            <w:r w:rsidRPr="007365DF">
              <w:rPr>
                <w:rFonts w:ascii="Times New Roman" w:eastAsia="黑体" w:hAnsi="Times New Roman" w:cs="Times New Roman"/>
                <w:sz w:val="24"/>
              </w:rPr>
              <w:t>纺粘工序流程图</w:t>
            </w:r>
          </w:p>
          <w:p w:rsidR="005B6079" w:rsidRDefault="005B6079">
            <w:pPr>
              <w:spacing w:line="440" w:lineRule="exact"/>
              <w:ind w:firstLineChars="200" w:firstLine="482"/>
              <w:textAlignment w:val="baseline"/>
              <w:rPr>
                <w:rFonts w:ascii="Times New Roman" w:hAnsi="Times New Roman" w:cs="Times New Roman" w:hint="eastAsia"/>
                <w:b/>
                <w:color w:val="auto"/>
                <w:sz w:val="24"/>
                <w:szCs w:val="24"/>
              </w:rPr>
            </w:pPr>
          </w:p>
          <w:p w:rsidR="00FE7007" w:rsidRPr="007365DF" w:rsidRDefault="00E87BA0">
            <w:pPr>
              <w:spacing w:line="440" w:lineRule="exact"/>
              <w:ind w:firstLineChars="200" w:firstLine="482"/>
              <w:textAlignment w:val="baseline"/>
              <w:rPr>
                <w:rFonts w:ascii="Times New Roman" w:hAnsi="Times New Roman" w:cs="Times New Roman"/>
                <w:b/>
                <w:color w:val="auto"/>
                <w:sz w:val="24"/>
                <w:szCs w:val="24"/>
              </w:rPr>
            </w:pPr>
            <w:r w:rsidRPr="007365DF">
              <w:rPr>
                <w:rFonts w:ascii="Times New Roman" w:hAnsi="Times New Roman" w:cs="Times New Roman"/>
                <w:b/>
                <w:color w:val="auto"/>
                <w:sz w:val="24"/>
                <w:szCs w:val="24"/>
              </w:rPr>
              <w:lastRenderedPageBreak/>
              <w:t>工艺流程简述：</w:t>
            </w:r>
          </w:p>
          <w:p w:rsidR="00FE7007" w:rsidRPr="007365DF" w:rsidRDefault="00E87BA0">
            <w:pPr>
              <w:spacing w:line="440" w:lineRule="exact"/>
              <w:ind w:firstLineChars="200" w:firstLine="480"/>
              <w:textAlignment w:val="baseline"/>
              <w:rPr>
                <w:rFonts w:ascii="Times New Roman" w:hAnsi="Times New Roman" w:cs="Times New Roman"/>
                <w:color w:val="auto"/>
                <w:sz w:val="24"/>
                <w:szCs w:val="24"/>
              </w:rPr>
            </w:pPr>
            <w:r w:rsidRPr="007365DF">
              <w:rPr>
                <w:rFonts w:ascii="Times New Roman" w:hAnsi="Times New Roman" w:cs="Times New Roman"/>
                <w:color w:val="auto"/>
                <w:sz w:val="24"/>
                <w:szCs w:val="24"/>
              </w:rPr>
              <w:t>采用在线复合生产工艺，将聚丙烯纺粘纤维网与熔喷纤维网复合热粘在一起，生产出</w:t>
            </w:r>
            <w:r w:rsidRPr="007365DF">
              <w:rPr>
                <w:rFonts w:ascii="Times New Roman" w:hAnsi="Times New Roman" w:cs="Times New Roman"/>
                <w:color w:val="auto"/>
                <w:sz w:val="24"/>
                <w:szCs w:val="24"/>
              </w:rPr>
              <w:t>S-S-M-S</w:t>
            </w:r>
            <w:r w:rsidRPr="007365DF">
              <w:rPr>
                <w:rFonts w:ascii="Times New Roman" w:hAnsi="Times New Roman" w:cs="Times New Roman"/>
                <w:color w:val="auto"/>
                <w:sz w:val="24"/>
                <w:szCs w:val="24"/>
              </w:rPr>
              <w:t>复合非织造布。纺粘非织造工艺采用</w:t>
            </w:r>
            <w:r w:rsidRPr="007365DF">
              <w:rPr>
                <w:rFonts w:ascii="Times New Roman" w:hAnsi="Times New Roman" w:cs="Times New Roman"/>
                <w:color w:val="auto"/>
                <w:sz w:val="24"/>
                <w:szCs w:val="24"/>
              </w:rPr>
              <w:t>PP</w:t>
            </w:r>
            <w:r w:rsidRPr="007365DF">
              <w:rPr>
                <w:rFonts w:ascii="Times New Roman" w:hAnsi="Times New Roman" w:cs="Times New Roman"/>
                <w:color w:val="auto"/>
                <w:sz w:val="24"/>
                <w:szCs w:val="24"/>
              </w:rPr>
              <w:t>颗粒经熔融挤压、纺丝冷风牵伸、均匀铺放在网帘上，形成的长丝纤维经热轧加固后成为薄型纺粘非织造材料；熔喷非织造工艺采用熔</w:t>
            </w:r>
            <w:r w:rsidRPr="007365DF">
              <w:rPr>
                <w:rFonts w:ascii="Times New Roman" w:hAnsi="Times New Roman" w:cs="Times New Roman"/>
                <w:color w:val="auto"/>
                <w:sz w:val="24"/>
                <w:szCs w:val="24"/>
              </w:rPr>
              <w:t>PP</w:t>
            </w:r>
            <w:r w:rsidRPr="007365DF">
              <w:rPr>
                <w:rFonts w:ascii="Times New Roman" w:hAnsi="Times New Roman" w:cs="Times New Roman"/>
                <w:color w:val="auto"/>
                <w:sz w:val="24"/>
                <w:szCs w:val="24"/>
              </w:rPr>
              <w:t>颗粒经熔融挤压、熔喷热风牵伸，形成超细纤维收集在网帘上，同时自身粘合而成为熔喷型非织造布。</w:t>
            </w:r>
          </w:p>
          <w:p w:rsidR="00FE7007" w:rsidRPr="007365DF" w:rsidRDefault="00E87BA0">
            <w:pPr>
              <w:spacing w:line="460" w:lineRule="exact"/>
              <w:ind w:firstLineChars="200" w:firstLine="482"/>
              <w:rPr>
                <w:rFonts w:ascii="Times New Roman" w:hAnsi="Times New Roman" w:cs="Times New Roman"/>
                <w:color w:val="auto"/>
                <w:sz w:val="24"/>
                <w:szCs w:val="24"/>
              </w:rPr>
            </w:pPr>
            <w:r w:rsidRPr="007365DF">
              <w:rPr>
                <w:rFonts w:ascii="Times New Roman" w:hAnsi="Times New Roman" w:cs="Times New Roman"/>
                <w:b/>
                <w:color w:val="auto"/>
                <w:sz w:val="24"/>
                <w:szCs w:val="24"/>
              </w:rPr>
              <w:t>投料</w:t>
            </w:r>
            <w:r w:rsidRPr="007365DF">
              <w:rPr>
                <w:rFonts w:ascii="Times New Roman" w:hAnsi="Times New Roman" w:cs="Times New Roman"/>
                <w:b/>
                <w:color w:val="auto"/>
                <w:sz w:val="24"/>
                <w:szCs w:val="24"/>
              </w:rPr>
              <w:t>:</w:t>
            </w:r>
            <w:r w:rsidRPr="007365DF">
              <w:rPr>
                <w:rFonts w:ascii="Times New Roman" w:hAnsi="Times New Roman" w:cs="Times New Roman"/>
                <w:color w:val="auto"/>
                <w:sz w:val="24"/>
                <w:szCs w:val="24"/>
              </w:rPr>
              <w:t>生产时由人工拆包将</w:t>
            </w:r>
            <w:r w:rsidRPr="007365DF">
              <w:rPr>
                <w:rFonts w:ascii="Times New Roman" w:hAnsi="Times New Roman" w:cs="Times New Roman"/>
                <w:color w:val="auto"/>
                <w:sz w:val="24"/>
                <w:szCs w:val="24"/>
              </w:rPr>
              <w:t>PP</w:t>
            </w:r>
            <w:r w:rsidRPr="007365DF">
              <w:rPr>
                <w:rFonts w:ascii="Times New Roman" w:hAnsi="Times New Roman" w:cs="Times New Roman"/>
                <w:color w:val="auto"/>
                <w:sz w:val="24"/>
                <w:szCs w:val="24"/>
              </w:rPr>
              <w:t>颗粒和色母粒分别倒入不同料斗内，料斗内设置吸枪，</w:t>
            </w:r>
            <w:r w:rsidRPr="007365DF">
              <w:rPr>
                <w:rFonts w:ascii="Times New Roman" w:hAnsi="Times New Roman" w:cs="Times New Roman"/>
                <w:color w:val="auto"/>
                <w:sz w:val="24"/>
                <w:szCs w:val="24"/>
              </w:rPr>
              <w:t xml:space="preserve"> PP</w:t>
            </w:r>
            <w:r w:rsidRPr="007365DF">
              <w:rPr>
                <w:rFonts w:ascii="Times New Roman" w:hAnsi="Times New Roman" w:cs="Times New Roman"/>
                <w:color w:val="auto"/>
                <w:sz w:val="24"/>
                <w:szCs w:val="24"/>
              </w:rPr>
              <w:t>颗粒经真空泵输送至挤出机配套料仓，同时色母颗粒按比例吸入至料仓与其混合，经注料管进入挤出机进料口。因为原料均为较大颗粒状，</w:t>
            </w:r>
            <w:r w:rsidRPr="001D7FD0">
              <w:rPr>
                <w:rFonts w:ascii="Times New Roman" w:hAnsi="Times New Roman" w:cs="Times New Roman"/>
                <w:b/>
                <w:color w:val="auto"/>
                <w:sz w:val="24"/>
                <w:szCs w:val="24"/>
                <w:u w:val="single"/>
              </w:rPr>
              <w:t>因此</w:t>
            </w:r>
            <w:r w:rsidR="001D7FD0" w:rsidRPr="001D7FD0">
              <w:rPr>
                <w:rFonts w:ascii="Times New Roman" w:hAnsi="Times New Roman" w:cs="Times New Roman" w:hint="eastAsia"/>
                <w:b/>
                <w:color w:val="auto"/>
                <w:sz w:val="24"/>
                <w:szCs w:val="24"/>
                <w:u w:val="single"/>
              </w:rPr>
              <w:t>投料过程无</w:t>
            </w:r>
            <w:r w:rsidRPr="001D7FD0">
              <w:rPr>
                <w:rFonts w:ascii="Times New Roman" w:hAnsi="Times New Roman" w:cs="Times New Roman"/>
                <w:b/>
                <w:color w:val="auto"/>
                <w:sz w:val="24"/>
                <w:szCs w:val="24"/>
                <w:u w:val="single"/>
              </w:rPr>
              <w:t>粉尘</w:t>
            </w:r>
            <w:r w:rsidR="001D7FD0" w:rsidRPr="001D7FD0">
              <w:rPr>
                <w:rFonts w:ascii="Times New Roman" w:hAnsi="Times New Roman" w:cs="Times New Roman" w:hint="eastAsia"/>
                <w:b/>
                <w:color w:val="auto"/>
                <w:sz w:val="24"/>
                <w:szCs w:val="24"/>
                <w:u w:val="single"/>
              </w:rPr>
              <w:t>产生</w:t>
            </w:r>
            <w:r w:rsidRPr="001D7FD0">
              <w:rPr>
                <w:rFonts w:ascii="Times New Roman" w:hAnsi="Times New Roman" w:cs="Times New Roman"/>
                <w:b/>
                <w:color w:val="auto"/>
                <w:sz w:val="24"/>
                <w:szCs w:val="24"/>
                <w:u w:val="single"/>
              </w:rPr>
              <w:t>。</w:t>
            </w:r>
          </w:p>
          <w:p w:rsidR="00FE7007" w:rsidRPr="007365DF" w:rsidRDefault="00E87BA0">
            <w:pPr>
              <w:spacing w:line="460" w:lineRule="exact"/>
              <w:ind w:firstLineChars="200" w:firstLine="482"/>
              <w:jc w:val="left"/>
              <w:rPr>
                <w:rFonts w:ascii="Times New Roman" w:hAnsi="Times New Roman" w:cs="Times New Roman"/>
                <w:color w:val="auto"/>
                <w:sz w:val="24"/>
                <w:szCs w:val="24"/>
              </w:rPr>
            </w:pPr>
            <w:r w:rsidRPr="007365DF">
              <w:rPr>
                <w:rFonts w:ascii="Times New Roman" w:hAnsi="Times New Roman" w:cs="Times New Roman"/>
                <w:b/>
                <w:color w:val="auto"/>
                <w:sz w:val="24"/>
                <w:szCs w:val="24"/>
              </w:rPr>
              <w:t>挤出</w:t>
            </w:r>
            <w:r w:rsidRPr="007365DF">
              <w:rPr>
                <w:rFonts w:ascii="Times New Roman" w:hAnsi="Times New Roman" w:cs="Times New Roman"/>
                <w:b/>
                <w:color w:val="auto"/>
                <w:sz w:val="24"/>
                <w:szCs w:val="24"/>
              </w:rPr>
              <w:t>:</w:t>
            </w:r>
            <w:r w:rsidRPr="007365DF">
              <w:rPr>
                <w:rFonts w:ascii="Times New Roman" w:hAnsi="Times New Roman" w:cs="Times New Roman"/>
                <w:color w:val="auto"/>
                <w:sz w:val="24"/>
                <w:szCs w:val="24"/>
              </w:rPr>
              <w:t>混合后的原料进入螺杆挤出机进行电加热熔融，同时在螺杆旋转的推动下，物料向挤出机模头方向运动，挤出流体经模头进入过滤器。整个工段采用电加热方式，加热分</w:t>
            </w:r>
            <w:r w:rsidRPr="007365DF">
              <w:rPr>
                <w:rFonts w:ascii="Times New Roman" w:hAnsi="Times New Roman" w:cs="Times New Roman"/>
                <w:color w:val="auto"/>
                <w:sz w:val="24"/>
                <w:szCs w:val="24"/>
              </w:rPr>
              <w:t>7</w:t>
            </w:r>
            <w:r w:rsidRPr="007365DF">
              <w:rPr>
                <w:rFonts w:ascii="Times New Roman" w:hAnsi="Times New Roman" w:cs="Times New Roman"/>
                <w:color w:val="auto"/>
                <w:sz w:val="24"/>
                <w:szCs w:val="24"/>
              </w:rPr>
              <w:t>个加热区，加热温度依次为</w:t>
            </w:r>
            <w:r w:rsidRPr="007365DF">
              <w:rPr>
                <w:rFonts w:ascii="Times New Roman" w:hAnsi="Times New Roman" w:cs="Times New Roman"/>
                <w:color w:val="auto"/>
                <w:sz w:val="24"/>
                <w:szCs w:val="24"/>
              </w:rPr>
              <w:t>180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200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220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240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240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240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和</w:t>
            </w:r>
            <w:r w:rsidRPr="007365DF">
              <w:rPr>
                <w:rFonts w:ascii="Times New Roman" w:hAnsi="Times New Roman" w:cs="Times New Roman"/>
                <w:color w:val="auto"/>
                <w:sz w:val="24"/>
                <w:szCs w:val="24"/>
              </w:rPr>
              <w:t>240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，挤出过程会产生</w:t>
            </w:r>
            <w:r w:rsidR="001D7FD0" w:rsidRPr="001D7FD0">
              <w:rPr>
                <w:rFonts w:ascii="Times New Roman" w:hAnsi="Times New Roman" w:cs="Times New Roman" w:hint="eastAsia"/>
                <w:b/>
                <w:color w:val="auto"/>
                <w:sz w:val="24"/>
                <w:szCs w:val="24"/>
                <w:u w:val="single"/>
              </w:rPr>
              <w:t>有机</w:t>
            </w:r>
            <w:r w:rsidRPr="001D7FD0">
              <w:rPr>
                <w:rFonts w:ascii="Times New Roman" w:hAnsi="Times New Roman" w:cs="Times New Roman"/>
                <w:b/>
                <w:color w:val="auto"/>
                <w:sz w:val="24"/>
                <w:szCs w:val="24"/>
                <w:u w:val="single"/>
              </w:rPr>
              <w:t>废气</w:t>
            </w:r>
            <w:r w:rsidRPr="007365DF">
              <w:rPr>
                <w:rFonts w:ascii="Times New Roman" w:hAnsi="Times New Roman" w:cs="Times New Roman"/>
                <w:color w:val="auto"/>
                <w:sz w:val="24"/>
                <w:szCs w:val="24"/>
              </w:rPr>
              <w:t>。</w:t>
            </w:r>
          </w:p>
          <w:p w:rsidR="00FE7007" w:rsidRPr="007365DF" w:rsidRDefault="00E87BA0">
            <w:pPr>
              <w:spacing w:line="460" w:lineRule="exact"/>
              <w:ind w:firstLineChars="200" w:firstLine="482"/>
              <w:jc w:val="left"/>
              <w:rPr>
                <w:rFonts w:ascii="Times New Roman" w:hAnsi="Times New Roman" w:cs="Times New Roman"/>
                <w:color w:val="auto"/>
                <w:sz w:val="24"/>
                <w:szCs w:val="24"/>
              </w:rPr>
            </w:pPr>
            <w:r w:rsidRPr="007365DF">
              <w:rPr>
                <w:rFonts w:ascii="Times New Roman" w:hAnsi="Times New Roman" w:cs="Times New Roman"/>
                <w:b/>
                <w:color w:val="auto"/>
                <w:sz w:val="24"/>
                <w:szCs w:val="24"/>
              </w:rPr>
              <w:t>过滤：</w:t>
            </w:r>
            <w:r w:rsidRPr="007365DF">
              <w:rPr>
                <w:rFonts w:ascii="Times New Roman" w:hAnsi="Times New Roman" w:cs="Times New Roman"/>
                <w:color w:val="auto"/>
                <w:sz w:val="24"/>
                <w:szCs w:val="24"/>
              </w:rPr>
              <w:t>塑料熔体经密闭钢制管道进入过滤器过滤</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挤出机与过滤装置由法兰直接连接</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，过滤出聚合物熔体中一些细小固体粒子等原料中的杂质。此过程温度在</w:t>
            </w:r>
            <w:r w:rsidRPr="007365DF">
              <w:rPr>
                <w:rFonts w:ascii="Times New Roman" w:hAnsi="Times New Roman" w:cs="Times New Roman"/>
                <w:color w:val="auto"/>
                <w:sz w:val="24"/>
                <w:szCs w:val="24"/>
              </w:rPr>
              <w:t>240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左右，由于熔体在密闭管道中进行，故</w:t>
            </w:r>
            <w:r w:rsidR="001D7FD0">
              <w:rPr>
                <w:rFonts w:ascii="Times New Roman" w:hAnsi="Times New Roman" w:cs="Times New Roman" w:hint="eastAsia"/>
                <w:color w:val="auto"/>
                <w:sz w:val="24"/>
                <w:szCs w:val="24"/>
              </w:rPr>
              <w:t>过滤过程无废气产生</w:t>
            </w:r>
            <w:r w:rsidRPr="007365DF">
              <w:rPr>
                <w:rFonts w:ascii="Times New Roman" w:hAnsi="Times New Roman" w:cs="Times New Roman"/>
                <w:color w:val="auto"/>
                <w:sz w:val="24"/>
                <w:szCs w:val="24"/>
              </w:rPr>
              <w:t>。</w:t>
            </w:r>
          </w:p>
          <w:p w:rsidR="00FE7007" w:rsidRPr="007365DF" w:rsidRDefault="00E87BA0">
            <w:pPr>
              <w:spacing w:line="460" w:lineRule="exact"/>
              <w:ind w:firstLineChars="200" w:firstLine="482"/>
              <w:jc w:val="left"/>
              <w:rPr>
                <w:rFonts w:ascii="Times New Roman" w:hAnsi="Times New Roman" w:cs="Times New Roman"/>
                <w:color w:val="auto"/>
                <w:sz w:val="24"/>
                <w:szCs w:val="24"/>
              </w:rPr>
            </w:pPr>
            <w:r w:rsidRPr="007365DF">
              <w:rPr>
                <w:rFonts w:ascii="Times New Roman" w:hAnsi="Times New Roman" w:cs="Times New Roman"/>
                <w:b/>
                <w:color w:val="auto"/>
                <w:sz w:val="24"/>
                <w:szCs w:val="24"/>
              </w:rPr>
              <w:t>计量：</w:t>
            </w:r>
            <w:r w:rsidRPr="007365DF">
              <w:rPr>
                <w:rFonts w:ascii="Times New Roman" w:hAnsi="Times New Roman" w:cs="Times New Roman"/>
                <w:color w:val="auto"/>
                <w:sz w:val="24"/>
                <w:szCs w:val="24"/>
              </w:rPr>
              <w:t>过滤后熔融体经调节计量泵流速准确计量，计量阶段为密闭过程，此阶段无废气产生。</w:t>
            </w:r>
          </w:p>
          <w:p w:rsidR="00FE7007" w:rsidRPr="007365DF" w:rsidRDefault="00E87BA0">
            <w:pPr>
              <w:spacing w:line="460" w:lineRule="exact"/>
              <w:ind w:firstLineChars="200" w:firstLine="482"/>
              <w:jc w:val="left"/>
              <w:rPr>
                <w:rFonts w:ascii="Times New Roman" w:hAnsi="Times New Roman" w:cs="Times New Roman"/>
                <w:color w:val="auto"/>
                <w:sz w:val="24"/>
                <w:szCs w:val="24"/>
              </w:rPr>
            </w:pPr>
            <w:r w:rsidRPr="007365DF">
              <w:rPr>
                <w:rFonts w:ascii="Times New Roman" w:hAnsi="Times New Roman" w:cs="Times New Roman"/>
                <w:b/>
                <w:color w:val="auto"/>
                <w:sz w:val="24"/>
                <w:szCs w:val="24"/>
              </w:rPr>
              <w:t>纺丝：</w:t>
            </w:r>
            <w:r w:rsidRPr="007365DF">
              <w:rPr>
                <w:rFonts w:ascii="Times New Roman" w:hAnsi="Times New Roman" w:cs="Times New Roman"/>
                <w:color w:val="auto"/>
                <w:sz w:val="24"/>
                <w:szCs w:val="24"/>
              </w:rPr>
              <w:t>纺丝箱体内配备纺丝组件，包括分配板、多层不锈钢滤网、喷丝板。高温熔体在经恒温</w:t>
            </w:r>
            <w:r w:rsidRPr="007365DF">
              <w:rPr>
                <w:rFonts w:ascii="Times New Roman" w:hAnsi="Times New Roman" w:cs="Times New Roman"/>
                <w:color w:val="auto"/>
                <w:sz w:val="24"/>
                <w:szCs w:val="24"/>
              </w:rPr>
              <w:t>230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电加热分配板均匀分散到细小的孔中，经滤网过滤杂质、喷丝板细孔挤出形成熔体丝束，由于冷凝风的冷却作用，熔体丝束的温度越来越低，而粘度越来越高，粘流态的熔体细流逐渐变成稳定的固态纤维。此过程会有少量</w:t>
            </w:r>
            <w:r w:rsidR="00FC14B2">
              <w:rPr>
                <w:rFonts w:ascii="Times New Roman" w:hAnsi="Times New Roman" w:cs="Times New Roman" w:hint="eastAsia"/>
                <w:color w:val="auto"/>
                <w:sz w:val="24"/>
                <w:szCs w:val="24"/>
              </w:rPr>
              <w:t>有机</w:t>
            </w:r>
            <w:r w:rsidRPr="007365DF">
              <w:rPr>
                <w:rFonts w:ascii="Times New Roman" w:hAnsi="Times New Roman" w:cs="Times New Roman"/>
                <w:color w:val="auto"/>
                <w:sz w:val="24"/>
                <w:szCs w:val="24"/>
              </w:rPr>
              <w:t>废气产生。</w:t>
            </w:r>
          </w:p>
          <w:p w:rsidR="00FE7007" w:rsidRPr="007365DF" w:rsidRDefault="00E87BA0">
            <w:pPr>
              <w:spacing w:line="460" w:lineRule="exact"/>
              <w:ind w:firstLineChars="200" w:firstLine="482"/>
              <w:jc w:val="left"/>
              <w:rPr>
                <w:rFonts w:ascii="Times New Roman" w:hAnsi="Times New Roman" w:cs="Times New Roman"/>
                <w:color w:val="auto"/>
                <w:sz w:val="24"/>
                <w:szCs w:val="24"/>
              </w:rPr>
            </w:pPr>
            <w:r w:rsidRPr="007365DF">
              <w:rPr>
                <w:rFonts w:ascii="Times New Roman" w:hAnsi="Times New Roman" w:cs="Times New Roman"/>
                <w:b/>
                <w:color w:val="auto"/>
                <w:sz w:val="24"/>
                <w:szCs w:val="24"/>
              </w:rPr>
              <w:t>熔喷：</w:t>
            </w:r>
            <w:r w:rsidRPr="007365DF">
              <w:rPr>
                <w:rFonts w:ascii="Times New Roman" w:hAnsi="Times New Roman" w:cs="Times New Roman"/>
                <w:color w:val="auto"/>
                <w:sz w:val="24"/>
                <w:szCs w:val="24"/>
              </w:rPr>
              <w:t>塑料颗粒通过螺杆挤压机使其熔融经过喷丝孔将其喷出成为纤维状，在高速热气流的喷吹下使之受到强大拉伸形成极细的短纤维。此过程由于纤维保持较高的温度使纤维之间相互粘连。熔喷温度保持在</w:t>
            </w:r>
            <w:r w:rsidRPr="007365DF">
              <w:rPr>
                <w:rFonts w:ascii="Times New Roman" w:hAnsi="Times New Roman" w:cs="Times New Roman"/>
                <w:color w:val="auto"/>
                <w:sz w:val="24"/>
                <w:szCs w:val="24"/>
              </w:rPr>
              <w:t>250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，电加热。熔喷过程会有废气产生。</w:t>
            </w:r>
          </w:p>
          <w:p w:rsidR="00FE7007" w:rsidRPr="007365DF" w:rsidRDefault="00E87BA0">
            <w:pPr>
              <w:spacing w:line="460" w:lineRule="exact"/>
              <w:ind w:firstLineChars="200" w:firstLine="482"/>
              <w:jc w:val="left"/>
              <w:rPr>
                <w:rFonts w:ascii="Times New Roman" w:hAnsi="Times New Roman" w:cs="Times New Roman"/>
                <w:color w:val="auto"/>
                <w:sz w:val="24"/>
                <w:szCs w:val="24"/>
              </w:rPr>
            </w:pPr>
            <w:r w:rsidRPr="007365DF">
              <w:rPr>
                <w:rFonts w:ascii="Times New Roman" w:hAnsi="Times New Roman" w:cs="Times New Roman"/>
                <w:b/>
                <w:color w:val="auto"/>
                <w:sz w:val="24"/>
                <w:szCs w:val="24"/>
              </w:rPr>
              <w:t>气流牵伸：</w:t>
            </w:r>
            <w:r w:rsidRPr="007365DF">
              <w:rPr>
                <w:rFonts w:ascii="Times New Roman" w:hAnsi="Times New Roman" w:cs="Times New Roman"/>
                <w:color w:val="auto"/>
                <w:sz w:val="24"/>
                <w:szCs w:val="24"/>
              </w:rPr>
              <w:t>纺粘熔体丝束在风箱中经过冷风系统冷却形成初生纤维。牵伸装置包括上下拉伸器、连接气囊、下摆丝器。初生纤维经过利用高速气流对丝束的摩擦进行牵伸，经连接气囊汇集成束，随后向下运动，经下摆丝器分离成单丝。</w:t>
            </w:r>
          </w:p>
          <w:p w:rsidR="00FE7007" w:rsidRPr="007365DF" w:rsidRDefault="00E87BA0">
            <w:pPr>
              <w:spacing w:line="460" w:lineRule="exact"/>
              <w:ind w:firstLineChars="200" w:firstLine="482"/>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t>成网：</w:t>
            </w:r>
            <w:r w:rsidRPr="007365DF">
              <w:rPr>
                <w:rFonts w:ascii="Times New Roman" w:hAnsi="Times New Roman" w:cs="Times New Roman"/>
                <w:color w:val="auto"/>
                <w:sz w:val="24"/>
                <w:szCs w:val="24"/>
              </w:rPr>
              <w:t>纺粘工艺中生成单体长丝束利用气流扩散和附壁效应使其按一定方式铺放在凝网帘上，利用侧吹气流交替吹风纤维丝束左右摆动而铺置成网；熔喷工艺中利用高温</w:t>
            </w:r>
            <w:r w:rsidRPr="007365DF">
              <w:rPr>
                <w:rFonts w:ascii="Times New Roman" w:hAnsi="Times New Roman" w:cs="Times New Roman"/>
                <w:color w:val="auto"/>
                <w:sz w:val="24"/>
                <w:szCs w:val="24"/>
              </w:rPr>
              <w:lastRenderedPageBreak/>
              <w:t>气流将产生的丝束打到成网机上，被抽气系统吸附在网帘上并凝聚形成熔喷法非织造布。</w:t>
            </w:r>
          </w:p>
          <w:p w:rsidR="00FE7007" w:rsidRPr="007365DF" w:rsidRDefault="00E87BA0">
            <w:pPr>
              <w:spacing w:line="460" w:lineRule="exact"/>
              <w:ind w:firstLineChars="200" w:firstLine="482"/>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t>SSMS</w:t>
            </w:r>
            <w:r w:rsidRPr="007365DF">
              <w:rPr>
                <w:rFonts w:ascii="Times New Roman" w:hAnsi="Times New Roman" w:cs="Times New Roman"/>
                <w:b/>
                <w:color w:val="auto"/>
                <w:sz w:val="24"/>
                <w:szCs w:val="24"/>
              </w:rPr>
              <w:t>纺粘熔喷复合工序</w:t>
            </w:r>
          </w:p>
          <w:p w:rsidR="00FE7007" w:rsidRPr="007365DF" w:rsidRDefault="00E87BA0">
            <w:pPr>
              <w:spacing w:line="440" w:lineRule="exact"/>
              <w:ind w:firstLineChars="196" w:firstLine="470"/>
              <w:textAlignment w:val="baseline"/>
              <w:rPr>
                <w:rFonts w:ascii="Times New Roman" w:hAnsi="Times New Roman" w:cs="Times New Roman"/>
                <w:color w:val="auto"/>
                <w:sz w:val="24"/>
                <w:szCs w:val="24"/>
              </w:rPr>
            </w:pPr>
            <w:r w:rsidRPr="007365DF">
              <w:rPr>
                <w:rFonts w:ascii="Times New Roman" w:hAnsi="Times New Roman" w:cs="Times New Roman"/>
                <w:color w:val="auto"/>
                <w:sz w:val="24"/>
                <w:szCs w:val="24"/>
              </w:rPr>
              <w:t>采用在线复合生产工艺，三台纺粘机和一台熔喷机同时工作，将三层聚丙烯纺粘纤维网与一层熔喷纤维网复合热粘在一起形成的</w:t>
            </w:r>
            <w:r w:rsidRPr="007365DF">
              <w:rPr>
                <w:rFonts w:ascii="Times New Roman" w:hAnsi="Times New Roman" w:cs="Times New Roman"/>
                <w:color w:val="auto"/>
                <w:sz w:val="24"/>
                <w:szCs w:val="24"/>
              </w:rPr>
              <w:t>S-S-M-S</w:t>
            </w:r>
            <w:r w:rsidRPr="007365DF">
              <w:rPr>
                <w:rFonts w:ascii="Times New Roman" w:hAnsi="Times New Roman" w:cs="Times New Roman"/>
                <w:color w:val="auto"/>
                <w:sz w:val="24"/>
                <w:szCs w:val="24"/>
              </w:rPr>
              <w:t>纤维网，同时进入热轧机和收卷机，经过热轧加固、收卷和分切包装等工艺生产出</w:t>
            </w:r>
            <w:r w:rsidRPr="007365DF">
              <w:rPr>
                <w:rFonts w:ascii="Times New Roman" w:hAnsi="Times New Roman" w:cs="Times New Roman"/>
                <w:color w:val="auto"/>
                <w:sz w:val="24"/>
                <w:szCs w:val="24"/>
              </w:rPr>
              <w:t>SSMS</w:t>
            </w:r>
            <w:r w:rsidRPr="007365DF">
              <w:rPr>
                <w:rFonts w:ascii="Times New Roman" w:hAnsi="Times New Roman" w:cs="Times New Roman"/>
                <w:color w:val="auto"/>
                <w:sz w:val="24"/>
                <w:szCs w:val="24"/>
              </w:rPr>
              <w:t>复合无纺布。具体工艺如下：</w:t>
            </w:r>
          </w:p>
          <w:p w:rsidR="00FE7007" w:rsidRPr="007365DF" w:rsidRDefault="00E87BA0">
            <w:pPr>
              <w:spacing w:line="360" w:lineRule="exact"/>
              <w:ind w:firstLineChars="200" w:firstLine="482"/>
              <w:textAlignment w:val="baseline"/>
              <w:rPr>
                <w:rFonts w:ascii="Times New Roman" w:hAnsi="Times New Roman" w:cs="Times New Roman"/>
                <w:b/>
                <w:color w:val="auto"/>
                <w:sz w:val="24"/>
                <w:szCs w:val="24"/>
              </w:rPr>
            </w:pPr>
            <w:r w:rsidRPr="007365DF">
              <w:rPr>
                <w:rFonts w:ascii="Times New Roman" w:hAnsi="Times New Roman" w:cs="Times New Roman"/>
                <w:b/>
                <w:color w:val="auto"/>
                <w:sz w:val="24"/>
                <w:szCs w:val="24"/>
              </w:rPr>
              <w:t>SSMS</w:t>
            </w:r>
            <w:r w:rsidRPr="007365DF">
              <w:rPr>
                <w:rFonts w:ascii="Times New Roman" w:hAnsi="Times New Roman" w:cs="Times New Roman"/>
                <w:b/>
                <w:color w:val="auto"/>
                <w:sz w:val="24"/>
                <w:szCs w:val="24"/>
              </w:rPr>
              <w:t>纺粘熔喷复合工序</w:t>
            </w:r>
          </w:p>
          <w:p w:rsidR="00FE7007" w:rsidRPr="007365DF" w:rsidRDefault="00292F74">
            <w:pPr>
              <w:spacing w:line="360" w:lineRule="exact"/>
              <w:ind w:firstLineChars="200" w:firstLine="482"/>
              <w:textAlignment w:val="baseline"/>
              <w:rPr>
                <w:rFonts w:ascii="Times New Roman" w:hAnsi="Times New Roman" w:cs="Times New Roman"/>
                <w:b/>
                <w:color w:val="auto"/>
                <w:sz w:val="24"/>
                <w:szCs w:val="24"/>
              </w:rPr>
            </w:pPr>
            <w:r>
              <w:rPr>
                <w:rFonts w:ascii="Times New Roman" w:hAnsi="Times New Roman" w:cs="Times New Roman"/>
                <w:b/>
                <w:color w:val="auto"/>
                <w:sz w:val="24"/>
                <w:szCs w:val="24"/>
              </w:rPr>
              <w:pict>
                <v:shape id="_x0000_s1856" type="#_x0000_t202" style="position:absolute;left:0;text-align:left;margin-left:7.95pt;margin-top:16.55pt;width:441.1pt;height:200.95pt;z-index:251607040" filled="f" strokecolor="black [3213]">
                  <v:textbox>
                    <w:txbxContent>
                      <w:p w:rsidR="004B312A" w:rsidRDefault="004B312A"/>
                    </w:txbxContent>
                  </v:textbox>
                </v:shape>
              </w:pict>
            </w:r>
          </w:p>
          <w:p w:rsidR="00FE7007" w:rsidRPr="007365DF" w:rsidRDefault="00292F74">
            <w:pPr>
              <w:spacing w:line="440" w:lineRule="exact"/>
              <w:textAlignment w:val="baseline"/>
              <w:rPr>
                <w:rFonts w:ascii="Times New Roman" w:hAnsi="Times New Roman" w:cs="Times New Roman"/>
                <w:b/>
                <w:color w:val="auto"/>
                <w:sz w:val="24"/>
                <w:szCs w:val="24"/>
              </w:rPr>
            </w:pPr>
            <w:r w:rsidRPr="00292F74">
              <w:rPr>
                <w:rFonts w:ascii="Times New Roman" w:hAnsi="Times New Roman" w:cs="Times New Roman"/>
                <w:color w:val="auto"/>
                <w:sz w:val="24"/>
                <w:szCs w:val="24"/>
              </w:rPr>
              <w:pict>
                <v:shape id="_x0000_s1727" type="#_x0000_t202" style="position:absolute;left:0;text-align:left;margin-left:18.65pt;margin-top:6pt;width:71.95pt;height:24.7pt;z-index:25166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filled="f">
                  <v:textbox>
                    <w:txbxContent>
                      <w:p w:rsidR="004B312A" w:rsidRDefault="004B312A">
                        <w:pPr>
                          <w:rPr>
                            <w:rFonts w:ascii="Times New Roman" w:hAnsi="Times New Roman" w:cs="Times New Roman"/>
                            <w:sz w:val="21"/>
                            <w:szCs w:val="21"/>
                          </w:rPr>
                        </w:pPr>
                        <w:r>
                          <w:rPr>
                            <w:rFonts w:ascii="Times New Roman" w:cs="Times New Roman"/>
                            <w:sz w:val="21"/>
                            <w:szCs w:val="21"/>
                          </w:rPr>
                          <w:t>纺粘网布</w:t>
                        </w:r>
                        <w:r>
                          <w:rPr>
                            <w:rFonts w:ascii="Times New Roman" w:hAnsi="Times New Roman" w:cs="Times New Roman"/>
                            <w:sz w:val="21"/>
                            <w:szCs w:val="21"/>
                          </w:rPr>
                          <w:t>(S)</w:t>
                        </w:r>
                      </w:p>
                    </w:txbxContent>
                  </v:textbox>
                </v:shape>
              </w:pict>
            </w:r>
            <w:r w:rsidRPr="00292F74">
              <w:rPr>
                <w:rFonts w:ascii="Times New Roman" w:hAnsi="Times New Roman" w:cs="Times New Roman"/>
                <w:color w:val="auto"/>
                <w:sz w:val="24"/>
                <w:szCs w:val="24"/>
              </w:rPr>
              <w:pict>
                <v:shape id="_x0000_s1752" type="#_x0000_t202" style="position:absolute;left:0;text-align:left;margin-left:238.65pt;margin-top:17.4pt;width:29.85pt;height:22.65pt;z-index:251686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stroked="f" strokecolor="white">
                  <v:textbox>
                    <w:txbxContent>
                      <w:p w:rsidR="004B312A" w:rsidRDefault="004B312A">
                        <w:pPr>
                          <w:rPr>
                            <w:rFonts w:ascii="Times New Roman" w:hAnsi="Times New Roman" w:cs="Times New Roman"/>
                            <w:sz w:val="21"/>
                            <w:szCs w:val="21"/>
                          </w:rPr>
                        </w:pPr>
                        <w:r>
                          <w:rPr>
                            <w:rFonts w:ascii="Times New Roman" w:hAnsi="Times New Roman" w:cs="Times New Roman"/>
                            <w:sz w:val="21"/>
                            <w:szCs w:val="21"/>
                          </w:rPr>
                          <w:t>N</w:t>
                        </w:r>
                      </w:p>
                      <w:p w:rsidR="004B312A" w:rsidRDefault="004B312A">
                        <w:pPr>
                          <w:jc w:val="center"/>
                          <w:rPr>
                            <w:sz w:val="21"/>
                            <w:szCs w:val="21"/>
                          </w:rPr>
                        </w:pPr>
                      </w:p>
                    </w:txbxContent>
                  </v:textbox>
                </v:shape>
              </w:pict>
            </w:r>
            <w:r w:rsidRPr="00292F74">
              <w:rPr>
                <w:rFonts w:ascii="Times New Roman" w:hAnsi="Times New Roman" w:cs="Times New Roman"/>
                <w:color w:val="auto"/>
                <w:sz w:val="24"/>
                <w:szCs w:val="24"/>
              </w:rPr>
              <w:pict>
                <v:shape id="_x0000_s1748" type="#_x0000_t202" style="position:absolute;left:0;text-align:left;margin-left:308.45pt;margin-top:17.4pt;width:40.85pt;height:22.65pt;z-index:251682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stroked="f" strokecolor="white">
                  <v:textbox>
                    <w:txbxContent>
                      <w:p w:rsidR="004B312A" w:rsidRDefault="004B312A">
                        <w:pPr>
                          <w:jc w:val="center"/>
                          <w:rPr>
                            <w:rFonts w:ascii="Times New Roman" w:hAnsi="Times New Roman" w:cs="Times New Roman"/>
                            <w:sz w:val="21"/>
                            <w:szCs w:val="21"/>
                          </w:rPr>
                        </w:pPr>
                        <w:r>
                          <w:rPr>
                            <w:rFonts w:ascii="Times New Roman" w:hAnsi="Times New Roman" w:cs="Times New Roman"/>
                            <w:sz w:val="21"/>
                            <w:szCs w:val="21"/>
                          </w:rPr>
                          <w:t>S</w:t>
                        </w:r>
                      </w:p>
                    </w:txbxContent>
                  </v:textbox>
                </v:shape>
              </w:pict>
            </w:r>
            <w:r w:rsidRPr="00292F74">
              <w:rPr>
                <w:rFonts w:ascii="Times New Roman" w:hAnsi="Times New Roman" w:cs="Times New Roman"/>
                <w:color w:val="auto"/>
                <w:sz w:val="24"/>
                <w:szCs w:val="24"/>
              </w:rPr>
              <w:pict>
                <v:shape id="_x0000_s1749" type="#_x0000_t32" style="position:absolute;left:0;text-align:left;margin-left:174.6pt;margin-top:40.95pt;width:.05pt;height:22.5pt;flip:y;z-index:25168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HGsIAAADcAAAADwAAAGRycy9kb3ducmV2LnhtbERPTWsCMRC9F/wPYYTealYPxa5GKQWx&#10;0FO3LfY4bsbN4mayJOlu2l9vCoK3ebzPWW+T7cRAPrSOFcxnBQji2umWGwWfH7uHJYgQkTV2jknB&#10;LwXYbiZ3ayy1G/mdhio2IodwKFGBibEvpQy1IYth5nrizJ2ctxgz9I3UHsccbju5KIpHabHl3GCw&#10;pxdD9bn6sQqOVTMc/Bfi9wH/xn1K3uyKN6Xup+l5BSJSijfx1f2q8/z5E/w/ky+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LHGsIAAADcAAAADwAAAAAAAAAAAAAA&#10;AAChAgAAZHJzL2Rvd25yZXYueG1sUEsFBgAAAAAEAAQA+QAAAJADAAAAAA==&#10;">
                  <v:stroke dashstyle="dash" endarrow="block"/>
                </v:shape>
              </w:pict>
            </w:r>
            <w:r w:rsidRPr="00292F74">
              <w:rPr>
                <w:rFonts w:ascii="Times New Roman" w:hAnsi="Times New Roman" w:cs="Times New Roman"/>
                <w:color w:val="auto"/>
                <w:sz w:val="24"/>
                <w:szCs w:val="24"/>
              </w:rPr>
              <w:pict>
                <v:shape id="_x0000_s1750" type="#_x0000_t202" style="position:absolute;left:0;text-align:left;margin-left:152.15pt;margin-top:17.85pt;width:40.85pt;height:22.65pt;z-index:25168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stroked="f" strokecolor="white">
                  <v:textbox>
                    <w:txbxContent>
                      <w:p w:rsidR="004B312A" w:rsidRDefault="004B312A">
                        <w:pPr>
                          <w:jc w:val="center"/>
                          <w:rPr>
                            <w:rFonts w:ascii="Times New Roman" w:hAnsi="Times New Roman" w:cs="Times New Roman"/>
                            <w:sz w:val="21"/>
                            <w:szCs w:val="21"/>
                          </w:rPr>
                        </w:pPr>
                        <w:r>
                          <w:rPr>
                            <w:rFonts w:ascii="Times New Roman" w:hAnsi="Times New Roman" w:cs="Times New Roman"/>
                            <w:sz w:val="21"/>
                            <w:szCs w:val="21"/>
                          </w:rPr>
                          <w:t>G</w:t>
                        </w:r>
                      </w:p>
                    </w:txbxContent>
                  </v:textbox>
                </v:shape>
              </w:pict>
            </w:r>
            <w:r w:rsidRPr="00292F74">
              <w:rPr>
                <w:rFonts w:ascii="Times New Roman" w:hAnsi="Times New Roman" w:cs="Times New Roman"/>
                <w:color w:val="auto"/>
                <w:sz w:val="24"/>
                <w:szCs w:val="24"/>
              </w:rPr>
              <w:pict>
                <v:shape id="_x0000_s1738" type="#_x0000_t32" style="position:absolute;left:0;text-align:left;margin-left:90.6pt;margin-top:19.1pt;width:21.7pt;height:.2pt;flip:y;z-index:25167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HGsIAAADcAAAADwAAAGRycy9kb3ducmV2LnhtbERPTWsCMRC9F/wPYYTealYPxa5GKQWx&#10;0FO3LfY4bsbN4mayJOlu2l9vCoK3ebzPWW+T7cRAPrSOFcxnBQji2umWGwWfH7uHJYgQkTV2jknB&#10;LwXYbiZ3ayy1G/mdhio2IodwKFGBibEvpQy1IYth5nrizJ2ctxgz9I3UHsccbju5KIpHabHl3GCw&#10;pxdD9bn6sQqOVTMc/Bfi9wH/xn1K3uyKN6Xup+l5BSJSijfx1f2q8/z5E/w/ky+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LHGsIAAADcAAAADwAAAAAAAAAAAAAA&#10;AAChAgAAZHJzL2Rvd25yZXYueG1sUEsFBgAAAAAEAAQA+QAAAJADAAAAAA==&#10;"/>
              </w:pict>
            </w:r>
            <w:r w:rsidRPr="00292F74">
              <w:rPr>
                <w:rFonts w:ascii="Times New Roman" w:hAnsi="Times New Roman" w:cs="Times New Roman"/>
                <w:color w:val="auto"/>
                <w:sz w:val="24"/>
                <w:szCs w:val="24"/>
              </w:rPr>
              <w:pict>
                <v:shape id="_x0000_s1737" type="#_x0000_t32" style="position:absolute;left:0;text-align:left;margin-left:112.3pt;margin-top:19.3pt;width:.05pt;height:118.7pt;z-index:25167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HGsIAAADcAAAADwAAAGRycy9kb3ducmV2LnhtbERPTWsCMRC9F/wPYYTealYPxa5GKQWx&#10;0FO3LfY4bsbN4mayJOlu2l9vCoK3ebzPWW+T7cRAPrSOFcxnBQji2umWGwWfH7uHJYgQkTV2jknB&#10;LwXYbiZ3ayy1G/mdhio2IodwKFGBibEvpQy1IYth5nrizJ2ctxgz9I3UHsccbju5KIpHabHl3GCw&#10;pxdD9bn6sQqOVTMc/Bfi9wH/xn1K3uyKN6Xup+l5BSJSijfx1f2q8/z5E/w/ky+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LHGsIAAADcAAAADwAAAAAAAAAAAAAA&#10;AAChAgAAZHJzL2Rvd25yZXYueG1sUEsFBgAAAAAEAAQA+QAAAJADAAAAAA==&#10;"/>
              </w:pict>
            </w:r>
          </w:p>
          <w:p w:rsidR="00FE7007" w:rsidRPr="007365DF" w:rsidRDefault="00292F74">
            <w:pPr>
              <w:spacing w:line="520" w:lineRule="exact"/>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pict>
                <v:shape id="_x0000_s1744" type="#_x0000_t202" style="position:absolute;left:0;text-align:left;margin-left:18.65pt;margin-top:24.7pt;width:71.95pt;height:24.7pt;z-index:25167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filled="f">
                  <v:textbox>
                    <w:txbxContent>
                      <w:p w:rsidR="004B312A" w:rsidRDefault="004B312A">
                        <w:pPr>
                          <w:rPr>
                            <w:rFonts w:ascii="Times New Roman" w:cs="Times New Roman"/>
                            <w:sz w:val="21"/>
                            <w:szCs w:val="21"/>
                          </w:rPr>
                        </w:pPr>
                        <w:r>
                          <w:rPr>
                            <w:rFonts w:hint="eastAsia"/>
                            <w:sz w:val="21"/>
                            <w:szCs w:val="21"/>
                          </w:rPr>
                          <w:t>纺粘网布</w:t>
                        </w:r>
                        <w:r>
                          <w:rPr>
                            <w:rFonts w:ascii="Times New Roman" w:cs="Times New Roman" w:hint="eastAsia"/>
                            <w:sz w:val="21"/>
                            <w:szCs w:val="21"/>
                          </w:rPr>
                          <w:t>(S)</w:t>
                        </w:r>
                      </w:p>
                    </w:txbxContent>
                  </v:textbox>
                </v:shape>
              </w:pict>
            </w:r>
            <w:r>
              <w:rPr>
                <w:rFonts w:ascii="Times New Roman" w:hAnsi="Times New Roman" w:cs="Times New Roman"/>
                <w:color w:val="auto"/>
                <w:sz w:val="24"/>
                <w:szCs w:val="24"/>
              </w:rPr>
              <w:pict>
                <v:shape id="_x0000_s1747" type="#_x0000_t32" style="position:absolute;left:0;text-align:left;margin-left:330.9pt;margin-top:18.5pt;width:.05pt;height:22.5pt;flip:y;z-index:25168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HGsIAAADcAAAADwAAAGRycy9kb3ducmV2LnhtbERPTWsCMRC9F/wPYYTealYPxa5GKQWx&#10;0FO3LfY4bsbN4mayJOlu2l9vCoK3ebzPWW+T7cRAPrSOFcxnBQji2umWGwWfH7uHJYgQkTV2jknB&#10;LwXYbiZ3ayy1G/mdhio2IodwKFGBibEvpQy1IYth5nrizJ2ctxgz9I3UHsccbju5KIpHabHl3GCw&#10;pxdD9bn6sQqOVTMc/Bfi9wH/xn1K3uyKN6Xup+l5BSJSijfx1f2q8/z5E/w/ky+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LHGsIAAADcAAAADwAAAAAAAAAAAAAA&#10;AAChAgAAZHJzL2Rvd25yZXYueG1sUEsFBgAAAAAEAAQA+QAAAJADAAAAAA==&#10;">
                  <v:stroke dashstyle="dash" endarrow="block"/>
                </v:shape>
              </w:pict>
            </w:r>
            <w:r>
              <w:rPr>
                <w:rFonts w:ascii="Times New Roman" w:hAnsi="Times New Roman" w:cs="Times New Roman"/>
                <w:color w:val="auto"/>
                <w:sz w:val="24"/>
                <w:szCs w:val="24"/>
              </w:rPr>
              <w:pict>
                <v:shape id="_x0000_s1751" type="#_x0000_t32" style="position:absolute;left:0;text-align:left;margin-left:252.85pt;margin-top:20.15pt;width:.05pt;height:22.5pt;flip:y;z-index:25168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HGsIAAADcAAAADwAAAGRycy9kb3ducmV2LnhtbERPTWsCMRC9F/wPYYTealYPxa5GKQWx&#10;0FO3LfY4bsbN4mayJOlu2l9vCoK3ebzPWW+T7cRAPrSOFcxnBQji2umWGwWfH7uHJYgQkTV2jknB&#10;LwXYbiZ3ayy1G/mdhio2IodwKFGBibEvpQy1IYth5nrizJ2ctxgz9I3UHsccbju5KIpHabHl3GCw&#10;pxdD9bn6sQqOVTMc/Bfi9wH/xn1K3uyKN6Xup+l5BSJSijfx1f2q8/z5E/w/ky+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LHGsIAAADcAAAADwAAAAAAAAAAAAAA&#10;AAChAgAAZHJzL2Rvd25yZXYueG1sUEsFBgAAAAAEAAQA+QAAAJADAAAAAA==&#10;">
                  <v:stroke dashstyle="dash" endarrow="block"/>
                </v:shape>
              </w:pict>
            </w:r>
          </w:p>
          <w:p w:rsidR="00FE7007" w:rsidRPr="007365DF" w:rsidRDefault="00292F74">
            <w:pPr>
              <w:spacing w:line="520" w:lineRule="exact"/>
              <w:ind w:firstLineChars="200" w:firstLine="480"/>
              <w:textAlignment w:val="baseline"/>
              <w:rPr>
                <w:rFonts w:ascii="Times New Roman" w:hAnsi="Times New Roman" w:cs="Times New Roman"/>
                <w:color w:val="auto"/>
                <w:sz w:val="24"/>
                <w:szCs w:val="24"/>
              </w:rPr>
            </w:pPr>
            <w:r w:rsidRPr="00292F74">
              <w:rPr>
                <w:rFonts w:ascii="Times New Roman" w:hAnsi="Times New Roman" w:cs="Times New Roman"/>
                <w:color w:val="auto"/>
                <w:sz w:val="24"/>
              </w:rPr>
              <w:pict>
                <v:shape id="_x0000_s1742" type="#_x0000_t202" style="position:absolute;left:0;text-align:left;margin-left:389.75pt;margin-top:15pt;width:36.85pt;height:23.8pt;z-index:25167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v:textbox>
                    <w:txbxContent>
                      <w:p w:rsidR="004B312A" w:rsidRDefault="004B312A">
                        <w:pPr>
                          <w:jc w:val="center"/>
                          <w:rPr>
                            <w:sz w:val="21"/>
                            <w:szCs w:val="21"/>
                          </w:rPr>
                        </w:pPr>
                        <w:r>
                          <w:rPr>
                            <w:rFonts w:hint="eastAsia"/>
                            <w:sz w:val="21"/>
                            <w:szCs w:val="21"/>
                          </w:rPr>
                          <w:t>入库</w:t>
                        </w:r>
                      </w:p>
                    </w:txbxContent>
                  </v:textbox>
                </v:shape>
              </w:pict>
            </w:r>
            <w:r>
              <w:rPr>
                <w:rFonts w:ascii="Times New Roman" w:hAnsi="Times New Roman" w:cs="Times New Roman"/>
                <w:color w:val="auto"/>
                <w:sz w:val="24"/>
                <w:szCs w:val="24"/>
              </w:rPr>
              <w:pict>
                <v:shape id="_x0000_s1736" type="#_x0000_t202" style="position:absolute;left:0;text-align:left;margin-left:304.15pt;margin-top:15pt;width:60.4pt;height:23.8pt;z-index:251670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v:textbox>
                    <w:txbxContent>
                      <w:p w:rsidR="004B312A" w:rsidRDefault="004B312A">
                        <w:pPr>
                          <w:jc w:val="center"/>
                          <w:rPr>
                            <w:sz w:val="21"/>
                            <w:szCs w:val="21"/>
                          </w:rPr>
                        </w:pPr>
                        <w:r>
                          <w:rPr>
                            <w:rFonts w:hint="eastAsia"/>
                            <w:sz w:val="21"/>
                            <w:szCs w:val="21"/>
                          </w:rPr>
                          <w:t>分切包装</w:t>
                        </w:r>
                      </w:p>
                    </w:txbxContent>
                  </v:textbox>
                </v:shape>
              </w:pict>
            </w:r>
            <w:r>
              <w:rPr>
                <w:rFonts w:ascii="Times New Roman" w:hAnsi="Times New Roman" w:cs="Times New Roman"/>
                <w:color w:val="auto"/>
                <w:sz w:val="24"/>
                <w:szCs w:val="24"/>
              </w:rPr>
              <w:pict>
                <v:shape id="_x0000_s1731" type="#_x0000_t202" style="position:absolute;left:0;text-align:left;margin-left:235.75pt;margin-top:17.55pt;width:36.85pt;height:23.8pt;z-index:251665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v:textbox>
                    <w:txbxContent>
                      <w:p w:rsidR="004B312A" w:rsidRDefault="004B312A">
                        <w:pPr>
                          <w:jc w:val="center"/>
                          <w:rPr>
                            <w:sz w:val="21"/>
                            <w:szCs w:val="21"/>
                          </w:rPr>
                        </w:pPr>
                        <w:r>
                          <w:rPr>
                            <w:rFonts w:hint="eastAsia"/>
                            <w:sz w:val="21"/>
                            <w:szCs w:val="21"/>
                          </w:rPr>
                          <w:t>收卷</w:t>
                        </w:r>
                      </w:p>
                    </w:txbxContent>
                  </v:textbox>
                </v:shape>
              </w:pict>
            </w:r>
            <w:r>
              <w:rPr>
                <w:rFonts w:ascii="Times New Roman" w:hAnsi="Times New Roman" w:cs="Times New Roman"/>
                <w:color w:val="auto"/>
                <w:sz w:val="24"/>
                <w:szCs w:val="24"/>
              </w:rPr>
              <w:pict>
                <v:shape id="_x0000_s1739" type="#_x0000_t32" style="position:absolute;left:0;text-align:left;margin-left:90.6pt;margin-top:10.2pt;width:21.3pt;height:.2pt;flip:y;z-index:25167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HGsIAAADcAAAADwAAAGRycy9kb3ducmV2LnhtbERPTWsCMRC9F/wPYYTealYPxa5GKQWx&#10;0FO3LfY4bsbN4mayJOlu2l9vCoK3ebzPWW+T7cRAPrSOFcxnBQji2umWGwWfH7uHJYgQkTV2jknB&#10;LwXYbiZ3ayy1G/mdhio2IodwKFGBibEvpQy1IYth5nrizJ2ctxgz9I3UHsccbju5KIpHabHl3GCw&#10;pxdD9bn6sQqOVTMc/Bfi9wH/xn1K3uyKN6Xup+l5BSJSijfx1f2q8/z5E/w/ky+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LHGsIAAADcAAAADwAAAAAAAAAAAAAA&#10;AAChAgAAZHJzL2Rvd25yZXYueG1sUEsFBgAAAAAEAAQA+QAAAJADAAAAAA==&#10;"/>
              </w:pict>
            </w:r>
            <w:r>
              <w:rPr>
                <w:rFonts w:ascii="Times New Roman" w:hAnsi="Times New Roman" w:cs="Times New Roman"/>
                <w:color w:val="auto"/>
                <w:sz w:val="24"/>
                <w:szCs w:val="24"/>
              </w:rPr>
              <w:pict>
                <v:shape id="文本框 109" o:spid="_x0000_s1734" type="#_x0000_t202" style="position:absolute;left:0;text-align:left;margin-left:143.85pt;margin-top:16.65pt;width:60.35pt;height:24.7pt;z-index:25166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rPuMUA&#10;AADcAAAADwAAAGRycy9kb3ducmV2LnhtbESPQWvCQBCF7wX/wzKCt7oxQtXoGqS20KONtr1Os2MS&#10;zM6G7Jqk/vpuQehthve+N2826WBq0VHrKssKZtMIBHFudcWFgtPx9XEJwnlkjbVlUvBDDtLt6GGD&#10;ibY9v1OX+UKEEHYJKii9bxIpXV6SQTe1DXHQzrY16MPaFlK32IdwU8s4ip6kwYrDhRIbei4pv2RX&#10;E2rEX6f5/pDRYoHf8/3L7WN1/qyVmoyH3RqEp8H/m+/0mw5ctIK/Z8IE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s+4xQAAANwAAAAPAAAAAAAAAAAAAAAAAJgCAABkcnMv&#10;ZG93bnJldi54bWxQSwUGAAAAAAQABAD1AAAAigMAAAAA&#10;" filled="f">
                  <v:textbox>
                    <w:txbxContent>
                      <w:p w:rsidR="004B312A" w:rsidRDefault="004B312A">
                        <w:pPr>
                          <w:jc w:val="center"/>
                          <w:rPr>
                            <w:sz w:val="21"/>
                            <w:szCs w:val="21"/>
                          </w:rPr>
                        </w:pPr>
                        <w:r>
                          <w:rPr>
                            <w:rFonts w:hint="eastAsia"/>
                            <w:sz w:val="21"/>
                            <w:szCs w:val="21"/>
                          </w:rPr>
                          <w:t>热辊加固</w:t>
                        </w:r>
                      </w:p>
                    </w:txbxContent>
                  </v:textbox>
                </v:shape>
              </w:pict>
            </w:r>
          </w:p>
          <w:p w:rsidR="00FE7007" w:rsidRPr="007365DF" w:rsidRDefault="00292F74">
            <w:pPr>
              <w:spacing w:line="520" w:lineRule="exact"/>
              <w:ind w:firstLineChars="200" w:firstLine="480"/>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pict>
                <v:shape id="_x0000_s1957" type="#_x0000_t32" style="position:absolute;left:0;text-align:left;margin-left:363.65pt;margin-top:2pt;width:26.1pt;height:.2pt;flip:y;z-index:25179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qf1sEAAADcAAAADwAAAGRycy9kb3ducmV2LnhtbERPTUsDMRC9F/wPYQRvbdY9iKxNSykU&#10;BU9uW9rjuBk3i5vJksTd6K9vhEJv83ifs1wn24uRfOgcK3hcFCCIG6c7bhUc9rv5M4gQkTX2jknB&#10;LwVYr+5mS6y0m/iDxjq2IodwqFCBiXGopAyNIYth4QbizH05bzFm6FupPU453PayLIonabHj3GBw&#10;oK2h5rv+sQo+63Y8+SPi+YR/02tK3uyKd6Ue7tPmBUSkFG/iq/tN5/llCf/P5Avk6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up/WwQAAANwAAAAPAAAAAAAAAAAAAAAA&#10;AKECAABkcnMvZG93bnJldi54bWxQSwUGAAAAAAQABAD5AAAAjwMAAAAA&#10;">
                  <v:stroke endarrow="block"/>
                </v:shape>
              </w:pict>
            </w:r>
            <w:r>
              <w:rPr>
                <w:rFonts w:ascii="Times New Roman" w:hAnsi="Times New Roman" w:cs="Times New Roman"/>
                <w:color w:val="auto"/>
                <w:sz w:val="24"/>
                <w:szCs w:val="24"/>
              </w:rPr>
              <w:pict>
                <v:shape id="_x0000_s1741" type="#_x0000_t32" style="position:absolute;left:0;text-align:left;margin-left:272.6pt;margin-top:2.2pt;width:31.55pt;height:.2pt;flip:y;z-index:251675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qf1sEAAADcAAAADwAAAGRycy9kb3ducmV2LnhtbERPTUsDMRC9F/wPYQRvbdY9iKxNSykU&#10;BU9uW9rjuBk3i5vJksTd6K9vhEJv83ifs1wn24uRfOgcK3hcFCCIG6c7bhUc9rv5M4gQkTX2jknB&#10;LwVYr+5mS6y0m/iDxjq2IodwqFCBiXGopAyNIYth4QbizH05bzFm6FupPU453PayLIonabHj3GBw&#10;oK2h5rv+sQo+63Y8+SPi+YR/02tK3uyKd6Ue7tPmBUSkFG/iq/tN5/llCf/P5Avk6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up/WwQAAANwAAAAPAAAAAAAAAAAAAAAA&#10;AKECAABkcnMvZG93bnJldi54bWxQSwUGAAAAAAQABAD5AAAAjwMAAAAA&#10;">
                  <v:stroke endarrow="block"/>
                </v:shape>
              </w:pict>
            </w:r>
            <w:r>
              <w:rPr>
                <w:rFonts w:ascii="Times New Roman" w:hAnsi="Times New Roman" w:cs="Times New Roman"/>
                <w:color w:val="auto"/>
                <w:sz w:val="24"/>
                <w:szCs w:val="24"/>
              </w:rPr>
              <w:pict>
                <v:shape id="_x0000_s1740" type="#_x0000_t202" style="position:absolute;left:0;text-align:left;margin-left:18.65pt;margin-top:13.25pt;width:74.9pt;height:22.6pt;z-index:25167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filled="f">
                  <v:textbox>
                    <w:txbxContent>
                      <w:p w:rsidR="004B312A" w:rsidRDefault="004B312A">
                        <w:pPr>
                          <w:rPr>
                            <w:rFonts w:ascii="Times New Roman" w:cs="Times New Roman"/>
                            <w:sz w:val="21"/>
                            <w:szCs w:val="21"/>
                          </w:rPr>
                        </w:pPr>
                        <w:r>
                          <w:rPr>
                            <w:rFonts w:hint="eastAsia"/>
                            <w:sz w:val="21"/>
                            <w:szCs w:val="21"/>
                          </w:rPr>
                          <w:t>熔喷</w:t>
                        </w:r>
                        <w:r>
                          <w:rPr>
                            <w:rFonts w:ascii="Times New Roman" w:cs="Times New Roman" w:hint="eastAsia"/>
                            <w:sz w:val="21"/>
                            <w:szCs w:val="21"/>
                          </w:rPr>
                          <w:t>网帘</w:t>
                        </w:r>
                        <w:r>
                          <w:rPr>
                            <w:rFonts w:ascii="Times New Roman" w:cs="Times New Roman" w:hint="eastAsia"/>
                            <w:sz w:val="21"/>
                            <w:szCs w:val="21"/>
                          </w:rPr>
                          <w:t>(M)</w:t>
                        </w:r>
                      </w:p>
                    </w:txbxContent>
                  </v:textbox>
                </v:shape>
              </w:pict>
            </w:r>
            <w:r>
              <w:rPr>
                <w:rFonts w:ascii="Times New Roman" w:hAnsi="Times New Roman" w:cs="Times New Roman"/>
                <w:color w:val="auto"/>
                <w:sz w:val="24"/>
                <w:szCs w:val="24"/>
              </w:rPr>
              <w:pict>
                <v:shape id="_x0000_s1743" type="#_x0000_t32" style="position:absolute;left:0;text-align:left;margin-left:93.55pt;margin-top:22.8pt;width:18.35pt;height:.2pt;flip:y;z-index:25167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HGsIAAADcAAAADwAAAGRycy9kb3ducmV2LnhtbERPTWsCMRC9F/wPYYTealYPxa5GKQWx&#10;0FO3LfY4bsbN4mayJOlu2l9vCoK3ebzPWW+T7cRAPrSOFcxnBQji2umWGwWfH7uHJYgQkTV2jknB&#10;LwXYbiZ3ayy1G/mdhio2IodwKFGBibEvpQy1IYth5nrizJ2ctxgz9I3UHsccbju5KIpHabHl3GCw&#10;pxdD9bn6sQqOVTMc/Bfi9wH/xn1K3uyKN6Xup+l5BSJSijfx1f2q8/z5E/w/ky+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LHGsIAAADcAAAADwAAAAAAAAAAAAAA&#10;AAChAgAAZHJzL2Rvd25yZXYueG1sUEsFBgAAAAAEAAQA+QAAAJADAAAAAA==&#10;"/>
              </w:pict>
            </w:r>
            <w:r>
              <w:rPr>
                <w:rFonts w:ascii="Times New Roman" w:hAnsi="Times New Roman" w:cs="Times New Roman"/>
                <w:color w:val="auto"/>
                <w:sz w:val="24"/>
                <w:szCs w:val="24"/>
              </w:rPr>
              <w:pict>
                <v:shape id="_x0000_s1735" type="#_x0000_t32" style="position:absolute;left:0;text-align:left;margin-left:112.3pt;margin-top:2.6pt;width:31.55pt;height:.2pt;flip:y;z-index:25166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HGsIAAADcAAAADwAAAGRycy9kb3ducmV2LnhtbERPTWsCMRC9F/wPYYTealYPxa5GKQWx&#10;0FO3LfY4bsbN4mayJOlu2l9vCoK3ebzPWW+T7cRAPrSOFcxnBQji2umWGwWfH7uHJYgQkTV2jknB&#10;LwXYbiZ3ayy1G/mdhio2IodwKFGBibEvpQy1IYth5nrizJ2ctxgz9I3UHsccbju5KIpHabHl3GCw&#10;pxdD9bn6sQqOVTMc/Bfi9wH/xn1K3uyKN6Xup+l5BSJSijfx1f2q8/z5E/w/ky+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LHGsIAAADcAAAADwAAAAAAAAAAAAAA&#10;AAChAgAAZHJzL2Rvd25yZXYueG1sUEsFBgAAAAAEAAQA+QAAAJADAAAAAA==&#10;">
                  <v:stroke endarrow="block"/>
                </v:shape>
              </w:pict>
            </w:r>
            <w:r>
              <w:rPr>
                <w:rFonts w:ascii="Times New Roman" w:hAnsi="Times New Roman" w:cs="Times New Roman"/>
                <w:color w:val="auto"/>
                <w:sz w:val="24"/>
                <w:szCs w:val="24"/>
              </w:rPr>
              <w:pict>
                <v:shape id="直接箭头连接符 121" o:spid="_x0000_s1728" type="#_x0000_t32" style="position:absolute;left:0;text-align:left;margin-left:204.2pt;margin-top:2.8pt;width:31.55pt;height:.2pt;flip:y;z-index:25166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gBocEAAADcAAAADwAAAGRycy9kb3ducmV2LnhtbERPTWsCMRC9F/wPYYTealYPpWyNIoJY&#10;8OS2xR7HzbhZ3EyWJN2N/vqmUOhtHu9zlutkOzGQD61jBfNZAYK4drrlRsHH++7pBUSIyBo7x6Tg&#10;RgHWq8nDEkvtRj7SUMVG5BAOJSowMfallKE2ZDHMXE+cuYvzFmOGvpHa45jDbScXRfEsLbacGwz2&#10;tDVUX6tvq+BcNcPJfyJ+nfA+7lPyZlcclHqcps0riEgp/ov/3G86z1/M4feZfIF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AGhwQAAANwAAAAPAAAAAAAAAAAAAAAA&#10;AKECAABkcnMvZG93bnJldi54bWxQSwUGAAAAAAQABAD5AAAAjwMAAAAA&#10;">
                  <v:stroke endarrow="block"/>
                </v:shape>
              </w:pict>
            </w:r>
            <w:r>
              <w:rPr>
                <w:rFonts w:ascii="Times New Roman" w:hAnsi="Times New Roman" w:cs="Times New Roman"/>
                <w:color w:val="auto"/>
                <w:sz w:val="24"/>
                <w:szCs w:val="24"/>
              </w:rPr>
              <w:pict>
                <v:shape id="_x0000_s1729" type="#_x0000_t32" style="position:absolute;left:0;text-align:left;margin-left:174.1pt;margin-top:3pt;width:78.75pt;height:.05pt;z-index:251663360" o:connectortype="straight" stroked="f">
                  <v:stroke endarrow="block"/>
                </v:shape>
              </w:pict>
            </w:r>
          </w:p>
          <w:p w:rsidR="00FE7007" w:rsidRPr="007365DF" w:rsidRDefault="00292F74" w:rsidP="005B6079">
            <w:pPr>
              <w:pStyle w:val="af4"/>
              <w:spacing w:beforeLines="50" w:line="360" w:lineRule="auto"/>
              <w:ind w:leftChars="684" w:left="1915" w:firstLineChars="450" w:firstLine="1080"/>
              <w:rPr>
                <w:rFonts w:ascii="Times New Roman" w:hAnsi="Times New Roman" w:cs="Times New Roman"/>
                <w:sz w:val="24"/>
              </w:rPr>
            </w:pPr>
            <w:r>
              <w:rPr>
                <w:rFonts w:ascii="Times New Roman" w:hAnsi="Times New Roman" w:cs="Times New Roman"/>
                <w:sz w:val="24"/>
              </w:rPr>
              <w:pict>
                <v:shape id="_x0000_s1745" type="#_x0000_t202" style="position:absolute;left:0;text-align:left;margin-left:18.65pt;margin-top:26.2pt;width:71.95pt;height:24.7pt;z-index:25167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filled="f">
                  <v:textbox>
                    <w:txbxContent>
                      <w:p w:rsidR="004B312A" w:rsidRDefault="004B312A">
                        <w:pPr>
                          <w:rPr>
                            <w:rFonts w:ascii="Times New Roman" w:cs="Times New Roman"/>
                            <w:sz w:val="21"/>
                            <w:szCs w:val="21"/>
                          </w:rPr>
                        </w:pPr>
                        <w:r>
                          <w:rPr>
                            <w:rFonts w:hint="eastAsia"/>
                            <w:sz w:val="21"/>
                            <w:szCs w:val="21"/>
                          </w:rPr>
                          <w:t>纺粘</w:t>
                        </w:r>
                        <w:r>
                          <w:rPr>
                            <w:rFonts w:ascii="Times New Roman" w:cs="Times New Roman" w:hint="eastAsia"/>
                            <w:sz w:val="21"/>
                            <w:szCs w:val="21"/>
                          </w:rPr>
                          <w:t>网布</w:t>
                        </w:r>
                        <w:r>
                          <w:rPr>
                            <w:rFonts w:ascii="Times New Roman" w:cs="Times New Roman" w:hint="eastAsia"/>
                            <w:sz w:val="21"/>
                            <w:szCs w:val="21"/>
                          </w:rPr>
                          <w:t>(S)</w:t>
                        </w:r>
                      </w:p>
                    </w:txbxContent>
                  </v:textbox>
                </v:shape>
              </w:pict>
            </w:r>
          </w:p>
          <w:p w:rsidR="00FE7007" w:rsidRPr="007365DF" w:rsidRDefault="00292F74" w:rsidP="005B6079">
            <w:pPr>
              <w:pStyle w:val="af4"/>
              <w:spacing w:beforeLines="50" w:line="360" w:lineRule="auto"/>
              <w:ind w:leftChars="684" w:left="1915" w:firstLineChars="450" w:firstLine="1080"/>
              <w:rPr>
                <w:rFonts w:ascii="Times New Roman" w:hAnsi="Times New Roman" w:cs="Times New Roman"/>
                <w:sz w:val="24"/>
              </w:rPr>
            </w:pPr>
            <w:r>
              <w:rPr>
                <w:rFonts w:ascii="Times New Roman" w:hAnsi="Times New Roman" w:cs="Times New Roman"/>
                <w:sz w:val="24"/>
              </w:rPr>
              <w:pict>
                <v:shape id="_x0000_s1746" type="#_x0000_t32" style="position:absolute;left:0;text-align:left;margin-left:90.6pt;margin-top:7.1pt;width:21.75pt;height:.2pt;flip:y;z-index:251680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HGsIAAADcAAAADwAAAGRycy9kb3ducmV2LnhtbERPTWsCMRC9F/wPYYTealYPxa5GKQWx&#10;0FO3LfY4bsbN4mayJOlu2l9vCoK3ebzPWW+T7cRAPrSOFcxnBQji2umWGwWfH7uHJYgQkTV2jknB&#10;LwXYbiZ3ayy1G/mdhio2IodwKFGBibEvpQy1IYth5nrizJ2ctxgz9I3UHsccbju5KIpHabHl3GCw&#10;pxdD9bn6sQqOVTMc/Bfi9wH/xn1K3uyKN6Xup+l5BSJSijfx1f2q8/z5E/w/ky+Qm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LHGsIAAADcAAAADwAAAAAAAAAAAAAA&#10;AAChAgAAZHJzL2Rvd25yZXYueG1sUEsFBgAAAAAEAAQA+QAAAJADAAAAAA==&#10;"/>
              </w:pict>
            </w:r>
          </w:p>
          <w:p w:rsidR="00FE7007" w:rsidRPr="007365DF" w:rsidRDefault="00292F74" w:rsidP="005B6079">
            <w:pPr>
              <w:pStyle w:val="af4"/>
              <w:spacing w:beforeLines="50" w:line="360" w:lineRule="auto"/>
              <w:ind w:leftChars="684" w:left="1915" w:firstLineChars="450" w:firstLine="1080"/>
              <w:rPr>
                <w:rFonts w:ascii="Times New Roman" w:hAnsi="Times New Roman" w:cs="Times New Roman"/>
                <w:sz w:val="24"/>
              </w:rPr>
            </w:pPr>
            <w:r>
              <w:rPr>
                <w:rFonts w:ascii="Times New Roman" w:hAnsi="Times New Roman" w:cs="Times New Roman"/>
                <w:sz w:val="24"/>
              </w:rPr>
              <w:pict>
                <v:shape id="_x0000_s1717" type="#_x0000_t202" style="position:absolute;left:0;text-align:left;margin-left:36.15pt;margin-top:6.85pt;width:138.75pt;height:23.8pt;z-index:25166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mJcQA&#10;AADcAAAADwAAAGRycy9kb3ducmV2LnhtbESPQW/CMAyF70j7D5En7QbpQBqsIyAEm7QjFAZXrzFt&#10;tcapmgwKvx4fkLj5ye97fp7OO1erE7Wh8mzgdZCAIs69rbgwsNt+9SegQkS2WHsmAxcKMJ899aaY&#10;Wn/mDZ2yWCgJ4ZCigTLGJtU65CU5DAPfEMvu6FuHUWRbaNviWcJdrYdJ8qYdViwXSmxoWVL+l/07&#10;qTE87EardUbjMf6OVp/Xn/fjvjbm5blbfICK1MWH+U5/W+ESqS/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ZiXEAAAA3AAAAA8AAAAAAAAAAAAAAAAAmAIAAGRycy9k&#10;b3ducmV2LnhtbFBLBQYAAAAABAAEAPUAAACJAwAAAAA=&#10;" filled="f">
                  <v:stroke dashstyle="dash"/>
                  <v:textbox>
                    <w:txbxContent>
                      <w:p w:rsidR="004B312A" w:rsidRDefault="004B312A">
                        <w:pPr>
                          <w:rPr>
                            <w:rFonts w:ascii="Times New Roman" w:hAnsi="Times New Roman" w:cs="Times New Roman"/>
                            <w:sz w:val="21"/>
                            <w:szCs w:val="21"/>
                          </w:rPr>
                        </w:pPr>
                        <w:r>
                          <w:rPr>
                            <w:rFonts w:ascii="Times New Roman" w:cs="Times New Roman"/>
                            <w:sz w:val="21"/>
                            <w:szCs w:val="21"/>
                          </w:rPr>
                          <w:t>图例</w:t>
                        </w:r>
                        <w:r>
                          <w:rPr>
                            <w:rFonts w:ascii="Times New Roman" w:hAnsi="Times New Roman" w:cs="Times New Roman"/>
                            <w:sz w:val="21"/>
                            <w:szCs w:val="21"/>
                          </w:rPr>
                          <w:t>: G-</w:t>
                        </w:r>
                        <w:r>
                          <w:rPr>
                            <w:rFonts w:ascii="Times New Roman" w:cs="Times New Roman"/>
                            <w:sz w:val="21"/>
                            <w:szCs w:val="21"/>
                          </w:rPr>
                          <w:t>废气</w:t>
                        </w:r>
                        <w:r>
                          <w:rPr>
                            <w:rFonts w:ascii="Times New Roman" w:hAnsi="Times New Roman" w:cs="Times New Roman"/>
                            <w:sz w:val="21"/>
                            <w:szCs w:val="21"/>
                          </w:rPr>
                          <w:t>;S-</w:t>
                        </w:r>
                        <w:r>
                          <w:rPr>
                            <w:rFonts w:ascii="Times New Roman" w:cs="Times New Roman"/>
                            <w:sz w:val="21"/>
                            <w:szCs w:val="21"/>
                          </w:rPr>
                          <w:t>固废</w:t>
                        </w:r>
                        <w:r>
                          <w:rPr>
                            <w:rFonts w:ascii="Times New Roman" w:hAnsi="Times New Roman" w:cs="Times New Roman"/>
                            <w:sz w:val="21"/>
                            <w:szCs w:val="21"/>
                          </w:rPr>
                          <w:t>;N-</w:t>
                        </w:r>
                        <w:r>
                          <w:rPr>
                            <w:rFonts w:ascii="Times New Roman" w:cs="Times New Roman"/>
                            <w:sz w:val="21"/>
                            <w:szCs w:val="21"/>
                          </w:rPr>
                          <w:t>噪声</w:t>
                        </w:r>
                      </w:p>
                    </w:txbxContent>
                  </v:textbox>
                </v:shape>
              </w:pict>
            </w:r>
          </w:p>
          <w:p w:rsidR="00FE7007" w:rsidRPr="007365DF" w:rsidRDefault="00E87BA0" w:rsidP="005B6079">
            <w:pPr>
              <w:pStyle w:val="af4"/>
              <w:spacing w:beforeLines="50" w:line="360" w:lineRule="auto"/>
              <w:ind w:firstLineChars="240" w:firstLine="576"/>
              <w:jc w:val="center"/>
              <w:rPr>
                <w:rFonts w:ascii="Times New Roman" w:hAnsi="Times New Roman" w:cs="Times New Roman"/>
                <w:sz w:val="24"/>
              </w:rPr>
            </w:pPr>
            <w:r w:rsidRPr="007365DF">
              <w:rPr>
                <w:rFonts w:ascii="Times New Roman" w:hAnsi="Times New Roman" w:cs="Times New Roman"/>
                <w:sz w:val="24"/>
              </w:rPr>
              <w:t>图</w:t>
            </w:r>
            <w:r w:rsidR="001C7D19" w:rsidRPr="007365DF">
              <w:rPr>
                <w:rFonts w:ascii="Times New Roman" w:hAnsi="Times New Roman" w:cs="Times New Roman"/>
                <w:sz w:val="24"/>
              </w:rPr>
              <w:t>3</w:t>
            </w:r>
            <w:r w:rsidRPr="007365DF">
              <w:rPr>
                <w:rFonts w:ascii="Times New Roman" w:hAnsi="Times New Roman" w:cs="Times New Roman"/>
                <w:sz w:val="24"/>
              </w:rPr>
              <w:t xml:space="preserve">  SSMS</w:t>
            </w:r>
            <w:r w:rsidRPr="007365DF">
              <w:rPr>
                <w:rFonts w:ascii="Times New Roman" w:hAnsi="Times New Roman" w:cs="Times New Roman"/>
                <w:sz w:val="24"/>
              </w:rPr>
              <w:t>纺粘熔喷复合工序流程图</w:t>
            </w:r>
          </w:p>
          <w:p w:rsidR="00FE7007" w:rsidRPr="007365DF" w:rsidRDefault="00E87BA0">
            <w:pPr>
              <w:spacing w:line="440" w:lineRule="exact"/>
              <w:ind w:firstLineChars="196" w:firstLine="472"/>
              <w:textAlignment w:val="baseline"/>
              <w:rPr>
                <w:rFonts w:ascii="Times New Roman" w:hAnsi="Times New Roman" w:cs="Times New Roman"/>
                <w:color w:val="auto"/>
                <w:sz w:val="24"/>
                <w:szCs w:val="24"/>
              </w:rPr>
            </w:pPr>
            <w:r w:rsidRPr="007365DF">
              <w:rPr>
                <w:rFonts w:ascii="Times New Roman" w:hAnsi="Times New Roman" w:cs="Times New Roman"/>
                <w:b/>
                <w:color w:val="auto"/>
                <w:sz w:val="24"/>
                <w:szCs w:val="24"/>
              </w:rPr>
              <w:t>热轧加固</w:t>
            </w:r>
            <w:r w:rsidRPr="007365DF">
              <w:rPr>
                <w:rFonts w:ascii="Times New Roman" w:hAnsi="Times New Roman" w:cs="Times New Roman"/>
                <w:b/>
                <w:color w:val="auto"/>
                <w:sz w:val="24"/>
                <w:szCs w:val="24"/>
              </w:rPr>
              <w:t xml:space="preserve">; </w:t>
            </w:r>
            <w:r w:rsidRPr="007365DF">
              <w:rPr>
                <w:rFonts w:ascii="Times New Roman" w:hAnsi="Times New Roman" w:cs="Times New Roman"/>
                <w:color w:val="auto"/>
                <w:sz w:val="24"/>
                <w:szCs w:val="24"/>
              </w:rPr>
              <w:t>经双辊热轧机将纺粘纤维网与熔喷纤维网复合热粘在一起，经过热轧辊压力及加热作用下加固成产品。加热温度</w:t>
            </w:r>
            <w:r w:rsidRPr="007365DF">
              <w:rPr>
                <w:rFonts w:ascii="Times New Roman" w:hAnsi="Times New Roman" w:cs="Times New Roman"/>
                <w:color w:val="auto"/>
                <w:sz w:val="24"/>
                <w:szCs w:val="24"/>
              </w:rPr>
              <w:t>150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，采用电加热方式。网布热粘过程</w:t>
            </w:r>
            <w:r w:rsidR="001F5782" w:rsidRPr="007365DF">
              <w:rPr>
                <w:rFonts w:ascii="Times New Roman" w:hAnsi="Times New Roman" w:cs="Times New Roman"/>
                <w:color w:val="auto"/>
                <w:sz w:val="24"/>
                <w:szCs w:val="24"/>
              </w:rPr>
              <w:t>温度</w:t>
            </w:r>
            <w:r w:rsidRPr="007365DF">
              <w:rPr>
                <w:rFonts w:ascii="Times New Roman" w:hAnsi="Times New Roman" w:cs="Times New Roman"/>
                <w:color w:val="auto"/>
                <w:sz w:val="24"/>
                <w:szCs w:val="24"/>
              </w:rPr>
              <w:t>会有废气产生。</w:t>
            </w:r>
          </w:p>
          <w:p w:rsidR="00FE7007" w:rsidRPr="007365DF" w:rsidRDefault="00E87BA0">
            <w:pPr>
              <w:spacing w:line="440" w:lineRule="exact"/>
              <w:ind w:firstLineChars="196" w:firstLine="472"/>
              <w:textAlignment w:val="baseline"/>
              <w:rPr>
                <w:rFonts w:ascii="Times New Roman" w:hAnsi="Times New Roman" w:cs="Times New Roman"/>
                <w:color w:val="auto"/>
                <w:sz w:val="24"/>
                <w:szCs w:val="24"/>
              </w:rPr>
            </w:pPr>
            <w:r w:rsidRPr="007365DF">
              <w:rPr>
                <w:rFonts w:ascii="Times New Roman" w:hAnsi="Times New Roman" w:cs="Times New Roman"/>
                <w:b/>
                <w:color w:val="auto"/>
                <w:sz w:val="24"/>
                <w:szCs w:val="24"/>
              </w:rPr>
              <w:t>收卷：</w:t>
            </w:r>
            <w:r w:rsidRPr="007365DF">
              <w:rPr>
                <w:rFonts w:ascii="Times New Roman" w:hAnsi="Times New Roman" w:cs="Times New Roman"/>
                <w:color w:val="auto"/>
                <w:sz w:val="24"/>
                <w:szCs w:val="24"/>
              </w:rPr>
              <w:t>复合无纺布经自然冷却后经过收卷机自动收卷。</w:t>
            </w:r>
          </w:p>
          <w:p w:rsidR="00FE7007" w:rsidRPr="007365DF" w:rsidRDefault="00E87BA0">
            <w:pPr>
              <w:spacing w:line="440" w:lineRule="exact"/>
              <w:ind w:firstLineChars="196" w:firstLine="472"/>
              <w:textAlignment w:val="baseline"/>
              <w:rPr>
                <w:rFonts w:ascii="Times New Roman" w:hAnsi="Times New Roman" w:cs="Times New Roman"/>
                <w:color w:val="auto"/>
                <w:sz w:val="24"/>
                <w:szCs w:val="24"/>
              </w:rPr>
            </w:pPr>
            <w:r w:rsidRPr="007365DF">
              <w:rPr>
                <w:rFonts w:ascii="Times New Roman" w:hAnsi="Times New Roman" w:cs="Times New Roman"/>
                <w:b/>
                <w:color w:val="auto"/>
                <w:sz w:val="24"/>
                <w:szCs w:val="24"/>
              </w:rPr>
              <w:t>分切包装：</w:t>
            </w:r>
            <w:r w:rsidRPr="007365DF">
              <w:rPr>
                <w:rFonts w:ascii="Times New Roman" w:hAnsi="Times New Roman" w:cs="Times New Roman"/>
                <w:color w:val="auto"/>
                <w:sz w:val="24"/>
                <w:szCs w:val="24"/>
              </w:rPr>
              <w:t>收卷后的复合无纺布经过分切机分切后进行包装，此过程会产生一定的边角料统一收集后加入到边料回收装置回用于生产。</w:t>
            </w:r>
          </w:p>
          <w:p w:rsidR="00FE7007" w:rsidRPr="007365DF" w:rsidRDefault="00FE7007" w:rsidP="005B6079">
            <w:pPr>
              <w:pStyle w:val="af4"/>
              <w:spacing w:beforeLines="50" w:line="360" w:lineRule="auto"/>
              <w:ind w:leftChars="684" w:left="1915" w:firstLineChars="450" w:firstLine="1080"/>
              <w:rPr>
                <w:rFonts w:ascii="Times New Roman" w:hAnsi="Times New Roman" w:cs="Times New Roman"/>
                <w:sz w:val="24"/>
              </w:rPr>
            </w:pPr>
          </w:p>
          <w:p w:rsidR="00FE7007" w:rsidRPr="007365DF" w:rsidRDefault="00FE7007" w:rsidP="005B6079">
            <w:pPr>
              <w:pStyle w:val="af4"/>
              <w:spacing w:beforeLines="50" w:line="360" w:lineRule="auto"/>
              <w:ind w:firstLine="0"/>
              <w:rPr>
                <w:rFonts w:ascii="Times New Roman" w:hAnsi="Times New Roman" w:cs="Times New Roman"/>
                <w:sz w:val="24"/>
              </w:rPr>
            </w:pPr>
          </w:p>
          <w:p w:rsidR="004B312A" w:rsidRDefault="004B312A" w:rsidP="005B6079">
            <w:pPr>
              <w:pStyle w:val="af4"/>
              <w:spacing w:beforeLines="50" w:line="600" w:lineRule="exact"/>
              <w:ind w:firstLine="0"/>
              <w:rPr>
                <w:rFonts w:ascii="Times New Roman" w:hAnsi="Times New Roman" w:cs="Times New Roman"/>
                <w:sz w:val="24"/>
              </w:rPr>
            </w:pPr>
          </w:p>
          <w:p w:rsidR="004B312A" w:rsidRDefault="004B312A" w:rsidP="005B6079">
            <w:pPr>
              <w:pStyle w:val="af4"/>
              <w:spacing w:beforeLines="50" w:line="600" w:lineRule="exact"/>
              <w:ind w:firstLine="0"/>
              <w:rPr>
                <w:rFonts w:ascii="Times New Roman" w:hAnsi="Times New Roman" w:cs="Times New Roman"/>
                <w:sz w:val="24"/>
              </w:rPr>
            </w:pPr>
          </w:p>
          <w:p w:rsidR="004B312A" w:rsidRPr="007365DF" w:rsidRDefault="004B312A" w:rsidP="005B6079">
            <w:pPr>
              <w:pStyle w:val="af4"/>
              <w:spacing w:beforeLines="50" w:line="600" w:lineRule="exact"/>
              <w:ind w:firstLine="0"/>
              <w:rPr>
                <w:rFonts w:ascii="Times New Roman" w:hAnsi="Times New Roman" w:cs="Times New Roman"/>
                <w:sz w:val="24"/>
              </w:rPr>
            </w:pPr>
          </w:p>
        </w:tc>
      </w:tr>
      <w:tr w:rsidR="00FE7007" w:rsidRPr="007365DF">
        <w:trPr>
          <w:trHeight w:val="13305"/>
          <w:jc w:val="center"/>
        </w:trPr>
        <w:tc>
          <w:tcPr>
            <w:tcW w:w="9366" w:type="dxa"/>
            <w:tcBorders>
              <w:top w:val="single" w:sz="8" w:space="0" w:color="auto"/>
              <w:bottom w:val="single" w:sz="8" w:space="0" w:color="auto"/>
            </w:tcBorders>
          </w:tcPr>
          <w:p w:rsidR="00FE7007" w:rsidRPr="007365DF" w:rsidRDefault="00E87BA0">
            <w:pPr>
              <w:adjustRightInd w:val="0"/>
              <w:spacing w:line="460" w:lineRule="exact"/>
              <w:textAlignment w:val="baseline"/>
              <w:rPr>
                <w:rFonts w:ascii="Times New Roman" w:hAnsi="Times New Roman" w:cs="Times New Roman"/>
                <w:b/>
                <w:color w:val="auto"/>
                <w:sz w:val="24"/>
                <w:szCs w:val="24"/>
              </w:rPr>
            </w:pPr>
            <w:r w:rsidRPr="007365DF">
              <w:rPr>
                <w:rFonts w:ascii="Times New Roman" w:hAnsi="Times New Roman" w:cs="Times New Roman"/>
                <w:b/>
                <w:color w:val="auto"/>
                <w:sz w:val="24"/>
                <w:szCs w:val="24"/>
              </w:rPr>
              <w:lastRenderedPageBreak/>
              <w:t>主要污染工序</w:t>
            </w:r>
          </w:p>
          <w:p w:rsidR="00FE7007" w:rsidRPr="007365DF" w:rsidRDefault="00E87BA0">
            <w:pPr>
              <w:adjustRightInd w:val="0"/>
              <w:spacing w:line="460" w:lineRule="exact"/>
              <w:ind w:firstLineChars="200" w:firstLine="480"/>
              <w:textAlignment w:val="baseline"/>
              <w:rPr>
                <w:rFonts w:ascii="Times New Roman" w:hAnsi="Times New Roman" w:cs="Times New Roman"/>
                <w:color w:val="auto"/>
                <w:sz w:val="24"/>
                <w:szCs w:val="24"/>
              </w:rPr>
            </w:pPr>
            <w:r w:rsidRPr="007365DF">
              <w:rPr>
                <w:rFonts w:ascii="Times New Roman" w:hAnsi="Times New Roman" w:cs="Times New Roman"/>
                <w:color w:val="auto"/>
                <w:sz w:val="24"/>
                <w:szCs w:val="24"/>
              </w:rPr>
              <w:t>本项目营运期主要污染物、产污环节及防治措施详见表</w:t>
            </w:r>
            <w:r w:rsidR="001C7D19" w:rsidRPr="007365DF">
              <w:rPr>
                <w:rFonts w:ascii="Times New Roman" w:hAnsi="Times New Roman" w:cs="Times New Roman"/>
                <w:color w:val="auto"/>
                <w:sz w:val="24"/>
                <w:szCs w:val="24"/>
              </w:rPr>
              <w:t>22</w:t>
            </w:r>
            <w:r w:rsidRPr="007365DF">
              <w:rPr>
                <w:rFonts w:ascii="Times New Roman" w:hAnsi="Times New Roman" w:cs="Times New Roman"/>
                <w:color w:val="auto"/>
                <w:sz w:val="24"/>
                <w:szCs w:val="24"/>
              </w:rPr>
              <w:t>。</w:t>
            </w:r>
          </w:p>
          <w:p w:rsidR="00FE7007" w:rsidRPr="007365DF" w:rsidRDefault="00E87BA0">
            <w:pPr>
              <w:adjustRightInd w:val="0"/>
              <w:snapToGrid w:val="0"/>
              <w:spacing w:line="440" w:lineRule="exact"/>
              <w:ind w:firstLineChars="200" w:firstLine="480"/>
              <w:textAlignment w:val="baseline"/>
              <w:rPr>
                <w:rFonts w:ascii="Times New Roman" w:eastAsia="黑体" w:hAnsi="Times New Roman" w:cs="Times New Roman"/>
                <w:bCs/>
                <w:color w:val="auto"/>
                <w:sz w:val="24"/>
                <w:szCs w:val="24"/>
              </w:rPr>
            </w:pPr>
            <w:r w:rsidRPr="007365DF">
              <w:rPr>
                <w:rFonts w:ascii="Times New Roman" w:eastAsia="黑体" w:hAnsi="Times New Roman" w:cs="Times New Roman"/>
                <w:bCs/>
                <w:color w:val="auto"/>
                <w:sz w:val="24"/>
                <w:szCs w:val="24"/>
              </w:rPr>
              <w:t>表</w:t>
            </w:r>
            <w:r w:rsidR="001C7D19" w:rsidRPr="007365DF">
              <w:rPr>
                <w:rFonts w:ascii="Times New Roman" w:eastAsia="黑体" w:hAnsi="Times New Roman" w:cs="Times New Roman"/>
                <w:bCs/>
                <w:color w:val="auto"/>
                <w:sz w:val="24"/>
                <w:szCs w:val="24"/>
              </w:rPr>
              <w:t>22</w:t>
            </w:r>
            <w:r w:rsidR="008749E5" w:rsidRPr="007365DF">
              <w:rPr>
                <w:rFonts w:ascii="Times New Roman" w:eastAsia="黑体" w:hAnsi="Times New Roman" w:cs="Times New Roman"/>
                <w:bCs/>
                <w:color w:val="auto"/>
                <w:sz w:val="24"/>
                <w:szCs w:val="24"/>
              </w:rPr>
              <w:t xml:space="preserve">                    </w:t>
            </w:r>
            <w:r w:rsidRPr="007365DF">
              <w:rPr>
                <w:rFonts w:ascii="Times New Roman" w:eastAsia="黑体" w:hAnsi="Times New Roman" w:cs="Times New Roman"/>
                <w:bCs/>
                <w:color w:val="auto"/>
                <w:sz w:val="24"/>
                <w:szCs w:val="24"/>
              </w:rPr>
              <w:t>项目营运期产污环节一览表</w:t>
            </w:r>
          </w:p>
          <w:tbl>
            <w:tblPr>
              <w:tblW w:w="9150"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1331"/>
              <w:gridCol w:w="1847"/>
              <w:gridCol w:w="1988"/>
              <w:gridCol w:w="3984"/>
            </w:tblGrid>
            <w:tr w:rsidR="00FE7007" w:rsidRPr="007365DF">
              <w:trPr>
                <w:trHeight w:val="397"/>
                <w:jc w:val="center"/>
              </w:trPr>
              <w:tc>
                <w:tcPr>
                  <w:tcW w:w="1331" w:type="dxa"/>
                  <w:vAlign w:val="center"/>
                </w:tcPr>
                <w:p w:rsidR="00FE7007" w:rsidRPr="007365DF" w:rsidRDefault="00E87BA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污染因素</w:t>
                  </w:r>
                </w:p>
              </w:tc>
              <w:tc>
                <w:tcPr>
                  <w:tcW w:w="1847" w:type="dxa"/>
                  <w:vAlign w:val="center"/>
                </w:tcPr>
                <w:p w:rsidR="00FE7007" w:rsidRPr="007365DF" w:rsidRDefault="00E87BA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产污环节</w:t>
                  </w:r>
                </w:p>
              </w:tc>
              <w:tc>
                <w:tcPr>
                  <w:tcW w:w="1988" w:type="dxa"/>
                  <w:vAlign w:val="center"/>
                </w:tcPr>
                <w:p w:rsidR="00FE7007" w:rsidRPr="007365DF" w:rsidRDefault="00E87BA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污染物</w:t>
                  </w:r>
                </w:p>
              </w:tc>
              <w:tc>
                <w:tcPr>
                  <w:tcW w:w="3984" w:type="dxa"/>
                  <w:vAlign w:val="center"/>
                </w:tcPr>
                <w:p w:rsidR="00FE7007" w:rsidRPr="007365DF" w:rsidRDefault="00E87BA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防治措施</w:t>
                  </w:r>
                </w:p>
              </w:tc>
            </w:tr>
            <w:tr w:rsidR="00FE7007" w:rsidRPr="007365DF">
              <w:trPr>
                <w:trHeight w:val="397"/>
                <w:jc w:val="center"/>
              </w:trPr>
              <w:tc>
                <w:tcPr>
                  <w:tcW w:w="1331" w:type="dxa"/>
                  <w:vMerge w:val="restart"/>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废水</w:t>
                  </w:r>
                </w:p>
              </w:tc>
              <w:tc>
                <w:tcPr>
                  <w:tcW w:w="1847"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生活废水</w:t>
                  </w:r>
                </w:p>
              </w:tc>
              <w:tc>
                <w:tcPr>
                  <w:tcW w:w="1988"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COD</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SS</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NH</w:t>
                  </w:r>
                  <w:r w:rsidRPr="007365DF">
                    <w:rPr>
                      <w:rFonts w:ascii="Times New Roman" w:hAnsi="Times New Roman" w:cs="Times New Roman"/>
                      <w:color w:val="auto"/>
                      <w:sz w:val="21"/>
                      <w:szCs w:val="21"/>
                      <w:vertAlign w:val="subscript"/>
                    </w:rPr>
                    <w:t>3</w:t>
                  </w:r>
                  <w:r w:rsidRPr="007365DF">
                    <w:rPr>
                      <w:rFonts w:ascii="Times New Roman" w:hAnsi="Times New Roman" w:cs="Times New Roman"/>
                      <w:color w:val="auto"/>
                      <w:sz w:val="21"/>
                      <w:szCs w:val="21"/>
                    </w:rPr>
                    <w:t>-N</w:t>
                  </w:r>
                  <w:r w:rsidRPr="007365DF">
                    <w:rPr>
                      <w:rFonts w:ascii="Times New Roman" w:hAnsi="Times New Roman" w:cs="Times New Roman"/>
                      <w:color w:val="auto"/>
                      <w:sz w:val="21"/>
                      <w:szCs w:val="21"/>
                      <w:lang w:val="pt-BR"/>
                    </w:rPr>
                    <w:t>、</w:t>
                  </w:r>
                  <w:r w:rsidRPr="007365DF">
                    <w:rPr>
                      <w:rFonts w:ascii="Times New Roman" w:hAnsi="Times New Roman" w:cs="Times New Roman"/>
                      <w:color w:val="auto"/>
                      <w:sz w:val="21"/>
                      <w:szCs w:val="21"/>
                    </w:rPr>
                    <w:cr/>
                    <w:t>TP</w:t>
                  </w:r>
                </w:p>
              </w:tc>
              <w:tc>
                <w:tcPr>
                  <w:tcW w:w="3984"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化粪池处理后定期清运</w:t>
                  </w:r>
                </w:p>
              </w:tc>
            </w:tr>
            <w:tr w:rsidR="00FE7007" w:rsidRPr="007365DF">
              <w:trPr>
                <w:trHeight w:val="397"/>
                <w:jc w:val="center"/>
              </w:trPr>
              <w:tc>
                <w:tcPr>
                  <w:tcW w:w="1331" w:type="dxa"/>
                  <w:vMerge/>
                  <w:vAlign w:val="center"/>
                </w:tcPr>
                <w:p w:rsidR="00FE7007" w:rsidRPr="007365DF" w:rsidRDefault="00FE7007">
                  <w:pPr>
                    <w:jc w:val="center"/>
                    <w:rPr>
                      <w:rFonts w:ascii="Times New Roman" w:hAnsi="Times New Roman" w:cs="Times New Roman"/>
                      <w:color w:val="auto"/>
                      <w:sz w:val="21"/>
                      <w:szCs w:val="21"/>
                    </w:rPr>
                  </w:pPr>
                </w:p>
              </w:tc>
              <w:tc>
                <w:tcPr>
                  <w:tcW w:w="1847"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冷却水</w:t>
                  </w:r>
                </w:p>
              </w:tc>
              <w:tc>
                <w:tcPr>
                  <w:tcW w:w="1988"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SS</w:t>
                  </w:r>
                </w:p>
              </w:tc>
              <w:tc>
                <w:tcPr>
                  <w:tcW w:w="3984"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循环水池：循环使用，不外排，定期补充</w:t>
                  </w:r>
                </w:p>
              </w:tc>
            </w:tr>
            <w:tr w:rsidR="00FE7007" w:rsidRPr="007365DF">
              <w:trPr>
                <w:trHeight w:val="397"/>
                <w:jc w:val="center"/>
              </w:trPr>
              <w:tc>
                <w:tcPr>
                  <w:tcW w:w="1331"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废气</w:t>
                  </w:r>
                </w:p>
              </w:tc>
              <w:tc>
                <w:tcPr>
                  <w:tcW w:w="1847" w:type="dxa"/>
                  <w:vAlign w:val="center"/>
                </w:tcPr>
                <w:p w:rsidR="00FE7007" w:rsidRPr="007365DF" w:rsidRDefault="00E87BA0">
                  <w:pPr>
                    <w:adjustRightInd w:val="0"/>
                    <w:snapToGrid w:val="0"/>
                    <w:jc w:val="center"/>
                    <w:rPr>
                      <w:rFonts w:ascii="Times New Roman" w:hAnsi="Times New Roman" w:cs="Times New Roman"/>
                      <w:color w:val="auto"/>
                      <w:spacing w:val="-4"/>
                      <w:sz w:val="21"/>
                      <w:szCs w:val="21"/>
                    </w:rPr>
                  </w:pPr>
                  <w:r w:rsidRPr="007365DF">
                    <w:rPr>
                      <w:rFonts w:ascii="Times New Roman" w:hAnsi="Times New Roman" w:cs="Times New Roman"/>
                      <w:color w:val="auto"/>
                      <w:spacing w:val="-4"/>
                      <w:sz w:val="21"/>
                      <w:szCs w:val="21"/>
                    </w:rPr>
                    <w:t>挤出、纺丝、熔喷、热轧加固</w:t>
                  </w:r>
                </w:p>
              </w:tc>
              <w:tc>
                <w:tcPr>
                  <w:tcW w:w="1988" w:type="dxa"/>
                  <w:vAlign w:val="center"/>
                </w:tcPr>
                <w:p w:rsidR="00FE7007" w:rsidRPr="007365DF" w:rsidRDefault="00E87BA0">
                  <w:pPr>
                    <w:adjustRightInd w:val="0"/>
                    <w:snapToGrid w:val="0"/>
                    <w:jc w:val="center"/>
                    <w:rPr>
                      <w:rFonts w:ascii="Times New Roman" w:hAnsi="Times New Roman" w:cs="Times New Roman"/>
                      <w:color w:val="auto"/>
                      <w:spacing w:val="-4"/>
                      <w:sz w:val="21"/>
                      <w:szCs w:val="21"/>
                    </w:rPr>
                  </w:pPr>
                  <w:r w:rsidRPr="007365DF">
                    <w:rPr>
                      <w:rFonts w:ascii="Times New Roman" w:hAnsi="Times New Roman" w:cs="Times New Roman"/>
                      <w:color w:val="auto"/>
                      <w:spacing w:val="-4"/>
                      <w:sz w:val="21"/>
                      <w:szCs w:val="21"/>
                    </w:rPr>
                    <w:t>非甲烷总烃</w:t>
                  </w:r>
                </w:p>
              </w:tc>
              <w:tc>
                <w:tcPr>
                  <w:tcW w:w="3984" w:type="dxa"/>
                  <w:vAlign w:val="center"/>
                </w:tcPr>
                <w:p w:rsidR="00FE7007" w:rsidRPr="007365DF" w:rsidRDefault="00E87BA0">
                  <w:pPr>
                    <w:adjustRightInd w:val="0"/>
                    <w:snapToGrid w:val="0"/>
                    <w:jc w:val="center"/>
                    <w:rPr>
                      <w:rFonts w:ascii="Times New Roman" w:hAnsi="Times New Roman" w:cs="Times New Roman"/>
                      <w:color w:val="auto"/>
                      <w:spacing w:val="-4"/>
                      <w:sz w:val="21"/>
                      <w:szCs w:val="21"/>
                    </w:rPr>
                  </w:pPr>
                  <w:r w:rsidRPr="007365DF">
                    <w:rPr>
                      <w:rFonts w:ascii="Times New Roman" w:hAnsi="Times New Roman" w:cs="Times New Roman"/>
                      <w:color w:val="auto"/>
                      <w:spacing w:val="-4"/>
                      <w:sz w:val="21"/>
                      <w:szCs w:val="21"/>
                    </w:rPr>
                    <w:t>集气装置</w:t>
                  </w:r>
                  <w:r w:rsidRPr="007365DF">
                    <w:rPr>
                      <w:rFonts w:ascii="Times New Roman" w:hAnsi="Times New Roman" w:cs="Times New Roman"/>
                      <w:color w:val="auto"/>
                      <w:spacing w:val="-4"/>
                      <w:sz w:val="21"/>
                      <w:szCs w:val="21"/>
                    </w:rPr>
                    <w:t>+UV</w:t>
                  </w:r>
                  <w:r w:rsidRPr="007365DF">
                    <w:rPr>
                      <w:rFonts w:ascii="Times New Roman" w:hAnsi="Times New Roman" w:cs="Times New Roman"/>
                      <w:color w:val="auto"/>
                      <w:spacing w:val="-4"/>
                      <w:sz w:val="21"/>
                      <w:szCs w:val="21"/>
                    </w:rPr>
                    <w:t>光催化氧化设备</w:t>
                  </w:r>
                  <w:r w:rsidRPr="007365DF">
                    <w:rPr>
                      <w:rFonts w:ascii="Times New Roman" w:hAnsi="Times New Roman" w:cs="Times New Roman"/>
                      <w:color w:val="auto"/>
                      <w:spacing w:val="-4"/>
                      <w:sz w:val="21"/>
                      <w:szCs w:val="21"/>
                    </w:rPr>
                    <w:t>+</w:t>
                  </w:r>
                  <w:r w:rsidRPr="007365DF">
                    <w:rPr>
                      <w:rFonts w:ascii="Times New Roman" w:hAnsi="Times New Roman" w:cs="Times New Roman"/>
                      <w:color w:val="auto"/>
                      <w:spacing w:val="-4"/>
                      <w:sz w:val="21"/>
                      <w:szCs w:val="21"/>
                    </w:rPr>
                    <w:t>活性炭</w:t>
                  </w:r>
                  <w:r w:rsidRPr="007365DF">
                    <w:rPr>
                      <w:rFonts w:ascii="Times New Roman" w:hAnsi="Times New Roman" w:cs="Times New Roman"/>
                      <w:color w:val="auto"/>
                      <w:spacing w:val="-4"/>
                      <w:sz w:val="21"/>
                      <w:szCs w:val="21"/>
                    </w:rPr>
                    <w:t>+15m</w:t>
                  </w:r>
                  <w:r w:rsidRPr="007365DF">
                    <w:rPr>
                      <w:rFonts w:ascii="Times New Roman" w:hAnsi="Times New Roman" w:cs="Times New Roman"/>
                      <w:color w:val="auto"/>
                      <w:spacing w:val="-4"/>
                      <w:sz w:val="21"/>
                      <w:szCs w:val="21"/>
                    </w:rPr>
                    <w:t>排气筒</w:t>
                  </w:r>
                </w:p>
              </w:tc>
            </w:tr>
            <w:tr w:rsidR="00FE7007" w:rsidRPr="007365DF">
              <w:trPr>
                <w:trHeight w:val="397"/>
                <w:jc w:val="center"/>
              </w:trPr>
              <w:tc>
                <w:tcPr>
                  <w:tcW w:w="1331"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噪声</w:t>
                  </w:r>
                </w:p>
              </w:tc>
              <w:tc>
                <w:tcPr>
                  <w:tcW w:w="1847"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挤出、冷却、熔喷等</w:t>
                  </w:r>
                </w:p>
              </w:tc>
              <w:tc>
                <w:tcPr>
                  <w:tcW w:w="1988"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噪声</w:t>
                  </w:r>
                </w:p>
              </w:tc>
              <w:tc>
                <w:tcPr>
                  <w:tcW w:w="3984"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减振、厂房隔音、距离衰减</w:t>
                  </w:r>
                </w:p>
              </w:tc>
            </w:tr>
            <w:tr w:rsidR="007B78C9" w:rsidRPr="007365DF">
              <w:trPr>
                <w:trHeight w:val="397"/>
                <w:jc w:val="center"/>
              </w:trPr>
              <w:tc>
                <w:tcPr>
                  <w:tcW w:w="1331" w:type="dxa"/>
                  <w:vMerge w:val="restart"/>
                  <w:vAlign w:val="center"/>
                </w:tcPr>
                <w:p w:rsidR="007B78C9" w:rsidRPr="007365DF" w:rsidRDefault="007B78C9">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固废</w:t>
                  </w:r>
                </w:p>
              </w:tc>
              <w:tc>
                <w:tcPr>
                  <w:tcW w:w="1847" w:type="dxa"/>
                  <w:vAlign w:val="center"/>
                </w:tcPr>
                <w:p w:rsidR="007B78C9" w:rsidRPr="007365DF" w:rsidRDefault="007B78C9" w:rsidP="007365DF">
                  <w:pPr>
                    <w:jc w:val="center"/>
                    <w:rPr>
                      <w:rFonts w:ascii="Times New Roman" w:eastAsiaTheme="minorEastAsia" w:hAnsi="Times New Roman" w:cs="Times New Roman"/>
                      <w:bCs/>
                      <w:color w:val="auto"/>
                      <w:sz w:val="21"/>
                      <w:szCs w:val="21"/>
                    </w:rPr>
                  </w:pPr>
                  <w:r w:rsidRPr="007365DF">
                    <w:rPr>
                      <w:rFonts w:ascii="Times New Roman" w:eastAsiaTheme="minorEastAsia" w:hAnsi="Times New Roman" w:cs="Times New Roman"/>
                      <w:bCs/>
                      <w:color w:val="auto"/>
                      <w:sz w:val="21"/>
                      <w:szCs w:val="21"/>
                    </w:rPr>
                    <w:t>原料使用</w:t>
                  </w:r>
                </w:p>
              </w:tc>
              <w:tc>
                <w:tcPr>
                  <w:tcW w:w="1988" w:type="dxa"/>
                  <w:vAlign w:val="center"/>
                </w:tcPr>
                <w:p w:rsidR="007B78C9" w:rsidRPr="007365DF" w:rsidRDefault="007B78C9" w:rsidP="007365DF">
                  <w:pPr>
                    <w:jc w:val="center"/>
                    <w:rPr>
                      <w:rFonts w:ascii="Times New Roman" w:eastAsiaTheme="minorEastAsia" w:hAnsi="Times New Roman" w:cs="Times New Roman"/>
                      <w:bCs/>
                      <w:color w:val="auto"/>
                      <w:sz w:val="21"/>
                      <w:szCs w:val="21"/>
                    </w:rPr>
                  </w:pPr>
                  <w:r w:rsidRPr="007365DF">
                    <w:rPr>
                      <w:rFonts w:ascii="Times New Roman" w:eastAsiaTheme="minorEastAsia" w:hAnsi="Times New Roman" w:cs="Times New Roman"/>
                      <w:bCs/>
                      <w:color w:val="auto"/>
                      <w:sz w:val="21"/>
                      <w:szCs w:val="21"/>
                    </w:rPr>
                    <w:t>废包装袋</w:t>
                  </w:r>
                </w:p>
              </w:tc>
              <w:tc>
                <w:tcPr>
                  <w:tcW w:w="3984" w:type="dxa"/>
                  <w:vMerge w:val="restart"/>
                  <w:vAlign w:val="center"/>
                </w:tcPr>
                <w:p w:rsidR="007B78C9" w:rsidRPr="007365DF" w:rsidRDefault="007B78C9">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分类收集外售</w:t>
                  </w:r>
                </w:p>
              </w:tc>
            </w:tr>
            <w:tr w:rsidR="007B78C9" w:rsidRPr="007365DF">
              <w:trPr>
                <w:trHeight w:val="397"/>
                <w:jc w:val="center"/>
              </w:trPr>
              <w:tc>
                <w:tcPr>
                  <w:tcW w:w="1331" w:type="dxa"/>
                  <w:vMerge/>
                  <w:vAlign w:val="center"/>
                </w:tcPr>
                <w:p w:rsidR="007B78C9" w:rsidRPr="007365DF" w:rsidRDefault="007B78C9">
                  <w:pPr>
                    <w:jc w:val="center"/>
                    <w:rPr>
                      <w:rFonts w:ascii="Times New Roman" w:hAnsi="Times New Roman" w:cs="Times New Roman"/>
                      <w:color w:val="auto"/>
                      <w:sz w:val="21"/>
                      <w:szCs w:val="21"/>
                    </w:rPr>
                  </w:pPr>
                </w:p>
              </w:tc>
              <w:tc>
                <w:tcPr>
                  <w:tcW w:w="1847" w:type="dxa"/>
                  <w:vAlign w:val="center"/>
                </w:tcPr>
                <w:p w:rsidR="007B78C9" w:rsidRPr="007365DF" w:rsidRDefault="007B78C9" w:rsidP="007365DF">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过滤</w:t>
                  </w:r>
                </w:p>
              </w:tc>
              <w:tc>
                <w:tcPr>
                  <w:tcW w:w="1988" w:type="dxa"/>
                  <w:vAlign w:val="center"/>
                </w:tcPr>
                <w:p w:rsidR="007B78C9" w:rsidRPr="007365DF" w:rsidRDefault="007B78C9" w:rsidP="007365DF">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滤渣</w:t>
                  </w:r>
                </w:p>
              </w:tc>
              <w:tc>
                <w:tcPr>
                  <w:tcW w:w="3984" w:type="dxa"/>
                  <w:vMerge/>
                  <w:vAlign w:val="center"/>
                </w:tcPr>
                <w:p w:rsidR="007B78C9" w:rsidRPr="007365DF" w:rsidRDefault="007B78C9">
                  <w:pPr>
                    <w:jc w:val="center"/>
                    <w:rPr>
                      <w:rFonts w:ascii="Times New Roman" w:hAnsi="Times New Roman" w:cs="Times New Roman"/>
                      <w:color w:val="auto"/>
                      <w:sz w:val="21"/>
                      <w:szCs w:val="21"/>
                      <w:highlight w:val="yellow"/>
                    </w:rPr>
                  </w:pPr>
                </w:p>
              </w:tc>
            </w:tr>
            <w:tr w:rsidR="007B78C9" w:rsidRPr="007365DF">
              <w:trPr>
                <w:trHeight w:val="397"/>
                <w:jc w:val="center"/>
              </w:trPr>
              <w:tc>
                <w:tcPr>
                  <w:tcW w:w="1331" w:type="dxa"/>
                  <w:vMerge/>
                  <w:vAlign w:val="center"/>
                </w:tcPr>
                <w:p w:rsidR="007B78C9" w:rsidRPr="007365DF" w:rsidRDefault="007B78C9">
                  <w:pPr>
                    <w:jc w:val="center"/>
                    <w:rPr>
                      <w:rFonts w:ascii="Times New Roman" w:hAnsi="Times New Roman" w:cs="Times New Roman"/>
                      <w:color w:val="auto"/>
                      <w:sz w:val="21"/>
                      <w:szCs w:val="21"/>
                    </w:rPr>
                  </w:pPr>
                </w:p>
              </w:tc>
              <w:tc>
                <w:tcPr>
                  <w:tcW w:w="1847" w:type="dxa"/>
                  <w:vAlign w:val="center"/>
                </w:tcPr>
                <w:p w:rsidR="007B78C9" w:rsidRPr="007365DF" w:rsidRDefault="007B78C9" w:rsidP="007365DF">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分切包装</w:t>
                  </w:r>
                </w:p>
              </w:tc>
              <w:tc>
                <w:tcPr>
                  <w:tcW w:w="1988" w:type="dxa"/>
                  <w:vAlign w:val="center"/>
                </w:tcPr>
                <w:p w:rsidR="007B78C9" w:rsidRPr="007365DF" w:rsidRDefault="007B78C9" w:rsidP="007365DF">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bCs/>
                      <w:color w:val="auto"/>
                      <w:sz w:val="21"/>
                      <w:szCs w:val="21"/>
                    </w:rPr>
                    <w:t>废边角料</w:t>
                  </w:r>
                </w:p>
              </w:tc>
              <w:tc>
                <w:tcPr>
                  <w:tcW w:w="3984" w:type="dxa"/>
                  <w:vAlign w:val="center"/>
                </w:tcPr>
                <w:p w:rsidR="007B78C9" w:rsidRPr="007365DF" w:rsidRDefault="007B78C9">
                  <w:pPr>
                    <w:jc w:val="center"/>
                    <w:rPr>
                      <w:rFonts w:ascii="Times New Roman" w:hAnsi="Times New Roman" w:cs="Times New Roman"/>
                      <w:color w:val="auto"/>
                      <w:sz w:val="21"/>
                      <w:szCs w:val="21"/>
                      <w:highlight w:val="yellow"/>
                    </w:rPr>
                  </w:pPr>
                  <w:r w:rsidRPr="007365DF">
                    <w:rPr>
                      <w:rFonts w:ascii="Times New Roman" w:hAnsi="Times New Roman" w:cs="Times New Roman"/>
                      <w:color w:val="auto"/>
                      <w:sz w:val="21"/>
                      <w:szCs w:val="21"/>
                    </w:rPr>
                    <w:t>收集回用生产</w:t>
                  </w:r>
                </w:p>
              </w:tc>
            </w:tr>
            <w:tr w:rsidR="007B78C9" w:rsidRPr="007365DF">
              <w:trPr>
                <w:trHeight w:val="397"/>
                <w:jc w:val="center"/>
              </w:trPr>
              <w:tc>
                <w:tcPr>
                  <w:tcW w:w="1331" w:type="dxa"/>
                  <w:vMerge/>
                  <w:vAlign w:val="center"/>
                </w:tcPr>
                <w:p w:rsidR="007B78C9" w:rsidRPr="007365DF" w:rsidRDefault="007B78C9">
                  <w:pPr>
                    <w:jc w:val="center"/>
                    <w:rPr>
                      <w:rFonts w:ascii="Times New Roman" w:hAnsi="Times New Roman" w:cs="Times New Roman"/>
                      <w:color w:val="auto"/>
                      <w:sz w:val="21"/>
                      <w:szCs w:val="21"/>
                    </w:rPr>
                  </w:pPr>
                </w:p>
              </w:tc>
              <w:tc>
                <w:tcPr>
                  <w:tcW w:w="1847" w:type="dxa"/>
                  <w:vAlign w:val="center"/>
                </w:tcPr>
                <w:p w:rsidR="007B78C9" w:rsidRPr="007365DF" w:rsidRDefault="007B78C9" w:rsidP="007365DF">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废气治理</w:t>
                  </w:r>
                </w:p>
              </w:tc>
              <w:tc>
                <w:tcPr>
                  <w:tcW w:w="1988" w:type="dxa"/>
                  <w:vAlign w:val="center"/>
                </w:tcPr>
                <w:p w:rsidR="007B78C9" w:rsidRPr="007365DF" w:rsidRDefault="007B78C9" w:rsidP="007365DF">
                  <w:pPr>
                    <w:tabs>
                      <w:tab w:val="left" w:pos="6593"/>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废催化板</w:t>
                  </w:r>
                </w:p>
              </w:tc>
              <w:tc>
                <w:tcPr>
                  <w:tcW w:w="3984" w:type="dxa"/>
                  <w:vAlign w:val="center"/>
                </w:tcPr>
                <w:p w:rsidR="007B78C9" w:rsidRPr="007365DF" w:rsidRDefault="00675F67">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由厂家定期回收</w:t>
                  </w:r>
                </w:p>
              </w:tc>
            </w:tr>
            <w:tr w:rsidR="00675F67" w:rsidRPr="007365DF">
              <w:trPr>
                <w:trHeight w:val="397"/>
                <w:jc w:val="center"/>
              </w:trPr>
              <w:tc>
                <w:tcPr>
                  <w:tcW w:w="1331" w:type="dxa"/>
                  <w:vMerge/>
                  <w:vAlign w:val="center"/>
                </w:tcPr>
                <w:p w:rsidR="00675F67" w:rsidRPr="007365DF" w:rsidRDefault="00675F67">
                  <w:pPr>
                    <w:jc w:val="center"/>
                    <w:rPr>
                      <w:rFonts w:ascii="Times New Roman" w:hAnsi="Times New Roman" w:cs="Times New Roman"/>
                      <w:color w:val="auto"/>
                      <w:sz w:val="21"/>
                      <w:szCs w:val="21"/>
                    </w:rPr>
                  </w:pPr>
                </w:p>
              </w:tc>
              <w:tc>
                <w:tcPr>
                  <w:tcW w:w="1847" w:type="dxa"/>
                  <w:vMerge w:val="restart"/>
                  <w:vAlign w:val="center"/>
                </w:tcPr>
                <w:p w:rsidR="00675F67" w:rsidRPr="007365DF" w:rsidRDefault="00675F67" w:rsidP="007365DF">
                  <w:pPr>
                    <w:jc w:val="center"/>
                    <w:rPr>
                      <w:rFonts w:ascii="Times New Roman" w:hAnsi="Times New Roman" w:cs="Times New Roman"/>
                      <w:bCs/>
                      <w:color w:val="auto"/>
                      <w:sz w:val="21"/>
                      <w:szCs w:val="21"/>
                    </w:rPr>
                  </w:pPr>
                  <w:r w:rsidRPr="007365DF">
                    <w:rPr>
                      <w:rFonts w:ascii="Times New Roman" w:hAnsi="Times New Roman" w:cs="Times New Roman"/>
                      <w:bCs/>
                      <w:color w:val="auto"/>
                      <w:sz w:val="21"/>
                      <w:szCs w:val="21"/>
                    </w:rPr>
                    <w:t>废气处理设施</w:t>
                  </w:r>
                </w:p>
              </w:tc>
              <w:tc>
                <w:tcPr>
                  <w:tcW w:w="1988" w:type="dxa"/>
                  <w:vAlign w:val="center"/>
                </w:tcPr>
                <w:p w:rsidR="00675F67" w:rsidRPr="007365DF" w:rsidRDefault="00675F67" w:rsidP="007365DF">
                  <w:pPr>
                    <w:tabs>
                      <w:tab w:val="left" w:pos="6593"/>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废紫外灯管</w:t>
                  </w:r>
                </w:p>
              </w:tc>
              <w:tc>
                <w:tcPr>
                  <w:tcW w:w="3984" w:type="dxa"/>
                  <w:vMerge w:val="restart"/>
                  <w:vAlign w:val="center"/>
                </w:tcPr>
                <w:p w:rsidR="00675F67" w:rsidRPr="007365DF" w:rsidRDefault="00675F67" w:rsidP="007365DF">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危废暂存间暂存后，</w:t>
                  </w:r>
                  <w:r w:rsidRPr="007365DF">
                    <w:rPr>
                      <w:rFonts w:ascii="Times New Roman" w:hAnsi="Times New Roman" w:cs="Times New Roman"/>
                      <w:color w:val="auto"/>
                      <w:kern w:val="0"/>
                      <w:sz w:val="21"/>
                      <w:szCs w:val="21"/>
                    </w:rPr>
                    <w:t>定期委托有相应类别危废资质单位安全处置</w:t>
                  </w:r>
                </w:p>
              </w:tc>
            </w:tr>
            <w:tr w:rsidR="00675F67" w:rsidRPr="007365DF">
              <w:trPr>
                <w:trHeight w:val="397"/>
                <w:jc w:val="center"/>
              </w:trPr>
              <w:tc>
                <w:tcPr>
                  <w:tcW w:w="1331" w:type="dxa"/>
                  <w:vMerge/>
                  <w:vAlign w:val="center"/>
                </w:tcPr>
                <w:p w:rsidR="00675F67" w:rsidRPr="007365DF" w:rsidRDefault="00675F67">
                  <w:pPr>
                    <w:jc w:val="center"/>
                    <w:rPr>
                      <w:rFonts w:ascii="Times New Roman" w:hAnsi="Times New Roman" w:cs="Times New Roman"/>
                      <w:color w:val="auto"/>
                      <w:sz w:val="21"/>
                      <w:szCs w:val="21"/>
                    </w:rPr>
                  </w:pPr>
                </w:p>
              </w:tc>
              <w:tc>
                <w:tcPr>
                  <w:tcW w:w="1847" w:type="dxa"/>
                  <w:vMerge/>
                  <w:vAlign w:val="center"/>
                </w:tcPr>
                <w:p w:rsidR="00675F67" w:rsidRPr="007365DF" w:rsidRDefault="00675F67">
                  <w:pPr>
                    <w:jc w:val="center"/>
                    <w:rPr>
                      <w:rFonts w:ascii="Times New Roman" w:hAnsi="Times New Roman" w:cs="Times New Roman"/>
                      <w:bCs/>
                      <w:color w:val="auto"/>
                      <w:sz w:val="21"/>
                      <w:szCs w:val="21"/>
                    </w:rPr>
                  </w:pPr>
                </w:p>
              </w:tc>
              <w:tc>
                <w:tcPr>
                  <w:tcW w:w="1988" w:type="dxa"/>
                  <w:vAlign w:val="center"/>
                </w:tcPr>
                <w:p w:rsidR="00675F67" w:rsidRPr="007365DF" w:rsidRDefault="00675F67" w:rsidP="007365DF">
                  <w:pPr>
                    <w:tabs>
                      <w:tab w:val="left" w:pos="6593"/>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废活性炭</w:t>
                  </w:r>
                </w:p>
              </w:tc>
              <w:tc>
                <w:tcPr>
                  <w:tcW w:w="3984" w:type="dxa"/>
                  <w:vMerge/>
                  <w:vAlign w:val="center"/>
                </w:tcPr>
                <w:p w:rsidR="00675F67" w:rsidRPr="007365DF" w:rsidRDefault="00675F67">
                  <w:pPr>
                    <w:jc w:val="center"/>
                    <w:rPr>
                      <w:rFonts w:ascii="Times New Roman" w:hAnsi="Times New Roman" w:cs="Times New Roman"/>
                      <w:color w:val="auto"/>
                      <w:sz w:val="21"/>
                      <w:szCs w:val="21"/>
                    </w:rPr>
                  </w:pPr>
                </w:p>
              </w:tc>
            </w:tr>
          </w:tbl>
          <w:p w:rsidR="00FE7007" w:rsidRPr="007365DF" w:rsidRDefault="00FE7007">
            <w:pPr>
              <w:spacing w:line="460" w:lineRule="exact"/>
              <w:textAlignment w:val="baseline"/>
              <w:rPr>
                <w:rFonts w:ascii="Times New Roman" w:hAnsi="Times New Roman" w:cs="Times New Roman"/>
                <w:color w:val="auto"/>
                <w:sz w:val="24"/>
                <w:szCs w:val="24"/>
              </w:rPr>
            </w:pPr>
          </w:p>
          <w:p w:rsidR="00FE7007" w:rsidRPr="007365DF" w:rsidRDefault="00FE7007">
            <w:pPr>
              <w:spacing w:line="460" w:lineRule="exact"/>
              <w:textAlignment w:val="baseline"/>
              <w:rPr>
                <w:rFonts w:ascii="Times New Roman" w:hAnsi="Times New Roman" w:cs="Times New Roman"/>
                <w:color w:val="auto"/>
                <w:sz w:val="24"/>
                <w:szCs w:val="24"/>
              </w:rPr>
            </w:pPr>
          </w:p>
          <w:p w:rsidR="00FE7007" w:rsidRPr="007365DF" w:rsidRDefault="00FE7007">
            <w:pPr>
              <w:spacing w:line="460" w:lineRule="exact"/>
              <w:textAlignment w:val="baseline"/>
              <w:rPr>
                <w:rFonts w:ascii="Times New Roman" w:hAnsi="Times New Roman" w:cs="Times New Roman"/>
                <w:color w:val="auto"/>
                <w:sz w:val="24"/>
                <w:szCs w:val="24"/>
              </w:rPr>
            </w:pPr>
          </w:p>
          <w:p w:rsidR="00FE7007" w:rsidRPr="007365DF" w:rsidRDefault="00FE7007">
            <w:pPr>
              <w:spacing w:line="460" w:lineRule="exact"/>
              <w:textAlignment w:val="baseline"/>
              <w:rPr>
                <w:rFonts w:ascii="Times New Roman" w:hAnsi="Times New Roman" w:cs="Times New Roman"/>
                <w:color w:val="auto"/>
                <w:sz w:val="24"/>
                <w:szCs w:val="24"/>
              </w:rPr>
            </w:pPr>
          </w:p>
        </w:tc>
      </w:tr>
    </w:tbl>
    <w:p w:rsidR="00FE7007" w:rsidRPr="007365DF" w:rsidRDefault="00E87BA0">
      <w:pPr>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br w:type="page"/>
      </w:r>
      <w:r w:rsidRPr="007365DF">
        <w:rPr>
          <w:rFonts w:ascii="Times New Roman" w:hAnsi="Times New Roman" w:cs="Times New Roman"/>
          <w:b/>
          <w:color w:val="auto"/>
          <w:sz w:val="24"/>
          <w:szCs w:val="24"/>
        </w:rPr>
        <w:lastRenderedPageBreak/>
        <w:t>项目主要污染物产生及预计排放情况</w:t>
      </w:r>
    </w:p>
    <w:tbl>
      <w:tblPr>
        <w:tblW w:w="93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32"/>
        <w:gridCol w:w="1308"/>
        <w:gridCol w:w="1560"/>
        <w:gridCol w:w="2551"/>
        <w:gridCol w:w="2820"/>
      </w:tblGrid>
      <w:tr w:rsidR="00FE7007" w:rsidRPr="007365DF">
        <w:trPr>
          <w:trHeight w:val="397"/>
          <w:jc w:val="center"/>
        </w:trPr>
        <w:tc>
          <w:tcPr>
            <w:tcW w:w="1132" w:type="dxa"/>
            <w:tcBorders>
              <w:tl2br w:val="single" w:sz="4" w:space="0" w:color="auto"/>
            </w:tcBorders>
          </w:tcPr>
          <w:p w:rsidR="00FE7007" w:rsidRPr="007365DF" w:rsidRDefault="00E87BA0">
            <w:pPr>
              <w:spacing w:line="360" w:lineRule="auto"/>
              <w:ind w:firstLineChars="150" w:firstLine="361"/>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t>内容</w:t>
            </w:r>
          </w:p>
          <w:p w:rsidR="00FE7007" w:rsidRPr="007365DF" w:rsidRDefault="00FE7007">
            <w:pPr>
              <w:spacing w:line="360" w:lineRule="auto"/>
              <w:ind w:firstLineChars="100" w:firstLine="241"/>
              <w:jc w:val="left"/>
              <w:rPr>
                <w:rFonts w:ascii="Times New Roman" w:hAnsi="Times New Roman" w:cs="Times New Roman"/>
                <w:b/>
                <w:color w:val="auto"/>
                <w:sz w:val="24"/>
                <w:szCs w:val="24"/>
              </w:rPr>
            </w:pPr>
          </w:p>
          <w:p w:rsidR="00FE7007" w:rsidRPr="007365DF" w:rsidRDefault="00E87BA0">
            <w:pPr>
              <w:spacing w:line="360" w:lineRule="auto"/>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t>类型</w:t>
            </w:r>
          </w:p>
        </w:tc>
        <w:tc>
          <w:tcPr>
            <w:tcW w:w="1308" w:type="dxa"/>
            <w:vAlign w:val="center"/>
          </w:tcPr>
          <w:p w:rsidR="00FE7007" w:rsidRPr="007365DF" w:rsidRDefault="00E87BA0">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排放源</w:t>
            </w:r>
          </w:p>
          <w:p w:rsidR="00FE7007" w:rsidRPr="007365DF" w:rsidRDefault="00E87BA0">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（编号）</w:t>
            </w:r>
          </w:p>
        </w:tc>
        <w:tc>
          <w:tcPr>
            <w:tcW w:w="1560" w:type="dxa"/>
            <w:vAlign w:val="center"/>
          </w:tcPr>
          <w:p w:rsidR="00FE7007" w:rsidRPr="007365DF" w:rsidRDefault="00E87BA0">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污染物</w:t>
            </w:r>
          </w:p>
          <w:p w:rsidR="00FE7007" w:rsidRPr="007365DF" w:rsidRDefault="00E87BA0">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名称</w:t>
            </w:r>
          </w:p>
        </w:tc>
        <w:tc>
          <w:tcPr>
            <w:tcW w:w="2551" w:type="dxa"/>
            <w:vAlign w:val="center"/>
          </w:tcPr>
          <w:p w:rsidR="00FE7007" w:rsidRPr="007365DF" w:rsidRDefault="00E87BA0">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处理前产生浓度及产生量（单位）</w:t>
            </w:r>
          </w:p>
        </w:tc>
        <w:tc>
          <w:tcPr>
            <w:tcW w:w="2820" w:type="dxa"/>
            <w:vAlign w:val="center"/>
          </w:tcPr>
          <w:p w:rsidR="00FE7007" w:rsidRPr="007365DF" w:rsidRDefault="00E87BA0">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排放浓度及排放量</w:t>
            </w:r>
          </w:p>
          <w:p w:rsidR="00FE7007" w:rsidRPr="007365DF" w:rsidRDefault="00E87BA0">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（单位）</w:t>
            </w:r>
          </w:p>
        </w:tc>
      </w:tr>
      <w:tr w:rsidR="00FE7007" w:rsidRPr="007365DF" w:rsidTr="00C102D5">
        <w:trPr>
          <w:trHeight w:val="510"/>
          <w:jc w:val="center"/>
        </w:trPr>
        <w:tc>
          <w:tcPr>
            <w:tcW w:w="1132" w:type="dxa"/>
            <w:vAlign w:val="center"/>
          </w:tcPr>
          <w:p w:rsidR="00FE7007" w:rsidRPr="007365DF" w:rsidRDefault="00E87BA0" w:rsidP="00C102D5">
            <w:pPr>
              <w:spacing w:line="360" w:lineRule="exact"/>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大</w:t>
            </w:r>
          </w:p>
          <w:p w:rsidR="00FE7007" w:rsidRPr="007365DF" w:rsidRDefault="00E87BA0" w:rsidP="00C102D5">
            <w:pPr>
              <w:spacing w:line="360" w:lineRule="exact"/>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气</w:t>
            </w:r>
          </w:p>
          <w:p w:rsidR="00FE7007" w:rsidRPr="007365DF" w:rsidRDefault="00E87BA0" w:rsidP="00C102D5">
            <w:pPr>
              <w:spacing w:line="360" w:lineRule="exact"/>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污</w:t>
            </w:r>
          </w:p>
          <w:p w:rsidR="00FE7007" w:rsidRPr="007365DF" w:rsidRDefault="00E87BA0" w:rsidP="00C102D5">
            <w:pPr>
              <w:spacing w:line="360" w:lineRule="exact"/>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染</w:t>
            </w:r>
          </w:p>
          <w:p w:rsidR="00FE7007" w:rsidRPr="007365DF" w:rsidRDefault="00E87BA0" w:rsidP="00C102D5">
            <w:pPr>
              <w:spacing w:line="360" w:lineRule="exact"/>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物</w:t>
            </w:r>
          </w:p>
        </w:tc>
        <w:tc>
          <w:tcPr>
            <w:tcW w:w="1308" w:type="dxa"/>
            <w:vAlign w:val="center"/>
          </w:tcPr>
          <w:p w:rsidR="00FE7007" w:rsidRPr="007365DF" w:rsidRDefault="00E87BA0" w:rsidP="00C102D5">
            <w:pPr>
              <w:jc w:val="center"/>
              <w:rPr>
                <w:rFonts w:ascii="Times New Roman" w:hAnsi="Times New Roman" w:cs="Times New Roman"/>
                <w:color w:val="auto"/>
                <w:sz w:val="24"/>
                <w:szCs w:val="24"/>
              </w:rPr>
            </w:pPr>
            <w:r w:rsidRPr="007365DF">
              <w:rPr>
                <w:rFonts w:ascii="Times New Roman" w:hAnsi="Times New Roman" w:cs="Times New Roman"/>
                <w:color w:val="auto"/>
                <w:spacing w:val="-4"/>
                <w:sz w:val="24"/>
                <w:szCs w:val="24"/>
              </w:rPr>
              <w:t>挤出、纺丝、熔喷、热轧加固</w:t>
            </w:r>
          </w:p>
        </w:tc>
        <w:tc>
          <w:tcPr>
            <w:tcW w:w="1560" w:type="dxa"/>
            <w:vAlign w:val="center"/>
          </w:tcPr>
          <w:p w:rsidR="00FE7007" w:rsidRPr="007365DF" w:rsidRDefault="00E87BA0"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非甲烷总烃</w:t>
            </w:r>
          </w:p>
        </w:tc>
        <w:tc>
          <w:tcPr>
            <w:tcW w:w="2551" w:type="dxa"/>
            <w:vAlign w:val="center"/>
          </w:tcPr>
          <w:p w:rsidR="00FE7007" w:rsidRPr="007365DF" w:rsidRDefault="00BF2C06"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153.4</w:t>
            </w:r>
            <w:r w:rsidR="00E87BA0" w:rsidRPr="007365DF">
              <w:rPr>
                <w:rFonts w:ascii="Times New Roman" w:hAnsi="Times New Roman" w:cs="Times New Roman"/>
                <w:color w:val="auto"/>
                <w:sz w:val="24"/>
                <w:szCs w:val="24"/>
              </w:rPr>
              <w:t>mg/m</w:t>
            </w:r>
            <w:r w:rsidR="00E87BA0" w:rsidRPr="007365DF">
              <w:rPr>
                <w:rFonts w:ascii="Times New Roman" w:hAnsi="Times New Roman" w:cs="Times New Roman"/>
                <w:color w:val="auto"/>
                <w:sz w:val="24"/>
                <w:szCs w:val="24"/>
                <w:vertAlign w:val="superscript"/>
              </w:rPr>
              <w:t>3</w:t>
            </w:r>
            <w:r w:rsidR="00E87BA0"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1.5186</w:t>
            </w:r>
            <w:r w:rsidR="00E87BA0" w:rsidRPr="007365DF">
              <w:rPr>
                <w:rFonts w:ascii="Times New Roman" w:hAnsi="Times New Roman" w:cs="Times New Roman"/>
                <w:color w:val="auto"/>
                <w:sz w:val="24"/>
                <w:szCs w:val="24"/>
              </w:rPr>
              <w:t>t/a</w:t>
            </w:r>
          </w:p>
        </w:tc>
        <w:tc>
          <w:tcPr>
            <w:tcW w:w="2820" w:type="dxa"/>
            <w:vAlign w:val="center"/>
          </w:tcPr>
          <w:p w:rsidR="00FE7007" w:rsidRPr="007365DF" w:rsidRDefault="00BF2C06"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29.14</w:t>
            </w:r>
            <w:r w:rsidR="00E87BA0" w:rsidRPr="007365DF">
              <w:rPr>
                <w:rFonts w:ascii="Times New Roman" w:hAnsi="Times New Roman" w:cs="Times New Roman"/>
                <w:color w:val="auto"/>
                <w:sz w:val="24"/>
                <w:szCs w:val="24"/>
              </w:rPr>
              <w:t>mg/m</w:t>
            </w:r>
            <w:r w:rsidR="00E87BA0" w:rsidRPr="007365DF">
              <w:rPr>
                <w:rFonts w:ascii="Times New Roman" w:hAnsi="Times New Roman" w:cs="Times New Roman"/>
                <w:color w:val="auto"/>
                <w:sz w:val="24"/>
                <w:szCs w:val="24"/>
                <w:vertAlign w:val="superscript"/>
              </w:rPr>
              <w:t>3</w:t>
            </w:r>
            <w:r w:rsidR="00E87BA0" w:rsidRPr="007365DF">
              <w:rPr>
                <w:rFonts w:ascii="Times New Roman" w:hAnsi="Times New Roman" w:cs="Times New Roman"/>
                <w:color w:val="auto"/>
                <w:sz w:val="24"/>
                <w:szCs w:val="24"/>
              </w:rPr>
              <w:t>，</w:t>
            </w:r>
            <w:r w:rsidR="00CB188E" w:rsidRPr="007365DF">
              <w:rPr>
                <w:rFonts w:ascii="Times New Roman" w:hAnsi="Times New Roman" w:cs="Times New Roman"/>
                <w:color w:val="auto"/>
                <w:sz w:val="24"/>
                <w:szCs w:val="24"/>
              </w:rPr>
              <w:t>0.2885</w:t>
            </w:r>
            <w:r w:rsidR="00E87BA0" w:rsidRPr="007365DF">
              <w:rPr>
                <w:rFonts w:ascii="Times New Roman" w:hAnsi="Times New Roman" w:cs="Times New Roman"/>
                <w:color w:val="auto"/>
                <w:sz w:val="24"/>
                <w:szCs w:val="24"/>
              </w:rPr>
              <w:t>t/a</w:t>
            </w:r>
          </w:p>
        </w:tc>
      </w:tr>
      <w:tr w:rsidR="00CB188E" w:rsidRPr="007365DF" w:rsidTr="00C102D5">
        <w:trPr>
          <w:trHeight w:val="510"/>
          <w:jc w:val="center"/>
        </w:trPr>
        <w:tc>
          <w:tcPr>
            <w:tcW w:w="1132" w:type="dxa"/>
            <w:vMerge w:val="restart"/>
            <w:vAlign w:val="center"/>
          </w:tcPr>
          <w:p w:rsidR="00CB188E" w:rsidRPr="007365DF" w:rsidRDefault="00CB188E">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水</w:t>
            </w:r>
          </w:p>
          <w:p w:rsidR="00CB188E" w:rsidRPr="007365DF" w:rsidRDefault="00CB188E">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污</w:t>
            </w:r>
          </w:p>
          <w:p w:rsidR="00CB188E" w:rsidRPr="007365DF" w:rsidRDefault="00CB188E">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染</w:t>
            </w:r>
          </w:p>
          <w:p w:rsidR="00CB188E" w:rsidRPr="007365DF" w:rsidRDefault="00CB188E">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物</w:t>
            </w:r>
          </w:p>
        </w:tc>
        <w:tc>
          <w:tcPr>
            <w:tcW w:w="1308" w:type="dxa"/>
            <w:vMerge w:val="restart"/>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生活污水</w:t>
            </w:r>
          </w:p>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79.2t/a</w:t>
            </w:r>
            <w:r w:rsidRPr="007365DF">
              <w:rPr>
                <w:rFonts w:ascii="Times New Roman" w:hAnsi="Times New Roman" w:cs="Times New Roman"/>
                <w:color w:val="auto"/>
                <w:sz w:val="24"/>
                <w:szCs w:val="24"/>
              </w:rPr>
              <w:t>）</w:t>
            </w:r>
          </w:p>
        </w:tc>
        <w:tc>
          <w:tcPr>
            <w:tcW w:w="1560" w:type="dxa"/>
            <w:tcBorders>
              <w:bottom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COD</w:t>
            </w:r>
          </w:p>
        </w:tc>
        <w:tc>
          <w:tcPr>
            <w:tcW w:w="2551" w:type="dxa"/>
            <w:tcBorders>
              <w:bottom w:val="single" w:sz="4" w:space="0" w:color="auto"/>
            </w:tcBorders>
            <w:vAlign w:val="center"/>
          </w:tcPr>
          <w:p w:rsidR="00CB188E" w:rsidRPr="007365DF" w:rsidRDefault="00CB188E" w:rsidP="00C102D5">
            <w:pPr>
              <w:ind w:firstLineChars="50" w:firstLine="120"/>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350mg/L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0.02</w:t>
            </w:r>
            <w:r w:rsidR="00F275B1" w:rsidRPr="007365DF">
              <w:rPr>
                <w:rFonts w:ascii="Times New Roman" w:hAnsi="Times New Roman" w:cs="Times New Roman"/>
                <w:color w:val="auto"/>
                <w:sz w:val="24"/>
                <w:szCs w:val="24"/>
              </w:rPr>
              <w:t>77</w:t>
            </w:r>
            <w:r w:rsidRPr="007365DF">
              <w:rPr>
                <w:rFonts w:ascii="Times New Roman" w:hAnsi="Times New Roman" w:cs="Times New Roman"/>
                <w:color w:val="auto"/>
                <w:sz w:val="24"/>
                <w:szCs w:val="24"/>
              </w:rPr>
              <w:t>t/a</w:t>
            </w:r>
          </w:p>
        </w:tc>
        <w:tc>
          <w:tcPr>
            <w:tcW w:w="2820" w:type="dxa"/>
            <w:tcBorders>
              <w:bottom w:val="single" w:sz="4" w:space="0" w:color="auto"/>
            </w:tcBorders>
            <w:vAlign w:val="center"/>
          </w:tcPr>
          <w:p w:rsidR="00CB188E" w:rsidRPr="007365DF" w:rsidRDefault="00CB188E" w:rsidP="00C102D5">
            <w:pPr>
              <w:ind w:firstLineChars="50" w:firstLine="120"/>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250mg/L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0.0</w:t>
            </w:r>
            <w:r w:rsidR="00AE6F86" w:rsidRPr="007365DF">
              <w:rPr>
                <w:rFonts w:ascii="Times New Roman" w:hAnsi="Times New Roman" w:cs="Times New Roman"/>
                <w:color w:val="auto"/>
                <w:sz w:val="24"/>
                <w:szCs w:val="24"/>
              </w:rPr>
              <w:t>198</w:t>
            </w:r>
            <w:r w:rsidRPr="007365DF">
              <w:rPr>
                <w:rFonts w:ascii="Times New Roman" w:hAnsi="Times New Roman" w:cs="Times New Roman"/>
                <w:color w:val="auto"/>
                <w:sz w:val="24"/>
                <w:szCs w:val="24"/>
              </w:rPr>
              <w:t>t/a</w:t>
            </w:r>
          </w:p>
        </w:tc>
      </w:tr>
      <w:tr w:rsidR="00CB188E" w:rsidRPr="007365DF" w:rsidTr="00C102D5">
        <w:trPr>
          <w:trHeight w:val="510"/>
          <w:jc w:val="center"/>
        </w:trPr>
        <w:tc>
          <w:tcPr>
            <w:tcW w:w="1132" w:type="dxa"/>
            <w:vMerge/>
            <w:vAlign w:val="center"/>
          </w:tcPr>
          <w:p w:rsidR="00CB188E" w:rsidRPr="007365DF" w:rsidRDefault="00CB188E">
            <w:pPr>
              <w:spacing w:line="360" w:lineRule="auto"/>
              <w:jc w:val="center"/>
              <w:rPr>
                <w:rFonts w:ascii="Times New Roman" w:hAnsi="Times New Roman" w:cs="Times New Roman"/>
                <w:b/>
                <w:color w:val="auto"/>
                <w:sz w:val="24"/>
                <w:szCs w:val="24"/>
              </w:rPr>
            </w:pPr>
          </w:p>
        </w:tc>
        <w:tc>
          <w:tcPr>
            <w:tcW w:w="1308" w:type="dxa"/>
            <w:vMerge/>
            <w:vAlign w:val="center"/>
          </w:tcPr>
          <w:p w:rsidR="00CB188E" w:rsidRPr="007365DF" w:rsidRDefault="00CB188E" w:rsidP="00C102D5">
            <w:pPr>
              <w:jc w:val="center"/>
              <w:rPr>
                <w:rFonts w:ascii="Times New Roman" w:hAnsi="Times New Roman" w:cs="Times New Roman"/>
                <w:color w:val="auto"/>
                <w:sz w:val="24"/>
                <w:szCs w:val="24"/>
              </w:rPr>
            </w:pPr>
          </w:p>
        </w:tc>
        <w:tc>
          <w:tcPr>
            <w:tcW w:w="1560" w:type="dxa"/>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SS</w:t>
            </w:r>
          </w:p>
        </w:tc>
        <w:tc>
          <w:tcPr>
            <w:tcW w:w="2551" w:type="dxa"/>
            <w:vAlign w:val="center"/>
          </w:tcPr>
          <w:p w:rsidR="00CB188E" w:rsidRPr="007365DF" w:rsidRDefault="00CB188E" w:rsidP="00C102D5">
            <w:pPr>
              <w:tabs>
                <w:tab w:val="left" w:pos="1404"/>
              </w:tabs>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300mg/L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0.0</w:t>
            </w:r>
            <w:r w:rsidR="00AE6F86" w:rsidRPr="007365DF">
              <w:rPr>
                <w:rFonts w:ascii="Times New Roman" w:hAnsi="Times New Roman" w:cs="Times New Roman"/>
                <w:color w:val="auto"/>
                <w:sz w:val="24"/>
                <w:szCs w:val="24"/>
              </w:rPr>
              <w:t>238</w:t>
            </w:r>
            <w:r w:rsidRPr="007365DF">
              <w:rPr>
                <w:rFonts w:ascii="Times New Roman" w:hAnsi="Times New Roman" w:cs="Times New Roman"/>
                <w:color w:val="auto"/>
                <w:sz w:val="24"/>
                <w:szCs w:val="24"/>
              </w:rPr>
              <w:t>t/a</w:t>
            </w:r>
          </w:p>
        </w:tc>
        <w:tc>
          <w:tcPr>
            <w:tcW w:w="2820" w:type="dxa"/>
            <w:vAlign w:val="center"/>
          </w:tcPr>
          <w:p w:rsidR="00CB188E" w:rsidRPr="007365DF" w:rsidRDefault="00CB188E" w:rsidP="00C102D5">
            <w:pPr>
              <w:tabs>
                <w:tab w:val="left" w:pos="1404"/>
              </w:tabs>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200mg/L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0.0</w:t>
            </w:r>
            <w:r w:rsidR="00AE6F86" w:rsidRPr="007365DF">
              <w:rPr>
                <w:rFonts w:ascii="Times New Roman" w:hAnsi="Times New Roman" w:cs="Times New Roman"/>
                <w:color w:val="auto"/>
                <w:sz w:val="24"/>
                <w:szCs w:val="24"/>
              </w:rPr>
              <w:t>158</w:t>
            </w:r>
            <w:r w:rsidRPr="007365DF">
              <w:rPr>
                <w:rFonts w:ascii="Times New Roman" w:hAnsi="Times New Roman" w:cs="Times New Roman"/>
                <w:color w:val="auto"/>
                <w:sz w:val="24"/>
                <w:szCs w:val="24"/>
              </w:rPr>
              <w:t>t/a</w:t>
            </w:r>
          </w:p>
        </w:tc>
      </w:tr>
      <w:tr w:rsidR="00CB188E" w:rsidRPr="007365DF" w:rsidTr="00C102D5">
        <w:trPr>
          <w:trHeight w:val="510"/>
          <w:jc w:val="center"/>
        </w:trPr>
        <w:tc>
          <w:tcPr>
            <w:tcW w:w="1132" w:type="dxa"/>
            <w:vMerge/>
            <w:vAlign w:val="center"/>
          </w:tcPr>
          <w:p w:rsidR="00CB188E" w:rsidRPr="007365DF" w:rsidRDefault="00CB188E">
            <w:pPr>
              <w:spacing w:line="360" w:lineRule="auto"/>
              <w:jc w:val="center"/>
              <w:rPr>
                <w:rFonts w:ascii="Times New Roman" w:hAnsi="Times New Roman" w:cs="Times New Roman"/>
                <w:b/>
                <w:color w:val="auto"/>
                <w:sz w:val="24"/>
                <w:szCs w:val="24"/>
              </w:rPr>
            </w:pPr>
          </w:p>
        </w:tc>
        <w:tc>
          <w:tcPr>
            <w:tcW w:w="1308" w:type="dxa"/>
            <w:vMerge/>
            <w:vAlign w:val="center"/>
          </w:tcPr>
          <w:p w:rsidR="00CB188E" w:rsidRPr="007365DF" w:rsidRDefault="00CB188E" w:rsidP="00C102D5">
            <w:pPr>
              <w:jc w:val="center"/>
              <w:rPr>
                <w:rFonts w:ascii="Times New Roman" w:hAnsi="Times New Roman" w:cs="Times New Roman"/>
                <w:color w:val="auto"/>
                <w:sz w:val="24"/>
                <w:szCs w:val="24"/>
              </w:rPr>
            </w:pPr>
          </w:p>
        </w:tc>
        <w:tc>
          <w:tcPr>
            <w:tcW w:w="1560" w:type="dxa"/>
            <w:tcBorders>
              <w:bottom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NH</w:t>
            </w:r>
            <w:r w:rsidRPr="007365DF">
              <w:rPr>
                <w:rFonts w:ascii="Times New Roman" w:hAnsi="Times New Roman" w:cs="Times New Roman"/>
                <w:color w:val="auto"/>
                <w:sz w:val="24"/>
                <w:szCs w:val="24"/>
                <w:vertAlign w:val="subscript"/>
              </w:rPr>
              <w:t>3</w:t>
            </w:r>
            <w:r w:rsidRPr="007365DF">
              <w:rPr>
                <w:rFonts w:ascii="Times New Roman" w:hAnsi="Times New Roman" w:cs="Times New Roman"/>
                <w:color w:val="auto"/>
                <w:sz w:val="24"/>
                <w:szCs w:val="24"/>
              </w:rPr>
              <w:t>-N</w:t>
            </w:r>
          </w:p>
        </w:tc>
        <w:tc>
          <w:tcPr>
            <w:tcW w:w="2551" w:type="dxa"/>
            <w:tcBorders>
              <w:bottom w:val="single" w:sz="4" w:space="0" w:color="auto"/>
            </w:tcBorders>
            <w:vAlign w:val="center"/>
          </w:tcPr>
          <w:p w:rsidR="00CB188E" w:rsidRPr="007365DF" w:rsidRDefault="00CB188E" w:rsidP="00C102D5">
            <w:pPr>
              <w:tabs>
                <w:tab w:val="left" w:pos="1404"/>
              </w:tabs>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25mg/L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0.0018t/a</w:t>
            </w:r>
          </w:p>
        </w:tc>
        <w:tc>
          <w:tcPr>
            <w:tcW w:w="2820" w:type="dxa"/>
            <w:tcBorders>
              <w:bottom w:val="single" w:sz="4" w:space="0" w:color="auto"/>
            </w:tcBorders>
            <w:vAlign w:val="center"/>
          </w:tcPr>
          <w:p w:rsidR="00CB188E" w:rsidRPr="007365DF" w:rsidRDefault="00CB188E" w:rsidP="00C102D5">
            <w:pPr>
              <w:tabs>
                <w:tab w:val="left" w:pos="1404"/>
              </w:tabs>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25mg/L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0.0018t/a</w:t>
            </w:r>
          </w:p>
        </w:tc>
      </w:tr>
      <w:tr w:rsidR="00CB188E" w:rsidRPr="007365DF" w:rsidTr="00C102D5">
        <w:trPr>
          <w:trHeight w:val="510"/>
          <w:jc w:val="center"/>
        </w:trPr>
        <w:tc>
          <w:tcPr>
            <w:tcW w:w="1132" w:type="dxa"/>
            <w:vMerge/>
            <w:vAlign w:val="center"/>
          </w:tcPr>
          <w:p w:rsidR="00CB188E" w:rsidRPr="007365DF" w:rsidRDefault="00CB188E">
            <w:pPr>
              <w:spacing w:line="360" w:lineRule="auto"/>
              <w:jc w:val="center"/>
              <w:rPr>
                <w:rFonts w:ascii="Times New Roman" w:hAnsi="Times New Roman" w:cs="Times New Roman"/>
                <w:b/>
                <w:color w:val="auto"/>
                <w:sz w:val="24"/>
                <w:szCs w:val="24"/>
              </w:rPr>
            </w:pPr>
          </w:p>
        </w:tc>
        <w:tc>
          <w:tcPr>
            <w:tcW w:w="1308" w:type="dxa"/>
            <w:vMerge/>
            <w:tcBorders>
              <w:bottom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p>
        </w:tc>
        <w:tc>
          <w:tcPr>
            <w:tcW w:w="1560" w:type="dxa"/>
            <w:tcBorders>
              <w:bottom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TP</w:t>
            </w:r>
          </w:p>
        </w:tc>
        <w:tc>
          <w:tcPr>
            <w:tcW w:w="2551" w:type="dxa"/>
            <w:tcBorders>
              <w:bottom w:val="single" w:sz="4" w:space="0" w:color="auto"/>
            </w:tcBorders>
            <w:vAlign w:val="center"/>
          </w:tcPr>
          <w:p w:rsidR="00CB188E" w:rsidRPr="007365DF" w:rsidRDefault="00CB188E" w:rsidP="00C102D5">
            <w:pPr>
              <w:tabs>
                <w:tab w:val="left" w:pos="1404"/>
              </w:tabs>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3mg/L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0.0002t/a</w:t>
            </w:r>
          </w:p>
        </w:tc>
        <w:tc>
          <w:tcPr>
            <w:tcW w:w="2820" w:type="dxa"/>
            <w:tcBorders>
              <w:bottom w:val="single" w:sz="4" w:space="0" w:color="auto"/>
            </w:tcBorders>
            <w:vAlign w:val="center"/>
          </w:tcPr>
          <w:p w:rsidR="00CB188E" w:rsidRPr="007365DF" w:rsidRDefault="00CB188E" w:rsidP="00C102D5">
            <w:pPr>
              <w:tabs>
                <w:tab w:val="left" w:pos="1404"/>
              </w:tabs>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3mg/L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0.0002t/a</w:t>
            </w:r>
          </w:p>
        </w:tc>
      </w:tr>
      <w:tr w:rsidR="00AE6F86" w:rsidRPr="007365DF" w:rsidTr="00C102D5">
        <w:trPr>
          <w:trHeight w:val="510"/>
          <w:jc w:val="center"/>
        </w:trPr>
        <w:tc>
          <w:tcPr>
            <w:tcW w:w="1132" w:type="dxa"/>
            <w:vMerge/>
            <w:vAlign w:val="center"/>
          </w:tcPr>
          <w:p w:rsidR="00AE6F86" w:rsidRPr="007365DF" w:rsidRDefault="00AE6F86">
            <w:pPr>
              <w:spacing w:line="360" w:lineRule="auto"/>
              <w:jc w:val="center"/>
              <w:rPr>
                <w:rFonts w:ascii="Times New Roman" w:hAnsi="Times New Roman" w:cs="Times New Roman"/>
                <w:b/>
                <w:color w:val="auto"/>
                <w:sz w:val="24"/>
                <w:szCs w:val="24"/>
              </w:rPr>
            </w:pPr>
          </w:p>
        </w:tc>
        <w:tc>
          <w:tcPr>
            <w:tcW w:w="1308" w:type="dxa"/>
            <w:vMerge/>
            <w:tcBorders>
              <w:bottom w:val="single" w:sz="4" w:space="0" w:color="auto"/>
            </w:tcBorders>
            <w:vAlign w:val="center"/>
          </w:tcPr>
          <w:p w:rsidR="00AE6F86" w:rsidRPr="007365DF" w:rsidRDefault="00AE6F86" w:rsidP="00C102D5">
            <w:pPr>
              <w:jc w:val="center"/>
              <w:rPr>
                <w:rFonts w:ascii="Times New Roman" w:hAnsi="Times New Roman" w:cs="Times New Roman"/>
                <w:color w:val="auto"/>
                <w:sz w:val="24"/>
                <w:szCs w:val="24"/>
              </w:rPr>
            </w:pPr>
          </w:p>
        </w:tc>
        <w:tc>
          <w:tcPr>
            <w:tcW w:w="1560" w:type="dxa"/>
            <w:tcBorders>
              <w:bottom w:val="single" w:sz="4" w:space="0" w:color="auto"/>
            </w:tcBorders>
            <w:vAlign w:val="center"/>
          </w:tcPr>
          <w:p w:rsidR="00AE6F86" w:rsidRPr="007365DF" w:rsidRDefault="00AE6F86"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TN</w:t>
            </w:r>
          </w:p>
        </w:tc>
        <w:tc>
          <w:tcPr>
            <w:tcW w:w="2551" w:type="dxa"/>
            <w:tcBorders>
              <w:bottom w:val="single" w:sz="4" w:space="0" w:color="auto"/>
            </w:tcBorders>
            <w:vAlign w:val="center"/>
          </w:tcPr>
          <w:p w:rsidR="00AE6F86" w:rsidRPr="007365DF" w:rsidRDefault="00AE6F86" w:rsidP="00C102D5">
            <w:pPr>
              <w:tabs>
                <w:tab w:val="left" w:pos="1404"/>
              </w:tabs>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30mg/L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0.0024t/a</w:t>
            </w:r>
          </w:p>
        </w:tc>
        <w:tc>
          <w:tcPr>
            <w:tcW w:w="2820" w:type="dxa"/>
            <w:tcBorders>
              <w:bottom w:val="single" w:sz="4" w:space="0" w:color="auto"/>
            </w:tcBorders>
            <w:vAlign w:val="center"/>
          </w:tcPr>
          <w:p w:rsidR="00AE6F86" w:rsidRPr="007365DF" w:rsidRDefault="00AE6F86" w:rsidP="00C102D5">
            <w:pPr>
              <w:tabs>
                <w:tab w:val="left" w:pos="1404"/>
              </w:tabs>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30mg/L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0.0024t/a</w:t>
            </w:r>
          </w:p>
        </w:tc>
      </w:tr>
      <w:tr w:rsidR="00CB188E" w:rsidRPr="007365DF" w:rsidTr="00C102D5">
        <w:trPr>
          <w:trHeight w:val="510"/>
          <w:jc w:val="center"/>
        </w:trPr>
        <w:tc>
          <w:tcPr>
            <w:tcW w:w="1132" w:type="dxa"/>
            <w:vMerge w:val="restart"/>
            <w:vAlign w:val="center"/>
          </w:tcPr>
          <w:p w:rsidR="00CB188E" w:rsidRPr="007365DF" w:rsidRDefault="00CB188E">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固</w:t>
            </w:r>
          </w:p>
          <w:p w:rsidR="00CB188E" w:rsidRPr="007365DF" w:rsidRDefault="00CB188E">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体</w:t>
            </w:r>
          </w:p>
          <w:p w:rsidR="00CB188E" w:rsidRPr="007365DF" w:rsidRDefault="00CB188E">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废</w:t>
            </w:r>
          </w:p>
          <w:p w:rsidR="00CB188E" w:rsidRPr="007365DF" w:rsidRDefault="00CB188E">
            <w:pPr>
              <w:spacing w:line="360" w:lineRule="auto"/>
              <w:rPr>
                <w:rFonts w:ascii="Times New Roman" w:hAnsi="Times New Roman" w:cs="Times New Roman"/>
                <w:b/>
                <w:color w:val="auto"/>
                <w:sz w:val="24"/>
                <w:szCs w:val="24"/>
              </w:rPr>
            </w:pPr>
            <w:r w:rsidRPr="007365DF">
              <w:rPr>
                <w:rFonts w:ascii="Times New Roman" w:hAnsi="Times New Roman" w:cs="Times New Roman"/>
                <w:b/>
                <w:color w:val="auto"/>
                <w:sz w:val="24"/>
                <w:szCs w:val="24"/>
              </w:rPr>
              <w:t>弃</w:t>
            </w:r>
          </w:p>
          <w:p w:rsidR="00CB188E" w:rsidRPr="007365DF" w:rsidRDefault="00CB188E">
            <w:pPr>
              <w:spacing w:line="360" w:lineRule="auto"/>
              <w:ind w:firstLineChars="150" w:firstLine="361"/>
              <w:rPr>
                <w:rFonts w:ascii="Times New Roman" w:hAnsi="Times New Roman" w:cs="Times New Roman"/>
                <w:b/>
                <w:color w:val="auto"/>
                <w:sz w:val="24"/>
                <w:szCs w:val="24"/>
              </w:rPr>
            </w:pPr>
            <w:r w:rsidRPr="007365DF">
              <w:rPr>
                <w:rFonts w:ascii="Times New Roman" w:hAnsi="Times New Roman" w:cs="Times New Roman"/>
                <w:b/>
                <w:color w:val="auto"/>
                <w:sz w:val="24"/>
                <w:szCs w:val="24"/>
              </w:rPr>
              <w:t>物</w:t>
            </w:r>
          </w:p>
        </w:tc>
        <w:tc>
          <w:tcPr>
            <w:tcW w:w="1308" w:type="dxa"/>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分切包装</w:t>
            </w:r>
          </w:p>
        </w:tc>
        <w:tc>
          <w:tcPr>
            <w:tcW w:w="1560" w:type="dxa"/>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废边角料</w:t>
            </w:r>
          </w:p>
        </w:tc>
        <w:tc>
          <w:tcPr>
            <w:tcW w:w="2551" w:type="dxa"/>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6</w:t>
            </w:r>
          </w:p>
        </w:tc>
        <w:tc>
          <w:tcPr>
            <w:tcW w:w="2820" w:type="dxa"/>
            <w:vAlign w:val="center"/>
          </w:tcPr>
          <w:p w:rsidR="00CB188E" w:rsidRPr="007365DF" w:rsidRDefault="00244356"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回用于生产</w:t>
            </w:r>
          </w:p>
        </w:tc>
      </w:tr>
      <w:tr w:rsidR="00CB188E" w:rsidRPr="007365DF" w:rsidTr="00C102D5">
        <w:trPr>
          <w:trHeight w:val="510"/>
          <w:jc w:val="center"/>
        </w:trPr>
        <w:tc>
          <w:tcPr>
            <w:tcW w:w="1132" w:type="dxa"/>
            <w:vMerge/>
            <w:vAlign w:val="center"/>
          </w:tcPr>
          <w:p w:rsidR="00CB188E" w:rsidRPr="007365DF" w:rsidRDefault="00CB188E">
            <w:pPr>
              <w:spacing w:line="360" w:lineRule="auto"/>
              <w:ind w:firstLineChars="150" w:firstLine="361"/>
              <w:rPr>
                <w:rFonts w:ascii="Times New Roman" w:hAnsi="Times New Roman" w:cs="Times New Roman"/>
                <w:b/>
                <w:color w:val="auto"/>
                <w:sz w:val="24"/>
                <w:szCs w:val="24"/>
                <w:highlight w:val="yellow"/>
              </w:rPr>
            </w:pPr>
          </w:p>
        </w:tc>
        <w:tc>
          <w:tcPr>
            <w:tcW w:w="1308" w:type="dxa"/>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原料使用</w:t>
            </w:r>
          </w:p>
        </w:tc>
        <w:tc>
          <w:tcPr>
            <w:tcW w:w="1560" w:type="dxa"/>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废包装袋</w:t>
            </w:r>
          </w:p>
        </w:tc>
        <w:tc>
          <w:tcPr>
            <w:tcW w:w="2551" w:type="dxa"/>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2</w:t>
            </w:r>
          </w:p>
        </w:tc>
        <w:tc>
          <w:tcPr>
            <w:tcW w:w="2820" w:type="dxa"/>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收集后外售</w:t>
            </w:r>
          </w:p>
        </w:tc>
      </w:tr>
      <w:tr w:rsidR="00CB188E" w:rsidRPr="007365DF" w:rsidTr="00C102D5">
        <w:trPr>
          <w:trHeight w:val="510"/>
          <w:jc w:val="center"/>
        </w:trPr>
        <w:tc>
          <w:tcPr>
            <w:tcW w:w="1132" w:type="dxa"/>
            <w:vMerge/>
            <w:vAlign w:val="center"/>
          </w:tcPr>
          <w:p w:rsidR="00CB188E" w:rsidRPr="007365DF" w:rsidRDefault="00CB188E">
            <w:pPr>
              <w:spacing w:line="360" w:lineRule="auto"/>
              <w:jc w:val="center"/>
              <w:rPr>
                <w:rFonts w:ascii="Times New Roman" w:hAnsi="Times New Roman" w:cs="Times New Roman"/>
                <w:b/>
                <w:color w:val="auto"/>
                <w:sz w:val="24"/>
                <w:szCs w:val="24"/>
              </w:rPr>
            </w:pPr>
          </w:p>
        </w:tc>
        <w:tc>
          <w:tcPr>
            <w:tcW w:w="1308" w:type="dxa"/>
            <w:tcBorders>
              <w:top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过滤</w:t>
            </w:r>
          </w:p>
        </w:tc>
        <w:tc>
          <w:tcPr>
            <w:tcW w:w="1560" w:type="dxa"/>
            <w:tcBorders>
              <w:bottom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滤渣</w:t>
            </w:r>
          </w:p>
        </w:tc>
        <w:tc>
          <w:tcPr>
            <w:tcW w:w="2551" w:type="dxa"/>
            <w:tcBorders>
              <w:bottom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0.45</w:t>
            </w:r>
          </w:p>
        </w:tc>
        <w:tc>
          <w:tcPr>
            <w:tcW w:w="2820" w:type="dxa"/>
            <w:tcBorders>
              <w:bottom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收集后外售</w:t>
            </w:r>
          </w:p>
        </w:tc>
      </w:tr>
      <w:tr w:rsidR="00CB188E" w:rsidRPr="007365DF" w:rsidTr="00C102D5">
        <w:trPr>
          <w:trHeight w:val="510"/>
          <w:jc w:val="center"/>
        </w:trPr>
        <w:tc>
          <w:tcPr>
            <w:tcW w:w="1132" w:type="dxa"/>
            <w:vMerge/>
            <w:vAlign w:val="center"/>
          </w:tcPr>
          <w:p w:rsidR="00CB188E" w:rsidRPr="007365DF" w:rsidRDefault="00CB188E">
            <w:pPr>
              <w:spacing w:line="360" w:lineRule="auto"/>
              <w:jc w:val="center"/>
              <w:rPr>
                <w:rFonts w:ascii="Times New Roman" w:hAnsi="Times New Roman" w:cs="Times New Roman"/>
                <w:b/>
                <w:color w:val="auto"/>
                <w:sz w:val="24"/>
                <w:szCs w:val="24"/>
              </w:rPr>
            </w:pPr>
          </w:p>
        </w:tc>
        <w:tc>
          <w:tcPr>
            <w:tcW w:w="1308" w:type="dxa"/>
            <w:tcBorders>
              <w:top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废气治理</w:t>
            </w:r>
          </w:p>
        </w:tc>
        <w:tc>
          <w:tcPr>
            <w:tcW w:w="1560" w:type="dxa"/>
            <w:tcBorders>
              <w:bottom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废催化板</w:t>
            </w:r>
          </w:p>
        </w:tc>
        <w:tc>
          <w:tcPr>
            <w:tcW w:w="2551" w:type="dxa"/>
            <w:tcBorders>
              <w:bottom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0.003</w:t>
            </w:r>
          </w:p>
        </w:tc>
        <w:tc>
          <w:tcPr>
            <w:tcW w:w="2820" w:type="dxa"/>
            <w:tcBorders>
              <w:bottom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厂家更换后直接进行回收</w:t>
            </w:r>
          </w:p>
        </w:tc>
      </w:tr>
      <w:tr w:rsidR="00CB188E" w:rsidRPr="007365DF" w:rsidTr="00C102D5">
        <w:trPr>
          <w:trHeight w:val="510"/>
          <w:jc w:val="center"/>
        </w:trPr>
        <w:tc>
          <w:tcPr>
            <w:tcW w:w="1132" w:type="dxa"/>
            <w:vMerge/>
            <w:vAlign w:val="center"/>
          </w:tcPr>
          <w:p w:rsidR="00CB188E" w:rsidRPr="007365DF" w:rsidRDefault="00CB188E">
            <w:pPr>
              <w:spacing w:line="360" w:lineRule="auto"/>
              <w:jc w:val="center"/>
              <w:rPr>
                <w:rFonts w:ascii="Times New Roman" w:hAnsi="Times New Roman" w:cs="Times New Roman"/>
                <w:b/>
                <w:color w:val="auto"/>
                <w:sz w:val="24"/>
                <w:szCs w:val="24"/>
              </w:rPr>
            </w:pPr>
          </w:p>
        </w:tc>
        <w:tc>
          <w:tcPr>
            <w:tcW w:w="1308" w:type="dxa"/>
            <w:vMerge w:val="restart"/>
            <w:tcBorders>
              <w:top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废气治理</w:t>
            </w:r>
          </w:p>
        </w:tc>
        <w:tc>
          <w:tcPr>
            <w:tcW w:w="1560" w:type="dxa"/>
            <w:tcBorders>
              <w:bottom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废紫外灯管</w:t>
            </w:r>
          </w:p>
        </w:tc>
        <w:tc>
          <w:tcPr>
            <w:tcW w:w="2551" w:type="dxa"/>
            <w:tcBorders>
              <w:bottom w:val="single" w:sz="4" w:space="0" w:color="auto"/>
            </w:tcBorders>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0.001</w:t>
            </w:r>
          </w:p>
        </w:tc>
        <w:tc>
          <w:tcPr>
            <w:tcW w:w="2820" w:type="dxa"/>
            <w:vMerge w:val="restart"/>
            <w:vAlign w:val="center"/>
          </w:tcPr>
          <w:p w:rsidR="00CB188E" w:rsidRPr="007365DF" w:rsidRDefault="00CB188E" w:rsidP="00C102D5">
            <w:pPr>
              <w:jc w:val="center"/>
              <w:rPr>
                <w:rFonts w:ascii="Times New Roman" w:hAnsi="Times New Roman" w:cs="Times New Roman"/>
                <w:color w:val="auto"/>
                <w:sz w:val="24"/>
                <w:szCs w:val="24"/>
              </w:rPr>
            </w:pPr>
            <w:r w:rsidRPr="007365DF">
              <w:rPr>
                <w:rFonts w:ascii="Times New Roman" w:hAnsi="Times New Roman" w:cs="Times New Roman"/>
                <w:bCs/>
                <w:color w:val="auto"/>
                <w:sz w:val="24"/>
                <w:szCs w:val="24"/>
              </w:rPr>
              <w:t>危废暂存间</w:t>
            </w:r>
            <w:r w:rsidRPr="007365DF">
              <w:rPr>
                <w:rFonts w:ascii="Times New Roman" w:hAnsi="Times New Roman" w:cs="Times New Roman"/>
                <w:color w:val="auto"/>
                <w:sz w:val="24"/>
                <w:szCs w:val="24"/>
              </w:rPr>
              <w:t>暂存，定期委托有相应类别危废资质单位安全处置</w:t>
            </w:r>
          </w:p>
        </w:tc>
      </w:tr>
      <w:tr w:rsidR="00CB188E" w:rsidRPr="007365DF" w:rsidTr="00C102D5">
        <w:trPr>
          <w:trHeight w:val="510"/>
          <w:jc w:val="center"/>
        </w:trPr>
        <w:tc>
          <w:tcPr>
            <w:tcW w:w="1132" w:type="dxa"/>
            <w:vMerge/>
            <w:vAlign w:val="center"/>
          </w:tcPr>
          <w:p w:rsidR="00CB188E" w:rsidRPr="007365DF" w:rsidRDefault="00CB188E">
            <w:pPr>
              <w:spacing w:line="360" w:lineRule="auto"/>
              <w:jc w:val="center"/>
              <w:rPr>
                <w:rFonts w:ascii="Times New Roman" w:hAnsi="Times New Roman" w:cs="Times New Roman"/>
                <w:b/>
                <w:color w:val="auto"/>
                <w:sz w:val="24"/>
                <w:szCs w:val="24"/>
              </w:rPr>
            </w:pPr>
          </w:p>
        </w:tc>
        <w:tc>
          <w:tcPr>
            <w:tcW w:w="1308" w:type="dxa"/>
            <w:vMerge/>
            <w:vAlign w:val="center"/>
          </w:tcPr>
          <w:p w:rsidR="00CB188E" w:rsidRPr="007365DF" w:rsidRDefault="00CB188E">
            <w:pPr>
              <w:spacing w:line="360" w:lineRule="auto"/>
              <w:jc w:val="center"/>
              <w:rPr>
                <w:rFonts w:ascii="Times New Roman" w:hAnsi="Times New Roman" w:cs="Times New Roman"/>
                <w:color w:val="auto"/>
                <w:sz w:val="24"/>
                <w:szCs w:val="24"/>
              </w:rPr>
            </w:pPr>
          </w:p>
        </w:tc>
        <w:tc>
          <w:tcPr>
            <w:tcW w:w="1560" w:type="dxa"/>
            <w:tcBorders>
              <w:bottom w:val="single" w:sz="4" w:space="0" w:color="auto"/>
            </w:tcBorders>
            <w:vAlign w:val="center"/>
          </w:tcPr>
          <w:p w:rsidR="00CB188E" w:rsidRPr="007365DF" w:rsidRDefault="00CB188E" w:rsidP="00CB188E">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废活性炭</w:t>
            </w:r>
          </w:p>
        </w:tc>
        <w:tc>
          <w:tcPr>
            <w:tcW w:w="2551" w:type="dxa"/>
            <w:tcBorders>
              <w:bottom w:val="single" w:sz="4" w:space="0" w:color="auto"/>
            </w:tcBorders>
            <w:vAlign w:val="center"/>
          </w:tcPr>
          <w:p w:rsidR="00CB188E" w:rsidRPr="007365DF" w:rsidRDefault="00CB188E" w:rsidP="00CB188E">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2.53</w:t>
            </w:r>
          </w:p>
        </w:tc>
        <w:tc>
          <w:tcPr>
            <w:tcW w:w="2820" w:type="dxa"/>
            <w:vMerge/>
            <w:tcBorders>
              <w:bottom w:val="single" w:sz="4" w:space="0" w:color="auto"/>
            </w:tcBorders>
            <w:vAlign w:val="center"/>
          </w:tcPr>
          <w:p w:rsidR="00CB188E" w:rsidRPr="007365DF" w:rsidRDefault="00CB188E">
            <w:pPr>
              <w:spacing w:line="360" w:lineRule="auto"/>
              <w:jc w:val="center"/>
              <w:rPr>
                <w:rFonts w:ascii="Times New Roman" w:hAnsi="Times New Roman" w:cs="Times New Roman"/>
                <w:color w:val="auto"/>
                <w:sz w:val="24"/>
                <w:szCs w:val="24"/>
              </w:rPr>
            </w:pPr>
          </w:p>
        </w:tc>
      </w:tr>
      <w:tr w:rsidR="00FE7007" w:rsidRPr="007365DF">
        <w:trPr>
          <w:trHeight w:val="1134"/>
          <w:jc w:val="center"/>
        </w:trPr>
        <w:tc>
          <w:tcPr>
            <w:tcW w:w="1132" w:type="dxa"/>
            <w:vAlign w:val="center"/>
          </w:tcPr>
          <w:p w:rsidR="00FE7007" w:rsidRPr="007365DF" w:rsidRDefault="00E87BA0">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噪</w:t>
            </w:r>
          </w:p>
          <w:p w:rsidR="00FE7007" w:rsidRPr="007365DF" w:rsidRDefault="00E87BA0">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声</w:t>
            </w:r>
          </w:p>
        </w:tc>
        <w:tc>
          <w:tcPr>
            <w:tcW w:w="8239" w:type="dxa"/>
            <w:gridSpan w:val="4"/>
            <w:vAlign w:val="center"/>
          </w:tcPr>
          <w:p w:rsidR="00FE7007" w:rsidRPr="007365DF" w:rsidRDefault="00E87BA0">
            <w:pPr>
              <w:spacing w:line="360" w:lineRule="auto"/>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主要噪声设备为上料机、纺丝箱、熔喷箱等，源强在</w:t>
            </w:r>
            <w:r w:rsidRPr="007365DF">
              <w:rPr>
                <w:rFonts w:ascii="Times New Roman" w:hAnsi="Times New Roman" w:cs="Times New Roman"/>
                <w:color w:val="auto"/>
                <w:sz w:val="24"/>
                <w:szCs w:val="24"/>
              </w:rPr>
              <w:t>70-85dB</w:t>
            </w:r>
            <w:r w:rsidRPr="007365DF">
              <w:rPr>
                <w:rFonts w:ascii="Times New Roman" w:hAnsi="Times New Roman" w:cs="Times New Roman"/>
                <w:color w:val="auto"/>
                <w:sz w:val="24"/>
                <w:szCs w:val="24"/>
              </w:rPr>
              <w:t>之间，采取减震隔音措施后，预测各厂界噪声能达到《工业企业厂界环境噪声排放标准》（</w:t>
            </w:r>
            <w:r w:rsidRPr="007365DF">
              <w:rPr>
                <w:rFonts w:ascii="Times New Roman" w:hAnsi="Times New Roman" w:cs="Times New Roman"/>
                <w:color w:val="auto"/>
                <w:sz w:val="24"/>
                <w:szCs w:val="24"/>
              </w:rPr>
              <w:t>GB12348-2008</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3</w:t>
            </w:r>
            <w:r w:rsidRPr="007365DF">
              <w:rPr>
                <w:rFonts w:ascii="Times New Roman" w:hAnsi="Times New Roman" w:cs="Times New Roman"/>
                <w:color w:val="auto"/>
                <w:sz w:val="24"/>
                <w:szCs w:val="24"/>
              </w:rPr>
              <w:t>类：昼间</w:t>
            </w:r>
            <w:r w:rsidRPr="007365DF">
              <w:rPr>
                <w:rFonts w:ascii="Times New Roman" w:hAnsi="Times New Roman" w:cs="Times New Roman"/>
                <w:color w:val="auto"/>
                <w:sz w:val="24"/>
                <w:szCs w:val="24"/>
              </w:rPr>
              <w:t>65dB</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A</w:t>
            </w:r>
            <w:r w:rsidRPr="007365DF">
              <w:rPr>
                <w:rFonts w:ascii="Times New Roman" w:hAnsi="Times New Roman" w:cs="Times New Roman"/>
                <w:color w:val="auto"/>
                <w:sz w:val="24"/>
                <w:szCs w:val="24"/>
              </w:rPr>
              <w:t>）标准。</w:t>
            </w:r>
          </w:p>
        </w:tc>
      </w:tr>
      <w:tr w:rsidR="00FE7007" w:rsidRPr="007365DF">
        <w:trPr>
          <w:trHeight w:val="1134"/>
          <w:jc w:val="center"/>
        </w:trPr>
        <w:tc>
          <w:tcPr>
            <w:tcW w:w="1132" w:type="dxa"/>
            <w:vAlign w:val="center"/>
          </w:tcPr>
          <w:p w:rsidR="00FE7007" w:rsidRPr="007365DF" w:rsidRDefault="00E87BA0">
            <w:pPr>
              <w:spacing w:line="360" w:lineRule="auto"/>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其他</w:t>
            </w:r>
          </w:p>
        </w:tc>
        <w:tc>
          <w:tcPr>
            <w:tcW w:w="8239" w:type="dxa"/>
            <w:gridSpan w:val="4"/>
            <w:vAlign w:val="center"/>
          </w:tcPr>
          <w:p w:rsidR="00FE7007" w:rsidRPr="007365DF" w:rsidRDefault="00E87BA0">
            <w:pPr>
              <w:spacing w:line="360" w:lineRule="auto"/>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无</w:t>
            </w:r>
          </w:p>
        </w:tc>
      </w:tr>
      <w:tr w:rsidR="00FE7007" w:rsidRPr="007365DF">
        <w:trPr>
          <w:trHeight w:val="397"/>
          <w:jc w:val="center"/>
        </w:trPr>
        <w:tc>
          <w:tcPr>
            <w:tcW w:w="9371" w:type="dxa"/>
            <w:gridSpan w:val="5"/>
          </w:tcPr>
          <w:p w:rsidR="00FE7007" w:rsidRPr="007365DF" w:rsidRDefault="00E87BA0">
            <w:pPr>
              <w:spacing w:line="360" w:lineRule="auto"/>
              <w:rPr>
                <w:rFonts w:ascii="Times New Roman" w:hAnsi="Times New Roman" w:cs="Times New Roman"/>
                <w:b/>
                <w:color w:val="auto"/>
                <w:sz w:val="24"/>
                <w:szCs w:val="24"/>
              </w:rPr>
            </w:pPr>
            <w:r w:rsidRPr="007365DF">
              <w:rPr>
                <w:rFonts w:ascii="Times New Roman" w:hAnsi="Times New Roman" w:cs="Times New Roman"/>
                <w:b/>
                <w:color w:val="auto"/>
                <w:sz w:val="24"/>
                <w:szCs w:val="24"/>
              </w:rPr>
              <w:t>主要生态影响（不够时可附另页）：</w:t>
            </w:r>
          </w:p>
          <w:p w:rsidR="00FE7007" w:rsidRDefault="00E87BA0">
            <w:pPr>
              <w:spacing w:line="360" w:lineRule="auto"/>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w:t>
            </w:r>
          </w:p>
          <w:p w:rsidR="004B312A" w:rsidRPr="004B312A" w:rsidRDefault="004B312A" w:rsidP="004B312A">
            <w:pPr>
              <w:pStyle w:val="1"/>
              <w:rPr>
                <w:rFonts w:hint="default"/>
              </w:rPr>
            </w:pPr>
          </w:p>
        </w:tc>
      </w:tr>
    </w:tbl>
    <w:p w:rsidR="00FE7007" w:rsidRPr="007365DF" w:rsidRDefault="00E87BA0">
      <w:pPr>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highlight w:val="yellow"/>
        </w:rPr>
        <w:br w:type="page"/>
      </w:r>
      <w:r w:rsidRPr="007365DF">
        <w:rPr>
          <w:rFonts w:ascii="Times New Roman" w:hAnsi="Times New Roman" w:cs="Times New Roman"/>
          <w:b/>
          <w:color w:val="auto"/>
          <w:sz w:val="24"/>
          <w:szCs w:val="24"/>
        </w:rPr>
        <w:lastRenderedPageBreak/>
        <w:t>环境影响分析</w:t>
      </w:r>
    </w:p>
    <w:tbl>
      <w:tblPr>
        <w:tblW w:w="92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243"/>
      </w:tblGrid>
      <w:tr w:rsidR="00FE7007" w:rsidRPr="007365DF" w:rsidTr="00F674B6">
        <w:trPr>
          <w:trHeight w:val="1149"/>
          <w:jc w:val="center"/>
        </w:trPr>
        <w:tc>
          <w:tcPr>
            <w:tcW w:w="9243" w:type="dxa"/>
            <w:tcBorders>
              <w:bottom w:val="single" w:sz="4" w:space="0" w:color="auto"/>
            </w:tcBorders>
          </w:tcPr>
          <w:p w:rsidR="00FE7007" w:rsidRPr="007365DF" w:rsidRDefault="00E87BA0">
            <w:pPr>
              <w:spacing w:line="440" w:lineRule="exact"/>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t>施工期环境影响分析：</w:t>
            </w:r>
          </w:p>
          <w:p w:rsidR="00FE7007" w:rsidRPr="007365DF" w:rsidRDefault="00F674B6" w:rsidP="00F674B6">
            <w:pPr>
              <w:spacing w:line="50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rPr>
              <w:t>本项目租赁现有闲置厂房进行生产，无需新建厂房，故不存在施工期影响</w:t>
            </w:r>
          </w:p>
        </w:tc>
      </w:tr>
      <w:tr w:rsidR="00FE7007" w:rsidRPr="007365DF">
        <w:trPr>
          <w:trHeight w:val="132"/>
          <w:jc w:val="center"/>
        </w:trPr>
        <w:tc>
          <w:tcPr>
            <w:tcW w:w="9243" w:type="dxa"/>
            <w:tcBorders>
              <w:top w:val="single" w:sz="4" w:space="0" w:color="auto"/>
            </w:tcBorders>
          </w:tcPr>
          <w:p w:rsidR="00FE7007" w:rsidRPr="007365DF" w:rsidRDefault="00E87BA0">
            <w:pPr>
              <w:spacing w:line="440" w:lineRule="exact"/>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t>营运期环境影响分析：</w:t>
            </w:r>
          </w:p>
          <w:p w:rsidR="00FE7007" w:rsidRPr="007365DF" w:rsidRDefault="00E87BA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企业新建生产车间两座，每个车间各设一条生产线。分为生产区、原料区、成品区。</w:t>
            </w:r>
          </w:p>
          <w:p w:rsidR="00FE7007" w:rsidRPr="007365DF" w:rsidRDefault="00E87BA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营运期污染因素主要有废气、废水、噪声、固废，具体内容详见以下分析。</w:t>
            </w:r>
          </w:p>
          <w:p w:rsidR="00FE7007" w:rsidRPr="007365DF" w:rsidRDefault="00E87BA0" w:rsidP="00E02790">
            <w:pPr>
              <w:pStyle w:val="af4"/>
              <w:spacing w:line="440" w:lineRule="exact"/>
              <w:ind w:firstLineChars="200" w:firstLine="482"/>
              <w:rPr>
                <w:rFonts w:ascii="Times New Roman" w:hAnsi="Times New Roman" w:cs="Times New Roman"/>
                <w:b/>
                <w:sz w:val="24"/>
              </w:rPr>
            </w:pPr>
            <w:r w:rsidRPr="007365DF">
              <w:rPr>
                <w:rFonts w:ascii="Times New Roman" w:hAnsi="Times New Roman" w:cs="Times New Roman"/>
                <w:b/>
                <w:sz w:val="24"/>
              </w:rPr>
              <w:t>一、废气</w:t>
            </w:r>
          </w:p>
          <w:p w:rsidR="00FE7007" w:rsidRPr="007365DF" w:rsidRDefault="00E87BA0" w:rsidP="00E0279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1</w:t>
            </w:r>
            <w:r w:rsidRPr="007365DF">
              <w:rPr>
                <w:rFonts w:ascii="Times New Roman" w:hAnsi="Times New Roman" w:cs="Times New Roman"/>
                <w:color w:val="auto"/>
                <w:sz w:val="24"/>
                <w:szCs w:val="24"/>
              </w:rPr>
              <w:t>）源强确定</w:t>
            </w:r>
          </w:p>
          <w:p w:rsidR="00FE7007" w:rsidRPr="007365DF" w:rsidRDefault="00E87BA0" w:rsidP="00E0279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该项目废气为挤出、纺丝、熔喷和热轧加固工序产生的非甲烷总烃。</w:t>
            </w:r>
          </w:p>
          <w:p w:rsidR="00FE7007" w:rsidRPr="007365DF" w:rsidRDefault="00292F74" w:rsidP="00E02790">
            <w:pPr>
              <w:spacing w:line="440" w:lineRule="exact"/>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E87BA0" w:rsidRPr="007365DF">
              <w:rPr>
                <w:rFonts w:ascii="Times New Roman" w:hAnsi="Times New Roman" w:cs="Times New Roman"/>
                <w:color w:val="auto"/>
                <w:sz w:val="24"/>
                <w:szCs w:val="24"/>
              </w:rPr>
              <w:instrText xml:space="preserve"> = 1 \* GB3 </w:instrText>
            </w:r>
            <w:r w:rsidRPr="007365DF">
              <w:rPr>
                <w:rFonts w:ascii="Times New Roman" w:hAnsi="Times New Roman" w:cs="Times New Roman"/>
                <w:color w:val="auto"/>
                <w:sz w:val="24"/>
                <w:szCs w:val="24"/>
              </w:rPr>
              <w:fldChar w:fldCharType="separate"/>
            </w:r>
            <w:r w:rsidR="00E87BA0" w:rsidRPr="007365DF">
              <w:rPr>
                <w:rFonts w:ascii="Times New Roman" w:hAnsi="Times New Roman" w:cs="Times New Roman"/>
                <w:color w:val="auto"/>
                <w:sz w:val="24"/>
                <w:szCs w:val="24"/>
              </w:rPr>
              <w:t>①</w:t>
            </w:r>
            <w:r w:rsidRPr="007365DF">
              <w:rPr>
                <w:rFonts w:ascii="Times New Roman" w:hAnsi="Times New Roman" w:cs="Times New Roman"/>
                <w:color w:val="auto"/>
                <w:sz w:val="24"/>
                <w:szCs w:val="24"/>
              </w:rPr>
              <w:fldChar w:fldCharType="end"/>
            </w:r>
            <w:r w:rsidR="00E87BA0" w:rsidRPr="007365DF">
              <w:rPr>
                <w:rFonts w:ascii="Times New Roman" w:hAnsi="Times New Roman" w:cs="Times New Roman"/>
                <w:color w:val="auto"/>
                <w:sz w:val="24"/>
                <w:szCs w:val="24"/>
              </w:rPr>
              <w:t>挤出工序</w:t>
            </w:r>
          </w:p>
          <w:p w:rsidR="00FE7007" w:rsidRPr="007365DF" w:rsidRDefault="00E87BA0" w:rsidP="00E0279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项目原料为聚丙烯颗粒，物料经真空上料机进入螺杆挤出机，物料进入挤出机后在熔融段物料由固态变为液态，产生小分子物质，在熔融段螺杆剪切力和圧缩力作用下，物料中夹带的空气和易挥发性小分子等物质与物料分离排出。由于均化段充满熔融态物料，起到密封作用，废气无法前进，而加料段物料为密闭加料，因此当熔融段废气积累到一定程度压强增大时便会通过螺杆挤出机中排气口排出有机废气，此废气主要成分为非甲烷总烃。</w:t>
            </w:r>
            <w:r w:rsidR="00464569" w:rsidRPr="007365DF">
              <w:rPr>
                <w:rFonts w:ascii="Times New Roman" w:hAnsi="Times New Roman" w:cs="Times New Roman"/>
                <w:color w:val="auto"/>
                <w:sz w:val="24"/>
                <w:szCs w:val="24"/>
              </w:rPr>
              <w:t>类比《浙江新源通纺织科技有限公司年产</w:t>
            </w:r>
            <w:r w:rsidR="00464569" w:rsidRPr="007365DF">
              <w:rPr>
                <w:rFonts w:ascii="Times New Roman" w:hAnsi="Times New Roman" w:cs="Times New Roman"/>
                <w:color w:val="auto"/>
                <w:sz w:val="24"/>
                <w:szCs w:val="24"/>
              </w:rPr>
              <w:t>9000</w:t>
            </w:r>
            <w:r w:rsidR="00464569" w:rsidRPr="007365DF">
              <w:rPr>
                <w:rFonts w:ascii="Times New Roman" w:hAnsi="Times New Roman" w:cs="Times New Roman"/>
                <w:color w:val="auto"/>
                <w:sz w:val="24"/>
                <w:szCs w:val="24"/>
              </w:rPr>
              <w:t>吨</w:t>
            </w:r>
            <w:r w:rsidR="00464569" w:rsidRPr="007365DF">
              <w:rPr>
                <w:rFonts w:ascii="Times New Roman" w:hAnsi="Times New Roman" w:cs="Times New Roman"/>
                <w:color w:val="auto"/>
                <w:sz w:val="24"/>
                <w:szCs w:val="24"/>
              </w:rPr>
              <w:t>SMMS</w:t>
            </w:r>
            <w:r w:rsidR="00464569" w:rsidRPr="007365DF">
              <w:rPr>
                <w:rFonts w:ascii="Times New Roman" w:hAnsi="Times New Roman" w:cs="Times New Roman"/>
                <w:color w:val="auto"/>
                <w:sz w:val="24"/>
                <w:szCs w:val="24"/>
              </w:rPr>
              <w:t>无纺布和</w:t>
            </w:r>
            <w:r w:rsidR="00464569" w:rsidRPr="007365DF">
              <w:rPr>
                <w:rFonts w:ascii="Times New Roman" w:hAnsi="Times New Roman" w:cs="Times New Roman"/>
                <w:color w:val="auto"/>
                <w:sz w:val="24"/>
                <w:szCs w:val="24"/>
              </w:rPr>
              <w:t>6000</w:t>
            </w:r>
            <w:r w:rsidR="00464569" w:rsidRPr="007365DF">
              <w:rPr>
                <w:rFonts w:ascii="Times New Roman" w:hAnsi="Times New Roman" w:cs="Times New Roman"/>
                <w:color w:val="auto"/>
                <w:sz w:val="24"/>
                <w:szCs w:val="24"/>
              </w:rPr>
              <w:t>吨热风无纺布项目》</w:t>
            </w:r>
            <w:r w:rsidRPr="007365DF">
              <w:rPr>
                <w:rFonts w:ascii="Times New Roman" w:hAnsi="Times New Roman" w:cs="Times New Roman"/>
                <w:color w:val="auto"/>
                <w:sz w:val="24"/>
                <w:szCs w:val="24"/>
              </w:rPr>
              <w:t>，非甲烷总烃的排放系数为</w:t>
            </w:r>
            <w:r w:rsidRPr="007365DF">
              <w:rPr>
                <w:rFonts w:ascii="Times New Roman" w:hAnsi="Times New Roman" w:cs="Times New Roman"/>
                <w:color w:val="auto"/>
                <w:sz w:val="24"/>
                <w:szCs w:val="24"/>
              </w:rPr>
              <w:t>0.</w:t>
            </w:r>
            <w:r w:rsidR="00EF6AEE" w:rsidRPr="007365DF">
              <w:rPr>
                <w:rFonts w:ascii="Times New Roman" w:hAnsi="Times New Roman" w:cs="Times New Roman"/>
                <w:color w:val="auto"/>
                <w:sz w:val="24"/>
                <w:szCs w:val="24"/>
              </w:rPr>
              <w:t>2</w:t>
            </w:r>
            <w:r w:rsidR="00430590" w:rsidRPr="007365DF">
              <w:rPr>
                <w:rFonts w:ascii="Times New Roman" w:hAnsi="Times New Roman" w:cs="Times New Roman"/>
                <w:color w:val="auto"/>
                <w:sz w:val="24"/>
                <w:szCs w:val="24"/>
              </w:rPr>
              <w:t>2</w:t>
            </w:r>
            <w:r w:rsidRPr="007365DF">
              <w:rPr>
                <w:rFonts w:ascii="Times New Roman" w:hAnsi="Times New Roman" w:cs="Times New Roman"/>
                <w:color w:val="auto"/>
                <w:sz w:val="24"/>
                <w:szCs w:val="24"/>
              </w:rPr>
              <w:t>kg/t(</w:t>
            </w:r>
            <w:r w:rsidRPr="007365DF">
              <w:rPr>
                <w:rFonts w:ascii="Times New Roman" w:hAnsi="Times New Roman" w:cs="Times New Roman"/>
                <w:color w:val="auto"/>
                <w:sz w:val="24"/>
                <w:szCs w:val="24"/>
              </w:rPr>
              <w:t>以原料用量计</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。项目聚丙烯总共用量为</w:t>
            </w:r>
            <w:r w:rsidR="003D597E" w:rsidRPr="007365DF">
              <w:rPr>
                <w:rFonts w:ascii="Times New Roman" w:hAnsi="Times New Roman" w:cs="Times New Roman"/>
                <w:color w:val="auto"/>
                <w:sz w:val="24"/>
                <w:szCs w:val="24"/>
              </w:rPr>
              <w:t>4900</w:t>
            </w:r>
            <w:r w:rsidRPr="007365DF">
              <w:rPr>
                <w:rFonts w:ascii="Times New Roman" w:hAnsi="Times New Roman" w:cs="Times New Roman"/>
                <w:color w:val="auto"/>
                <w:sz w:val="24"/>
                <w:szCs w:val="24"/>
              </w:rPr>
              <w:t>t/a</w:t>
            </w:r>
            <w:r w:rsidRPr="007365DF">
              <w:rPr>
                <w:rFonts w:ascii="Times New Roman" w:hAnsi="Times New Roman" w:cs="Times New Roman"/>
                <w:color w:val="auto"/>
                <w:sz w:val="24"/>
                <w:szCs w:val="24"/>
              </w:rPr>
              <w:t>，色母粒</w:t>
            </w:r>
            <w:r w:rsidR="003D597E" w:rsidRPr="007365DF">
              <w:rPr>
                <w:rFonts w:ascii="Times New Roman" w:hAnsi="Times New Roman" w:cs="Times New Roman"/>
                <w:color w:val="auto"/>
                <w:sz w:val="24"/>
                <w:szCs w:val="24"/>
              </w:rPr>
              <w:t>120</w:t>
            </w:r>
            <w:r w:rsidRPr="007365DF">
              <w:rPr>
                <w:rFonts w:ascii="Times New Roman" w:hAnsi="Times New Roman" w:cs="Times New Roman"/>
                <w:color w:val="auto"/>
                <w:sz w:val="24"/>
                <w:szCs w:val="24"/>
              </w:rPr>
              <w:t>t/a</w:t>
            </w:r>
            <w:r w:rsidRPr="007365DF">
              <w:rPr>
                <w:rFonts w:ascii="Times New Roman" w:hAnsi="Times New Roman" w:cs="Times New Roman"/>
                <w:color w:val="auto"/>
                <w:sz w:val="24"/>
                <w:szCs w:val="24"/>
              </w:rPr>
              <w:t>，有机废气产生量为</w:t>
            </w:r>
            <w:r w:rsidR="00ED4FCC" w:rsidRPr="007365DF">
              <w:rPr>
                <w:rFonts w:ascii="Times New Roman" w:hAnsi="Times New Roman" w:cs="Times New Roman"/>
                <w:color w:val="auto"/>
                <w:sz w:val="24"/>
                <w:szCs w:val="24"/>
              </w:rPr>
              <w:t>1.1044</w:t>
            </w:r>
            <w:r w:rsidRPr="007365DF">
              <w:rPr>
                <w:rFonts w:ascii="Times New Roman" w:hAnsi="Times New Roman" w:cs="Times New Roman"/>
                <w:color w:val="auto"/>
                <w:sz w:val="24"/>
                <w:szCs w:val="24"/>
              </w:rPr>
              <w:t>t/a</w:t>
            </w:r>
            <w:r w:rsidRPr="007365DF">
              <w:rPr>
                <w:rFonts w:ascii="Times New Roman" w:hAnsi="Times New Roman" w:cs="Times New Roman"/>
                <w:color w:val="auto"/>
                <w:sz w:val="24"/>
                <w:szCs w:val="24"/>
              </w:rPr>
              <w:t>，统一以非甲烷总烃计。</w:t>
            </w:r>
          </w:p>
          <w:p w:rsidR="00FE7007" w:rsidRPr="007365DF" w:rsidRDefault="00292F74" w:rsidP="00E0279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E87BA0" w:rsidRPr="007365DF">
              <w:rPr>
                <w:rFonts w:ascii="Times New Roman" w:hAnsi="Times New Roman" w:cs="Times New Roman"/>
                <w:color w:val="auto"/>
                <w:sz w:val="24"/>
                <w:szCs w:val="24"/>
              </w:rPr>
              <w:instrText xml:space="preserve"> = 2 \* GB3 </w:instrText>
            </w:r>
            <w:r w:rsidRPr="007365DF">
              <w:rPr>
                <w:rFonts w:ascii="Times New Roman" w:hAnsi="Times New Roman" w:cs="Times New Roman"/>
                <w:color w:val="auto"/>
                <w:sz w:val="24"/>
                <w:szCs w:val="24"/>
              </w:rPr>
              <w:fldChar w:fldCharType="separate"/>
            </w:r>
            <w:r w:rsidR="00E87BA0" w:rsidRPr="007365DF">
              <w:rPr>
                <w:rFonts w:ascii="Times New Roman" w:hAnsi="Times New Roman" w:cs="Times New Roman"/>
                <w:color w:val="auto"/>
                <w:sz w:val="24"/>
                <w:szCs w:val="24"/>
              </w:rPr>
              <w:t>②</w:t>
            </w:r>
            <w:r w:rsidRPr="007365DF">
              <w:rPr>
                <w:rFonts w:ascii="Times New Roman" w:hAnsi="Times New Roman" w:cs="Times New Roman"/>
                <w:color w:val="auto"/>
                <w:sz w:val="24"/>
                <w:szCs w:val="24"/>
              </w:rPr>
              <w:fldChar w:fldCharType="end"/>
            </w:r>
            <w:r w:rsidR="00E87BA0" w:rsidRPr="007365DF">
              <w:rPr>
                <w:rFonts w:ascii="Times New Roman" w:hAnsi="Times New Roman" w:cs="Times New Roman"/>
                <w:color w:val="auto"/>
                <w:sz w:val="24"/>
                <w:szCs w:val="24"/>
              </w:rPr>
              <w:t>纺丝工序</w:t>
            </w:r>
          </w:p>
          <w:p w:rsidR="00FE7007" w:rsidRPr="007365DF" w:rsidRDefault="00E87BA0" w:rsidP="00E0279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根据企业提供的资料，纺丝经电加热温度达</w:t>
            </w:r>
            <w:r w:rsidRPr="007365DF">
              <w:rPr>
                <w:rFonts w:ascii="Times New Roman" w:hAnsi="Times New Roman" w:cs="Times New Roman"/>
                <w:color w:val="auto"/>
                <w:sz w:val="24"/>
                <w:szCs w:val="24"/>
              </w:rPr>
              <w:t>230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，但在成丝过程中需要进行冷却工艺，故温度下降较快，产生的较少的有机废气。</w:t>
            </w:r>
            <w:r w:rsidR="008216CD" w:rsidRPr="007365DF">
              <w:rPr>
                <w:rFonts w:ascii="Times New Roman" w:hAnsi="Times New Roman" w:cs="Times New Roman"/>
                <w:color w:val="auto"/>
                <w:sz w:val="24"/>
                <w:szCs w:val="24"/>
              </w:rPr>
              <w:t>类比《浙江新源通纺织科技有限公司年产</w:t>
            </w:r>
            <w:r w:rsidR="008216CD" w:rsidRPr="007365DF">
              <w:rPr>
                <w:rFonts w:ascii="Times New Roman" w:hAnsi="Times New Roman" w:cs="Times New Roman"/>
                <w:color w:val="auto"/>
                <w:sz w:val="24"/>
                <w:szCs w:val="24"/>
              </w:rPr>
              <w:t>9000</w:t>
            </w:r>
            <w:r w:rsidR="008216CD" w:rsidRPr="007365DF">
              <w:rPr>
                <w:rFonts w:ascii="Times New Roman" w:hAnsi="Times New Roman" w:cs="Times New Roman"/>
                <w:color w:val="auto"/>
                <w:sz w:val="24"/>
                <w:szCs w:val="24"/>
              </w:rPr>
              <w:t>吨</w:t>
            </w:r>
            <w:r w:rsidR="008216CD" w:rsidRPr="007365DF">
              <w:rPr>
                <w:rFonts w:ascii="Times New Roman" w:hAnsi="Times New Roman" w:cs="Times New Roman"/>
                <w:color w:val="auto"/>
                <w:sz w:val="24"/>
                <w:szCs w:val="24"/>
              </w:rPr>
              <w:t>SMMS</w:t>
            </w:r>
            <w:r w:rsidR="008216CD" w:rsidRPr="007365DF">
              <w:rPr>
                <w:rFonts w:ascii="Times New Roman" w:hAnsi="Times New Roman" w:cs="Times New Roman"/>
                <w:color w:val="auto"/>
                <w:sz w:val="24"/>
                <w:szCs w:val="24"/>
              </w:rPr>
              <w:t>无纺布和</w:t>
            </w:r>
            <w:r w:rsidR="008216CD" w:rsidRPr="007365DF">
              <w:rPr>
                <w:rFonts w:ascii="Times New Roman" w:hAnsi="Times New Roman" w:cs="Times New Roman"/>
                <w:color w:val="auto"/>
                <w:sz w:val="24"/>
                <w:szCs w:val="24"/>
              </w:rPr>
              <w:t>6000</w:t>
            </w:r>
            <w:r w:rsidR="008216CD" w:rsidRPr="007365DF">
              <w:rPr>
                <w:rFonts w:ascii="Times New Roman" w:hAnsi="Times New Roman" w:cs="Times New Roman"/>
                <w:color w:val="auto"/>
                <w:sz w:val="24"/>
                <w:szCs w:val="24"/>
              </w:rPr>
              <w:t>吨热风无纺布项目》</w:t>
            </w:r>
            <w:r w:rsidRPr="007365DF">
              <w:rPr>
                <w:rFonts w:ascii="Times New Roman" w:hAnsi="Times New Roman" w:cs="Times New Roman"/>
                <w:color w:val="auto"/>
                <w:sz w:val="24"/>
                <w:szCs w:val="24"/>
              </w:rPr>
              <w:t>，非甲烷总烃的排放系数为</w:t>
            </w:r>
            <w:r w:rsidRPr="007365DF">
              <w:rPr>
                <w:rFonts w:ascii="Times New Roman" w:hAnsi="Times New Roman" w:cs="Times New Roman"/>
                <w:color w:val="auto"/>
                <w:sz w:val="24"/>
                <w:szCs w:val="24"/>
              </w:rPr>
              <w:t>0.</w:t>
            </w:r>
            <w:r w:rsidR="00430590" w:rsidRPr="007365DF">
              <w:rPr>
                <w:rFonts w:ascii="Times New Roman" w:hAnsi="Times New Roman" w:cs="Times New Roman"/>
                <w:color w:val="auto"/>
                <w:sz w:val="24"/>
                <w:szCs w:val="24"/>
              </w:rPr>
              <w:t>05</w:t>
            </w:r>
            <w:r w:rsidRPr="007365DF">
              <w:rPr>
                <w:rFonts w:ascii="Times New Roman" w:hAnsi="Times New Roman" w:cs="Times New Roman"/>
                <w:color w:val="auto"/>
                <w:sz w:val="24"/>
                <w:szCs w:val="24"/>
              </w:rPr>
              <w:t>kg/t(</w:t>
            </w:r>
            <w:r w:rsidRPr="007365DF">
              <w:rPr>
                <w:rFonts w:ascii="Times New Roman" w:hAnsi="Times New Roman" w:cs="Times New Roman"/>
                <w:color w:val="auto"/>
                <w:sz w:val="24"/>
                <w:szCs w:val="24"/>
              </w:rPr>
              <w:t>以原料用量计</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。项目纺粘过程聚丙烯颗粒和色母粒使用量约为</w:t>
            </w:r>
            <w:r w:rsidR="00B97C9F" w:rsidRPr="007365DF">
              <w:rPr>
                <w:rFonts w:ascii="Times New Roman" w:hAnsi="Times New Roman" w:cs="Times New Roman"/>
                <w:color w:val="auto"/>
                <w:sz w:val="24"/>
                <w:szCs w:val="24"/>
              </w:rPr>
              <w:t>3765</w:t>
            </w:r>
            <w:r w:rsidRPr="007365DF">
              <w:rPr>
                <w:rFonts w:ascii="Times New Roman" w:hAnsi="Times New Roman" w:cs="Times New Roman"/>
                <w:color w:val="auto"/>
                <w:sz w:val="24"/>
                <w:szCs w:val="24"/>
              </w:rPr>
              <w:t>t/a</w:t>
            </w:r>
            <w:r w:rsidRPr="007365DF">
              <w:rPr>
                <w:rFonts w:ascii="Times New Roman" w:hAnsi="Times New Roman" w:cs="Times New Roman"/>
                <w:color w:val="auto"/>
                <w:sz w:val="24"/>
                <w:szCs w:val="24"/>
              </w:rPr>
              <w:t>，有机废气产生量为</w:t>
            </w:r>
            <w:r w:rsidR="00ED4FCC" w:rsidRPr="007365DF">
              <w:rPr>
                <w:rFonts w:ascii="Times New Roman" w:hAnsi="Times New Roman" w:cs="Times New Roman"/>
                <w:color w:val="auto"/>
                <w:sz w:val="24"/>
                <w:szCs w:val="24"/>
              </w:rPr>
              <w:t>0.1883</w:t>
            </w:r>
            <w:r w:rsidRPr="007365DF">
              <w:rPr>
                <w:rFonts w:ascii="Times New Roman" w:hAnsi="Times New Roman" w:cs="Times New Roman"/>
                <w:color w:val="auto"/>
                <w:sz w:val="24"/>
                <w:szCs w:val="24"/>
              </w:rPr>
              <w:t>t/a</w:t>
            </w:r>
            <w:r w:rsidRPr="007365DF">
              <w:rPr>
                <w:rFonts w:ascii="Times New Roman" w:hAnsi="Times New Roman" w:cs="Times New Roman"/>
                <w:color w:val="auto"/>
                <w:sz w:val="24"/>
                <w:szCs w:val="24"/>
              </w:rPr>
              <w:t>，统一以非甲烷总烃计。</w:t>
            </w:r>
          </w:p>
          <w:p w:rsidR="00FE7007" w:rsidRPr="007365DF" w:rsidRDefault="00292F74" w:rsidP="00E0279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E87BA0" w:rsidRPr="007365DF">
              <w:rPr>
                <w:rFonts w:ascii="Times New Roman" w:hAnsi="Times New Roman" w:cs="Times New Roman"/>
                <w:color w:val="auto"/>
                <w:sz w:val="24"/>
                <w:szCs w:val="24"/>
              </w:rPr>
              <w:instrText xml:space="preserve"> = 3 \* GB3 </w:instrText>
            </w:r>
            <w:r w:rsidRPr="007365DF">
              <w:rPr>
                <w:rFonts w:ascii="Times New Roman" w:hAnsi="Times New Roman" w:cs="Times New Roman"/>
                <w:color w:val="auto"/>
                <w:sz w:val="24"/>
                <w:szCs w:val="24"/>
              </w:rPr>
              <w:fldChar w:fldCharType="separate"/>
            </w:r>
            <w:r w:rsidR="00E87BA0" w:rsidRPr="007365DF">
              <w:rPr>
                <w:rFonts w:ascii="Times New Roman" w:hAnsi="Times New Roman" w:cs="Times New Roman"/>
                <w:color w:val="auto"/>
                <w:sz w:val="24"/>
                <w:szCs w:val="24"/>
              </w:rPr>
              <w:t>③</w:t>
            </w:r>
            <w:r w:rsidRPr="007365DF">
              <w:rPr>
                <w:rFonts w:ascii="Times New Roman" w:hAnsi="Times New Roman" w:cs="Times New Roman"/>
                <w:color w:val="auto"/>
                <w:sz w:val="24"/>
                <w:szCs w:val="24"/>
              </w:rPr>
              <w:fldChar w:fldCharType="end"/>
            </w:r>
            <w:r w:rsidR="00E87BA0" w:rsidRPr="007365DF">
              <w:rPr>
                <w:rFonts w:ascii="Times New Roman" w:hAnsi="Times New Roman" w:cs="Times New Roman"/>
                <w:color w:val="auto"/>
                <w:sz w:val="24"/>
                <w:szCs w:val="24"/>
              </w:rPr>
              <w:t>熔喷</w:t>
            </w:r>
          </w:p>
          <w:p w:rsidR="00FE7007" w:rsidRPr="007365DF" w:rsidRDefault="00E87BA0" w:rsidP="00E0279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熔喷工艺采用高温气流对塑料熔体进行成丝，运行温度达</w:t>
            </w:r>
            <w:r w:rsidRPr="007365DF">
              <w:rPr>
                <w:rFonts w:ascii="Times New Roman" w:hAnsi="Times New Roman" w:cs="Times New Roman"/>
                <w:color w:val="auto"/>
                <w:sz w:val="24"/>
                <w:szCs w:val="24"/>
              </w:rPr>
              <w:t>250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，虽然达不到聚丙烯的分解温度（分解温度</w:t>
            </w:r>
            <w:r w:rsidRPr="007365DF">
              <w:rPr>
                <w:rFonts w:ascii="Times New Roman" w:hAnsi="Times New Roman" w:cs="Times New Roman"/>
                <w:color w:val="auto"/>
                <w:sz w:val="24"/>
                <w:szCs w:val="24"/>
              </w:rPr>
              <w:t>350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以上），理论上不会产生单体，但是在高温加热过程中部分聚合分子间发生断链、分解，少量的单体废气在，熔喷过程排入空气中，</w:t>
            </w:r>
            <w:r w:rsidR="008216CD" w:rsidRPr="007365DF">
              <w:rPr>
                <w:rFonts w:ascii="Times New Roman" w:hAnsi="Times New Roman" w:cs="Times New Roman"/>
                <w:color w:val="auto"/>
                <w:sz w:val="24"/>
                <w:szCs w:val="24"/>
              </w:rPr>
              <w:t>类比《浙江新源通纺织科技有限公司年产</w:t>
            </w:r>
            <w:r w:rsidR="008216CD" w:rsidRPr="007365DF">
              <w:rPr>
                <w:rFonts w:ascii="Times New Roman" w:hAnsi="Times New Roman" w:cs="Times New Roman"/>
                <w:color w:val="auto"/>
                <w:sz w:val="24"/>
                <w:szCs w:val="24"/>
              </w:rPr>
              <w:t>9000</w:t>
            </w:r>
            <w:r w:rsidR="008216CD" w:rsidRPr="007365DF">
              <w:rPr>
                <w:rFonts w:ascii="Times New Roman" w:hAnsi="Times New Roman" w:cs="Times New Roman"/>
                <w:color w:val="auto"/>
                <w:sz w:val="24"/>
                <w:szCs w:val="24"/>
              </w:rPr>
              <w:t>吨</w:t>
            </w:r>
            <w:r w:rsidR="008216CD" w:rsidRPr="007365DF">
              <w:rPr>
                <w:rFonts w:ascii="Times New Roman" w:hAnsi="Times New Roman" w:cs="Times New Roman"/>
                <w:color w:val="auto"/>
                <w:sz w:val="24"/>
                <w:szCs w:val="24"/>
              </w:rPr>
              <w:t>SMMS</w:t>
            </w:r>
            <w:r w:rsidR="008216CD" w:rsidRPr="007365DF">
              <w:rPr>
                <w:rFonts w:ascii="Times New Roman" w:hAnsi="Times New Roman" w:cs="Times New Roman"/>
                <w:color w:val="auto"/>
                <w:sz w:val="24"/>
                <w:szCs w:val="24"/>
              </w:rPr>
              <w:t>无纺布和</w:t>
            </w:r>
            <w:r w:rsidR="008216CD" w:rsidRPr="007365DF">
              <w:rPr>
                <w:rFonts w:ascii="Times New Roman" w:hAnsi="Times New Roman" w:cs="Times New Roman"/>
                <w:color w:val="auto"/>
                <w:sz w:val="24"/>
                <w:szCs w:val="24"/>
              </w:rPr>
              <w:t>6000</w:t>
            </w:r>
            <w:r w:rsidR="008216CD" w:rsidRPr="007365DF">
              <w:rPr>
                <w:rFonts w:ascii="Times New Roman" w:hAnsi="Times New Roman" w:cs="Times New Roman"/>
                <w:color w:val="auto"/>
                <w:sz w:val="24"/>
                <w:szCs w:val="24"/>
              </w:rPr>
              <w:t>吨热风无纺布项目》</w:t>
            </w:r>
            <w:r w:rsidRPr="007365DF">
              <w:rPr>
                <w:rFonts w:ascii="Times New Roman" w:hAnsi="Times New Roman" w:cs="Times New Roman"/>
                <w:color w:val="auto"/>
                <w:sz w:val="24"/>
                <w:szCs w:val="24"/>
              </w:rPr>
              <w:t>，非甲烷总烃的排放系数为</w:t>
            </w:r>
            <w:r w:rsidRPr="007365DF">
              <w:rPr>
                <w:rFonts w:ascii="Times New Roman" w:hAnsi="Times New Roman" w:cs="Times New Roman"/>
                <w:color w:val="auto"/>
                <w:sz w:val="24"/>
                <w:szCs w:val="24"/>
              </w:rPr>
              <w:t>0.</w:t>
            </w:r>
            <w:r w:rsidR="00430590" w:rsidRPr="007365DF">
              <w:rPr>
                <w:rFonts w:ascii="Times New Roman" w:hAnsi="Times New Roman" w:cs="Times New Roman"/>
                <w:color w:val="auto"/>
                <w:sz w:val="24"/>
                <w:szCs w:val="24"/>
              </w:rPr>
              <w:t>1</w:t>
            </w:r>
            <w:r w:rsidRPr="007365DF">
              <w:rPr>
                <w:rFonts w:ascii="Times New Roman" w:hAnsi="Times New Roman" w:cs="Times New Roman"/>
                <w:color w:val="auto"/>
                <w:sz w:val="24"/>
                <w:szCs w:val="24"/>
              </w:rPr>
              <w:t>kg/t(</w:t>
            </w:r>
            <w:r w:rsidRPr="007365DF">
              <w:rPr>
                <w:rFonts w:ascii="Times New Roman" w:hAnsi="Times New Roman" w:cs="Times New Roman"/>
                <w:color w:val="auto"/>
                <w:sz w:val="24"/>
                <w:szCs w:val="24"/>
              </w:rPr>
              <w:t>以原料用量计</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。项目熔喷过程聚丙烯颗粒和色母粒用</w:t>
            </w:r>
            <w:r w:rsidRPr="007365DF">
              <w:rPr>
                <w:rFonts w:ascii="Times New Roman" w:hAnsi="Times New Roman" w:cs="Times New Roman"/>
                <w:color w:val="auto"/>
                <w:sz w:val="24"/>
                <w:szCs w:val="24"/>
              </w:rPr>
              <w:lastRenderedPageBreak/>
              <w:t>量约为</w:t>
            </w:r>
            <w:r w:rsidR="00B97C9F" w:rsidRPr="007365DF">
              <w:rPr>
                <w:rFonts w:ascii="Times New Roman" w:hAnsi="Times New Roman" w:cs="Times New Roman"/>
                <w:color w:val="auto"/>
                <w:sz w:val="24"/>
                <w:szCs w:val="24"/>
              </w:rPr>
              <w:t>1255</w:t>
            </w:r>
            <w:r w:rsidRPr="007365DF">
              <w:rPr>
                <w:rFonts w:ascii="Times New Roman" w:hAnsi="Times New Roman" w:cs="Times New Roman"/>
                <w:color w:val="auto"/>
                <w:sz w:val="24"/>
                <w:szCs w:val="24"/>
              </w:rPr>
              <w:t>t/a</w:t>
            </w:r>
            <w:r w:rsidRPr="007365DF">
              <w:rPr>
                <w:rFonts w:ascii="Times New Roman" w:hAnsi="Times New Roman" w:cs="Times New Roman"/>
                <w:color w:val="auto"/>
                <w:sz w:val="24"/>
                <w:szCs w:val="24"/>
              </w:rPr>
              <w:t>，有机废气产生量为</w:t>
            </w:r>
            <w:r w:rsidR="004E705B" w:rsidRPr="007365DF">
              <w:rPr>
                <w:rFonts w:ascii="Times New Roman" w:hAnsi="Times New Roman" w:cs="Times New Roman"/>
                <w:color w:val="auto"/>
                <w:sz w:val="24"/>
                <w:szCs w:val="24"/>
              </w:rPr>
              <w:t>0.</w:t>
            </w:r>
            <w:r w:rsidR="000A7EA0" w:rsidRPr="007365DF">
              <w:rPr>
                <w:rFonts w:ascii="Times New Roman" w:hAnsi="Times New Roman" w:cs="Times New Roman"/>
                <w:color w:val="auto"/>
                <w:sz w:val="24"/>
                <w:szCs w:val="24"/>
              </w:rPr>
              <w:t>1255</w:t>
            </w:r>
            <w:r w:rsidRPr="007365DF">
              <w:rPr>
                <w:rFonts w:ascii="Times New Roman" w:hAnsi="Times New Roman" w:cs="Times New Roman"/>
                <w:color w:val="auto"/>
                <w:sz w:val="24"/>
                <w:szCs w:val="24"/>
              </w:rPr>
              <w:t>t/a</w:t>
            </w:r>
          </w:p>
          <w:p w:rsidR="00FE7007" w:rsidRPr="007365DF" w:rsidRDefault="00292F74" w:rsidP="00E0279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E87BA0" w:rsidRPr="007365DF">
              <w:rPr>
                <w:rFonts w:ascii="Times New Roman" w:hAnsi="Times New Roman" w:cs="Times New Roman"/>
                <w:color w:val="auto"/>
                <w:sz w:val="24"/>
                <w:szCs w:val="24"/>
              </w:rPr>
              <w:instrText xml:space="preserve"> = 4 \* GB3 </w:instrText>
            </w:r>
            <w:r w:rsidRPr="007365DF">
              <w:rPr>
                <w:rFonts w:ascii="Times New Roman" w:hAnsi="Times New Roman" w:cs="Times New Roman"/>
                <w:color w:val="auto"/>
                <w:sz w:val="24"/>
                <w:szCs w:val="24"/>
              </w:rPr>
              <w:fldChar w:fldCharType="separate"/>
            </w:r>
            <w:r w:rsidR="00E87BA0" w:rsidRPr="007365DF">
              <w:rPr>
                <w:rFonts w:ascii="Times New Roman" w:hAnsi="Times New Roman" w:cs="Times New Roman"/>
                <w:color w:val="auto"/>
                <w:sz w:val="24"/>
                <w:szCs w:val="24"/>
              </w:rPr>
              <w:t>④</w:t>
            </w:r>
            <w:r w:rsidRPr="007365DF">
              <w:rPr>
                <w:rFonts w:ascii="Times New Roman" w:hAnsi="Times New Roman" w:cs="Times New Roman"/>
                <w:color w:val="auto"/>
                <w:sz w:val="24"/>
                <w:szCs w:val="24"/>
              </w:rPr>
              <w:fldChar w:fldCharType="end"/>
            </w:r>
            <w:r w:rsidR="00E87BA0" w:rsidRPr="007365DF">
              <w:rPr>
                <w:rFonts w:ascii="Times New Roman" w:hAnsi="Times New Roman" w:cs="Times New Roman"/>
                <w:color w:val="auto"/>
                <w:sz w:val="24"/>
                <w:szCs w:val="24"/>
              </w:rPr>
              <w:t>热轧加固工序</w:t>
            </w:r>
          </w:p>
          <w:p w:rsidR="00FE7007" w:rsidRPr="007365DF" w:rsidRDefault="00E87BA0" w:rsidP="00E0279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热轧加固工序温度较低（温度为</w:t>
            </w:r>
            <w:r w:rsidRPr="007365DF">
              <w:rPr>
                <w:rFonts w:ascii="Times New Roman" w:hAnsi="Times New Roman" w:cs="Times New Roman"/>
                <w:color w:val="auto"/>
                <w:sz w:val="24"/>
                <w:szCs w:val="24"/>
              </w:rPr>
              <w:t>140</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，低于</w:t>
            </w:r>
            <w:r w:rsidRPr="007365DF">
              <w:rPr>
                <w:rFonts w:ascii="Times New Roman" w:hAnsi="Times New Roman" w:cs="Times New Roman"/>
                <w:color w:val="auto"/>
                <w:sz w:val="24"/>
                <w:szCs w:val="24"/>
              </w:rPr>
              <w:t>PP</w:t>
            </w:r>
            <w:r w:rsidRPr="007365DF">
              <w:rPr>
                <w:rFonts w:ascii="Times New Roman" w:hAnsi="Times New Roman" w:cs="Times New Roman"/>
                <w:color w:val="auto"/>
                <w:sz w:val="24"/>
                <w:szCs w:val="24"/>
              </w:rPr>
              <w:t>熔融温度</w:t>
            </w:r>
            <w:r w:rsidRPr="007365DF">
              <w:rPr>
                <w:rFonts w:ascii="Times New Roman" w:hAnsi="Times New Roman" w:cs="Times New Roman"/>
                <w:color w:val="auto"/>
                <w:sz w:val="24"/>
                <w:szCs w:val="24"/>
              </w:rPr>
              <w:t>160~175</w:t>
            </w:r>
            <w:r w:rsidRPr="007365DF">
              <w:rPr>
                <w:rFonts w:ascii="宋体" w:hAnsi="Times New Roman" w:cs="Times New Roman"/>
                <w:color w:val="auto"/>
                <w:sz w:val="24"/>
                <w:szCs w:val="24"/>
              </w:rPr>
              <w:t>℃</w:t>
            </w:r>
            <w:r w:rsidRPr="007365DF">
              <w:rPr>
                <w:rFonts w:ascii="Times New Roman" w:hAnsi="Times New Roman" w:cs="Times New Roman"/>
                <w:color w:val="auto"/>
                <w:sz w:val="24"/>
                <w:szCs w:val="24"/>
              </w:rPr>
              <w:t>），理论上不会产生单体，但是在加热和挤压过程中，部分聚合分子间发生断链、分解，产生少量的单体废气</w:t>
            </w:r>
            <w:r w:rsidR="009260F4"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主要成份为非甲烷总烃。非甲烷总烃的排放系数为</w:t>
            </w:r>
            <w:r w:rsidRPr="007365DF">
              <w:rPr>
                <w:rFonts w:ascii="Times New Roman" w:hAnsi="Times New Roman" w:cs="Times New Roman"/>
                <w:color w:val="auto"/>
                <w:sz w:val="24"/>
                <w:szCs w:val="24"/>
              </w:rPr>
              <w:t>0.0</w:t>
            </w:r>
            <w:r w:rsidR="000B4D4D" w:rsidRPr="007365DF">
              <w:rPr>
                <w:rFonts w:ascii="Times New Roman" w:hAnsi="Times New Roman" w:cs="Times New Roman"/>
                <w:color w:val="auto"/>
                <w:sz w:val="24"/>
                <w:szCs w:val="24"/>
              </w:rPr>
              <w:t>2</w:t>
            </w:r>
            <w:r w:rsidRPr="007365DF">
              <w:rPr>
                <w:rFonts w:ascii="Times New Roman" w:hAnsi="Times New Roman" w:cs="Times New Roman"/>
                <w:color w:val="auto"/>
                <w:sz w:val="24"/>
                <w:szCs w:val="24"/>
              </w:rPr>
              <w:t>kg/t(</w:t>
            </w:r>
            <w:r w:rsidRPr="007365DF">
              <w:rPr>
                <w:rFonts w:ascii="Times New Roman" w:hAnsi="Times New Roman" w:cs="Times New Roman"/>
                <w:color w:val="auto"/>
                <w:sz w:val="24"/>
                <w:szCs w:val="24"/>
              </w:rPr>
              <w:t>以原料用量计</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。项目聚丙烯颗粒与色母粒使用量为</w:t>
            </w:r>
            <w:r w:rsidR="004E705B" w:rsidRPr="007365DF">
              <w:rPr>
                <w:rFonts w:ascii="Times New Roman" w:hAnsi="Times New Roman" w:cs="Times New Roman"/>
                <w:color w:val="auto"/>
                <w:sz w:val="24"/>
                <w:szCs w:val="24"/>
              </w:rPr>
              <w:t>5020</w:t>
            </w:r>
            <w:r w:rsidRPr="007365DF">
              <w:rPr>
                <w:rFonts w:ascii="Times New Roman" w:hAnsi="Times New Roman" w:cs="Times New Roman"/>
                <w:color w:val="auto"/>
                <w:sz w:val="24"/>
                <w:szCs w:val="24"/>
              </w:rPr>
              <w:t>t/a</w:t>
            </w:r>
            <w:r w:rsidRPr="007365DF">
              <w:rPr>
                <w:rFonts w:ascii="Times New Roman" w:hAnsi="Times New Roman" w:cs="Times New Roman"/>
                <w:color w:val="auto"/>
                <w:sz w:val="24"/>
                <w:szCs w:val="24"/>
              </w:rPr>
              <w:t>，有机废气产生量为</w:t>
            </w:r>
            <w:r w:rsidR="004E705B" w:rsidRPr="007365DF">
              <w:rPr>
                <w:rFonts w:ascii="Times New Roman" w:hAnsi="Times New Roman" w:cs="Times New Roman"/>
                <w:color w:val="auto"/>
                <w:sz w:val="24"/>
                <w:szCs w:val="24"/>
              </w:rPr>
              <w:t>0.</w:t>
            </w:r>
            <w:r w:rsidR="000B4D4D" w:rsidRPr="007365DF">
              <w:rPr>
                <w:rFonts w:ascii="Times New Roman" w:hAnsi="Times New Roman" w:cs="Times New Roman"/>
                <w:color w:val="auto"/>
                <w:sz w:val="24"/>
                <w:szCs w:val="24"/>
              </w:rPr>
              <w:t>1004</w:t>
            </w:r>
            <w:r w:rsidRPr="007365DF">
              <w:rPr>
                <w:rFonts w:ascii="Times New Roman" w:hAnsi="Times New Roman" w:cs="Times New Roman"/>
                <w:color w:val="auto"/>
                <w:sz w:val="24"/>
                <w:szCs w:val="24"/>
              </w:rPr>
              <w:t>t/a</w:t>
            </w:r>
            <w:r w:rsidRPr="007365DF">
              <w:rPr>
                <w:rFonts w:ascii="Times New Roman" w:hAnsi="Times New Roman" w:cs="Times New Roman"/>
                <w:color w:val="auto"/>
                <w:sz w:val="24"/>
                <w:szCs w:val="24"/>
              </w:rPr>
              <w:t>，统一以非甲烷总烃计。</w:t>
            </w:r>
          </w:p>
          <w:p w:rsidR="00FE7007" w:rsidRPr="007365DF" w:rsidRDefault="00E87BA0" w:rsidP="00E02790">
            <w:pPr>
              <w:spacing w:line="440" w:lineRule="exact"/>
              <w:ind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2</w:t>
            </w:r>
            <w:r w:rsidRPr="007365DF">
              <w:rPr>
                <w:rFonts w:ascii="Times New Roman" w:hAnsi="Times New Roman" w:cs="Times New Roman"/>
                <w:color w:val="auto"/>
                <w:sz w:val="24"/>
                <w:szCs w:val="24"/>
              </w:rPr>
              <w:t>）有组织废气</w:t>
            </w:r>
          </w:p>
          <w:p w:rsidR="00A119E8" w:rsidRPr="007365DF" w:rsidRDefault="00A119E8" w:rsidP="00E02790">
            <w:pPr>
              <w:spacing w:line="440" w:lineRule="exact"/>
              <w:ind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根据《新乡市环境保护局关于印发新乡市</w:t>
            </w:r>
            <w:r w:rsidRPr="007365DF">
              <w:rPr>
                <w:rFonts w:ascii="Times New Roman" w:hAnsi="Times New Roman" w:cs="Times New Roman"/>
                <w:color w:val="auto"/>
                <w:sz w:val="24"/>
                <w:szCs w:val="24"/>
              </w:rPr>
              <w:t>2016</w:t>
            </w:r>
            <w:r w:rsidRPr="007365DF">
              <w:rPr>
                <w:rFonts w:ascii="Times New Roman" w:hAnsi="Times New Roman" w:cs="Times New Roman"/>
                <w:color w:val="auto"/>
                <w:sz w:val="24"/>
                <w:szCs w:val="24"/>
              </w:rPr>
              <w:t>年度重点行业挥发性有机物治理方案的通知》新环〔</w:t>
            </w:r>
            <w:r w:rsidRPr="007365DF">
              <w:rPr>
                <w:rFonts w:ascii="Times New Roman" w:hAnsi="Times New Roman" w:cs="Times New Roman"/>
                <w:color w:val="auto"/>
                <w:sz w:val="24"/>
                <w:szCs w:val="24"/>
              </w:rPr>
              <w:t>2016</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174</w:t>
            </w:r>
            <w:r w:rsidRPr="007365DF">
              <w:rPr>
                <w:rFonts w:ascii="Times New Roman" w:hAnsi="Times New Roman" w:cs="Times New Roman"/>
                <w:color w:val="auto"/>
                <w:sz w:val="24"/>
                <w:szCs w:val="24"/>
              </w:rPr>
              <w:t>号文中规定，对于浓度低于</w:t>
            </w:r>
            <w:r w:rsidRPr="007365DF">
              <w:rPr>
                <w:rFonts w:ascii="Times New Roman" w:hAnsi="Times New Roman" w:cs="Times New Roman"/>
                <w:color w:val="auto"/>
                <w:sz w:val="24"/>
                <w:szCs w:val="24"/>
              </w:rPr>
              <w:t>1000ppm</w:t>
            </w:r>
            <w:r w:rsidRPr="007365DF">
              <w:rPr>
                <w:rFonts w:ascii="Times New Roman" w:hAnsi="Times New Roman" w:cs="Times New Roman"/>
                <w:color w:val="auto"/>
                <w:sz w:val="24"/>
                <w:szCs w:val="24"/>
              </w:rPr>
              <w:t>以下的低浓度</w:t>
            </w:r>
            <w:r w:rsidRPr="007365DF">
              <w:rPr>
                <w:rFonts w:ascii="Times New Roman" w:hAnsi="Times New Roman" w:cs="Times New Roman"/>
                <w:color w:val="auto"/>
                <w:sz w:val="24"/>
                <w:szCs w:val="24"/>
              </w:rPr>
              <w:t>VOCs</w:t>
            </w:r>
            <w:r w:rsidRPr="007365DF">
              <w:rPr>
                <w:rFonts w:ascii="Times New Roman" w:hAnsi="Times New Roman" w:cs="Times New Roman"/>
                <w:color w:val="auto"/>
                <w:sz w:val="24"/>
                <w:szCs w:val="24"/>
              </w:rPr>
              <w:t>废气，有回收价值时宜采用吸附技术回收处理，无回收价值时优先采用吸附浓缩－燃烧技术处理，也可采用低温等离子体技术或生物处理技术等净化处理后达标排放。</w:t>
            </w:r>
          </w:p>
          <w:p w:rsidR="00A119E8" w:rsidRPr="007365DF" w:rsidRDefault="00A119E8" w:rsidP="00E02790">
            <w:pPr>
              <w:spacing w:line="440" w:lineRule="exact"/>
              <w:ind w:firstLineChars="200" w:firstLine="480"/>
              <w:textAlignment w:val="baseline"/>
              <w:rPr>
                <w:rFonts w:ascii="Times New Roman" w:hAnsi="Times New Roman" w:cs="Times New Roman"/>
                <w:color w:val="auto"/>
                <w:sz w:val="24"/>
                <w:szCs w:val="24"/>
              </w:rPr>
            </w:pPr>
            <w:r w:rsidRPr="007365DF">
              <w:rPr>
                <w:rFonts w:ascii="Times New Roman" w:hAnsi="Times New Roman" w:cs="Times New Roman"/>
                <w:color w:val="auto"/>
                <w:sz w:val="24"/>
                <w:szCs w:val="24"/>
              </w:rPr>
              <w:t>活性炭吸附法、催化燃烧法、洗涤吸收法、</w:t>
            </w:r>
            <w:r w:rsidRPr="007365DF">
              <w:rPr>
                <w:rFonts w:ascii="Times New Roman" w:hAnsi="Times New Roman" w:cs="Times New Roman"/>
                <w:color w:val="auto"/>
                <w:sz w:val="24"/>
                <w:szCs w:val="24"/>
              </w:rPr>
              <w:t>UV</w:t>
            </w:r>
            <w:r w:rsidRPr="007365DF">
              <w:rPr>
                <w:rFonts w:ascii="Times New Roman" w:hAnsi="Times New Roman" w:cs="Times New Roman"/>
                <w:color w:val="auto"/>
                <w:sz w:val="24"/>
                <w:szCs w:val="24"/>
              </w:rPr>
              <w:t>光催化氧化法各净化法优缺点详见下表：</w:t>
            </w:r>
          </w:p>
          <w:p w:rsidR="00A119E8" w:rsidRPr="007365DF" w:rsidRDefault="00A119E8" w:rsidP="00E02790">
            <w:pPr>
              <w:spacing w:line="440" w:lineRule="exact"/>
              <w:ind w:firstLineChars="200" w:firstLine="480"/>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t>表</w:t>
            </w:r>
            <w:r w:rsidR="00477CA8" w:rsidRPr="007365DF">
              <w:rPr>
                <w:rFonts w:ascii="Times New Roman" w:eastAsia="黑体" w:hAnsi="Times New Roman" w:cs="Times New Roman"/>
                <w:color w:val="auto"/>
                <w:sz w:val="24"/>
                <w:szCs w:val="24"/>
              </w:rPr>
              <w:t>23</w:t>
            </w:r>
            <w:r w:rsidRPr="007365DF">
              <w:rPr>
                <w:rFonts w:ascii="Times New Roman" w:eastAsia="黑体" w:hAnsi="Times New Roman" w:cs="Times New Roman"/>
                <w:color w:val="auto"/>
                <w:sz w:val="24"/>
                <w:szCs w:val="24"/>
              </w:rPr>
              <w:t xml:space="preserve">           UV</w:t>
            </w:r>
            <w:r w:rsidRPr="007365DF">
              <w:rPr>
                <w:rFonts w:ascii="Times New Roman" w:eastAsia="黑体" w:hAnsi="Times New Roman" w:cs="Times New Roman"/>
                <w:color w:val="auto"/>
                <w:sz w:val="24"/>
                <w:szCs w:val="24"/>
              </w:rPr>
              <w:t>光催化氧化法与其它处理方法比选情况一览表</w:t>
            </w:r>
          </w:p>
          <w:tbl>
            <w:tblPr>
              <w:tblW w:w="5000" w:type="pct"/>
              <w:jc w:val="center"/>
              <w:tblBorders>
                <w:top w:val="single" w:sz="4" w:space="0" w:color="000000"/>
                <w:bottom w:val="single" w:sz="4" w:space="0" w:color="000000"/>
                <w:insideH w:val="single" w:sz="4" w:space="0" w:color="000000"/>
                <w:insideV w:val="single" w:sz="4" w:space="0" w:color="000000"/>
              </w:tblBorders>
              <w:tblLayout w:type="fixed"/>
              <w:tblLook w:val="0000"/>
            </w:tblPr>
            <w:tblGrid>
              <w:gridCol w:w="850"/>
              <w:gridCol w:w="3320"/>
              <w:gridCol w:w="1950"/>
              <w:gridCol w:w="1345"/>
              <w:gridCol w:w="1562"/>
            </w:tblGrid>
            <w:tr w:rsidR="00A119E8" w:rsidRPr="007365DF" w:rsidTr="00CA0EBC">
              <w:trPr>
                <w:trHeight w:val="664"/>
                <w:jc w:val="center"/>
              </w:trPr>
              <w:tc>
                <w:tcPr>
                  <w:tcW w:w="471" w:type="pct"/>
                  <w:tcBorders>
                    <w:top w:val="single" w:sz="8" w:space="0" w:color="auto"/>
                  </w:tcBorders>
                  <w:vAlign w:val="center"/>
                </w:tcPr>
                <w:p w:rsidR="00A119E8" w:rsidRPr="007365DF" w:rsidRDefault="00A119E8" w:rsidP="00CA0EBC">
                  <w:pPr>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项目</w:t>
                  </w:r>
                </w:p>
              </w:tc>
              <w:tc>
                <w:tcPr>
                  <w:tcW w:w="1839" w:type="pct"/>
                  <w:tcBorders>
                    <w:top w:val="single" w:sz="8" w:space="0" w:color="auto"/>
                  </w:tcBorders>
                  <w:vAlign w:val="center"/>
                </w:tcPr>
                <w:p w:rsidR="00A119E8" w:rsidRPr="007365DF" w:rsidRDefault="00A119E8" w:rsidP="00CA0EBC">
                  <w:pPr>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UV</w:t>
                  </w:r>
                  <w:r w:rsidRPr="007365DF">
                    <w:rPr>
                      <w:rFonts w:ascii="Times New Roman" w:hAnsi="Times New Roman" w:cs="Times New Roman"/>
                      <w:b/>
                      <w:color w:val="auto"/>
                      <w:sz w:val="21"/>
                      <w:szCs w:val="21"/>
                    </w:rPr>
                    <w:t>光催化氧化法</w:t>
                  </w:r>
                </w:p>
              </w:tc>
              <w:tc>
                <w:tcPr>
                  <w:tcW w:w="1080" w:type="pct"/>
                  <w:tcBorders>
                    <w:top w:val="single" w:sz="8" w:space="0" w:color="auto"/>
                  </w:tcBorders>
                  <w:vAlign w:val="center"/>
                </w:tcPr>
                <w:p w:rsidR="00A119E8" w:rsidRPr="007365DF" w:rsidRDefault="00A119E8" w:rsidP="00CA0EBC">
                  <w:pPr>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催化燃烧法</w:t>
                  </w:r>
                </w:p>
              </w:tc>
              <w:tc>
                <w:tcPr>
                  <w:tcW w:w="745" w:type="pct"/>
                  <w:tcBorders>
                    <w:top w:val="single" w:sz="8" w:space="0" w:color="auto"/>
                  </w:tcBorders>
                  <w:vAlign w:val="center"/>
                </w:tcPr>
                <w:p w:rsidR="00A119E8" w:rsidRPr="007365DF" w:rsidRDefault="00A119E8" w:rsidP="00CA0EBC">
                  <w:pPr>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活性炭吸附法</w:t>
                  </w:r>
                </w:p>
              </w:tc>
              <w:tc>
                <w:tcPr>
                  <w:tcW w:w="865" w:type="pct"/>
                  <w:tcBorders>
                    <w:top w:val="single" w:sz="8" w:space="0" w:color="auto"/>
                  </w:tcBorders>
                  <w:vAlign w:val="center"/>
                </w:tcPr>
                <w:p w:rsidR="00A119E8" w:rsidRPr="007365DF" w:rsidRDefault="00A119E8" w:rsidP="00CA0EBC">
                  <w:pPr>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洗涤吸收法</w:t>
                  </w:r>
                </w:p>
              </w:tc>
            </w:tr>
            <w:tr w:rsidR="00A119E8" w:rsidRPr="007365DF" w:rsidTr="00CA0EBC">
              <w:trPr>
                <w:trHeight w:val="3097"/>
                <w:jc w:val="center"/>
              </w:trPr>
              <w:tc>
                <w:tcPr>
                  <w:tcW w:w="471" w:type="pct"/>
                  <w:vAlign w:val="center"/>
                </w:tcPr>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工</w:t>
                  </w:r>
                </w:p>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作</w:t>
                  </w:r>
                </w:p>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原</w:t>
                  </w:r>
                </w:p>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理</w:t>
                  </w:r>
                </w:p>
              </w:tc>
              <w:tc>
                <w:tcPr>
                  <w:tcW w:w="1839" w:type="pct"/>
                  <w:vAlign w:val="center"/>
                </w:tcPr>
                <w:p w:rsidR="00A119E8" w:rsidRPr="007365DF" w:rsidRDefault="00A119E8" w:rsidP="00477CA8">
                  <w:pPr>
                    <w:adjustRightInd w:val="0"/>
                    <w:snapToGrid w:val="0"/>
                    <w:ind w:firstLineChars="200" w:firstLine="420"/>
                    <w:jc w:val="left"/>
                    <w:rPr>
                      <w:rFonts w:ascii="Times New Roman" w:hAnsi="Times New Roman" w:cs="Times New Roman"/>
                      <w:color w:val="auto"/>
                      <w:sz w:val="21"/>
                      <w:szCs w:val="21"/>
                    </w:rPr>
                  </w:pPr>
                  <w:r w:rsidRPr="007365DF">
                    <w:rPr>
                      <w:rFonts w:ascii="Times New Roman" w:hAnsi="Times New Roman" w:cs="Times New Roman"/>
                      <w:color w:val="auto"/>
                      <w:sz w:val="21"/>
                      <w:szCs w:val="21"/>
                    </w:rPr>
                    <w:t>利用特制的高能高臭氧</w:t>
                  </w:r>
                  <w:r w:rsidRPr="007365DF">
                    <w:rPr>
                      <w:rFonts w:ascii="Times New Roman" w:hAnsi="Times New Roman" w:cs="Times New Roman"/>
                      <w:color w:val="auto"/>
                      <w:sz w:val="21"/>
                      <w:szCs w:val="21"/>
                    </w:rPr>
                    <w:t>UV</w:t>
                  </w:r>
                  <w:r w:rsidRPr="007365DF">
                    <w:rPr>
                      <w:rFonts w:ascii="Times New Roman" w:hAnsi="Times New Roman" w:cs="Times New Roman"/>
                      <w:color w:val="auto"/>
                      <w:sz w:val="21"/>
                      <w:szCs w:val="21"/>
                    </w:rPr>
                    <w:t>紫外线光束照射来裂解排放的废气废气，能有效的处理：硫化氢、甲硫氢、甲硫醇、二硫化碳和苯乙烯，硫化物</w:t>
                  </w:r>
                  <w:r w:rsidRPr="007365DF">
                    <w:rPr>
                      <w:rFonts w:ascii="Times New Roman" w:hAnsi="Times New Roman" w:cs="Times New Roman"/>
                      <w:color w:val="auto"/>
                      <w:sz w:val="21"/>
                      <w:szCs w:val="21"/>
                    </w:rPr>
                    <w:t>H</w:t>
                  </w:r>
                  <w:r w:rsidRPr="007365DF">
                    <w:rPr>
                      <w:rFonts w:ascii="Times New Roman" w:hAnsi="Times New Roman" w:cs="Times New Roman"/>
                      <w:color w:val="auto"/>
                      <w:sz w:val="21"/>
                      <w:szCs w:val="21"/>
                      <w:vertAlign w:val="subscript"/>
                    </w:rPr>
                    <w:t>2</w:t>
                  </w:r>
                  <w:r w:rsidRPr="007365DF">
                    <w:rPr>
                      <w:rFonts w:ascii="Times New Roman" w:hAnsi="Times New Roman" w:cs="Times New Roman"/>
                      <w:color w:val="auto"/>
                      <w:sz w:val="21"/>
                      <w:szCs w:val="21"/>
                    </w:rPr>
                    <w:t>S</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VOC</w:t>
                  </w:r>
                  <w:r w:rsidRPr="007365DF">
                    <w:rPr>
                      <w:rFonts w:ascii="Times New Roman" w:hAnsi="Times New Roman" w:cs="Times New Roman"/>
                      <w:color w:val="auto"/>
                      <w:sz w:val="21"/>
                      <w:szCs w:val="21"/>
                    </w:rPr>
                    <w:t>类，等废气的分子链结构，使有机或无机高分子废气化合物分子链，在高能紫外线光束照射下，降解转变成低分子化合物，如</w:t>
                  </w:r>
                  <w:r w:rsidRPr="007365DF">
                    <w:rPr>
                      <w:rFonts w:ascii="Times New Roman" w:hAnsi="Times New Roman" w:cs="Times New Roman"/>
                      <w:color w:val="auto"/>
                      <w:sz w:val="21"/>
                      <w:szCs w:val="21"/>
                    </w:rPr>
                    <w:t>CO</w:t>
                  </w:r>
                  <w:r w:rsidRPr="007365DF">
                    <w:rPr>
                      <w:rFonts w:ascii="Times New Roman" w:hAnsi="Times New Roman" w:cs="Times New Roman"/>
                      <w:color w:val="auto"/>
                      <w:sz w:val="21"/>
                      <w:szCs w:val="21"/>
                      <w:vertAlign w:val="subscript"/>
                    </w:rPr>
                    <w:t>2</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H</w:t>
                  </w:r>
                  <w:r w:rsidRPr="007365DF">
                    <w:rPr>
                      <w:rFonts w:ascii="Times New Roman" w:hAnsi="Times New Roman" w:cs="Times New Roman"/>
                      <w:color w:val="auto"/>
                      <w:sz w:val="21"/>
                      <w:szCs w:val="21"/>
                      <w:vertAlign w:val="subscript"/>
                    </w:rPr>
                    <w:t>2</w:t>
                  </w:r>
                  <w:r w:rsidRPr="007365DF">
                    <w:rPr>
                      <w:rFonts w:ascii="Times New Roman" w:hAnsi="Times New Roman" w:cs="Times New Roman"/>
                      <w:color w:val="auto"/>
                      <w:sz w:val="21"/>
                      <w:szCs w:val="21"/>
                    </w:rPr>
                    <w:t>O</w:t>
                  </w:r>
                  <w:r w:rsidRPr="007365DF">
                    <w:rPr>
                      <w:rFonts w:ascii="Times New Roman" w:hAnsi="Times New Roman" w:cs="Times New Roman"/>
                      <w:color w:val="auto"/>
                      <w:sz w:val="21"/>
                      <w:szCs w:val="21"/>
                    </w:rPr>
                    <w:t>等，从而达到有效的治理，实现达标排放。</w:t>
                  </w:r>
                </w:p>
              </w:tc>
              <w:tc>
                <w:tcPr>
                  <w:tcW w:w="1080" w:type="pct"/>
                  <w:vAlign w:val="center"/>
                </w:tcPr>
                <w:p w:rsidR="00A119E8" w:rsidRPr="007365DF" w:rsidRDefault="00A119E8" w:rsidP="00CA0EBC">
                  <w:pPr>
                    <w:adjustRightInd w:val="0"/>
                    <w:snapToGrid w:val="0"/>
                    <w:jc w:val="left"/>
                    <w:rPr>
                      <w:rFonts w:ascii="Times New Roman" w:hAnsi="Times New Roman" w:cs="Times New Roman"/>
                      <w:color w:val="auto"/>
                      <w:sz w:val="21"/>
                      <w:szCs w:val="21"/>
                    </w:rPr>
                  </w:pPr>
                  <w:r w:rsidRPr="007365DF">
                    <w:rPr>
                      <w:rFonts w:ascii="Times New Roman" w:hAnsi="Times New Roman" w:cs="Times New Roman"/>
                      <w:color w:val="auto"/>
                      <w:sz w:val="21"/>
                      <w:szCs w:val="21"/>
                    </w:rPr>
                    <w:t>在催化剂的作用下，降低了反应的活化能使有机废气和空气中的氧气在温度较低（</w:t>
                  </w:r>
                  <w:r w:rsidRPr="007365DF">
                    <w:rPr>
                      <w:rFonts w:ascii="Times New Roman" w:hAnsi="Times New Roman" w:cs="Times New Roman"/>
                      <w:color w:val="auto"/>
                      <w:sz w:val="21"/>
                      <w:szCs w:val="21"/>
                    </w:rPr>
                    <w:t>200</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400℃</w:t>
                  </w:r>
                  <w:r w:rsidRPr="007365DF">
                    <w:rPr>
                      <w:rFonts w:ascii="Times New Roman" w:hAnsi="Times New Roman" w:cs="Times New Roman"/>
                      <w:color w:val="auto"/>
                      <w:sz w:val="21"/>
                      <w:szCs w:val="21"/>
                    </w:rPr>
                    <w:t>）的条件下迅速氧化，转化成水和二氧化碳，达到治理的目的。</w:t>
                  </w:r>
                </w:p>
              </w:tc>
              <w:tc>
                <w:tcPr>
                  <w:tcW w:w="745" w:type="pct"/>
                  <w:vAlign w:val="center"/>
                </w:tcPr>
                <w:p w:rsidR="00A119E8" w:rsidRPr="007365DF" w:rsidRDefault="00A119E8" w:rsidP="00CA0EBC">
                  <w:pPr>
                    <w:adjustRightInd w:val="0"/>
                    <w:snapToGrid w:val="0"/>
                    <w:jc w:val="left"/>
                    <w:rPr>
                      <w:rFonts w:ascii="Times New Roman" w:hAnsi="Times New Roman" w:cs="Times New Roman"/>
                      <w:color w:val="auto"/>
                      <w:sz w:val="21"/>
                      <w:szCs w:val="21"/>
                    </w:rPr>
                  </w:pPr>
                  <w:r w:rsidRPr="007365DF">
                    <w:rPr>
                      <w:rFonts w:ascii="Times New Roman" w:hAnsi="Times New Roman" w:cs="Times New Roman"/>
                      <w:color w:val="auto"/>
                      <w:sz w:val="21"/>
                      <w:szCs w:val="21"/>
                    </w:rPr>
                    <w:t>利用活性炭内部孔隙结构发达，有巨大比表面积，来吸附废气分子。</w:t>
                  </w:r>
                </w:p>
              </w:tc>
              <w:tc>
                <w:tcPr>
                  <w:tcW w:w="865" w:type="pct"/>
                  <w:vAlign w:val="center"/>
                </w:tcPr>
                <w:p w:rsidR="00A119E8" w:rsidRPr="007365DF" w:rsidRDefault="00A119E8" w:rsidP="00CA0EBC">
                  <w:pPr>
                    <w:adjustRightInd w:val="0"/>
                    <w:snapToGrid w:val="0"/>
                    <w:jc w:val="left"/>
                    <w:rPr>
                      <w:rFonts w:ascii="Times New Roman" w:hAnsi="Times New Roman" w:cs="Times New Roman"/>
                      <w:color w:val="auto"/>
                      <w:sz w:val="21"/>
                      <w:szCs w:val="21"/>
                    </w:rPr>
                  </w:pPr>
                  <w:r w:rsidRPr="007365DF">
                    <w:rPr>
                      <w:rFonts w:ascii="Times New Roman" w:hAnsi="Times New Roman" w:cs="Times New Roman"/>
                      <w:color w:val="auto"/>
                      <w:sz w:val="21"/>
                      <w:szCs w:val="21"/>
                    </w:rPr>
                    <w:t>利用吸收液与废气相互接触，使废气中的有害物质溶入吸收液中，从而使废气得以净化。吸收液需进行处理。</w:t>
                  </w:r>
                </w:p>
              </w:tc>
            </w:tr>
            <w:tr w:rsidR="00A119E8" w:rsidRPr="007365DF" w:rsidTr="00CA0EBC">
              <w:trPr>
                <w:trHeight w:val="985"/>
                <w:jc w:val="center"/>
              </w:trPr>
              <w:tc>
                <w:tcPr>
                  <w:tcW w:w="471" w:type="pct"/>
                  <w:vAlign w:val="center"/>
                </w:tcPr>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治理</w:t>
                  </w:r>
                </w:p>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效率</w:t>
                  </w:r>
                </w:p>
              </w:tc>
              <w:tc>
                <w:tcPr>
                  <w:tcW w:w="1839" w:type="pct"/>
                  <w:vAlign w:val="center"/>
                </w:tcPr>
                <w:p w:rsidR="00A119E8" w:rsidRPr="007365DF" w:rsidRDefault="00A119E8" w:rsidP="00CA0EBC">
                  <w:pPr>
                    <w:adjustRightInd w:val="0"/>
                    <w:snapToGrid w:val="0"/>
                    <w:jc w:val="left"/>
                    <w:rPr>
                      <w:rFonts w:ascii="Times New Roman" w:hAnsi="Times New Roman" w:cs="Times New Roman"/>
                      <w:color w:val="auto"/>
                      <w:sz w:val="21"/>
                      <w:szCs w:val="21"/>
                    </w:rPr>
                  </w:pPr>
                  <w:r w:rsidRPr="007365DF">
                    <w:rPr>
                      <w:rFonts w:ascii="Times New Roman" w:hAnsi="Times New Roman" w:cs="Times New Roman"/>
                      <w:color w:val="auto"/>
                      <w:sz w:val="21"/>
                      <w:szCs w:val="21"/>
                    </w:rPr>
                    <w:t>治理效率可达</w:t>
                  </w:r>
                  <w:r w:rsidRPr="007365DF">
                    <w:rPr>
                      <w:rFonts w:ascii="Times New Roman" w:hAnsi="Times New Roman" w:cs="Times New Roman"/>
                      <w:color w:val="auto"/>
                      <w:sz w:val="21"/>
                      <w:szCs w:val="21"/>
                    </w:rPr>
                    <w:t>80%</w:t>
                  </w:r>
                  <w:r w:rsidRPr="007365DF">
                    <w:rPr>
                      <w:rFonts w:ascii="Times New Roman" w:hAnsi="Times New Roman" w:cs="Times New Roman"/>
                      <w:color w:val="auto"/>
                      <w:sz w:val="21"/>
                      <w:szCs w:val="21"/>
                    </w:rPr>
                    <w:t>以上。</w:t>
                  </w:r>
                </w:p>
              </w:tc>
              <w:tc>
                <w:tcPr>
                  <w:tcW w:w="1080" w:type="pct"/>
                  <w:vAlign w:val="center"/>
                </w:tcPr>
                <w:p w:rsidR="00A119E8" w:rsidRPr="007365DF" w:rsidRDefault="00A119E8" w:rsidP="00CA0EBC">
                  <w:pPr>
                    <w:adjustRightInd w:val="0"/>
                    <w:snapToGrid w:val="0"/>
                    <w:jc w:val="left"/>
                    <w:rPr>
                      <w:rFonts w:ascii="Times New Roman" w:hAnsi="Times New Roman" w:cs="Times New Roman"/>
                      <w:color w:val="auto"/>
                      <w:sz w:val="21"/>
                      <w:szCs w:val="21"/>
                    </w:rPr>
                  </w:pPr>
                  <w:r w:rsidRPr="007365DF">
                    <w:rPr>
                      <w:rFonts w:ascii="Times New Roman" w:hAnsi="Times New Roman" w:cs="Times New Roman"/>
                      <w:color w:val="auto"/>
                      <w:sz w:val="21"/>
                      <w:szCs w:val="21"/>
                    </w:rPr>
                    <w:t>治理效率可达</w:t>
                  </w:r>
                  <w:r w:rsidRPr="007365DF">
                    <w:rPr>
                      <w:rFonts w:ascii="Times New Roman" w:hAnsi="Times New Roman" w:cs="Times New Roman"/>
                      <w:color w:val="auto"/>
                      <w:sz w:val="21"/>
                      <w:szCs w:val="21"/>
                    </w:rPr>
                    <w:t>95%</w:t>
                  </w:r>
                  <w:r w:rsidRPr="007365DF">
                    <w:rPr>
                      <w:rFonts w:ascii="Times New Roman" w:hAnsi="Times New Roman" w:cs="Times New Roman"/>
                      <w:color w:val="auto"/>
                      <w:sz w:val="21"/>
                      <w:szCs w:val="21"/>
                    </w:rPr>
                    <w:t>以上。</w:t>
                  </w:r>
                </w:p>
              </w:tc>
              <w:tc>
                <w:tcPr>
                  <w:tcW w:w="745" w:type="pct"/>
                  <w:vAlign w:val="center"/>
                </w:tcPr>
                <w:p w:rsidR="00A119E8" w:rsidRPr="007365DF" w:rsidRDefault="00A119E8" w:rsidP="00CA0EBC">
                  <w:pPr>
                    <w:adjustRightInd w:val="0"/>
                    <w:snapToGrid w:val="0"/>
                    <w:jc w:val="left"/>
                    <w:rPr>
                      <w:rFonts w:ascii="Times New Roman" w:hAnsi="Times New Roman" w:cs="Times New Roman"/>
                      <w:color w:val="auto"/>
                      <w:sz w:val="21"/>
                      <w:szCs w:val="21"/>
                    </w:rPr>
                  </w:pPr>
                  <w:r w:rsidRPr="007365DF">
                    <w:rPr>
                      <w:rFonts w:ascii="Times New Roman" w:hAnsi="Times New Roman" w:cs="Times New Roman"/>
                      <w:color w:val="auto"/>
                      <w:sz w:val="21"/>
                      <w:szCs w:val="21"/>
                    </w:rPr>
                    <w:t>前期效率可达</w:t>
                  </w:r>
                  <w:r w:rsidRPr="007365DF">
                    <w:rPr>
                      <w:rFonts w:ascii="Times New Roman" w:hAnsi="Times New Roman" w:cs="Times New Roman"/>
                      <w:color w:val="auto"/>
                      <w:sz w:val="21"/>
                      <w:szCs w:val="21"/>
                    </w:rPr>
                    <w:t>85%</w:t>
                  </w:r>
                  <w:r w:rsidRPr="007365DF">
                    <w:rPr>
                      <w:rFonts w:ascii="Times New Roman" w:hAnsi="Times New Roman" w:cs="Times New Roman"/>
                      <w:color w:val="auto"/>
                      <w:sz w:val="21"/>
                      <w:szCs w:val="21"/>
                    </w:rPr>
                    <w:t>，后期效率降低。</w:t>
                  </w:r>
                </w:p>
              </w:tc>
              <w:tc>
                <w:tcPr>
                  <w:tcW w:w="865" w:type="pct"/>
                  <w:vAlign w:val="center"/>
                </w:tcPr>
                <w:p w:rsidR="00A119E8" w:rsidRPr="007365DF" w:rsidRDefault="00A119E8" w:rsidP="00CA0EBC">
                  <w:pPr>
                    <w:adjustRightInd w:val="0"/>
                    <w:snapToGrid w:val="0"/>
                    <w:jc w:val="left"/>
                    <w:rPr>
                      <w:rFonts w:ascii="Times New Roman" w:hAnsi="Times New Roman" w:cs="Times New Roman"/>
                      <w:color w:val="auto"/>
                      <w:sz w:val="21"/>
                      <w:szCs w:val="21"/>
                    </w:rPr>
                  </w:pPr>
                  <w:r w:rsidRPr="007365DF">
                    <w:rPr>
                      <w:rFonts w:ascii="Times New Roman" w:hAnsi="Times New Roman" w:cs="Times New Roman"/>
                      <w:color w:val="auto"/>
                      <w:sz w:val="21"/>
                      <w:szCs w:val="21"/>
                    </w:rPr>
                    <w:t>处理效率低，不稳定，净化效率不高，约为</w:t>
                  </w:r>
                  <w:r w:rsidRPr="007365DF">
                    <w:rPr>
                      <w:rFonts w:ascii="Times New Roman" w:hAnsi="Times New Roman" w:cs="Times New Roman"/>
                      <w:color w:val="auto"/>
                      <w:sz w:val="21"/>
                      <w:szCs w:val="21"/>
                    </w:rPr>
                    <w:t>50%</w:t>
                  </w:r>
                </w:p>
              </w:tc>
            </w:tr>
            <w:tr w:rsidR="00A119E8" w:rsidRPr="007365DF" w:rsidTr="00CA0EBC">
              <w:trPr>
                <w:jc w:val="center"/>
              </w:trPr>
              <w:tc>
                <w:tcPr>
                  <w:tcW w:w="471" w:type="pct"/>
                  <w:vAlign w:val="center"/>
                </w:tcPr>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处理气体成分</w:t>
                  </w:r>
                </w:p>
              </w:tc>
              <w:tc>
                <w:tcPr>
                  <w:tcW w:w="1839" w:type="pct"/>
                  <w:vAlign w:val="center"/>
                </w:tcPr>
                <w:p w:rsidR="00A119E8" w:rsidRPr="007365DF" w:rsidRDefault="00A119E8" w:rsidP="00CA0EBC">
                  <w:pPr>
                    <w:adjustRightInd w:val="0"/>
                    <w:snapToGrid w:val="0"/>
                    <w:jc w:val="left"/>
                    <w:rPr>
                      <w:rFonts w:ascii="Times New Roman" w:hAnsi="Times New Roman" w:cs="Times New Roman"/>
                      <w:color w:val="auto"/>
                      <w:sz w:val="21"/>
                      <w:szCs w:val="21"/>
                    </w:rPr>
                  </w:pPr>
                  <w:r w:rsidRPr="007365DF">
                    <w:rPr>
                      <w:rFonts w:ascii="Times New Roman" w:hAnsi="Times New Roman" w:cs="Times New Roman"/>
                      <w:color w:val="auto"/>
                      <w:sz w:val="21"/>
                      <w:szCs w:val="21"/>
                    </w:rPr>
                    <w:t>能处理硫化氢、甲硫氢、甲硫醇、二硫化碳和苯乙烯，硫化物</w:t>
                  </w:r>
                  <w:r w:rsidRPr="007365DF">
                    <w:rPr>
                      <w:rFonts w:ascii="Times New Roman" w:hAnsi="Times New Roman" w:cs="Times New Roman"/>
                      <w:color w:val="auto"/>
                      <w:sz w:val="21"/>
                      <w:szCs w:val="21"/>
                    </w:rPr>
                    <w:t>H</w:t>
                  </w:r>
                  <w:r w:rsidRPr="007365DF">
                    <w:rPr>
                      <w:rFonts w:ascii="Times New Roman" w:hAnsi="Times New Roman" w:cs="Times New Roman"/>
                      <w:color w:val="auto"/>
                      <w:sz w:val="21"/>
                      <w:szCs w:val="21"/>
                      <w:vertAlign w:val="subscript"/>
                    </w:rPr>
                    <w:t>2</w:t>
                  </w:r>
                  <w:r w:rsidRPr="007365DF">
                    <w:rPr>
                      <w:rFonts w:ascii="Times New Roman" w:hAnsi="Times New Roman" w:cs="Times New Roman"/>
                      <w:color w:val="auto"/>
                      <w:sz w:val="21"/>
                      <w:szCs w:val="21"/>
                    </w:rPr>
                    <w:t>S</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VOC</w:t>
                  </w:r>
                  <w:r w:rsidRPr="007365DF">
                    <w:rPr>
                      <w:rFonts w:ascii="Times New Roman" w:hAnsi="Times New Roman" w:cs="Times New Roman"/>
                      <w:color w:val="auto"/>
                      <w:sz w:val="21"/>
                      <w:szCs w:val="21"/>
                    </w:rPr>
                    <w:t>类。</w:t>
                  </w:r>
                </w:p>
              </w:tc>
              <w:tc>
                <w:tcPr>
                  <w:tcW w:w="1080" w:type="pct"/>
                  <w:vAlign w:val="center"/>
                </w:tcPr>
                <w:p w:rsidR="00A119E8" w:rsidRPr="007365DF" w:rsidRDefault="00A119E8" w:rsidP="00CA0EBC">
                  <w:pPr>
                    <w:adjustRightInd w:val="0"/>
                    <w:snapToGrid w:val="0"/>
                    <w:jc w:val="left"/>
                    <w:rPr>
                      <w:rFonts w:ascii="Times New Roman" w:hAnsi="Times New Roman" w:cs="Times New Roman"/>
                      <w:color w:val="auto"/>
                      <w:sz w:val="21"/>
                      <w:szCs w:val="21"/>
                    </w:rPr>
                  </w:pPr>
                  <w:r w:rsidRPr="007365DF">
                    <w:rPr>
                      <w:rFonts w:ascii="Times New Roman" w:hAnsi="Times New Roman" w:cs="Times New Roman"/>
                      <w:color w:val="auto"/>
                      <w:sz w:val="21"/>
                      <w:szCs w:val="21"/>
                    </w:rPr>
                    <w:t>适用范围广，催化燃烧几乎可以处理所有的烃类有机废气及恶臭气体</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主要用于处理低浓度、大流量、多组分而无回收价值的有机废气。但不可处理</w:t>
                  </w:r>
                  <w:r w:rsidRPr="007365DF">
                    <w:rPr>
                      <w:rFonts w:ascii="Times New Roman" w:hAnsi="Times New Roman" w:cs="Times New Roman"/>
                      <w:color w:val="auto"/>
                      <w:sz w:val="21"/>
                      <w:szCs w:val="21"/>
                    </w:rPr>
                    <w:lastRenderedPageBreak/>
                    <w:t>易爆气体。</w:t>
                  </w:r>
                </w:p>
              </w:tc>
              <w:tc>
                <w:tcPr>
                  <w:tcW w:w="745" w:type="pct"/>
                  <w:vAlign w:val="center"/>
                </w:tcPr>
                <w:p w:rsidR="00A119E8" w:rsidRPr="007365DF" w:rsidRDefault="00A119E8" w:rsidP="00CA0EBC">
                  <w:pPr>
                    <w:adjustRightInd w:val="0"/>
                    <w:snapToGrid w:val="0"/>
                    <w:jc w:val="left"/>
                    <w:rPr>
                      <w:rFonts w:ascii="Times New Roman" w:hAnsi="Times New Roman" w:cs="Times New Roman"/>
                      <w:color w:val="auto"/>
                      <w:sz w:val="21"/>
                      <w:szCs w:val="21"/>
                    </w:rPr>
                  </w:pPr>
                  <w:r w:rsidRPr="007365DF">
                    <w:rPr>
                      <w:rFonts w:ascii="Times New Roman" w:hAnsi="Times New Roman" w:cs="Times New Roman"/>
                      <w:color w:val="auto"/>
                      <w:sz w:val="21"/>
                      <w:szCs w:val="21"/>
                    </w:rPr>
                    <w:lastRenderedPageBreak/>
                    <w:t>适用于低浓度、大风量废气，对醇类、脂肪类效果较明显。但处理含水量大的气体效果不</w:t>
                  </w:r>
                  <w:r w:rsidRPr="007365DF">
                    <w:rPr>
                      <w:rFonts w:ascii="Times New Roman" w:hAnsi="Times New Roman" w:cs="Times New Roman"/>
                      <w:color w:val="auto"/>
                      <w:sz w:val="21"/>
                      <w:szCs w:val="21"/>
                    </w:rPr>
                    <w:lastRenderedPageBreak/>
                    <w:t>好。</w:t>
                  </w:r>
                </w:p>
              </w:tc>
              <w:tc>
                <w:tcPr>
                  <w:tcW w:w="865" w:type="pct"/>
                  <w:vAlign w:val="center"/>
                </w:tcPr>
                <w:p w:rsidR="00A119E8" w:rsidRPr="007365DF" w:rsidRDefault="00A119E8" w:rsidP="00CA0EBC">
                  <w:pPr>
                    <w:adjustRightInd w:val="0"/>
                    <w:snapToGrid w:val="0"/>
                    <w:jc w:val="left"/>
                    <w:rPr>
                      <w:rFonts w:ascii="Times New Roman" w:hAnsi="Times New Roman" w:cs="Times New Roman"/>
                      <w:color w:val="auto"/>
                      <w:sz w:val="21"/>
                      <w:szCs w:val="21"/>
                    </w:rPr>
                  </w:pPr>
                  <w:r w:rsidRPr="007365DF">
                    <w:rPr>
                      <w:rFonts w:ascii="Times New Roman" w:hAnsi="Times New Roman" w:cs="Times New Roman"/>
                      <w:color w:val="auto"/>
                      <w:sz w:val="21"/>
                      <w:szCs w:val="21"/>
                    </w:rPr>
                    <w:lastRenderedPageBreak/>
                    <w:t>适合低浓度有机废气。</w:t>
                  </w:r>
                </w:p>
              </w:tc>
            </w:tr>
            <w:tr w:rsidR="00A119E8" w:rsidRPr="007365DF" w:rsidTr="00CA0EBC">
              <w:trPr>
                <w:trHeight w:val="589"/>
                <w:jc w:val="center"/>
              </w:trPr>
              <w:tc>
                <w:tcPr>
                  <w:tcW w:w="471" w:type="pct"/>
                  <w:vAlign w:val="center"/>
                </w:tcPr>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lastRenderedPageBreak/>
                    <w:t>一次投资成本</w:t>
                  </w:r>
                </w:p>
              </w:tc>
              <w:tc>
                <w:tcPr>
                  <w:tcW w:w="1839" w:type="pct"/>
                  <w:vAlign w:val="center"/>
                </w:tcPr>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中</w:t>
                  </w:r>
                </w:p>
              </w:tc>
              <w:tc>
                <w:tcPr>
                  <w:tcW w:w="1080" w:type="pct"/>
                  <w:vAlign w:val="center"/>
                </w:tcPr>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高</w:t>
                  </w:r>
                </w:p>
              </w:tc>
              <w:tc>
                <w:tcPr>
                  <w:tcW w:w="745" w:type="pct"/>
                  <w:vAlign w:val="center"/>
                </w:tcPr>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低</w:t>
                  </w:r>
                </w:p>
              </w:tc>
              <w:tc>
                <w:tcPr>
                  <w:tcW w:w="865" w:type="pct"/>
                  <w:vAlign w:val="center"/>
                </w:tcPr>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低</w:t>
                  </w:r>
                </w:p>
              </w:tc>
            </w:tr>
            <w:tr w:rsidR="00A119E8" w:rsidRPr="007365DF" w:rsidTr="00CA0EBC">
              <w:trPr>
                <w:jc w:val="center"/>
              </w:trPr>
              <w:tc>
                <w:tcPr>
                  <w:tcW w:w="471" w:type="pct"/>
                  <w:vAlign w:val="center"/>
                </w:tcPr>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运行维</w:t>
                  </w:r>
                </w:p>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护费用</w:t>
                  </w:r>
                </w:p>
              </w:tc>
              <w:tc>
                <w:tcPr>
                  <w:tcW w:w="1839" w:type="pct"/>
                  <w:vAlign w:val="center"/>
                </w:tcPr>
                <w:p w:rsidR="00A119E8" w:rsidRPr="007365DF" w:rsidRDefault="00A119E8" w:rsidP="00CA0EBC">
                  <w:pPr>
                    <w:adjustRightInd w:val="0"/>
                    <w:snapToGrid w:val="0"/>
                    <w:rPr>
                      <w:rFonts w:ascii="Times New Roman" w:hAnsi="Times New Roman" w:cs="Times New Roman"/>
                      <w:color w:val="auto"/>
                      <w:sz w:val="21"/>
                      <w:szCs w:val="21"/>
                    </w:rPr>
                  </w:pPr>
                  <w:r w:rsidRPr="007365DF">
                    <w:rPr>
                      <w:rFonts w:ascii="Times New Roman" w:hAnsi="Times New Roman" w:cs="Times New Roman"/>
                      <w:color w:val="auto"/>
                      <w:sz w:val="21"/>
                      <w:szCs w:val="21"/>
                    </w:rPr>
                    <w:t>UV</w:t>
                  </w:r>
                  <w:r w:rsidRPr="007365DF">
                    <w:rPr>
                      <w:rFonts w:ascii="Times New Roman" w:hAnsi="Times New Roman" w:cs="Times New Roman"/>
                      <w:color w:val="auto"/>
                      <w:sz w:val="21"/>
                      <w:szCs w:val="21"/>
                    </w:rPr>
                    <w:t>光解设备无任何机械装置，无运动噪音，无需专人管理和日常维护，只需要作定期检查维护，维护和能耗成本低，风阻极低，可节约大量排风动力能耗，达到节能的目的。</w:t>
                  </w:r>
                </w:p>
              </w:tc>
              <w:tc>
                <w:tcPr>
                  <w:tcW w:w="1080" w:type="pct"/>
                  <w:vAlign w:val="center"/>
                </w:tcPr>
                <w:p w:rsidR="00A119E8" w:rsidRPr="007365DF" w:rsidRDefault="00A119E8" w:rsidP="00CA0EBC">
                  <w:pPr>
                    <w:adjustRightInd w:val="0"/>
                    <w:snapToGrid w:val="0"/>
                    <w:rPr>
                      <w:rFonts w:ascii="Times New Roman" w:hAnsi="Times New Roman" w:cs="Times New Roman"/>
                      <w:color w:val="auto"/>
                      <w:sz w:val="21"/>
                      <w:szCs w:val="21"/>
                    </w:rPr>
                  </w:pPr>
                  <w:r w:rsidRPr="007365DF">
                    <w:rPr>
                      <w:rFonts w:ascii="Times New Roman" w:hAnsi="Times New Roman" w:cs="Times New Roman"/>
                      <w:color w:val="auto"/>
                      <w:sz w:val="21"/>
                      <w:szCs w:val="21"/>
                    </w:rPr>
                    <w:t>催化燃烧法存在的主要问题是催化剂易中毒和不耐高温。催化剂中毒后，需更换，更换较高。</w:t>
                  </w:r>
                </w:p>
              </w:tc>
              <w:tc>
                <w:tcPr>
                  <w:tcW w:w="745" w:type="pct"/>
                  <w:vAlign w:val="center"/>
                </w:tcPr>
                <w:p w:rsidR="00A119E8" w:rsidRPr="007365DF" w:rsidRDefault="00A119E8" w:rsidP="00CA0EBC">
                  <w:pPr>
                    <w:adjustRightInd w:val="0"/>
                    <w:snapToGrid w:val="0"/>
                    <w:rPr>
                      <w:rFonts w:ascii="Times New Roman" w:hAnsi="Times New Roman" w:cs="Times New Roman"/>
                      <w:color w:val="auto"/>
                      <w:sz w:val="21"/>
                      <w:szCs w:val="21"/>
                    </w:rPr>
                  </w:pPr>
                  <w:r w:rsidRPr="007365DF">
                    <w:rPr>
                      <w:rFonts w:ascii="Times New Roman" w:hAnsi="Times New Roman" w:cs="Times New Roman"/>
                      <w:color w:val="auto"/>
                      <w:sz w:val="21"/>
                      <w:szCs w:val="21"/>
                    </w:rPr>
                    <w:t>所使用的活性碳需定期更换，废弃活性碳需处理。</w:t>
                  </w:r>
                </w:p>
              </w:tc>
              <w:tc>
                <w:tcPr>
                  <w:tcW w:w="865" w:type="pct"/>
                  <w:vAlign w:val="center"/>
                </w:tcPr>
                <w:p w:rsidR="00A119E8" w:rsidRPr="007365DF" w:rsidRDefault="00A119E8" w:rsidP="00CA0EBC">
                  <w:pPr>
                    <w:adjustRightInd w:val="0"/>
                    <w:snapToGrid w:val="0"/>
                    <w:rPr>
                      <w:rFonts w:ascii="Times New Roman" w:hAnsi="Times New Roman" w:cs="Times New Roman"/>
                      <w:color w:val="auto"/>
                      <w:sz w:val="21"/>
                      <w:szCs w:val="21"/>
                    </w:rPr>
                  </w:pPr>
                  <w:r w:rsidRPr="007365DF">
                    <w:rPr>
                      <w:rFonts w:ascii="Times New Roman" w:hAnsi="Times New Roman" w:cs="Times New Roman"/>
                      <w:color w:val="auto"/>
                      <w:sz w:val="21"/>
                      <w:szCs w:val="21"/>
                    </w:rPr>
                    <w:t>吸收液达到饱和时，需更换。</w:t>
                  </w:r>
                </w:p>
              </w:tc>
            </w:tr>
            <w:tr w:rsidR="00A119E8" w:rsidRPr="007365DF" w:rsidTr="00CA0EBC">
              <w:trPr>
                <w:jc w:val="center"/>
              </w:trPr>
              <w:tc>
                <w:tcPr>
                  <w:tcW w:w="471" w:type="pct"/>
                  <w:tcBorders>
                    <w:bottom w:val="single" w:sz="8" w:space="0" w:color="auto"/>
                  </w:tcBorders>
                  <w:vAlign w:val="center"/>
                </w:tcPr>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二次</w:t>
                  </w:r>
                </w:p>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污染</w:t>
                  </w:r>
                </w:p>
              </w:tc>
              <w:tc>
                <w:tcPr>
                  <w:tcW w:w="1839" w:type="pct"/>
                  <w:tcBorders>
                    <w:bottom w:val="single" w:sz="8" w:space="0" w:color="auto"/>
                  </w:tcBorders>
                  <w:vAlign w:val="center"/>
                </w:tcPr>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无二次污染。</w:t>
                  </w:r>
                </w:p>
              </w:tc>
              <w:tc>
                <w:tcPr>
                  <w:tcW w:w="1080" w:type="pct"/>
                  <w:tcBorders>
                    <w:bottom w:val="single" w:sz="8" w:space="0" w:color="auto"/>
                  </w:tcBorders>
                  <w:vAlign w:val="center"/>
                </w:tcPr>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无二次污染。</w:t>
                  </w:r>
                </w:p>
              </w:tc>
              <w:tc>
                <w:tcPr>
                  <w:tcW w:w="745" w:type="pct"/>
                  <w:tcBorders>
                    <w:bottom w:val="single" w:sz="8" w:space="0" w:color="auto"/>
                  </w:tcBorders>
                  <w:vAlign w:val="center"/>
                </w:tcPr>
                <w:p w:rsidR="00A119E8" w:rsidRPr="007365DF" w:rsidRDefault="00A119E8" w:rsidP="00CA0EBC">
                  <w:pPr>
                    <w:adjustRightInd w:val="0"/>
                    <w:snapToGrid w:val="0"/>
                    <w:rPr>
                      <w:rFonts w:ascii="Times New Roman" w:hAnsi="Times New Roman" w:cs="Times New Roman"/>
                      <w:color w:val="auto"/>
                      <w:sz w:val="21"/>
                      <w:szCs w:val="21"/>
                    </w:rPr>
                  </w:pPr>
                  <w:r w:rsidRPr="007365DF">
                    <w:rPr>
                      <w:rFonts w:ascii="Times New Roman" w:hAnsi="Times New Roman" w:cs="Times New Roman"/>
                      <w:color w:val="auto"/>
                      <w:sz w:val="21"/>
                      <w:szCs w:val="21"/>
                    </w:rPr>
                    <w:t>易造成二次污染。</w:t>
                  </w:r>
                </w:p>
              </w:tc>
              <w:tc>
                <w:tcPr>
                  <w:tcW w:w="865" w:type="pct"/>
                  <w:tcBorders>
                    <w:bottom w:val="single" w:sz="8" w:space="0" w:color="auto"/>
                  </w:tcBorders>
                  <w:vAlign w:val="center"/>
                </w:tcPr>
                <w:p w:rsidR="00A119E8" w:rsidRPr="007365DF" w:rsidRDefault="00A119E8" w:rsidP="00CA0EBC">
                  <w:pPr>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有二次污染。</w:t>
                  </w:r>
                </w:p>
              </w:tc>
            </w:tr>
          </w:tbl>
          <w:p w:rsidR="00A119E8" w:rsidRPr="007365DF" w:rsidRDefault="00A119E8" w:rsidP="00E02790">
            <w:pPr>
              <w:spacing w:line="440" w:lineRule="exact"/>
              <w:ind w:firstLineChars="200" w:firstLine="480"/>
              <w:textAlignment w:val="baseline"/>
              <w:rPr>
                <w:rFonts w:ascii="Times New Roman" w:hAnsi="Times New Roman" w:cs="Times New Roman"/>
                <w:color w:val="auto"/>
                <w:sz w:val="24"/>
                <w:szCs w:val="24"/>
              </w:rPr>
            </w:pPr>
            <w:r w:rsidRPr="007365DF">
              <w:rPr>
                <w:rFonts w:ascii="Times New Roman" w:hAnsi="Times New Roman" w:cs="Times New Roman"/>
                <w:color w:val="auto"/>
                <w:sz w:val="24"/>
                <w:szCs w:val="24"/>
              </w:rPr>
              <w:t>综合上述分析，经过多方案比选，考虑到本项目废气无回收价值，洗涤吸收法会造成二次污染，催化燃烧法投资较大，评价提出集气罩收集后采用</w:t>
            </w:r>
            <w:r w:rsidRPr="007365DF">
              <w:rPr>
                <w:rFonts w:ascii="Times New Roman" w:hAnsi="Times New Roman" w:cs="Times New Roman"/>
                <w:color w:val="auto"/>
                <w:sz w:val="24"/>
                <w:szCs w:val="24"/>
              </w:rPr>
              <w:t>UV</w:t>
            </w:r>
            <w:r w:rsidRPr="007365DF">
              <w:rPr>
                <w:rFonts w:ascii="Times New Roman" w:hAnsi="Times New Roman" w:cs="Times New Roman"/>
                <w:color w:val="auto"/>
                <w:sz w:val="24"/>
                <w:szCs w:val="24"/>
              </w:rPr>
              <w:t>光催化氧化</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活性炭吸附法对有机废气进行处理。</w:t>
            </w:r>
          </w:p>
          <w:p w:rsidR="00FE7007" w:rsidRPr="007365DF" w:rsidRDefault="00E87BA0" w:rsidP="00E0279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根据建设单位提供资料，项目在挤出、纺丝、熔喷和热轧加固工序产生的有机废气量</w:t>
            </w:r>
            <w:r w:rsidR="00477CA8" w:rsidRPr="007365DF">
              <w:rPr>
                <w:rFonts w:ascii="Times New Roman" w:hAnsi="Times New Roman" w:cs="Times New Roman"/>
                <w:color w:val="auto"/>
                <w:sz w:val="24"/>
                <w:szCs w:val="24"/>
              </w:rPr>
              <w:t>1.5186</w:t>
            </w:r>
            <w:r w:rsidRPr="007365DF">
              <w:rPr>
                <w:rFonts w:ascii="Times New Roman" w:hAnsi="Times New Roman" w:cs="Times New Roman"/>
                <w:color w:val="auto"/>
                <w:sz w:val="24"/>
                <w:szCs w:val="24"/>
              </w:rPr>
              <w:t>t/a</w:t>
            </w:r>
            <w:r w:rsidRPr="007365DF">
              <w:rPr>
                <w:rFonts w:ascii="Times New Roman" w:hAnsi="Times New Roman" w:cs="Times New Roman"/>
                <w:color w:val="auto"/>
                <w:sz w:val="24"/>
                <w:szCs w:val="24"/>
              </w:rPr>
              <w:t>，</w:t>
            </w:r>
            <w:r w:rsidR="00CC4B5B" w:rsidRPr="007365DF">
              <w:rPr>
                <w:rFonts w:ascii="Times New Roman" w:hAnsi="Times New Roman" w:cs="Times New Roman"/>
                <w:color w:val="auto"/>
                <w:sz w:val="24"/>
                <w:szCs w:val="24"/>
              </w:rPr>
              <w:t>项目生产线</w:t>
            </w:r>
            <w:r w:rsidRPr="007365DF">
              <w:rPr>
                <w:rFonts w:ascii="Times New Roman" w:hAnsi="Times New Roman" w:cs="Times New Roman"/>
                <w:color w:val="auto"/>
                <w:sz w:val="24"/>
                <w:szCs w:val="24"/>
              </w:rPr>
              <w:t>纺粘设备为</w:t>
            </w:r>
            <w:r w:rsidRPr="007365DF">
              <w:rPr>
                <w:rFonts w:ascii="Times New Roman" w:hAnsi="Times New Roman" w:cs="Times New Roman"/>
                <w:color w:val="auto"/>
                <w:sz w:val="24"/>
                <w:szCs w:val="24"/>
              </w:rPr>
              <w:t>3</w:t>
            </w:r>
            <w:r w:rsidRPr="007365DF">
              <w:rPr>
                <w:rFonts w:ascii="Times New Roman" w:hAnsi="Times New Roman" w:cs="Times New Roman"/>
                <w:color w:val="auto"/>
                <w:sz w:val="24"/>
                <w:szCs w:val="24"/>
              </w:rPr>
              <w:t>套熔喷设备</w:t>
            </w:r>
            <w:r w:rsidRPr="007365DF">
              <w:rPr>
                <w:rFonts w:ascii="Times New Roman" w:hAnsi="Times New Roman" w:cs="Times New Roman"/>
                <w:color w:val="auto"/>
                <w:sz w:val="24"/>
                <w:szCs w:val="24"/>
              </w:rPr>
              <w:t>1</w:t>
            </w:r>
            <w:r w:rsidRPr="007365DF">
              <w:rPr>
                <w:rFonts w:ascii="Times New Roman" w:hAnsi="Times New Roman" w:cs="Times New Roman"/>
                <w:color w:val="auto"/>
                <w:sz w:val="24"/>
                <w:szCs w:val="24"/>
              </w:rPr>
              <w:t>套，项目废气从挤出机、纺丝箱体和热轧机部位排入到大气中，评价提出，生产线螺杆挤出机排气口上方安装集气管，在纺丝、熔喷和热轧机上方安装集气罩，废气经集气装置收集后通过引风机引至</w:t>
            </w:r>
            <w:r w:rsidR="00CC4B5B" w:rsidRPr="007365DF">
              <w:rPr>
                <w:rFonts w:ascii="Times New Roman" w:hAnsi="Times New Roman" w:cs="Times New Roman"/>
                <w:color w:val="auto"/>
                <w:sz w:val="24"/>
                <w:szCs w:val="24"/>
              </w:rPr>
              <w:t>1</w:t>
            </w:r>
            <w:r w:rsidR="00CC4B5B" w:rsidRPr="007365DF">
              <w:rPr>
                <w:rFonts w:ascii="Times New Roman" w:hAnsi="Times New Roman" w:cs="Times New Roman"/>
                <w:color w:val="auto"/>
                <w:sz w:val="24"/>
                <w:szCs w:val="24"/>
              </w:rPr>
              <w:t>套</w:t>
            </w:r>
            <w:r w:rsidRPr="007365DF">
              <w:rPr>
                <w:rFonts w:ascii="Times New Roman" w:hAnsi="Times New Roman" w:cs="Times New Roman"/>
                <w:color w:val="auto"/>
                <w:sz w:val="24"/>
                <w:szCs w:val="24"/>
              </w:rPr>
              <w:t>UV</w:t>
            </w:r>
            <w:r w:rsidRPr="007365DF">
              <w:rPr>
                <w:rFonts w:ascii="Times New Roman" w:hAnsi="Times New Roman" w:cs="Times New Roman"/>
                <w:color w:val="auto"/>
                <w:sz w:val="24"/>
                <w:szCs w:val="24"/>
              </w:rPr>
              <w:t>光氧催化</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活性炭设备处理设施处理。集气罩收集效率按照</w:t>
            </w:r>
            <w:r w:rsidR="00275A27" w:rsidRPr="007365DF">
              <w:rPr>
                <w:rFonts w:ascii="Times New Roman" w:hAnsi="Times New Roman" w:cs="Times New Roman"/>
                <w:color w:val="auto"/>
                <w:sz w:val="24"/>
                <w:szCs w:val="24"/>
              </w:rPr>
              <w:t>95</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计算，</w:t>
            </w:r>
            <w:r w:rsidR="00D15306" w:rsidRPr="007365DF">
              <w:rPr>
                <w:rFonts w:ascii="Times New Roman" w:hAnsi="Times New Roman" w:cs="Times New Roman"/>
                <w:color w:val="auto"/>
                <w:sz w:val="24"/>
                <w:szCs w:val="24"/>
              </w:rPr>
              <w:t>设计</w:t>
            </w:r>
            <w:r w:rsidR="003631F4" w:rsidRPr="007365DF">
              <w:rPr>
                <w:rFonts w:ascii="Times New Roman" w:hAnsi="Times New Roman" w:cs="Times New Roman"/>
                <w:color w:val="auto"/>
                <w:sz w:val="24"/>
                <w:szCs w:val="24"/>
              </w:rPr>
              <w:t>风机风量为</w:t>
            </w:r>
            <w:r w:rsidR="000A43DD" w:rsidRPr="007365DF">
              <w:rPr>
                <w:rFonts w:ascii="Times New Roman" w:hAnsi="Times New Roman" w:cs="Times New Roman"/>
                <w:color w:val="auto"/>
                <w:sz w:val="24"/>
                <w:szCs w:val="24"/>
              </w:rPr>
              <w:t>5</w:t>
            </w:r>
            <w:r w:rsidR="003631F4" w:rsidRPr="007365DF">
              <w:rPr>
                <w:rFonts w:ascii="Times New Roman" w:hAnsi="Times New Roman" w:cs="Times New Roman"/>
                <w:color w:val="auto"/>
                <w:sz w:val="24"/>
                <w:szCs w:val="24"/>
              </w:rPr>
              <w:t>000 m</w:t>
            </w:r>
            <w:r w:rsidR="003631F4" w:rsidRPr="007365DF">
              <w:rPr>
                <w:rFonts w:ascii="Times New Roman" w:hAnsi="Times New Roman" w:cs="Times New Roman"/>
                <w:color w:val="auto"/>
                <w:sz w:val="24"/>
                <w:szCs w:val="24"/>
                <w:vertAlign w:val="superscript"/>
              </w:rPr>
              <w:t>3</w:t>
            </w:r>
            <w:r w:rsidR="003631F4" w:rsidRPr="007365DF">
              <w:rPr>
                <w:rFonts w:ascii="Times New Roman" w:hAnsi="Times New Roman" w:cs="Times New Roman"/>
                <w:color w:val="auto"/>
                <w:sz w:val="24"/>
                <w:szCs w:val="24"/>
              </w:rPr>
              <w:t>/h</w:t>
            </w:r>
            <w:r w:rsidR="003631F4"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年工作</w:t>
            </w:r>
            <w:r w:rsidRPr="007365DF">
              <w:rPr>
                <w:rFonts w:ascii="Times New Roman" w:hAnsi="Times New Roman" w:cs="Times New Roman"/>
                <w:color w:val="auto"/>
                <w:sz w:val="24"/>
                <w:szCs w:val="24"/>
              </w:rPr>
              <w:t>330</w:t>
            </w:r>
            <w:r w:rsidRPr="007365DF">
              <w:rPr>
                <w:rFonts w:ascii="Times New Roman" w:hAnsi="Times New Roman" w:cs="Times New Roman"/>
                <w:color w:val="auto"/>
                <w:sz w:val="24"/>
                <w:szCs w:val="24"/>
              </w:rPr>
              <w:t>天，每天</w:t>
            </w:r>
            <w:r w:rsidR="00E13F82" w:rsidRPr="007365DF">
              <w:rPr>
                <w:rFonts w:ascii="Times New Roman" w:hAnsi="Times New Roman" w:cs="Times New Roman"/>
                <w:color w:val="auto"/>
                <w:sz w:val="24"/>
                <w:szCs w:val="24"/>
              </w:rPr>
              <w:t>实际运行</w:t>
            </w:r>
            <w:r w:rsidR="00E13F82" w:rsidRPr="007365DF">
              <w:rPr>
                <w:rFonts w:ascii="Times New Roman" w:hAnsi="Times New Roman" w:cs="Times New Roman"/>
                <w:color w:val="auto"/>
                <w:sz w:val="24"/>
                <w:szCs w:val="24"/>
              </w:rPr>
              <w:t>6</w:t>
            </w:r>
            <w:r w:rsidRPr="007365DF">
              <w:rPr>
                <w:rFonts w:ascii="Times New Roman" w:hAnsi="Times New Roman" w:cs="Times New Roman"/>
                <w:color w:val="auto"/>
                <w:sz w:val="24"/>
                <w:szCs w:val="24"/>
              </w:rPr>
              <w:t>小时，经过</w:t>
            </w:r>
            <w:r w:rsidRPr="007365DF">
              <w:rPr>
                <w:rFonts w:ascii="Times New Roman" w:hAnsi="Times New Roman" w:cs="Times New Roman"/>
                <w:color w:val="auto"/>
                <w:sz w:val="24"/>
                <w:szCs w:val="24"/>
              </w:rPr>
              <w:t>UV</w:t>
            </w:r>
            <w:r w:rsidRPr="007365DF">
              <w:rPr>
                <w:rFonts w:ascii="Times New Roman" w:hAnsi="Times New Roman" w:cs="Times New Roman"/>
                <w:color w:val="auto"/>
                <w:sz w:val="24"/>
                <w:szCs w:val="24"/>
              </w:rPr>
              <w:t>光氧催化</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活性炭吸附处理设施（处理效率按</w:t>
            </w:r>
            <w:r w:rsidR="000A43DD" w:rsidRPr="007365DF">
              <w:rPr>
                <w:rFonts w:ascii="Times New Roman" w:hAnsi="Times New Roman" w:cs="Times New Roman"/>
                <w:color w:val="auto"/>
                <w:sz w:val="24"/>
                <w:szCs w:val="24"/>
              </w:rPr>
              <w:t>80</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计）处理后通过</w:t>
            </w:r>
            <w:r w:rsidRPr="007365DF">
              <w:rPr>
                <w:rFonts w:ascii="Times New Roman" w:hAnsi="Times New Roman" w:cs="Times New Roman"/>
                <w:color w:val="auto"/>
                <w:sz w:val="24"/>
                <w:szCs w:val="24"/>
              </w:rPr>
              <w:t>15m</w:t>
            </w:r>
            <w:r w:rsidRPr="007365DF">
              <w:rPr>
                <w:rFonts w:ascii="Times New Roman" w:hAnsi="Times New Roman" w:cs="Times New Roman"/>
                <w:color w:val="auto"/>
                <w:sz w:val="24"/>
                <w:szCs w:val="24"/>
              </w:rPr>
              <w:t>高排气筒排放。则本项目挤出、纺丝、熔喷和热轧加固工序非甲烷总烃产排情况见表</w:t>
            </w:r>
            <w:r w:rsidR="00477CA8" w:rsidRPr="007365DF">
              <w:rPr>
                <w:rFonts w:ascii="Times New Roman" w:hAnsi="Times New Roman" w:cs="Times New Roman"/>
                <w:color w:val="auto"/>
                <w:sz w:val="24"/>
                <w:szCs w:val="24"/>
              </w:rPr>
              <w:t>24</w:t>
            </w:r>
          </w:p>
          <w:p w:rsidR="00FE7007" w:rsidRPr="007365DF" w:rsidRDefault="00E87BA0" w:rsidP="00E02790">
            <w:pPr>
              <w:spacing w:line="440" w:lineRule="exact"/>
              <w:ind w:firstLine="200"/>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t>表</w:t>
            </w:r>
            <w:r w:rsidR="00477CA8" w:rsidRPr="007365DF">
              <w:rPr>
                <w:rFonts w:ascii="Times New Roman" w:eastAsia="黑体" w:hAnsi="Times New Roman" w:cs="Times New Roman"/>
                <w:color w:val="auto"/>
                <w:sz w:val="24"/>
                <w:szCs w:val="24"/>
              </w:rPr>
              <w:t>24</w:t>
            </w:r>
            <w:r w:rsidR="007D242A"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非甲烷总烃产排情况表</w:t>
            </w:r>
          </w:p>
          <w:tbl>
            <w:tblPr>
              <w:tblStyle w:val="af3"/>
              <w:tblW w:w="9027" w:type="dxa"/>
              <w:tblBorders>
                <w:top w:val="single" w:sz="8" w:space="0" w:color="auto"/>
                <w:left w:val="none" w:sz="0" w:space="0" w:color="auto"/>
                <w:bottom w:val="single" w:sz="8" w:space="0" w:color="auto"/>
                <w:right w:val="none" w:sz="0" w:space="0" w:color="auto"/>
              </w:tblBorders>
              <w:tblLayout w:type="fixed"/>
              <w:tblLook w:val="04A0"/>
            </w:tblPr>
            <w:tblGrid>
              <w:gridCol w:w="1701"/>
              <w:gridCol w:w="993"/>
              <w:gridCol w:w="1174"/>
              <w:gridCol w:w="1289"/>
              <w:gridCol w:w="1080"/>
              <w:gridCol w:w="1500"/>
              <w:gridCol w:w="1290"/>
            </w:tblGrid>
            <w:tr w:rsidR="00FE7007" w:rsidRPr="007365DF" w:rsidTr="00F23779">
              <w:trPr>
                <w:trHeight w:val="397"/>
              </w:trPr>
              <w:tc>
                <w:tcPr>
                  <w:tcW w:w="1701"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污染工序</w:t>
                  </w:r>
                </w:p>
              </w:tc>
              <w:tc>
                <w:tcPr>
                  <w:tcW w:w="993"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产生量（</w:t>
                  </w:r>
                  <w:r w:rsidRPr="007365DF">
                    <w:rPr>
                      <w:rFonts w:ascii="Times New Roman" w:hAnsi="Times New Roman" w:cs="Times New Roman"/>
                      <w:b/>
                      <w:color w:val="auto"/>
                      <w:sz w:val="21"/>
                      <w:szCs w:val="21"/>
                    </w:rPr>
                    <w:t>t/a</w:t>
                  </w:r>
                  <w:r w:rsidRPr="007365DF">
                    <w:rPr>
                      <w:rFonts w:ascii="Times New Roman" w:hAnsi="Times New Roman" w:cs="Times New Roman"/>
                      <w:b/>
                      <w:color w:val="auto"/>
                      <w:sz w:val="21"/>
                      <w:szCs w:val="21"/>
                    </w:rPr>
                    <w:t>）</w:t>
                  </w:r>
                </w:p>
              </w:tc>
              <w:tc>
                <w:tcPr>
                  <w:tcW w:w="1174"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产生速率</w:t>
                  </w:r>
                  <w:r w:rsidRPr="007365DF">
                    <w:rPr>
                      <w:rFonts w:ascii="Times New Roman" w:hAnsi="Times New Roman" w:cs="Times New Roman"/>
                      <w:b/>
                      <w:color w:val="auto"/>
                      <w:sz w:val="21"/>
                      <w:szCs w:val="21"/>
                    </w:rPr>
                    <w:t>(kg/h)</w:t>
                  </w:r>
                </w:p>
              </w:tc>
              <w:tc>
                <w:tcPr>
                  <w:tcW w:w="1289"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产生浓度</w:t>
                  </w:r>
                  <w:r w:rsidRPr="007365DF">
                    <w:rPr>
                      <w:rFonts w:ascii="Times New Roman" w:hAnsi="Times New Roman" w:cs="Times New Roman"/>
                      <w:b/>
                      <w:color w:val="auto"/>
                      <w:sz w:val="21"/>
                      <w:szCs w:val="21"/>
                    </w:rPr>
                    <w:t>(mg/m</w:t>
                  </w:r>
                  <w:r w:rsidRPr="007365DF">
                    <w:rPr>
                      <w:rFonts w:ascii="Times New Roman" w:hAnsi="Times New Roman" w:cs="Times New Roman"/>
                      <w:b/>
                      <w:color w:val="auto"/>
                      <w:sz w:val="21"/>
                      <w:szCs w:val="21"/>
                      <w:vertAlign w:val="superscript"/>
                    </w:rPr>
                    <w:t>3</w:t>
                  </w:r>
                  <w:r w:rsidRPr="007365DF">
                    <w:rPr>
                      <w:rFonts w:ascii="Times New Roman" w:hAnsi="Times New Roman" w:cs="Times New Roman"/>
                      <w:b/>
                      <w:color w:val="auto"/>
                      <w:sz w:val="21"/>
                      <w:szCs w:val="21"/>
                    </w:rPr>
                    <w:t>)</w:t>
                  </w:r>
                </w:p>
              </w:tc>
              <w:tc>
                <w:tcPr>
                  <w:tcW w:w="1080"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排放量（</w:t>
                  </w:r>
                  <w:r w:rsidRPr="007365DF">
                    <w:rPr>
                      <w:rFonts w:ascii="Times New Roman" w:hAnsi="Times New Roman" w:cs="Times New Roman"/>
                      <w:b/>
                      <w:color w:val="auto"/>
                      <w:sz w:val="21"/>
                      <w:szCs w:val="21"/>
                    </w:rPr>
                    <w:t>t/a</w:t>
                  </w:r>
                  <w:r w:rsidRPr="007365DF">
                    <w:rPr>
                      <w:rFonts w:ascii="Times New Roman" w:hAnsi="Times New Roman" w:cs="Times New Roman"/>
                      <w:b/>
                      <w:color w:val="auto"/>
                      <w:sz w:val="21"/>
                      <w:szCs w:val="21"/>
                    </w:rPr>
                    <w:t>）</w:t>
                  </w:r>
                </w:p>
              </w:tc>
              <w:tc>
                <w:tcPr>
                  <w:tcW w:w="1500"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排放速率</w:t>
                  </w:r>
                  <w:r w:rsidRPr="007365DF">
                    <w:rPr>
                      <w:rFonts w:ascii="Times New Roman" w:hAnsi="Times New Roman" w:cs="Times New Roman"/>
                      <w:b/>
                      <w:color w:val="auto"/>
                      <w:sz w:val="21"/>
                      <w:szCs w:val="21"/>
                    </w:rPr>
                    <w:t>(kg/h)</w:t>
                  </w:r>
                </w:p>
              </w:tc>
              <w:tc>
                <w:tcPr>
                  <w:tcW w:w="1290" w:type="dxa"/>
                  <w:vAlign w:val="center"/>
                </w:tcPr>
                <w:p w:rsidR="00FE7007" w:rsidRPr="007365DF" w:rsidRDefault="00E87BA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排放浓度</w:t>
                  </w:r>
                  <w:r w:rsidRPr="007365DF">
                    <w:rPr>
                      <w:rFonts w:ascii="Times New Roman" w:hAnsi="Times New Roman" w:cs="Times New Roman"/>
                      <w:b/>
                      <w:color w:val="auto"/>
                      <w:sz w:val="21"/>
                      <w:szCs w:val="21"/>
                    </w:rPr>
                    <w:t>(mg/m</w:t>
                  </w:r>
                  <w:r w:rsidRPr="007365DF">
                    <w:rPr>
                      <w:rFonts w:ascii="Times New Roman" w:hAnsi="Times New Roman" w:cs="Times New Roman"/>
                      <w:b/>
                      <w:color w:val="auto"/>
                      <w:sz w:val="21"/>
                      <w:szCs w:val="21"/>
                      <w:vertAlign w:val="superscript"/>
                    </w:rPr>
                    <w:t>3</w:t>
                  </w:r>
                  <w:r w:rsidRPr="007365DF">
                    <w:rPr>
                      <w:rFonts w:ascii="Times New Roman" w:hAnsi="Times New Roman" w:cs="Times New Roman"/>
                      <w:b/>
                      <w:color w:val="auto"/>
                      <w:sz w:val="21"/>
                      <w:szCs w:val="21"/>
                    </w:rPr>
                    <w:t>)</w:t>
                  </w:r>
                </w:p>
              </w:tc>
            </w:tr>
            <w:tr w:rsidR="00FE7007" w:rsidRPr="007365DF" w:rsidTr="00F23779">
              <w:trPr>
                <w:trHeight w:val="397"/>
              </w:trPr>
              <w:tc>
                <w:tcPr>
                  <w:tcW w:w="1701" w:type="dxa"/>
                  <w:vAlign w:val="center"/>
                </w:tcPr>
                <w:p w:rsidR="00FE7007" w:rsidRPr="007365DF" w:rsidRDefault="00E87BA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挤出、纺丝、熔喷、热轧加固</w:t>
                  </w:r>
                </w:p>
              </w:tc>
              <w:tc>
                <w:tcPr>
                  <w:tcW w:w="993" w:type="dxa"/>
                  <w:vAlign w:val="center"/>
                </w:tcPr>
                <w:p w:rsidR="00FE7007" w:rsidRPr="007365DF" w:rsidRDefault="0052617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1.5186</w:t>
                  </w:r>
                </w:p>
              </w:tc>
              <w:tc>
                <w:tcPr>
                  <w:tcW w:w="1174" w:type="dxa"/>
                  <w:vAlign w:val="center"/>
                </w:tcPr>
                <w:p w:rsidR="00FE7007" w:rsidRPr="007365DF" w:rsidRDefault="00526172" w:rsidP="00D16273">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0.767</w:t>
                  </w:r>
                </w:p>
              </w:tc>
              <w:tc>
                <w:tcPr>
                  <w:tcW w:w="1289" w:type="dxa"/>
                  <w:vAlign w:val="center"/>
                </w:tcPr>
                <w:p w:rsidR="00FE7007" w:rsidRPr="007365DF" w:rsidRDefault="00183ADC">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153.4</w:t>
                  </w:r>
                </w:p>
              </w:tc>
              <w:tc>
                <w:tcPr>
                  <w:tcW w:w="1080" w:type="dxa"/>
                  <w:vAlign w:val="center"/>
                </w:tcPr>
                <w:p w:rsidR="00FE7007" w:rsidRPr="007365DF" w:rsidRDefault="00526172">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0.2885</w:t>
                  </w:r>
                </w:p>
              </w:tc>
              <w:tc>
                <w:tcPr>
                  <w:tcW w:w="1500" w:type="dxa"/>
                  <w:vAlign w:val="center"/>
                </w:tcPr>
                <w:p w:rsidR="00FE7007" w:rsidRPr="007365DF" w:rsidRDefault="007D242A">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0.1457</w:t>
                  </w:r>
                </w:p>
              </w:tc>
              <w:tc>
                <w:tcPr>
                  <w:tcW w:w="1290" w:type="dxa"/>
                  <w:vAlign w:val="center"/>
                </w:tcPr>
                <w:p w:rsidR="00FE7007" w:rsidRPr="007365DF" w:rsidRDefault="007D242A">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29.14</w:t>
                  </w:r>
                </w:p>
              </w:tc>
            </w:tr>
          </w:tbl>
          <w:p w:rsidR="00FE7007" w:rsidRPr="007365DF" w:rsidRDefault="00FE7007">
            <w:pPr>
              <w:spacing w:line="60" w:lineRule="exact"/>
              <w:ind w:firstLine="482"/>
              <w:jc w:val="left"/>
              <w:rPr>
                <w:rFonts w:ascii="Times New Roman" w:hAnsi="Times New Roman" w:cs="Times New Roman"/>
                <w:color w:val="auto"/>
                <w:sz w:val="24"/>
                <w:szCs w:val="24"/>
              </w:rPr>
            </w:pPr>
          </w:p>
          <w:p w:rsidR="005039AC" w:rsidRPr="007365DF" w:rsidRDefault="00E87BA0" w:rsidP="00C00F6A">
            <w:pPr>
              <w:spacing w:line="440" w:lineRule="exact"/>
              <w:ind w:firstLineChars="200" w:firstLine="480"/>
              <w:rPr>
                <w:rFonts w:ascii="Times New Roman" w:hAnsi="Times New Roman" w:cs="Times New Roman"/>
                <w:color w:val="auto"/>
                <w:kern w:val="0"/>
                <w:sz w:val="24"/>
                <w:szCs w:val="24"/>
              </w:rPr>
            </w:pPr>
            <w:r w:rsidRPr="007365DF">
              <w:rPr>
                <w:rFonts w:ascii="Times New Roman" w:hAnsi="Times New Roman" w:cs="Times New Roman"/>
                <w:color w:val="auto"/>
                <w:sz w:val="24"/>
                <w:szCs w:val="24"/>
              </w:rPr>
              <w:t>由表</w:t>
            </w:r>
            <w:r w:rsidR="00477CA8" w:rsidRPr="007365DF">
              <w:rPr>
                <w:rFonts w:ascii="Times New Roman" w:hAnsi="Times New Roman" w:cs="Times New Roman"/>
                <w:color w:val="auto"/>
                <w:sz w:val="24"/>
                <w:szCs w:val="24"/>
              </w:rPr>
              <w:t>24</w:t>
            </w:r>
            <w:r w:rsidRPr="007365DF">
              <w:rPr>
                <w:rFonts w:ascii="Times New Roman" w:hAnsi="Times New Roman" w:cs="Times New Roman"/>
                <w:color w:val="auto"/>
                <w:sz w:val="24"/>
                <w:szCs w:val="24"/>
              </w:rPr>
              <w:t>可知，</w:t>
            </w:r>
            <w:r w:rsidR="00C00F6A" w:rsidRPr="007365DF">
              <w:rPr>
                <w:rFonts w:ascii="Times New Roman" w:hAnsi="Times New Roman" w:cs="Times New Roman"/>
                <w:color w:val="auto"/>
                <w:kern w:val="0"/>
                <w:sz w:val="24"/>
                <w:szCs w:val="24"/>
                <w:lang w:val="pt-BR"/>
              </w:rPr>
              <w:t>本项目共计</w:t>
            </w:r>
            <w:r w:rsidR="00C00F6A" w:rsidRPr="007365DF">
              <w:rPr>
                <w:rFonts w:ascii="Times New Roman" w:hAnsi="Times New Roman" w:cs="Times New Roman"/>
                <w:color w:val="auto"/>
                <w:kern w:val="0"/>
                <w:sz w:val="24"/>
                <w:szCs w:val="24"/>
              </w:rPr>
              <w:t>5000t</w:t>
            </w:r>
            <w:r w:rsidR="00C00F6A" w:rsidRPr="007365DF">
              <w:rPr>
                <w:rFonts w:ascii="Times New Roman" w:hAnsi="Times New Roman" w:cs="Times New Roman"/>
                <w:color w:val="auto"/>
                <w:kern w:val="0"/>
                <w:sz w:val="24"/>
                <w:szCs w:val="24"/>
              </w:rPr>
              <w:t>产品，</w:t>
            </w:r>
            <w:r w:rsidR="00C00F6A" w:rsidRPr="007365DF">
              <w:rPr>
                <w:rFonts w:ascii="Times New Roman" w:hAnsi="Times New Roman" w:cs="Times New Roman"/>
                <w:bCs/>
                <w:color w:val="auto"/>
                <w:kern w:val="0"/>
                <w:sz w:val="24"/>
                <w:szCs w:val="24"/>
              </w:rPr>
              <w:t>单位产品基准排放量为</w:t>
            </w:r>
            <w:r w:rsidR="00C00F6A" w:rsidRPr="007365DF">
              <w:rPr>
                <w:rFonts w:ascii="Times New Roman" w:hAnsi="Times New Roman" w:cs="Times New Roman"/>
                <w:bCs/>
                <w:color w:val="auto"/>
                <w:kern w:val="0"/>
                <w:sz w:val="24"/>
                <w:szCs w:val="24"/>
              </w:rPr>
              <w:t>0.0577kg/t</w:t>
            </w:r>
            <w:r w:rsidR="00C00F6A" w:rsidRPr="007365DF">
              <w:rPr>
                <w:rFonts w:ascii="Times New Roman" w:hAnsi="Times New Roman" w:cs="Times New Roman"/>
                <w:bCs/>
                <w:color w:val="auto"/>
                <w:kern w:val="0"/>
                <w:sz w:val="24"/>
                <w:szCs w:val="24"/>
              </w:rPr>
              <w:t>产品，小于</w:t>
            </w:r>
            <w:r w:rsidR="00C00F6A" w:rsidRPr="007365DF">
              <w:rPr>
                <w:rFonts w:ascii="Times New Roman" w:hAnsi="Times New Roman" w:cs="Times New Roman"/>
                <w:bCs/>
                <w:color w:val="auto"/>
                <w:kern w:val="0"/>
                <w:sz w:val="24"/>
                <w:szCs w:val="24"/>
              </w:rPr>
              <w:t>0.3kg/t</w:t>
            </w:r>
            <w:r w:rsidR="00C00F6A" w:rsidRPr="007365DF">
              <w:rPr>
                <w:rFonts w:ascii="Times New Roman" w:hAnsi="Times New Roman" w:cs="Times New Roman"/>
                <w:bCs/>
                <w:color w:val="auto"/>
                <w:kern w:val="0"/>
                <w:sz w:val="24"/>
                <w:szCs w:val="24"/>
              </w:rPr>
              <w:t>产品，</w:t>
            </w:r>
            <w:r w:rsidR="00C00F6A" w:rsidRPr="007365DF">
              <w:rPr>
                <w:rFonts w:ascii="Times New Roman" w:hAnsi="Times New Roman" w:cs="Times New Roman"/>
                <w:color w:val="auto"/>
                <w:kern w:val="0"/>
                <w:sz w:val="24"/>
                <w:szCs w:val="24"/>
              </w:rPr>
              <w:t>能够满足《合成树脂工业污染物排放标准》（</w:t>
            </w:r>
            <w:r w:rsidR="00C00F6A" w:rsidRPr="007365DF">
              <w:rPr>
                <w:rFonts w:ascii="Times New Roman" w:hAnsi="Times New Roman" w:cs="Times New Roman"/>
                <w:color w:val="auto"/>
                <w:kern w:val="0"/>
                <w:sz w:val="24"/>
                <w:szCs w:val="24"/>
              </w:rPr>
              <w:t>GB 31572-2015</w:t>
            </w:r>
            <w:r w:rsidR="00C00F6A" w:rsidRPr="007365DF">
              <w:rPr>
                <w:rFonts w:ascii="Times New Roman" w:hAnsi="Times New Roman" w:cs="Times New Roman"/>
                <w:color w:val="auto"/>
                <w:kern w:val="0"/>
                <w:sz w:val="24"/>
                <w:szCs w:val="24"/>
              </w:rPr>
              <w:t>）表</w:t>
            </w:r>
            <w:r w:rsidR="00C00F6A" w:rsidRPr="007365DF">
              <w:rPr>
                <w:rFonts w:ascii="Times New Roman" w:hAnsi="Times New Roman" w:cs="Times New Roman"/>
                <w:color w:val="auto"/>
                <w:kern w:val="0"/>
                <w:sz w:val="24"/>
                <w:szCs w:val="24"/>
              </w:rPr>
              <w:t>5</w:t>
            </w:r>
            <w:r w:rsidR="00C00F6A" w:rsidRPr="007365DF">
              <w:rPr>
                <w:rFonts w:ascii="Times New Roman" w:hAnsi="Times New Roman" w:cs="Times New Roman"/>
                <w:color w:val="auto"/>
                <w:kern w:val="0"/>
                <w:sz w:val="24"/>
                <w:szCs w:val="24"/>
              </w:rPr>
              <w:t>特别排放限值非甲烷总烃排放浓度</w:t>
            </w:r>
            <w:r w:rsidR="00C00F6A" w:rsidRPr="007365DF">
              <w:rPr>
                <w:rFonts w:ascii="Times New Roman" w:hAnsi="Times New Roman" w:cs="Times New Roman"/>
                <w:color w:val="auto"/>
                <w:kern w:val="0"/>
                <w:sz w:val="24"/>
                <w:szCs w:val="24"/>
              </w:rPr>
              <w:t>60mg/m</w:t>
            </w:r>
            <w:r w:rsidR="00C00F6A" w:rsidRPr="007365DF">
              <w:rPr>
                <w:rFonts w:ascii="Times New Roman" w:hAnsi="Times New Roman" w:cs="Times New Roman"/>
                <w:color w:val="auto"/>
                <w:kern w:val="0"/>
                <w:sz w:val="24"/>
                <w:szCs w:val="24"/>
                <w:vertAlign w:val="superscript"/>
              </w:rPr>
              <w:t>3</w:t>
            </w:r>
            <w:r w:rsidR="00C00F6A" w:rsidRPr="007365DF">
              <w:rPr>
                <w:rFonts w:ascii="Times New Roman" w:hAnsi="Times New Roman" w:cs="Times New Roman"/>
                <w:color w:val="auto"/>
                <w:kern w:val="0"/>
                <w:sz w:val="24"/>
                <w:szCs w:val="24"/>
              </w:rPr>
              <w:t>（</w:t>
            </w:r>
            <w:r w:rsidR="00C00F6A" w:rsidRPr="007365DF">
              <w:rPr>
                <w:rFonts w:ascii="Times New Roman" w:hAnsi="Times New Roman" w:cs="Times New Roman"/>
                <w:color w:val="auto"/>
                <w:kern w:val="0"/>
                <w:sz w:val="24"/>
                <w:szCs w:val="24"/>
              </w:rPr>
              <w:t>15m</w:t>
            </w:r>
            <w:r w:rsidR="00C00F6A" w:rsidRPr="007365DF">
              <w:rPr>
                <w:rFonts w:ascii="Times New Roman" w:hAnsi="Times New Roman" w:cs="Times New Roman"/>
                <w:color w:val="auto"/>
                <w:kern w:val="0"/>
                <w:sz w:val="24"/>
                <w:szCs w:val="24"/>
              </w:rPr>
              <w:t>排气筒）的要求，同时能够满足河南省环境污染防治攻坚战领导小组办公室文件（豫环攻坚办</w:t>
            </w:r>
            <w:r w:rsidR="00C00F6A" w:rsidRPr="007365DF">
              <w:rPr>
                <w:rFonts w:ascii="Times New Roman" w:hAnsi="Times New Roman" w:cs="Times New Roman"/>
                <w:color w:val="auto"/>
                <w:kern w:val="0"/>
                <w:sz w:val="24"/>
                <w:szCs w:val="24"/>
              </w:rPr>
              <w:t>[2017]162</w:t>
            </w:r>
            <w:r w:rsidR="00C00F6A" w:rsidRPr="007365DF">
              <w:rPr>
                <w:rFonts w:ascii="Times New Roman" w:hAnsi="Times New Roman" w:cs="Times New Roman"/>
                <w:color w:val="auto"/>
                <w:kern w:val="0"/>
                <w:sz w:val="24"/>
                <w:szCs w:val="24"/>
              </w:rPr>
              <w:t>号）《关于全省开展工业企业挥发性有机物专项治理工作中排放建议值的通知》附件</w:t>
            </w:r>
            <w:r w:rsidR="00C00F6A" w:rsidRPr="007365DF">
              <w:rPr>
                <w:rFonts w:ascii="Times New Roman" w:hAnsi="Times New Roman" w:cs="Times New Roman"/>
                <w:color w:val="auto"/>
                <w:kern w:val="0"/>
                <w:sz w:val="24"/>
                <w:szCs w:val="24"/>
              </w:rPr>
              <w:t>1</w:t>
            </w:r>
            <w:r w:rsidR="00C00F6A" w:rsidRPr="007365DF">
              <w:rPr>
                <w:rFonts w:ascii="Times New Roman" w:hAnsi="Times New Roman" w:cs="Times New Roman"/>
                <w:color w:val="auto"/>
                <w:kern w:val="0"/>
                <w:sz w:val="24"/>
                <w:szCs w:val="24"/>
              </w:rPr>
              <w:t>工业企业挥发性有机物排放建议值其他行业非甲烷总烃</w:t>
            </w:r>
            <w:r w:rsidR="00C00F6A" w:rsidRPr="007365DF">
              <w:rPr>
                <w:rFonts w:ascii="Times New Roman" w:hAnsi="Times New Roman" w:cs="Times New Roman"/>
                <w:color w:val="auto"/>
                <w:kern w:val="0"/>
                <w:sz w:val="24"/>
                <w:szCs w:val="24"/>
              </w:rPr>
              <w:t>80</w:t>
            </w:r>
            <w:r w:rsidR="00C00F6A" w:rsidRPr="007365DF">
              <w:rPr>
                <w:rFonts w:ascii="Times New Roman" w:hAnsi="Times New Roman" w:cs="Times New Roman"/>
                <w:color w:val="auto"/>
                <w:kern w:val="0"/>
                <w:sz w:val="24"/>
                <w:szCs w:val="21"/>
              </w:rPr>
              <w:t xml:space="preserve"> </w:t>
            </w:r>
            <w:r w:rsidR="00C00F6A" w:rsidRPr="007365DF">
              <w:rPr>
                <w:rFonts w:ascii="Times New Roman" w:hAnsi="Times New Roman" w:cs="Times New Roman"/>
                <w:color w:val="auto"/>
                <w:kern w:val="0"/>
                <w:sz w:val="24"/>
                <w:szCs w:val="24"/>
              </w:rPr>
              <w:t>mg/m</w:t>
            </w:r>
            <w:r w:rsidR="00C00F6A" w:rsidRPr="007365DF">
              <w:rPr>
                <w:rFonts w:ascii="Times New Roman" w:hAnsi="Times New Roman" w:cs="Times New Roman"/>
                <w:color w:val="auto"/>
                <w:kern w:val="0"/>
                <w:sz w:val="24"/>
                <w:szCs w:val="24"/>
                <w:vertAlign w:val="superscript"/>
              </w:rPr>
              <w:t>3</w:t>
            </w:r>
            <w:r w:rsidR="00C00F6A" w:rsidRPr="007365DF">
              <w:rPr>
                <w:rFonts w:ascii="Times New Roman" w:hAnsi="Times New Roman" w:cs="Times New Roman"/>
                <w:color w:val="auto"/>
                <w:kern w:val="0"/>
                <w:sz w:val="24"/>
                <w:szCs w:val="24"/>
              </w:rPr>
              <w:t>（处理效率不低于</w:t>
            </w:r>
            <w:r w:rsidR="00C00F6A" w:rsidRPr="007365DF">
              <w:rPr>
                <w:rFonts w:ascii="Times New Roman" w:hAnsi="Times New Roman" w:cs="Times New Roman"/>
                <w:color w:val="auto"/>
                <w:kern w:val="0"/>
                <w:sz w:val="24"/>
                <w:szCs w:val="24"/>
              </w:rPr>
              <w:t>70%</w:t>
            </w:r>
            <w:r w:rsidR="00C00F6A" w:rsidRPr="007365DF">
              <w:rPr>
                <w:rFonts w:ascii="Times New Roman" w:hAnsi="Times New Roman" w:cs="Times New Roman"/>
                <w:color w:val="auto"/>
                <w:kern w:val="0"/>
                <w:sz w:val="24"/>
                <w:szCs w:val="24"/>
              </w:rPr>
              <w:t>）排放限值要求。</w:t>
            </w:r>
            <w:r w:rsidR="00C00F6A" w:rsidRPr="007365DF">
              <w:rPr>
                <w:rFonts w:ascii="Times New Roman" w:hAnsi="Times New Roman" w:cs="Times New Roman"/>
                <w:color w:val="auto"/>
                <w:kern w:val="0"/>
                <w:sz w:val="24"/>
                <w:szCs w:val="24"/>
              </w:rPr>
              <w:t xml:space="preserve"> </w:t>
            </w:r>
            <w:r w:rsidRPr="007365DF">
              <w:rPr>
                <w:rFonts w:ascii="Times New Roman" w:hAnsi="Times New Roman" w:cs="Times New Roman"/>
                <w:color w:val="auto"/>
                <w:sz w:val="24"/>
                <w:szCs w:val="24"/>
              </w:rPr>
              <w:t>非甲烷总烃有组织排放量为</w:t>
            </w:r>
            <w:r w:rsidR="007D242A" w:rsidRPr="007365DF">
              <w:rPr>
                <w:rFonts w:ascii="Times New Roman" w:hAnsi="Times New Roman" w:cs="Times New Roman"/>
                <w:color w:val="auto"/>
                <w:sz w:val="24"/>
                <w:szCs w:val="24"/>
              </w:rPr>
              <w:t>0.2885</w:t>
            </w:r>
            <w:r w:rsidRPr="007365DF">
              <w:rPr>
                <w:rFonts w:ascii="Times New Roman" w:hAnsi="Times New Roman" w:cs="Times New Roman"/>
                <w:color w:val="auto"/>
                <w:sz w:val="24"/>
                <w:szCs w:val="24"/>
              </w:rPr>
              <w:t>t/a</w:t>
            </w:r>
            <w:r w:rsidRPr="007365DF">
              <w:rPr>
                <w:rFonts w:ascii="Times New Roman" w:hAnsi="Times New Roman" w:cs="Times New Roman"/>
                <w:color w:val="auto"/>
                <w:sz w:val="24"/>
                <w:szCs w:val="24"/>
              </w:rPr>
              <w:t>。无组织排放量为</w:t>
            </w:r>
            <w:r w:rsidR="00F2094D" w:rsidRPr="007365DF">
              <w:rPr>
                <w:rFonts w:ascii="Times New Roman" w:hAnsi="Times New Roman" w:cs="Times New Roman"/>
                <w:color w:val="auto"/>
                <w:sz w:val="24"/>
                <w:szCs w:val="24"/>
              </w:rPr>
              <w:t>0.0759</w:t>
            </w:r>
            <w:r w:rsidRPr="007365DF">
              <w:rPr>
                <w:rFonts w:ascii="Times New Roman" w:hAnsi="Times New Roman" w:cs="Times New Roman"/>
                <w:color w:val="auto"/>
                <w:sz w:val="24"/>
                <w:szCs w:val="24"/>
              </w:rPr>
              <w:t>t/a</w:t>
            </w:r>
            <w:r w:rsidRPr="007365DF">
              <w:rPr>
                <w:rFonts w:ascii="Times New Roman" w:hAnsi="Times New Roman" w:cs="Times New Roman"/>
                <w:color w:val="auto"/>
                <w:sz w:val="24"/>
                <w:szCs w:val="24"/>
              </w:rPr>
              <w:t>。</w:t>
            </w:r>
          </w:p>
          <w:p w:rsidR="005039AC" w:rsidRPr="007365DF" w:rsidRDefault="005039AC" w:rsidP="00A96BC8">
            <w:pPr>
              <w:spacing w:line="460" w:lineRule="exact"/>
              <w:ind w:firstLineChars="200" w:firstLine="480"/>
              <w:rPr>
                <w:rFonts w:ascii="Times New Roman" w:hAnsi="Times New Roman" w:cs="Times New Roman"/>
                <w:color w:val="auto"/>
              </w:rPr>
            </w:pPr>
            <w:r w:rsidRPr="007365DF">
              <w:rPr>
                <w:rFonts w:ascii="Times New Roman" w:hAnsi="Times New Roman" w:cs="Times New Roman"/>
                <w:color w:val="auto"/>
                <w:sz w:val="24"/>
                <w:szCs w:val="24"/>
              </w:rPr>
              <w:t>项目废气处理设置示意图如下：</w:t>
            </w:r>
          </w:p>
          <w:p w:rsidR="004B312A" w:rsidRDefault="004B312A" w:rsidP="004B312A">
            <w:pPr>
              <w:spacing w:line="460" w:lineRule="exact"/>
              <w:ind w:firstLineChars="200" w:firstLine="560"/>
              <w:rPr>
                <w:rFonts w:ascii="Times New Roman" w:hAnsi="Times New Roman" w:cs="Times New Roman"/>
                <w:color w:val="auto"/>
              </w:rPr>
            </w:pPr>
          </w:p>
          <w:p w:rsidR="00A96BC8" w:rsidRPr="007365DF" w:rsidRDefault="00292F74" w:rsidP="004B312A">
            <w:pPr>
              <w:spacing w:line="460" w:lineRule="exact"/>
              <w:ind w:firstLineChars="200" w:firstLine="482"/>
              <w:rPr>
                <w:rFonts w:ascii="Times New Roman" w:hAnsi="Times New Roman" w:cs="Times New Roman"/>
                <w:color w:val="auto"/>
              </w:rPr>
            </w:pPr>
            <w:r w:rsidRPr="00292F74">
              <w:rPr>
                <w:rFonts w:ascii="Times New Roman" w:hAnsi="Times New Roman" w:cs="Times New Roman"/>
                <w:b/>
                <w:noProof/>
                <w:color w:val="auto"/>
                <w:sz w:val="24"/>
                <w:szCs w:val="24"/>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3" type="#_x0000_t5" style="position:absolute;left:0;text-align:left;margin-left:417.1pt;margin-top:13.8pt;width:18.75pt;height:11.25pt;z-index:251856896"/>
              </w:pict>
            </w:r>
            <w:r w:rsidRPr="00292F74">
              <w:rPr>
                <w:rFonts w:ascii="Times New Roman" w:hAnsi="Times New Roman" w:cs="Times New Roman"/>
                <w:b/>
                <w:noProof/>
                <w:color w:val="auto"/>
                <w:sz w:val="24"/>
                <w:szCs w:val="24"/>
              </w:rPr>
              <w:pict>
                <v:shape id="_x0000_s2047" type="#_x0000_t202" style="position:absolute;left:0;text-align:left;margin-left:426.5pt;margin-top:22.55pt;width:42.1pt;height:29.55pt;z-index:251860992" filled="f" stroked="f">
                  <v:textbox style="mso-next-textbox:#_x0000_s2047">
                    <w:txbxContent>
                      <w:p w:rsidR="004B312A" w:rsidRPr="00EC53E7" w:rsidRDefault="004B312A" w:rsidP="005039AC">
                        <w:pPr>
                          <w:rPr>
                            <w:rFonts w:ascii="Times New Roman" w:hAnsi="Times New Roman" w:cs="Times New Roman"/>
                            <w:sz w:val="18"/>
                            <w:szCs w:val="18"/>
                          </w:rPr>
                        </w:pPr>
                        <w:r>
                          <w:rPr>
                            <w:rFonts w:ascii="Times New Roman" w:hAnsi="Times New Roman" w:cs="Times New Roman" w:hint="eastAsia"/>
                            <w:sz w:val="18"/>
                            <w:szCs w:val="18"/>
                          </w:rPr>
                          <w:t>排气筒</w:t>
                        </w:r>
                      </w:p>
                    </w:txbxContent>
                  </v:textbox>
                </v:shape>
              </w:pict>
            </w:r>
          </w:p>
          <w:p w:rsidR="00A96BC8" w:rsidRPr="007365DF" w:rsidRDefault="00A96BC8" w:rsidP="00F2094D">
            <w:pPr>
              <w:spacing w:line="460" w:lineRule="exact"/>
              <w:ind w:firstLineChars="200" w:firstLine="560"/>
              <w:rPr>
                <w:rFonts w:ascii="Times New Roman" w:hAnsi="Times New Roman" w:cs="Times New Roman"/>
                <w:color w:val="auto"/>
              </w:rPr>
            </w:pPr>
          </w:p>
          <w:p w:rsidR="005039AC" w:rsidRPr="007365DF" w:rsidRDefault="00292F74" w:rsidP="00A96BC8">
            <w:pPr>
              <w:spacing w:line="460" w:lineRule="exact"/>
              <w:ind w:firstLineChars="200" w:firstLine="482"/>
              <w:rPr>
                <w:rFonts w:ascii="Times New Roman" w:hAnsi="Times New Roman" w:cs="Times New Roman"/>
                <w:color w:val="auto"/>
              </w:rPr>
            </w:pPr>
            <w:r w:rsidRPr="00292F74">
              <w:rPr>
                <w:rFonts w:ascii="Times New Roman" w:hAnsi="Times New Roman" w:cs="Times New Roman"/>
                <w:b/>
                <w:noProof/>
                <w:color w:val="auto"/>
                <w:sz w:val="24"/>
                <w:szCs w:val="24"/>
              </w:rPr>
              <w:pict>
                <v:rect id="_x0000_s2042" style="position:absolute;left:0;text-align:left;margin-left:422.5pt;margin-top:-20.95pt;width:8.25pt;height:87.75pt;z-index:251855872"/>
              </w:pict>
            </w:r>
          </w:p>
          <w:p w:rsidR="005039AC" w:rsidRPr="007365DF" w:rsidRDefault="00292F74" w:rsidP="005039AC">
            <w:pPr>
              <w:rPr>
                <w:rFonts w:ascii="Times New Roman" w:hAnsi="Times New Roman" w:cs="Times New Roman"/>
                <w:color w:val="auto"/>
              </w:rPr>
            </w:pPr>
            <w:r>
              <w:rPr>
                <w:rFonts w:ascii="Times New Roman" w:hAnsi="Times New Roman" w:cs="Times New Roman"/>
                <w:noProof/>
                <w:color w:val="auto"/>
              </w:rPr>
              <w:pict>
                <v:shape id="_x0000_s2036" type="#_x0000_t202" style="position:absolute;left:0;text-align:left;margin-left:264.25pt;margin-top:-.1pt;width:95.25pt;height:22.05pt;z-index:251849728" stroked="f">
                  <v:textbox style="mso-next-textbox:#_x0000_s2036">
                    <w:txbxContent>
                      <w:p w:rsidR="004B312A" w:rsidRPr="00EC53E7" w:rsidRDefault="004B312A" w:rsidP="005039AC">
                        <w:pPr>
                          <w:rPr>
                            <w:rFonts w:ascii="Times New Roman" w:hAnsi="Times New Roman" w:cs="Times New Roman"/>
                            <w:sz w:val="18"/>
                            <w:szCs w:val="18"/>
                          </w:rPr>
                        </w:pPr>
                        <w:r w:rsidRPr="00EC53E7">
                          <w:rPr>
                            <w:rFonts w:ascii="Times New Roman" w:hAnsi="Times New Roman" w:cs="Times New Roman"/>
                            <w:sz w:val="18"/>
                            <w:szCs w:val="18"/>
                          </w:rPr>
                          <w:t>UV</w:t>
                        </w:r>
                        <w:r w:rsidRPr="00EC53E7">
                          <w:rPr>
                            <w:rFonts w:ascii="Times New Roman" w:cs="Times New Roman"/>
                            <w:sz w:val="18"/>
                            <w:szCs w:val="18"/>
                          </w:rPr>
                          <w:t>光催化</w:t>
                        </w:r>
                        <w:r>
                          <w:rPr>
                            <w:rFonts w:ascii="Times New Roman" w:cs="Times New Roman" w:hint="eastAsia"/>
                            <w:sz w:val="18"/>
                            <w:szCs w:val="18"/>
                          </w:rPr>
                          <w:t>氧化设备</w:t>
                        </w:r>
                      </w:p>
                    </w:txbxContent>
                  </v:textbox>
                </v:shape>
              </w:pict>
            </w:r>
            <w:r>
              <w:rPr>
                <w:rFonts w:ascii="Times New Roman" w:hAnsi="Times New Roman" w:cs="Times New Roman"/>
                <w:noProof/>
                <w:color w:val="auto"/>
              </w:rPr>
              <w:pict>
                <v:shape id="_x0000_s2041" type="#_x0000_t202" style="position:absolute;left:0;text-align:left;margin-left:358.7pt;margin-top:2.65pt;width:60.05pt;height:22.05pt;z-index:251854848" stroked="f">
                  <v:textbox style="mso-next-textbox:#_x0000_s2041">
                    <w:txbxContent>
                      <w:p w:rsidR="004B312A" w:rsidRPr="00EC53E7" w:rsidRDefault="004B312A" w:rsidP="005039AC">
                        <w:pPr>
                          <w:rPr>
                            <w:rFonts w:ascii="Times New Roman" w:hAnsi="Times New Roman" w:cs="Times New Roman"/>
                            <w:sz w:val="18"/>
                            <w:szCs w:val="18"/>
                          </w:rPr>
                        </w:pPr>
                        <w:r>
                          <w:rPr>
                            <w:rFonts w:ascii="Times New Roman" w:hAnsi="Times New Roman" w:cs="Times New Roman" w:hint="eastAsia"/>
                            <w:sz w:val="18"/>
                            <w:szCs w:val="18"/>
                          </w:rPr>
                          <w:t>活性炭吸附</w:t>
                        </w:r>
                      </w:p>
                    </w:txbxContent>
                  </v:textbox>
                </v:shape>
              </w:pict>
            </w:r>
          </w:p>
          <w:p w:rsidR="005039AC" w:rsidRPr="007365DF" w:rsidRDefault="00292F74" w:rsidP="005039AC">
            <w:pPr>
              <w:rPr>
                <w:rFonts w:ascii="Times New Roman" w:hAnsi="Times New Roman" w:cs="Times New Roman"/>
                <w:color w:val="auto"/>
              </w:rPr>
            </w:pPr>
            <w:r>
              <w:rPr>
                <w:rFonts w:ascii="Times New Roman" w:hAnsi="Times New Roman" w:cs="Times New Roman"/>
                <w:noProof/>
                <w:color w:val="auto"/>
              </w:rPr>
              <w:pict>
                <v:shape id="_x0000_s2044" type="#_x0000_t32" style="position:absolute;left:0;text-align:left;margin-left:66.3pt;margin-top:15.4pt;width:206.2pt;height:0;flip:x;z-index:251857920" o:connectortype="straight"/>
              </w:pict>
            </w:r>
            <w:r>
              <w:rPr>
                <w:rFonts w:ascii="Times New Roman" w:hAnsi="Times New Roman" w:cs="Times New Roman"/>
                <w:noProof/>
                <w:color w:val="auto"/>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37" type="#_x0000_t8" style="position:absolute;left:0;text-align:left;margin-left:266.5pt;margin-top:13.1pt;width:28.5pt;height:15pt;rotation:90;z-index:251850752"/>
              </w:pict>
            </w:r>
            <w:r>
              <w:rPr>
                <w:rFonts w:ascii="Times New Roman" w:hAnsi="Times New Roman" w:cs="Times New Roman"/>
                <w:noProof/>
                <w:color w:val="auto"/>
              </w:rPr>
              <w:pict>
                <v:rect id="_x0000_s2038" style="position:absolute;left:0;text-align:left;margin-left:287.5pt;margin-top:6.35pt;width:50.25pt;height:28.5pt;z-index:251851776"/>
              </w:pict>
            </w:r>
            <w:r>
              <w:rPr>
                <w:rFonts w:ascii="Times New Roman" w:hAnsi="Times New Roman" w:cs="Times New Roman"/>
                <w:noProof/>
                <w:color w:val="auto"/>
              </w:rPr>
              <w:pict>
                <v:shape id="_x0000_s2039" type="#_x0000_t8" style="position:absolute;left:0;text-align:left;margin-left:331pt;margin-top:13.1pt;width:28.5pt;height:15pt;rotation:270;z-index:251852800"/>
              </w:pict>
            </w:r>
            <w:r>
              <w:rPr>
                <w:rFonts w:ascii="Times New Roman" w:hAnsi="Times New Roman" w:cs="Times New Roman"/>
                <w:noProof/>
                <w:color w:val="auto"/>
              </w:rPr>
              <w:pict>
                <v:rect id="_x0000_s3072" style="position:absolute;left:0;text-align:left;margin-left:373.95pt;margin-top:8.2pt;width:30pt;height:19.5pt;z-index:251862016"/>
              </w:pict>
            </w:r>
            <w:r>
              <w:rPr>
                <w:rFonts w:ascii="Times New Roman" w:hAnsi="Times New Roman" w:cs="Times New Roman"/>
                <w:noProof/>
                <w:color w:val="auto"/>
              </w:rPr>
              <w:pict>
                <v:rect id="_x0000_s2040" style="position:absolute;left:0;text-align:left;margin-left:352pt;margin-top:15.35pt;width:70.5pt;height:9pt;z-index:251853824"/>
              </w:pict>
            </w:r>
            <w:r>
              <w:rPr>
                <w:rFonts w:ascii="Times New Roman" w:hAnsi="Times New Roman" w:cs="Times New Roman"/>
                <w:noProof/>
                <w:color w:val="auto"/>
              </w:rPr>
              <w:pict>
                <v:shape id="_x0000_s3084" type="#_x0000_t32" style="position:absolute;left:0;text-align:left;margin-left:66.3pt;margin-top:15.35pt;width:0;height:61.55pt;z-index:251874304" o:connectortype="straight"/>
              </w:pict>
            </w:r>
          </w:p>
          <w:p w:rsidR="005039AC" w:rsidRPr="007365DF" w:rsidRDefault="00292F74" w:rsidP="005039AC">
            <w:pPr>
              <w:spacing w:line="440" w:lineRule="exact"/>
              <w:ind w:firstLine="480"/>
              <w:rPr>
                <w:rFonts w:ascii="Times New Roman" w:hAnsi="Times New Roman" w:cs="Times New Roman"/>
                <w:color w:val="auto"/>
                <w:lang w:val="pt-BR"/>
              </w:rPr>
            </w:pPr>
            <w:r>
              <w:rPr>
                <w:rFonts w:ascii="Times New Roman" w:hAnsi="Times New Roman" w:cs="Times New Roman"/>
                <w:noProof/>
                <w:color w:val="auto"/>
              </w:rPr>
              <w:pict>
                <v:shape id="_x0000_s2045" type="#_x0000_t32" style="position:absolute;left:0;text-align:left;margin-left:191.5pt;margin-top:7.25pt;width:43.5pt;height:.05pt;flip:x;z-index:251858944" o:connectortype="straight"/>
              </w:pict>
            </w:r>
            <w:r w:rsidRPr="00292F74">
              <w:rPr>
                <w:rFonts w:ascii="Times New Roman" w:hAnsi="Times New Roman" w:cs="Times New Roman"/>
                <w:b/>
                <w:noProof/>
                <w:color w:val="auto"/>
                <w:sz w:val="24"/>
                <w:szCs w:val="24"/>
              </w:rPr>
              <w:pict>
                <v:shape id="_x0000_s3088" type="#_x0000_t32" style="position:absolute;left:0;text-align:left;margin-left:235pt;margin-top:8.45pt;width:0;height:49.15pt;z-index:251878400" o:connectortype="straight"/>
              </w:pict>
            </w:r>
            <w:r w:rsidRPr="00292F74">
              <w:rPr>
                <w:rFonts w:ascii="Times New Roman" w:hAnsi="Times New Roman" w:cs="Times New Roman"/>
                <w:b/>
                <w:noProof/>
                <w:color w:val="auto"/>
                <w:sz w:val="24"/>
                <w:szCs w:val="24"/>
              </w:rPr>
              <w:pict>
                <v:shape id="_x0000_s3089" type="#_x0000_t32" style="position:absolute;left:0;text-align:left;margin-left:244.75pt;margin-top:9.15pt;width:0;height:49.15pt;z-index:251879424" o:connectortype="straight"/>
              </w:pict>
            </w:r>
            <w:r w:rsidRPr="00292F74">
              <w:rPr>
                <w:rFonts w:ascii="Times New Roman" w:hAnsi="Times New Roman" w:cs="Times New Roman"/>
                <w:b/>
                <w:noProof/>
                <w:color w:val="auto"/>
                <w:sz w:val="24"/>
                <w:szCs w:val="24"/>
              </w:rPr>
              <w:pict>
                <v:shape id="_x0000_s3090" type="#_x0000_t32" style="position:absolute;left:0;text-align:left;margin-left:244.75pt;margin-top:8.4pt;width:27.75pt;height:0;flip:x;z-index:251880448" o:connectortype="straight"/>
              </w:pict>
            </w:r>
            <w:r w:rsidRPr="00292F74">
              <w:rPr>
                <w:rFonts w:ascii="Times New Roman" w:hAnsi="Times New Roman" w:cs="Times New Roman"/>
                <w:b/>
                <w:noProof/>
                <w:color w:val="auto"/>
                <w:sz w:val="24"/>
                <w:szCs w:val="24"/>
              </w:rPr>
              <w:pict>
                <v:shape id="_x0000_s3083" type="#_x0000_t32" style="position:absolute;left:0;text-align:left;margin-left:74.55pt;margin-top:8.4pt;width:0;height:49.15pt;z-index:251873280" o:connectortype="straight"/>
              </w:pict>
            </w:r>
            <w:r w:rsidRPr="00292F74">
              <w:rPr>
                <w:rFonts w:ascii="Times New Roman" w:hAnsi="Times New Roman" w:cs="Times New Roman"/>
                <w:b/>
                <w:noProof/>
                <w:color w:val="auto"/>
                <w:sz w:val="24"/>
                <w:szCs w:val="24"/>
              </w:rPr>
              <w:pict>
                <v:shape id="_x0000_s3082" type="#_x0000_t32" style="position:absolute;left:0;text-align:left;margin-left:74.55pt;margin-top:8.4pt;width:49.45pt;height:0;flip:x;z-index:251872256" o:connectortype="straight"/>
              </w:pict>
            </w:r>
            <w:r w:rsidRPr="00292F74">
              <w:rPr>
                <w:rFonts w:ascii="Times New Roman" w:hAnsi="Times New Roman" w:cs="Times New Roman"/>
                <w:b/>
                <w:noProof/>
                <w:color w:val="auto"/>
                <w:sz w:val="24"/>
                <w:szCs w:val="24"/>
              </w:rPr>
              <w:pict>
                <v:shape id="_x0000_s3081" type="#_x0000_t32" style="position:absolute;left:0;text-align:left;margin-left:124pt;margin-top:7.7pt;width:0;height:50.55pt;z-index:251871232" o:connectortype="straight"/>
              </w:pict>
            </w:r>
            <w:r w:rsidRPr="00292F74">
              <w:rPr>
                <w:rFonts w:ascii="Times New Roman" w:hAnsi="Times New Roman" w:cs="Times New Roman"/>
                <w:b/>
                <w:noProof/>
                <w:color w:val="auto"/>
                <w:sz w:val="24"/>
                <w:szCs w:val="24"/>
              </w:rPr>
              <w:pict>
                <v:shape id="_x0000_s3080" type="#_x0000_t32" style="position:absolute;left:0;text-align:left;margin-left:133.75pt;margin-top:8.4pt;width:0;height:49.85pt;z-index:251870208" o:connectortype="straight"/>
              </w:pict>
            </w:r>
            <w:r w:rsidRPr="00292F74">
              <w:rPr>
                <w:rFonts w:ascii="Times New Roman" w:hAnsi="Times New Roman" w:cs="Times New Roman"/>
                <w:b/>
                <w:noProof/>
                <w:color w:val="auto"/>
                <w:sz w:val="24"/>
                <w:szCs w:val="24"/>
              </w:rPr>
              <w:pict>
                <v:shape id="_x0000_s3077" type="#_x0000_t32" style="position:absolute;left:0;text-align:left;margin-left:133.75pt;margin-top:7.7pt;width:48pt;height:0;flip:x;z-index:251867136" o:connectortype="straight"/>
              </w:pict>
            </w:r>
            <w:r w:rsidRPr="00292F74">
              <w:rPr>
                <w:rFonts w:ascii="Times New Roman" w:hAnsi="Times New Roman" w:cs="Times New Roman"/>
                <w:b/>
                <w:noProof/>
                <w:color w:val="auto"/>
                <w:sz w:val="24"/>
                <w:szCs w:val="24"/>
              </w:rPr>
              <w:pict>
                <v:shape id="_x0000_s3079" type="#_x0000_t32" style="position:absolute;left:0;text-align:left;margin-left:191.5pt;margin-top:7.25pt;width:0;height:51pt;z-index:251869184" o:connectortype="straight"/>
              </w:pict>
            </w:r>
            <w:r w:rsidRPr="00292F74">
              <w:rPr>
                <w:rFonts w:ascii="Times New Roman" w:hAnsi="Times New Roman" w:cs="Times New Roman"/>
                <w:b/>
                <w:noProof/>
                <w:color w:val="auto"/>
                <w:sz w:val="24"/>
                <w:szCs w:val="24"/>
              </w:rPr>
              <w:pict>
                <v:shape id="_x0000_s3078" type="#_x0000_t32" style="position:absolute;left:0;text-align:left;margin-left:181.75pt;margin-top:8.4pt;width:0;height:49.15pt;z-index:251868160" o:connectortype="straight"/>
              </w:pict>
            </w:r>
          </w:p>
          <w:p w:rsidR="005039AC" w:rsidRPr="007365DF" w:rsidRDefault="00292F74" w:rsidP="005039AC">
            <w:pPr>
              <w:pStyle w:val="a4"/>
              <w:spacing w:line="440" w:lineRule="exact"/>
              <w:ind w:firstLineChars="200" w:firstLine="482"/>
              <w:rPr>
                <w:rFonts w:ascii="Times New Roman" w:hAnsi="Times New Roman"/>
                <w:color w:val="auto"/>
              </w:rPr>
            </w:pPr>
            <w:r w:rsidRPr="00292F74">
              <w:rPr>
                <w:rFonts w:ascii="Times New Roman" w:hAnsi="Times New Roman"/>
                <w:b/>
                <w:noProof/>
                <w:color w:val="auto"/>
                <w:sz w:val="24"/>
                <w:szCs w:val="24"/>
              </w:rPr>
              <w:pict>
                <v:shape id="_x0000_s3091" type="#_x0000_t32" style="position:absolute;left:0;text-align:left;margin-left:240.6pt;margin-top:7pt;width:0;height:19.5pt;flip:y;z-index:251881472" o:connectortype="straight">
                  <v:stroke endarrow="block"/>
                </v:shape>
              </w:pict>
            </w:r>
            <w:r w:rsidRPr="00292F74">
              <w:rPr>
                <w:rFonts w:ascii="Times New Roman" w:hAnsi="Times New Roman"/>
                <w:b/>
                <w:noProof/>
                <w:color w:val="auto"/>
                <w:sz w:val="24"/>
                <w:szCs w:val="24"/>
              </w:rPr>
              <w:pict>
                <v:shape id="_x0000_s3085" type="#_x0000_t32" style="position:absolute;left:0;text-align:left;margin-left:186.25pt;margin-top:7pt;width:0;height:19.5pt;flip:y;z-index:251875328" o:connectortype="straight">
                  <v:stroke endarrow="block"/>
                </v:shape>
              </w:pict>
            </w:r>
            <w:r w:rsidRPr="00292F74">
              <w:rPr>
                <w:rFonts w:ascii="Times New Roman" w:hAnsi="Times New Roman"/>
                <w:b/>
                <w:noProof/>
                <w:color w:val="auto"/>
                <w:sz w:val="24"/>
                <w:szCs w:val="24"/>
              </w:rPr>
              <w:pict>
                <v:shape id="_x0000_s3076" type="#_x0000_t32" style="position:absolute;left:0;text-align:left;margin-left:130pt;margin-top:4.75pt;width:0;height:19.5pt;flip:y;z-index:251866112" o:connectortype="straight">
                  <v:stroke endarrow="block"/>
                </v:shape>
              </w:pict>
            </w:r>
            <w:r>
              <w:rPr>
                <w:rFonts w:ascii="Times New Roman" w:hAnsi="Times New Roman"/>
                <w:noProof/>
                <w:color w:val="auto"/>
              </w:rPr>
              <w:pict>
                <v:shape id="_x0000_s2046" type="#_x0000_t32" style="position:absolute;left:0;text-align:left;margin-left:70.75pt;margin-top:7pt;width:0;height:19.5pt;flip:y;z-index:251859968" o:connectortype="straight">
                  <v:stroke endarrow="block"/>
                </v:shape>
              </w:pict>
            </w:r>
          </w:p>
          <w:p w:rsidR="005039AC" w:rsidRPr="007365DF" w:rsidRDefault="00292F74" w:rsidP="005039AC">
            <w:pPr>
              <w:pStyle w:val="a4"/>
              <w:spacing w:line="440" w:lineRule="exact"/>
              <w:ind w:firstLineChars="200" w:firstLine="560"/>
              <w:rPr>
                <w:rFonts w:ascii="Times New Roman" w:hAnsi="Times New Roman"/>
                <w:color w:val="auto"/>
              </w:rPr>
            </w:pPr>
            <w:r>
              <w:rPr>
                <w:rFonts w:ascii="Times New Roman" w:hAnsi="Times New Roman"/>
                <w:noProof/>
                <w:color w:val="auto"/>
              </w:rPr>
              <w:pict>
                <v:shape id="_x0000_s3073" type="#_x0000_t8" style="position:absolute;left:0;text-align:left;margin-left:45.25pt;margin-top:14.3pt;width:50.25pt;height:12.05pt;rotation:180;z-index:251863040"/>
              </w:pict>
            </w:r>
            <w:r w:rsidRPr="00292F74">
              <w:rPr>
                <w:rFonts w:ascii="Times New Roman" w:hAnsi="Times New Roman"/>
                <w:b/>
                <w:noProof/>
                <w:color w:val="auto"/>
                <w:sz w:val="24"/>
                <w:szCs w:val="24"/>
              </w:rPr>
              <w:pict>
                <v:shape id="_x0000_s3092" type="#_x0000_t8" style="position:absolute;left:0;text-align:left;margin-left:218.5pt;margin-top:14.25pt;width:49.55pt;height:12.05pt;rotation:180;z-index:251882496"/>
              </w:pict>
            </w:r>
            <w:r w:rsidRPr="00292F74">
              <w:rPr>
                <w:rFonts w:ascii="Times New Roman" w:hAnsi="Times New Roman"/>
                <w:b/>
                <w:noProof/>
                <w:color w:val="auto"/>
                <w:sz w:val="24"/>
                <w:szCs w:val="24"/>
              </w:rPr>
              <w:pict>
                <v:shape id="_x0000_s3075" type="#_x0000_t8" style="position:absolute;left:0;text-align:left;margin-left:162.95pt;margin-top:14.25pt;width:49.55pt;height:12.05pt;rotation:180;z-index:251865088"/>
              </w:pict>
            </w:r>
            <w:r w:rsidRPr="00292F74">
              <w:rPr>
                <w:rFonts w:ascii="Times New Roman" w:hAnsi="Times New Roman"/>
                <w:b/>
                <w:noProof/>
                <w:color w:val="auto"/>
                <w:sz w:val="24"/>
                <w:szCs w:val="24"/>
              </w:rPr>
              <w:pict>
                <v:shape id="_x0000_s3074" type="#_x0000_t8" style="position:absolute;left:0;text-align:left;margin-left:105.25pt;margin-top:15.8pt;width:47.25pt;height:12.05pt;rotation:180;z-index:251864064"/>
              </w:pict>
            </w:r>
          </w:p>
          <w:p w:rsidR="005039AC" w:rsidRPr="007365DF" w:rsidRDefault="00292F74" w:rsidP="005039AC">
            <w:pPr>
              <w:pStyle w:val="a4"/>
              <w:spacing w:line="440" w:lineRule="exact"/>
              <w:rPr>
                <w:rFonts w:ascii="Times New Roman" w:hAnsi="Times New Roman"/>
                <w:color w:val="auto"/>
              </w:rPr>
            </w:pPr>
            <w:r w:rsidRPr="00292F74">
              <w:rPr>
                <w:rFonts w:ascii="Times New Roman" w:hAnsi="Times New Roman"/>
                <w:b/>
                <w:noProof/>
                <w:color w:val="auto"/>
                <w:sz w:val="24"/>
                <w:szCs w:val="24"/>
              </w:rPr>
              <w:pict>
                <v:shape id="_x0000_s3093" type="#_x0000_t202" style="position:absolute;margin-left:214pt;margin-top:-.9pt;width:73.5pt;height:22.95pt;z-index:251883520" stroked="f">
                  <v:fill opacity="0"/>
                  <v:textbox style="mso-next-textbox:#_x0000_s3093">
                    <w:txbxContent>
                      <w:p w:rsidR="004B312A" w:rsidRPr="00EC53E7" w:rsidRDefault="004B312A" w:rsidP="005039AC">
                        <w:pPr>
                          <w:ind w:firstLineChars="50" w:firstLine="90"/>
                          <w:rPr>
                            <w:rFonts w:ascii="Times New Roman" w:hAnsi="Times New Roman" w:cs="Times New Roman"/>
                            <w:sz w:val="18"/>
                            <w:szCs w:val="18"/>
                          </w:rPr>
                        </w:pPr>
                        <w:r>
                          <w:rPr>
                            <w:rFonts w:ascii="Times New Roman" w:hAnsi="Times New Roman" w:cs="Times New Roman" w:hint="eastAsia"/>
                            <w:sz w:val="18"/>
                            <w:szCs w:val="18"/>
                          </w:rPr>
                          <w:t>热轧加固废气</w:t>
                        </w:r>
                      </w:p>
                    </w:txbxContent>
                  </v:textbox>
                </v:shape>
              </w:pict>
            </w:r>
            <w:r w:rsidRPr="00292F74">
              <w:rPr>
                <w:rFonts w:ascii="Times New Roman" w:hAnsi="Times New Roman"/>
                <w:b/>
                <w:noProof/>
                <w:color w:val="auto"/>
                <w:sz w:val="24"/>
                <w:szCs w:val="24"/>
              </w:rPr>
              <w:pict>
                <v:shape id="_x0000_s3086" type="#_x0000_t202" style="position:absolute;margin-left:157.7pt;margin-top:1.3pt;width:57.55pt;height:22.95pt;z-index:251876352" stroked="f">
                  <v:fill opacity="0"/>
                  <v:textbox style="mso-next-textbox:#_x0000_s3086">
                    <w:txbxContent>
                      <w:p w:rsidR="004B312A" w:rsidRPr="00EC53E7" w:rsidRDefault="004B312A" w:rsidP="005039AC">
                        <w:pPr>
                          <w:ind w:firstLineChars="50" w:firstLine="90"/>
                          <w:rPr>
                            <w:rFonts w:ascii="Times New Roman" w:hAnsi="Times New Roman" w:cs="Times New Roman"/>
                            <w:sz w:val="18"/>
                            <w:szCs w:val="18"/>
                          </w:rPr>
                        </w:pPr>
                        <w:r>
                          <w:rPr>
                            <w:rFonts w:ascii="Times New Roman" w:hAnsi="Times New Roman" w:cs="Times New Roman" w:hint="eastAsia"/>
                            <w:sz w:val="18"/>
                            <w:szCs w:val="18"/>
                          </w:rPr>
                          <w:t>熔喷废气</w:t>
                        </w:r>
                      </w:p>
                    </w:txbxContent>
                  </v:textbox>
                </v:shape>
              </w:pict>
            </w:r>
            <w:r>
              <w:rPr>
                <w:rFonts w:ascii="Times New Roman" w:hAnsi="Times New Roman"/>
                <w:noProof/>
                <w:color w:val="auto"/>
              </w:rPr>
              <w:pict>
                <v:shape id="_x0000_s2035" type="#_x0000_t202" style="position:absolute;margin-left:104.5pt;margin-top:2.05pt;width:53.3pt;height:24.65pt;z-index:251848704" stroked="f">
                  <v:fill opacity="0"/>
                  <v:textbox style="mso-next-textbox:#_x0000_s2035">
                    <w:txbxContent>
                      <w:p w:rsidR="004B312A" w:rsidRPr="00EC53E7" w:rsidRDefault="004B312A" w:rsidP="005039AC">
                        <w:pPr>
                          <w:rPr>
                            <w:rFonts w:ascii="Times New Roman" w:hAnsi="Times New Roman" w:cs="Times New Roman"/>
                            <w:sz w:val="18"/>
                            <w:szCs w:val="18"/>
                          </w:rPr>
                        </w:pPr>
                        <w:r>
                          <w:rPr>
                            <w:rFonts w:ascii="Times New Roman" w:hAnsi="Times New Roman" w:cs="Times New Roman" w:hint="eastAsia"/>
                            <w:sz w:val="18"/>
                            <w:szCs w:val="18"/>
                          </w:rPr>
                          <w:t>纺丝废气</w:t>
                        </w:r>
                      </w:p>
                    </w:txbxContent>
                  </v:textbox>
                </v:shape>
              </w:pict>
            </w:r>
            <w:r w:rsidRPr="00292F74">
              <w:rPr>
                <w:rFonts w:ascii="Times New Roman" w:hAnsi="Times New Roman"/>
                <w:b/>
                <w:noProof/>
                <w:color w:val="auto"/>
                <w:sz w:val="24"/>
                <w:szCs w:val="24"/>
              </w:rPr>
              <w:pict>
                <v:shape id="_x0000_s3087" type="#_x0000_t202" style="position:absolute;margin-left:46.75pt;margin-top:.1pt;width:56.25pt;height:26.3pt;z-index:251877376" stroked="f">
                  <v:fill opacity="0"/>
                  <v:textbox style="mso-next-textbox:#_x0000_s3087">
                    <w:txbxContent>
                      <w:p w:rsidR="004B312A" w:rsidRPr="00EC53E7" w:rsidRDefault="004B312A" w:rsidP="005039AC">
                        <w:pPr>
                          <w:rPr>
                            <w:rFonts w:ascii="Times New Roman" w:hAnsi="Times New Roman" w:cs="Times New Roman"/>
                            <w:sz w:val="18"/>
                            <w:szCs w:val="18"/>
                          </w:rPr>
                        </w:pPr>
                        <w:r>
                          <w:rPr>
                            <w:rFonts w:ascii="Times New Roman" w:hAnsi="Times New Roman" w:cs="Times New Roman" w:hint="eastAsia"/>
                            <w:sz w:val="18"/>
                            <w:szCs w:val="18"/>
                          </w:rPr>
                          <w:t>挤出废气</w:t>
                        </w:r>
                      </w:p>
                    </w:txbxContent>
                  </v:textbox>
                </v:shape>
              </w:pict>
            </w:r>
          </w:p>
          <w:p w:rsidR="005039AC" w:rsidRPr="007365DF" w:rsidRDefault="005039AC" w:rsidP="005B6079">
            <w:pPr>
              <w:spacing w:beforeLines="100" w:line="460" w:lineRule="exact"/>
              <w:jc w:val="center"/>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t>图</w:t>
            </w:r>
            <w:r w:rsidR="00B94142" w:rsidRPr="007365DF">
              <w:rPr>
                <w:rFonts w:ascii="Times New Roman" w:eastAsia="黑体" w:hAnsi="Times New Roman" w:cs="Times New Roman"/>
                <w:color w:val="auto"/>
                <w:sz w:val="24"/>
                <w:szCs w:val="24"/>
              </w:rPr>
              <w:t>5</w:t>
            </w:r>
            <w:r w:rsidRPr="007365DF">
              <w:rPr>
                <w:rFonts w:ascii="Times New Roman" w:eastAsia="黑体" w:hAnsi="Times New Roman" w:cs="Times New Roman"/>
                <w:color w:val="auto"/>
                <w:sz w:val="24"/>
                <w:szCs w:val="24"/>
              </w:rPr>
              <w:t>废气处理设施示意图</w:t>
            </w:r>
          </w:p>
          <w:p w:rsidR="005039AC" w:rsidRPr="007365DF" w:rsidRDefault="005039AC" w:rsidP="003011EF">
            <w:pPr>
              <w:spacing w:line="440" w:lineRule="exact"/>
              <w:ind w:firstLineChars="200" w:firstLine="480"/>
              <w:rPr>
                <w:rFonts w:ascii="Times New Roman" w:hAnsi="Times New Roman" w:cs="Times New Roman"/>
                <w:color w:val="auto"/>
                <w:sz w:val="24"/>
              </w:rPr>
            </w:pPr>
            <w:r w:rsidRPr="007365DF">
              <w:rPr>
                <w:rFonts w:ascii="Times New Roman" w:hAnsi="Times New Roman" w:cs="Times New Roman"/>
                <w:color w:val="auto"/>
                <w:sz w:val="24"/>
              </w:rPr>
              <w:t>项目拟选用的</w:t>
            </w:r>
            <w:r w:rsidRPr="007365DF">
              <w:rPr>
                <w:rFonts w:ascii="Times New Roman" w:hAnsi="Times New Roman" w:cs="Times New Roman"/>
                <w:color w:val="auto"/>
                <w:sz w:val="24"/>
              </w:rPr>
              <w:t>UV</w:t>
            </w:r>
            <w:r w:rsidRPr="007365DF">
              <w:rPr>
                <w:rFonts w:ascii="Times New Roman" w:hAnsi="Times New Roman" w:cs="Times New Roman"/>
                <w:color w:val="auto"/>
                <w:sz w:val="24"/>
              </w:rPr>
              <w:t>光催化氧化处理设施的工作电压为</w:t>
            </w:r>
            <w:r w:rsidRPr="007365DF">
              <w:rPr>
                <w:rFonts w:ascii="Times New Roman" w:hAnsi="Times New Roman" w:cs="Times New Roman"/>
                <w:color w:val="auto"/>
                <w:sz w:val="24"/>
              </w:rPr>
              <w:t>220V</w:t>
            </w:r>
            <w:r w:rsidRPr="007365DF">
              <w:rPr>
                <w:rFonts w:ascii="Times New Roman" w:hAnsi="Times New Roman" w:cs="Times New Roman"/>
                <w:color w:val="auto"/>
                <w:sz w:val="24"/>
              </w:rPr>
              <w:t>，工作功率为</w:t>
            </w:r>
            <w:r w:rsidRPr="007365DF">
              <w:rPr>
                <w:rFonts w:ascii="Times New Roman" w:hAnsi="Times New Roman" w:cs="Times New Roman"/>
                <w:color w:val="auto"/>
                <w:sz w:val="24"/>
              </w:rPr>
              <w:t>3kW</w:t>
            </w:r>
            <w:r w:rsidRPr="007365DF">
              <w:rPr>
                <w:rFonts w:ascii="Times New Roman" w:hAnsi="Times New Roman" w:cs="Times New Roman"/>
                <w:color w:val="auto"/>
                <w:sz w:val="24"/>
              </w:rPr>
              <w:t>，</w:t>
            </w:r>
            <w:r w:rsidRPr="007365DF">
              <w:rPr>
                <w:rFonts w:ascii="Times New Roman" w:hAnsi="Times New Roman" w:cs="Times New Roman"/>
                <w:color w:val="auto"/>
                <w:sz w:val="24"/>
              </w:rPr>
              <w:t>UV</w:t>
            </w:r>
            <w:r w:rsidRPr="007365DF">
              <w:rPr>
                <w:rFonts w:ascii="Times New Roman" w:hAnsi="Times New Roman" w:cs="Times New Roman"/>
                <w:color w:val="auto"/>
                <w:sz w:val="24"/>
              </w:rPr>
              <w:t>光催化氧化灯能耗为</w:t>
            </w:r>
            <w:r w:rsidRPr="007365DF">
              <w:rPr>
                <w:rFonts w:ascii="Times New Roman" w:hAnsi="Times New Roman" w:cs="Times New Roman"/>
                <w:color w:val="auto"/>
                <w:sz w:val="24"/>
              </w:rPr>
              <w:t>150W</w:t>
            </w:r>
            <w:r w:rsidRPr="007365DF">
              <w:rPr>
                <w:rFonts w:ascii="Times New Roman" w:hAnsi="Times New Roman" w:cs="Times New Roman"/>
                <w:color w:val="auto"/>
                <w:sz w:val="24"/>
              </w:rPr>
              <w:t>，废气停留时间为</w:t>
            </w:r>
            <w:r w:rsidRPr="007365DF">
              <w:rPr>
                <w:rFonts w:ascii="Times New Roman" w:hAnsi="Times New Roman" w:cs="Times New Roman"/>
                <w:color w:val="auto"/>
                <w:sz w:val="24"/>
              </w:rPr>
              <w:t>2s</w:t>
            </w:r>
            <w:r w:rsidRPr="007365DF">
              <w:rPr>
                <w:rFonts w:ascii="Times New Roman" w:hAnsi="Times New Roman" w:cs="Times New Roman"/>
                <w:color w:val="auto"/>
                <w:sz w:val="24"/>
              </w:rPr>
              <w:t>，采用</w:t>
            </w:r>
            <w:r w:rsidRPr="007365DF">
              <w:rPr>
                <w:rFonts w:ascii="Times New Roman" w:hAnsi="Times New Roman" w:cs="Times New Roman"/>
                <w:color w:val="auto"/>
                <w:sz w:val="24"/>
              </w:rPr>
              <w:t>185nm~245nm</w:t>
            </w:r>
            <w:r w:rsidRPr="007365DF">
              <w:rPr>
                <w:rFonts w:ascii="Times New Roman" w:hAnsi="Times New Roman" w:cs="Times New Roman"/>
                <w:color w:val="auto"/>
                <w:sz w:val="24"/>
              </w:rPr>
              <w:t>波长紫外光线，能量最高为</w:t>
            </w:r>
            <w:r w:rsidRPr="007365DF">
              <w:rPr>
                <w:rFonts w:ascii="Times New Roman" w:hAnsi="Times New Roman" w:cs="Times New Roman"/>
                <w:color w:val="auto"/>
                <w:sz w:val="24"/>
              </w:rPr>
              <w:t>6.47kJ/mol</w:t>
            </w:r>
            <w:r w:rsidRPr="007365DF">
              <w:rPr>
                <w:rFonts w:ascii="Times New Roman" w:hAnsi="Times New Roman" w:cs="Times New Roman"/>
                <w:color w:val="auto"/>
                <w:sz w:val="24"/>
              </w:rPr>
              <w:t>，设备日常使用除配件出现损坏，仅需将</w:t>
            </w:r>
            <w:r w:rsidRPr="007365DF">
              <w:rPr>
                <w:rFonts w:ascii="Times New Roman" w:hAnsi="Times New Roman" w:cs="Times New Roman"/>
                <w:color w:val="auto"/>
                <w:sz w:val="24"/>
              </w:rPr>
              <w:t>UV</w:t>
            </w:r>
            <w:r w:rsidRPr="007365DF">
              <w:rPr>
                <w:rFonts w:ascii="Times New Roman" w:hAnsi="Times New Roman" w:cs="Times New Roman"/>
                <w:color w:val="auto"/>
                <w:sz w:val="24"/>
              </w:rPr>
              <w:t>光催化氧化设备内的灰尘清除掉。设备运行费用仅为电费，每天运行时间为</w:t>
            </w:r>
            <w:r w:rsidR="00DA78BB" w:rsidRPr="007365DF">
              <w:rPr>
                <w:rFonts w:ascii="Times New Roman" w:hAnsi="Times New Roman" w:cs="Times New Roman"/>
                <w:color w:val="auto"/>
                <w:sz w:val="24"/>
              </w:rPr>
              <w:t>6</w:t>
            </w:r>
            <w:r w:rsidRPr="007365DF">
              <w:rPr>
                <w:rFonts w:ascii="Times New Roman" w:hAnsi="Times New Roman" w:cs="Times New Roman"/>
                <w:color w:val="auto"/>
                <w:sz w:val="24"/>
              </w:rPr>
              <w:t>h</w:t>
            </w:r>
            <w:r w:rsidRPr="007365DF">
              <w:rPr>
                <w:rFonts w:ascii="Times New Roman" w:hAnsi="Times New Roman" w:cs="Times New Roman"/>
                <w:color w:val="auto"/>
                <w:sz w:val="24"/>
              </w:rPr>
              <w:t>，则</w:t>
            </w:r>
            <w:r w:rsidRPr="007365DF">
              <w:rPr>
                <w:rFonts w:ascii="Times New Roman" w:hAnsi="Times New Roman" w:cs="Times New Roman"/>
                <w:color w:val="auto"/>
                <w:sz w:val="24"/>
              </w:rPr>
              <w:t>1</w:t>
            </w:r>
            <w:r w:rsidRPr="007365DF">
              <w:rPr>
                <w:rFonts w:ascii="Times New Roman" w:hAnsi="Times New Roman" w:cs="Times New Roman"/>
                <w:color w:val="auto"/>
                <w:sz w:val="24"/>
              </w:rPr>
              <w:t>台</w:t>
            </w:r>
            <w:r w:rsidRPr="007365DF">
              <w:rPr>
                <w:rFonts w:ascii="Times New Roman" w:hAnsi="Times New Roman" w:cs="Times New Roman"/>
                <w:color w:val="auto"/>
                <w:sz w:val="24"/>
              </w:rPr>
              <w:t>UV</w:t>
            </w:r>
            <w:r w:rsidRPr="007365DF">
              <w:rPr>
                <w:rFonts w:ascii="Times New Roman" w:hAnsi="Times New Roman" w:cs="Times New Roman"/>
                <w:color w:val="auto"/>
                <w:sz w:val="24"/>
              </w:rPr>
              <w:t>光催化氧化处理设备电费为</w:t>
            </w:r>
            <w:r w:rsidR="00575721" w:rsidRPr="007365DF">
              <w:rPr>
                <w:rFonts w:ascii="Times New Roman" w:hAnsi="Times New Roman" w:cs="Times New Roman"/>
                <w:color w:val="auto"/>
                <w:sz w:val="24"/>
              </w:rPr>
              <w:t>18</w:t>
            </w:r>
            <w:r w:rsidRPr="007365DF">
              <w:rPr>
                <w:rFonts w:ascii="Times New Roman" w:hAnsi="Times New Roman" w:cs="Times New Roman"/>
                <w:color w:val="auto"/>
                <w:sz w:val="24"/>
              </w:rPr>
              <w:t>元</w:t>
            </w:r>
            <w:r w:rsidRPr="007365DF">
              <w:rPr>
                <w:rFonts w:ascii="Times New Roman" w:hAnsi="Times New Roman" w:cs="Times New Roman"/>
                <w:color w:val="auto"/>
                <w:sz w:val="24"/>
              </w:rPr>
              <w:t>/d</w:t>
            </w:r>
            <w:r w:rsidRPr="007365DF">
              <w:rPr>
                <w:rFonts w:ascii="Times New Roman" w:hAnsi="Times New Roman" w:cs="Times New Roman"/>
                <w:color w:val="auto"/>
                <w:sz w:val="24"/>
              </w:rPr>
              <w:t>（</w:t>
            </w:r>
            <w:r w:rsidRPr="007365DF">
              <w:rPr>
                <w:rFonts w:ascii="Times New Roman" w:hAnsi="Times New Roman" w:cs="Times New Roman"/>
                <w:color w:val="auto"/>
                <w:sz w:val="24"/>
              </w:rPr>
              <w:t>1</w:t>
            </w:r>
            <w:r w:rsidRPr="007365DF">
              <w:rPr>
                <w:rFonts w:ascii="Times New Roman" w:hAnsi="Times New Roman" w:cs="Times New Roman"/>
                <w:color w:val="auto"/>
                <w:sz w:val="24"/>
              </w:rPr>
              <w:t>度电按照</w:t>
            </w:r>
            <w:r w:rsidRPr="007365DF">
              <w:rPr>
                <w:rFonts w:ascii="Times New Roman" w:hAnsi="Times New Roman" w:cs="Times New Roman"/>
                <w:color w:val="auto"/>
                <w:sz w:val="24"/>
              </w:rPr>
              <w:t>1</w:t>
            </w:r>
            <w:r w:rsidRPr="007365DF">
              <w:rPr>
                <w:rFonts w:ascii="Times New Roman" w:hAnsi="Times New Roman" w:cs="Times New Roman"/>
                <w:color w:val="auto"/>
                <w:sz w:val="24"/>
              </w:rPr>
              <w:t>元计算），每年的运行费用约为</w:t>
            </w:r>
            <w:r w:rsidR="00575721" w:rsidRPr="007365DF">
              <w:rPr>
                <w:rFonts w:ascii="Times New Roman" w:hAnsi="Times New Roman" w:cs="Times New Roman"/>
                <w:color w:val="auto"/>
                <w:sz w:val="24"/>
              </w:rPr>
              <w:t>5940</w:t>
            </w:r>
            <w:r w:rsidRPr="007365DF">
              <w:rPr>
                <w:rFonts w:ascii="Times New Roman" w:hAnsi="Times New Roman" w:cs="Times New Roman"/>
                <w:color w:val="auto"/>
                <w:sz w:val="24"/>
              </w:rPr>
              <w:t>元。</w:t>
            </w:r>
          </w:p>
          <w:p w:rsidR="00FE7007" w:rsidRPr="007365DF" w:rsidRDefault="00E87BA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3</w:t>
            </w:r>
            <w:r w:rsidRPr="007365DF">
              <w:rPr>
                <w:rFonts w:ascii="Times New Roman" w:hAnsi="Times New Roman" w:cs="Times New Roman"/>
                <w:color w:val="auto"/>
                <w:sz w:val="24"/>
                <w:szCs w:val="24"/>
              </w:rPr>
              <w:t>）无组织排放</w:t>
            </w:r>
          </w:p>
          <w:p w:rsidR="00FE7007" w:rsidRPr="007365DF" w:rsidRDefault="00E87BA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项目存在无组织废气排放，主要为挤出、纺丝、熔喷和热轧加固的非甲烷总烃，挤出、纺丝和熔喷工段产生的无组织废气为</w:t>
            </w:r>
            <w:r w:rsidR="00524B6C" w:rsidRPr="007365DF">
              <w:rPr>
                <w:rFonts w:ascii="Times New Roman" w:hAnsi="Times New Roman" w:cs="Times New Roman"/>
                <w:color w:val="auto"/>
                <w:sz w:val="24"/>
                <w:szCs w:val="24"/>
              </w:rPr>
              <w:t>0.0759</w:t>
            </w:r>
            <w:r w:rsidRPr="007365DF">
              <w:rPr>
                <w:rFonts w:ascii="Times New Roman" w:hAnsi="Times New Roman" w:cs="Times New Roman"/>
                <w:color w:val="auto"/>
                <w:sz w:val="24"/>
                <w:szCs w:val="24"/>
              </w:rPr>
              <w:t>t/a</w:t>
            </w:r>
            <w:r w:rsidR="008E7E1C" w:rsidRPr="007365DF">
              <w:rPr>
                <w:rFonts w:ascii="Times New Roman" w:hAnsi="Times New Roman" w:cs="Times New Roman"/>
                <w:color w:val="auto"/>
                <w:sz w:val="24"/>
                <w:szCs w:val="24"/>
              </w:rPr>
              <w:t>，速率为</w:t>
            </w:r>
            <w:r w:rsidR="008E7E1C" w:rsidRPr="007365DF">
              <w:rPr>
                <w:rFonts w:ascii="Times New Roman" w:hAnsi="Times New Roman" w:cs="Times New Roman"/>
                <w:color w:val="auto"/>
                <w:sz w:val="24"/>
                <w:szCs w:val="24"/>
              </w:rPr>
              <w:t>0.0288</w:t>
            </w:r>
            <w:r w:rsidR="008E7E1C" w:rsidRPr="007365DF">
              <w:rPr>
                <w:rFonts w:ascii="Times New Roman" w:hAnsi="Times New Roman" w:cs="Times New Roman"/>
                <w:b/>
                <w:color w:val="auto"/>
                <w:sz w:val="21"/>
                <w:szCs w:val="21"/>
              </w:rPr>
              <w:t xml:space="preserve"> </w:t>
            </w:r>
            <w:r w:rsidR="008E7E1C" w:rsidRPr="007365DF">
              <w:rPr>
                <w:rFonts w:ascii="Times New Roman" w:hAnsi="Times New Roman" w:cs="Times New Roman"/>
                <w:color w:val="auto"/>
                <w:sz w:val="24"/>
                <w:szCs w:val="24"/>
              </w:rPr>
              <w:t>kg/h</w:t>
            </w:r>
            <w:r w:rsidRPr="007365DF">
              <w:rPr>
                <w:rFonts w:ascii="Times New Roman" w:hAnsi="Times New Roman" w:cs="Times New Roman"/>
                <w:color w:val="auto"/>
                <w:sz w:val="24"/>
                <w:szCs w:val="24"/>
              </w:rPr>
              <w:t>。本项目有</w:t>
            </w:r>
            <w:r w:rsidR="0019265F" w:rsidRPr="007365DF">
              <w:rPr>
                <w:rFonts w:ascii="Times New Roman" w:hAnsi="Times New Roman" w:cs="Times New Roman"/>
                <w:color w:val="auto"/>
                <w:sz w:val="24"/>
                <w:szCs w:val="24"/>
              </w:rPr>
              <w:t>1</w:t>
            </w:r>
            <w:r w:rsidRPr="007365DF">
              <w:rPr>
                <w:rFonts w:ascii="Times New Roman" w:hAnsi="Times New Roman" w:cs="Times New Roman"/>
                <w:color w:val="auto"/>
                <w:sz w:val="24"/>
                <w:szCs w:val="24"/>
              </w:rPr>
              <w:t>条生产线，将</w:t>
            </w:r>
            <w:r w:rsidR="0019265F" w:rsidRPr="007365DF">
              <w:rPr>
                <w:rFonts w:ascii="Times New Roman" w:hAnsi="Times New Roman" w:cs="Times New Roman"/>
                <w:color w:val="auto"/>
                <w:sz w:val="24"/>
                <w:szCs w:val="24"/>
              </w:rPr>
              <w:t>生产</w:t>
            </w:r>
            <w:r w:rsidRPr="007365DF">
              <w:rPr>
                <w:rFonts w:ascii="Times New Roman" w:hAnsi="Times New Roman" w:cs="Times New Roman"/>
                <w:color w:val="auto"/>
                <w:sz w:val="24"/>
                <w:szCs w:val="24"/>
              </w:rPr>
              <w:t>车间作为整体进行预测。</w:t>
            </w:r>
          </w:p>
          <w:p w:rsidR="00231E5D" w:rsidRPr="007365DF" w:rsidRDefault="00231E5D" w:rsidP="00231E5D">
            <w:pPr>
              <w:spacing w:line="480" w:lineRule="exact"/>
              <w:ind w:firstLineChars="200" w:firstLine="480"/>
              <w:rPr>
                <w:rFonts w:ascii="Times New Roman" w:hAnsi="Times New Roman" w:cs="Times New Roman"/>
                <w:color w:val="auto"/>
                <w:sz w:val="24"/>
              </w:rPr>
            </w:pPr>
            <w:r w:rsidRPr="007365DF">
              <w:rPr>
                <w:rFonts w:ascii="Times New Roman" w:hAnsi="Times New Roman" w:cs="Times New Roman"/>
                <w:color w:val="auto"/>
                <w:sz w:val="24"/>
              </w:rPr>
              <w:t>（</w:t>
            </w:r>
            <w:r w:rsidRPr="007365DF">
              <w:rPr>
                <w:rFonts w:ascii="Times New Roman" w:hAnsi="Times New Roman" w:cs="Times New Roman"/>
                <w:color w:val="auto"/>
                <w:sz w:val="24"/>
              </w:rPr>
              <w:t>1</w:t>
            </w:r>
            <w:r w:rsidRPr="007365DF">
              <w:rPr>
                <w:rFonts w:ascii="Times New Roman" w:hAnsi="Times New Roman" w:cs="Times New Roman"/>
                <w:color w:val="auto"/>
                <w:sz w:val="24"/>
              </w:rPr>
              <w:t>）有组织排放核算</w:t>
            </w:r>
          </w:p>
          <w:p w:rsidR="00DE05EE" w:rsidRPr="007365DF" w:rsidRDefault="00231E5D" w:rsidP="00BC0A40">
            <w:pPr>
              <w:spacing w:line="520" w:lineRule="exact"/>
              <w:ind w:firstLineChars="200" w:firstLine="480"/>
              <w:rPr>
                <w:rFonts w:ascii="Times New Roman" w:hAnsi="Times New Roman" w:cs="Times New Roman"/>
                <w:snapToGrid w:val="0"/>
                <w:color w:val="auto"/>
                <w:sz w:val="24"/>
                <w:szCs w:val="22"/>
              </w:rPr>
            </w:pPr>
            <w:r w:rsidRPr="007365DF">
              <w:rPr>
                <w:rFonts w:ascii="Times New Roman" w:hAnsi="Times New Roman" w:cs="Times New Roman"/>
                <w:snapToGrid w:val="0"/>
                <w:color w:val="auto"/>
                <w:sz w:val="24"/>
                <w:szCs w:val="22"/>
              </w:rPr>
              <w:t>有组织排放量核算见表</w:t>
            </w:r>
            <w:r w:rsidRPr="007365DF">
              <w:rPr>
                <w:rFonts w:ascii="Times New Roman" w:hAnsi="Times New Roman" w:cs="Times New Roman"/>
                <w:snapToGrid w:val="0"/>
                <w:color w:val="auto"/>
                <w:sz w:val="24"/>
                <w:szCs w:val="22"/>
              </w:rPr>
              <w:t>25</w:t>
            </w:r>
            <w:r w:rsidRPr="007365DF">
              <w:rPr>
                <w:rFonts w:ascii="Times New Roman" w:hAnsi="Times New Roman" w:cs="Times New Roman"/>
                <w:snapToGrid w:val="0"/>
                <w:color w:val="auto"/>
                <w:sz w:val="24"/>
                <w:szCs w:val="22"/>
              </w:rPr>
              <w:t>。</w:t>
            </w:r>
          </w:p>
          <w:p w:rsidR="00B82F11" w:rsidRPr="007365DF" w:rsidRDefault="00B82F11" w:rsidP="00B82F11">
            <w:pPr>
              <w:adjustRightInd w:val="0"/>
              <w:snapToGrid w:val="0"/>
              <w:spacing w:line="520" w:lineRule="exact"/>
              <w:ind w:firstLineChars="200" w:firstLine="480"/>
              <w:rPr>
                <w:rFonts w:ascii="Times New Roman" w:eastAsia="黑体" w:hAnsi="Times New Roman" w:cs="Times New Roman"/>
                <w:color w:val="auto"/>
                <w:sz w:val="24"/>
                <w:szCs w:val="22"/>
              </w:rPr>
            </w:pPr>
            <w:r w:rsidRPr="007365DF">
              <w:rPr>
                <w:rFonts w:ascii="Times New Roman" w:eastAsia="黑体" w:hAnsi="Times New Roman" w:cs="Times New Roman"/>
                <w:color w:val="auto"/>
                <w:sz w:val="24"/>
                <w:szCs w:val="22"/>
              </w:rPr>
              <w:t>表</w:t>
            </w:r>
            <w:r w:rsidR="000426FA" w:rsidRPr="007365DF">
              <w:rPr>
                <w:rFonts w:ascii="Times New Roman" w:eastAsia="黑体" w:hAnsi="Times New Roman" w:cs="Times New Roman"/>
                <w:color w:val="auto"/>
                <w:sz w:val="24"/>
                <w:szCs w:val="22"/>
              </w:rPr>
              <w:t>25</w:t>
            </w:r>
            <w:r w:rsidRPr="007365DF">
              <w:rPr>
                <w:rFonts w:ascii="Times New Roman" w:eastAsia="黑体" w:hAnsi="Times New Roman" w:cs="Times New Roman"/>
                <w:color w:val="auto"/>
                <w:sz w:val="24"/>
                <w:szCs w:val="22"/>
              </w:rPr>
              <w:t xml:space="preserve">                  </w:t>
            </w:r>
            <w:r w:rsidRPr="007365DF">
              <w:rPr>
                <w:rFonts w:ascii="Times New Roman" w:eastAsia="黑体" w:hAnsi="Times New Roman" w:cs="Times New Roman"/>
                <w:color w:val="auto"/>
                <w:sz w:val="24"/>
                <w:szCs w:val="22"/>
              </w:rPr>
              <w:t>大气污染物有组织排放量核算表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1E0"/>
            </w:tblPr>
            <w:tblGrid>
              <w:gridCol w:w="1093"/>
              <w:gridCol w:w="1852"/>
              <w:gridCol w:w="2036"/>
              <w:gridCol w:w="2038"/>
              <w:gridCol w:w="2008"/>
            </w:tblGrid>
            <w:tr w:rsidR="000108AC" w:rsidRPr="007365DF" w:rsidTr="000108AC">
              <w:trPr>
                <w:trHeight w:val="397"/>
                <w:jc w:val="center"/>
              </w:trPr>
              <w:tc>
                <w:tcPr>
                  <w:tcW w:w="605" w:type="pct"/>
                  <w:vAlign w:val="center"/>
                  <w:hideMark/>
                </w:tcPr>
                <w:p w:rsidR="000108AC" w:rsidRPr="007365DF" w:rsidRDefault="000108AC" w:rsidP="00B82F11">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序号</w:t>
                  </w:r>
                </w:p>
              </w:tc>
              <w:tc>
                <w:tcPr>
                  <w:tcW w:w="1026" w:type="pct"/>
                  <w:vAlign w:val="center"/>
                  <w:hideMark/>
                </w:tcPr>
                <w:p w:rsidR="000108AC" w:rsidRPr="007365DF" w:rsidRDefault="000108AC" w:rsidP="00B82F11">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污染物</w:t>
                  </w:r>
                </w:p>
              </w:tc>
              <w:tc>
                <w:tcPr>
                  <w:tcW w:w="1128" w:type="pct"/>
                  <w:vAlign w:val="center"/>
                  <w:hideMark/>
                </w:tcPr>
                <w:p w:rsidR="000108AC" w:rsidRPr="007365DF" w:rsidRDefault="000108AC" w:rsidP="00B82F11">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核算排放浓度</w:t>
                  </w:r>
                  <w:r w:rsidRPr="007365DF">
                    <w:rPr>
                      <w:rFonts w:ascii="Times New Roman" w:hAnsi="Times New Roman" w:cs="Times New Roman"/>
                      <w:b/>
                      <w:color w:val="auto"/>
                      <w:sz w:val="21"/>
                      <w:szCs w:val="21"/>
                    </w:rPr>
                    <w:t>/</w:t>
                  </w:r>
                </w:p>
                <w:p w:rsidR="000108AC" w:rsidRPr="007365DF" w:rsidRDefault="000108AC" w:rsidP="00B82F11">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mg/m</w:t>
                  </w:r>
                  <w:r w:rsidRPr="007365DF">
                    <w:rPr>
                      <w:rFonts w:ascii="Times New Roman" w:hAnsi="Times New Roman" w:cs="Times New Roman"/>
                      <w:b/>
                      <w:color w:val="auto"/>
                      <w:sz w:val="21"/>
                      <w:szCs w:val="21"/>
                      <w:vertAlign w:val="superscript"/>
                    </w:rPr>
                    <w:t>3</w:t>
                  </w:r>
                  <w:r w:rsidRPr="007365DF">
                    <w:rPr>
                      <w:rFonts w:ascii="Times New Roman" w:hAnsi="Times New Roman" w:cs="Times New Roman"/>
                      <w:b/>
                      <w:color w:val="auto"/>
                      <w:sz w:val="21"/>
                      <w:szCs w:val="21"/>
                    </w:rPr>
                    <w:t>）</w:t>
                  </w:r>
                </w:p>
              </w:tc>
              <w:tc>
                <w:tcPr>
                  <w:tcW w:w="1129" w:type="pct"/>
                  <w:vAlign w:val="center"/>
                  <w:hideMark/>
                </w:tcPr>
                <w:p w:rsidR="000108AC" w:rsidRPr="007365DF" w:rsidRDefault="000108AC" w:rsidP="00B82F11">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核算排放速率</w:t>
                  </w:r>
                  <w:r w:rsidRPr="007365DF">
                    <w:rPr>
                      <w:rFonts w:ascii="Times New Roman" w:hAnsi="Times New Roman" w:cs="Times New Roman"/>
                      <w:b/>
                      <w:color w:val="auto"/>
                      <w:sz w:val="21"/>
                      <w:szCs w:val="21"/>
                    </w:rPr>
                    <w:t>/</w:t>
                  </w:r>
                </w:p>
                <w:p w:rsidR="000108AC" w:rsidRPr="007365DF" w:rsidRDefault="000108AC" w:rsidP="00B82F11">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kg/h</w:t>
                  </w:r>
                  <w:r w:rsidRPr="007365DF">
                    <w:rPr>
                      <w:rFonts w:ascii="Times New Roman" w:hAnsi="Times New Roman" w:cs="Times New Roman"/>
                      <w:b/>
                      <w:color w:val="auto"/>
                      <w:sz w:val="21"/>
                      <w:szCs w:val="21"/>
                    </w:rPr>
                    <w:t>）</w:t>
                  </w:r>
                </w:p>
              </w:tc>
              <w:tc>
                <w:tcPr>
                  <w:tcW w:w="1113" w:type="pct"/>
                  <w:vAlign w:val="center"/>
                  <w:hideMark/>
                </w:tcPr>
                <w:p w:rsidR="000108AC" w:rsidRPr="007365DF" w:rsidRDefault="000108AC" w:rsidP="00B82F11">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核算年排放量</w:t>
                  </w:r>
                  <w:r w:rsidRPr="007365DF">
                    <w:rPr>
                      <w:rFonts w:ascii="Times New Roman" w:hAnsi="Times New Roman" w:cs="Times New Roman"/>
                      <w:b/>
                      <w:color w:val="auto"/>
                      <w:sz w:val="21"/>
                      <w:szCs w:val="21"/>
                    </w:rPr>
                    <w:t>/</w:t>
                  </w:r>
                </w:p>
                <w:p w:rsidR="000108AC" w:rsidRPr="007365DF" w:rsidRDefault="000108AC" w:rsidP="00B82F11">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t/a</w:t>
                  </w:r>
                  <w:r w:rsidRPr="007365DF">
                    <w:rPr>
                      <w:rFonts w:ascii="Times New Roman" w:hAnsi="Times New Roman" w:cs="Times New Roman"/>
                      <w:b/>
                      <w:color w:val="auto"/>
                      <w:sz w:val="21"/>
                      <w:szCs w:val="21"/>
                    </w:rPr>
                    <w:t>）</w:t>
                  </w:r>
                </w:p>
              </w:tc>
            </w:tr>
            <w:tr w:rsidR="000108AC" w:rsidRPr="007365DF" w:rsidTr="000108AC">
              <w:trPr>
                <w:trHeight w:val="397"/>
                <w:jc w:val="center"/>
              </w:trPr>
              <w:tc>
                <w:tcPr>
                  <w:tcW w:w="605" w:type="pct"/>
                  <w:vAlign w:val="center"/>
                  <w:hideMark/>
                </w:tcPr>
                <w:p w:rsidR="000108AC" w:rsidRPr="007365DF" w:rsidRDefault="000108AC" w:rsidP="00B82F11">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w:t>
                  </w:r>
                </w:p>
              </w:tc>
              <w:tc>
                <w:tcPr>
                  <w:tcW w:w="1026" w:type="pct"/>
                  <w:vAlign w:val="center"/>
                  <w:hideMark/>
                </w:tcPr>
                <w:p w:rsidR="000108AC" w:rsidRPr="007365DF" w:rsidRDefault="000108AC" w:rsidP="00B82F11">
                  <w:pPr>
                    <w:autoSpaceDE w:val="0"/>
                    <w:autoSpaceDN w:val="0"/>
                    <w:adjustRightInd w:val="0"/>
                    <w:snapToGrid w:val="0"/>
                    <w:jc w:val="center"/>
                    <w:rPr>
                      <w:rFonts w:ascii="Times New Roman" w:hAnsi="Times New Roman" w:cs="Times New Roman"/>
                      <w:color w:val="auto"/>
                      <w:sz w:val="21"/>
                      <w:szCs w:val="21"/>
                      <w:lang w:val="fr-FR"/>
                    </w:rPr>
                  </w:pPr>
                  <w:r w:rsidRPr="007365DF">
                    <w:rPr>
                      <w:rFonts w:ascii="Times New Roman" w:hAnsi="Times New Roman" w:cs="Times New Roman"/>
                      <w:color w:val="auto"/>
                      <w:sz w:val="21"/>
                      <w:szCs w:val="21"/>
                      <w:lang w:val="fr-FR"/>
                    </w:rPr>
                    <w:t>非甲烷总烃</w:t>
                  </w:r>
                </w:p>
              </w:tc>
              <w:tc>
                <w:tcPr>
                  <w:tcW w:w="1128" w:type="pct"/>
                  <w:vAlign w:val="center"/>
                  <w:hideMark/>
                </w:tcPr>
                <w:p w:rsidR="000108AC" w:rsidRPr="007365DF" w:rsidRDefault="00E27073" w:rsidP="00B82F11">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29.14</w:t>
                  </w:r>
                </w:p>
              </w:tc>
              <w:tc>
                <w:tcPr>
                  <w:tcW w:w="1129" w:type="pct"/>
                  <w:vAlign w:val="center"/>
                  <w:hideMark/>
                </w:tcPr>
                <w:p w:rsidR="000108AC" w:rsidRPr="007365DF" w:rsidRDefault="00E27073" w:rsidP="00B82F11">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0.1457</w:t>
                  </w:r>
                </w:p>
              </w:tc>
              <w:tc>
                <w:tcPr>
                  <w:tcW w:w="1113" w:type="pct"/>
                  <w:vAlign w:val="center"/>
                  <w:hideMark/>
                </w:tcPr>
                <w:p w:rsidR="000108AC" w:rsidRPr="007365DF" w:rsidRDefault="00E257BB" w:rsidP="00B82F11">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0.2885</w:t>
                  </w:r>
                </w:p>
              </w:tc>
            </w:tr>
          </w:tbl>
          <w:p w:rsidR="00D30670" w:rsidRPr="007365DF" w:rsidRDefault="00D30670" w:rsidP="00D30670">
            <w:pPr>
              <w:spacing w:line="480" w:lineRule="exact"/>
              <w:ind w:firstLineChars="200" w:firstLine="480"/>
              <w:rPr>
                <w:rFonts w:ascii="Times New Roman" w:hAnsi="Times New Roman" w:cs="Times New Roman"/>
                <w:snapToGrid w:val="0"/>
                <w:color w:val="auto"/>
                <w:sz w:val="24"/>
                <w:szCs w:val="22"/>
              </w:rPr>
            </w:pPr>
            <w:r w:rsidRPr="007365DF">
              <w:rPr>
                <w:rFonts w:ascii="Times New Roman" w:hAnsi="Times New Roman" w:cs="Times New Roman"/>
                <w:snapToGrid w:val="0"/>
                <w:color w:val="auto"/>
                <w:sz w:val="24"/>
                <w:szCs w:val="22"/>
              </w:rPr>
              <w:t>（</w:t>
            </w:r>
            <w:r w:rsidRPr="007365DF">
              <w:rPr>
                <w:rFonts w:ascii="Times New Roman" w:hAnsi="Times New Roman" w:cs="Times New Roman"/>
                <w:snapToGrid w:val="0"/>
                <w:color w:val="auto"/>
                <w:sz w:val="24"/>
                <w:szCs w:val="22"/>
              </w:rPr>
              <w:t>2</w:t>
            </w:r>
            <w:r w:rsidRPr="007365DF">
              <w:rPr>
                <w:rFonts w:ascii="Times New Roman" w:hAnsi="Times New Roman" w:cs="Times New Roman"/>
                <w:snapToGrid w:val="0"/>
                <w:color w:val="auto"/>
                <w:sz w:val="24"/>
                <w:szCs w:val="22"/>
              </w:rPr>
              <w:t>）无组织排放量核算</w:t>
            </w:r>
          </w:p>
          <w:p w:rsidR="00D30670" w:rsidRPr="007365DF" w:rsidRDefault="00D30670" w:rsidP="00D30670">
            <w:pPr>
              <w:spacing w:line="480" w:lineRule="exact"/>
              <w:ind w:firstLineChars="200" w:firstLine="480"/>
              <w:rPr>
                <w:rFonts w:ascii="Times New Roman" w:hAnsi="Times New Roman" w:cs="Times New Roman"/>
                <w:snapToGrid w:val="0"/>
                <w:color w:val="auto"/>
                <w:sz w:val="24"/>
                <w:szCs w:val="22"/>
              </w:rPr>
            </w:pPr>
            <w:r w:rsidRPr="007365DF">
              <w:rPr>
                <w:rFonts w:ascii="Times New Roman" w:hAnsi="Times New Roman" w:cs="Times New Roman"/>
                <w:snapToGrid w:val="0"/>
                <w:color w:val="auto"/>
                <w:sz w:val="24"/>
                <w:szCs w:val="22"/>
              </w:rPr>
              <w:t>无组织排放量核算见表</w:t>
            </w:r>
            <w:r w:rsidR="000426FA" w:rsidRPr="007365DF">
              <w:rPr>
                <w:rFonts w:ascii="Times New Roman" w:hAnsi="Times New Roman" w:cs="Times New Roman"/>
                <w:snapToGrid w:val="0"/>
                <w:color w:val="auto"/>
                <w:sz w:val="24"/>
                <w:szCs w:val="22"/>
              </w:rPr>
              <w:t>26</w:t>
            </w:r>
            <w:r w:rsidRPr="007365DF">
              <w:rPr>
                <w:rFonts w:ascii="Times New Roman" w:hAnsi="Times New Roman" w:cs="Times New Roman"/>
                <w:snapToGrid w:val="0"/>
                <w:color w:val="auto"/>
                <w:sz w:val="24"/>
                <w:szCs w:val="22"/>
              </w:rPr>
              <w:t>。</w:t>
            </w:r>
          </w:p>
          <w:p w:rsidR="004B312A" w:rsidRDefault="004B312A" w:rsidP="00D30670">
            <w:pPr>
              <w:adjustRightInd w:val="0"/>
              <w:snapToGrid w:val="0"/>
              <w:spacing w:line="520" w:lineRule="exact"/>
              <w:ind w:firstLineChars="200" w:firstLine="480"/>
              <w:rPr>
                <w:rFonts w:ascii="Times New Roman" w:eastAsia="黑体" w:hAnsi="Times New Roman" w:cs="Times New Roman"/>
                <w:color w:val="auto"/>
                <w:sz w:val="24"/>
                <w:szCs w:val="22"/>
              </w:rPr>
            </w:pPr>
          </w:p>
          <w:p w:rsidR="004B312A" w:rsidRDefault="004B312A" w:rsidP="00D30670">
            <w:pPr>
              <w:adjustRightInd w:val="0"/>
              <w:snapToGrid w:val="0"/>
              <w:spacing w:line="520" w:lineRule="exact"/>
              <w:ind w:firstLineChars="200" w:firstLine="480"/>
              <w:rPr>
                <w:rFonts w:ascii="Times New Roman" w:eastAsia="黑体" w:hAnsi="Times New Roman" w:cs="Times New Roman"/>
                <w:color w:val="auto"/>
                <w:sz w:val="24"/>
                <w:szCs w:val="22"/>
              </w:rPr>
            </w:pPr>
          </w:p>
          <w:p w:rsidR="004B312A" w:rsidRDefault="004B312A" w:rsidP="00D30670">
            <w:pPr>
              <w:adjustRightInd w:val="0"/>
              <w:snapToGrid w:val="0"/>
              <w:spacing w:line="520" w:lineRule="exact"/>
              <w:ind w:firstLineChars="200" w:firstLine="480"/>
              <w:rPr>
                <w:rFonts w:ascii="Times New Roman" w:eastAsia="黑体" w:hAnsi="Times New Roman" w:cs="Times New Roman"/>
                <w:color w:val="auto"/>
                <w:sz w:val="24"/>
                <w:szCs w:val="22"/>
              </w:rPr>
            </w:pPr>
          </w:p>
          <w:p w:rsidR="00D30670" w:rsidRPr="007365DF" w:rsidRDefault="00D30670" w:rsidP="00D30670">
            <w:pPr>
              <w:adjustRightInd w:val="0"/>
              <w:snapToGrid w:val="0"/>
              <w:spacing w:line="520" w:lineRule="exact"/>
              <w:ind w:firstLineChars="200" w:firstLine="480"/>
              <w:rPr>
                <w:rFonts w:ascii="Times New Roman" w:eastAsia="黑体" w:hAnsi="Times New Roman" w:cs="Times New Roman"/>
                <w:color w:val="auto"/>
                <w:sz w:val="24"/>
                <w:szCs w:val="22"/>
              </w:rPr>
            </w:pPr>
            <w:r w:rsidRPr="007365DF">
              <w:rPr>
                <w:rFonts w:ascii="Times New Roman" w:eastAsia="黑体" w:hAnsi="Times New Roman" w:cs="Times New Roman"/>
                <w:color w:val="auto"/>
                <w:sz w:val="24"/>
                <w:szCs w:val="22"/>
              </w:rPr>
              <w:lastRenderedPageBreak/>
              <w:t>表</w:t>
            </w:r>
            <w:r w:rsidR="000426FA" w:rsidRPr="007365DF">
              <w:rPr>
                <w:rFonts w:ascii="Times New Roman" w:eastAsia="黑体" w:hAnsi="Times New Roman" w:cs="Times New Roman"/>
                <w:color w:val="auto"/>
                <w:sz w:val="24"/>
                <w:szCs w:val="22"/>
              </w:rPr>
              <w:t>26</w:t>
            </w:r>
            <w:r w:rsidRPr="007365DF">
              <w:rPr>
                <w:rFonts w:ascii="Times New Roman" w:eastAsia="黑体" w:hAnsi="Times New Roman" w:cs="Times New Roman"/>
                <w:color w:val="auto"/>
                <w:sz w:val="24"/>
                <w:szCs w:val="22"/>
              </w:rPr>
              <w:t xml:space="preserve">              </w:t>
            </w:r>
            <w:r w:rsidRPr="007365DF">
              <w:rPr>
                <w:rFonts w:ascii="Times New Roman" w:eastAsia="黑体" w:hAnsi="Times New Roman" w:cs="Times New Roman"/>
                <w:color w:val="auto"/>
                <w:sz w:val="24"/>
                <w:szCs w:val="22"/>
              </w:rPr>
              <w:t>大气污染物无组织排放量核算表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1E0"/>
            </w:tblPr>
            <w:tblGrid>
              <w:gridCol w:w="293"/>
              <w:gridCol w:w="967"/>
              <w:gridCol w:w="1628"/>
              <w:gridCol w:w="814"/>
              <w:gridCol w:w="1262"/>
              <w:gridCol w:w="2114"/>
              <w:gridCol w:w="1072"/>
              <w:gridCol w:w="877"/>
            </w:tblGrid>
            <w:tr w:rsidR="00D30670" w:rsidRPr="007365DF" w:rsidTr="00D30670">
              <w:trPr>
                <w:trHeight w:val="397"/>
                <w:jc w:val="center"/>
              </w:trPr>
              <w:tc>
                <w:tcPr>
                  <w:tcW w:w="162" w:type="pct"/>
                  <w:vMerge w:val="restar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序号</w:t>
                  </w:r>
                </w:p>
              </w:tc>
              <w:tc>
                <w:tcPr>
                  <w:tcW w:w="535" w:type="pct"/>
                  <w:vMerge w:val="restar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排放口编号</w:t>
                  </w:r>
                </w:p>
              </w:tc>
              <w:tc>
                <w:tcPr>
                  <w:tcW w:w="902" w:type="pct"/>
                  <w:vMerge w:val="restar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产污环节</w:t>
                  </w:r>
                </w:p>
              </w:tc>
              <w:tc>
                <w:tcPr>
                  <w:tcW w:w="451" w:type="pct"/>
                  <w:vMerge w:val="restar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污染物</w:t>
                  </w:r>
                </w:p>
              </w:tc>
              <w:tc>
                <w:tcPr>
                  <w:tcW w:w="699" w:type="pct"/>
                  <w:vMerge w:val="restar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主要污染防治措施</w:t>
                  </w:r>
                </w:p>
              </w:tc>
              <w:tc>
                <w:tcPr>
                  <w:tcW w:w="1765" w:type="pct"/>
                  <w:gridSpan w:val="2"/>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排放标准</w:t>
                  </w:r>
                </w:p>
              </w:tc>
              <w:tc>
                <w:tcPr>
                  <w:tcW w:w="486" w:type="pct"/>
                  <w:vMerge w:val="restar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年排放量</w:t>
                  </w: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t/a</w:t>
                  </w:r>
                  <w:r w:rsidRPr="007365DF">
                    <w:rPr>
                      <w:rFonts w:ascii="Times New Roman" w:hAnsi="Times New Roman" w:cs="Times New Roman"/>
                      <w:b/>
                      <w:color w:val="auto"/>
                      <w:sz w:val="21"/>
                      <w:szCs w:val="21"/>
                    </w:rPr>
                    <w:t>）</w:t>
                  </w:r>
                </w:p>
              </w:tc>
            </w:tr>
            <w:tr w:rsidR="00D30670" w:rsidRPr="007365DF" w:rsidTr="00D30670">
              <w:trPr>
                <w:trHeight w:val="397"/>
                <w:jc w:val="center"/>
              </w:trPr>
              <w:tc>
                <w:tcPr>
                  <w:tcW w:w="162" w:type="pct"/>
                  <w:vMerge/>
                  <w:vAlign w:val="center"/>
                  <w:hideMark/>
                </w:tcPr>
                <w:p w:rsidR="00D30670" w:rsidRPr="007365DF" w:rsidRDefault="00D30670" w:rsidP="00D30670">
                  <w:pPr>
                    <w:widowControl/>
                    <w:jc w:val="left"/>
                    <w:rPr>
                      <w:rFonts w:ascii="Times New Roman" w:hAnsi="Times New Roman" w:cs="Times New Roman"/>
                      <w:b/>
                      <w:color w:val="auto"/>
                      <w:sz w:val="21"/>
                      <w:szCs w:val="21"/>
                    </w:rPr>
                  </w:pPr>
                </w:p>
              </w:tc>
              <w:tc>
                <w:tcPr>
                  <w:tcW w:w="535" w:type="pct"/>
                  <w:vMerge/>
                  <w:vAlign w:val="center"/>
                  <w:hideMark/>
                </w:tcPr>
                <w:p w:rsidR="00D30670" w:rsidRPr="007365DF" w:rsidRDefault="00D30670" w:rsidP="00D30670">
                  <w:pPr>
                    <w:widowControl/>
                    <w:jc w:val="left"/>
                    <w:rPr>
                      <w:rFonts w:ascii="Times New Roman" w:hAnsi="Times New Roman" w:cs="Times New Roman"/>
                      <w:b/>
                      <w:color w:val="auto"/>
                      <w:sz w:val="21"/>
                      <w:szCs w:val="21"/>
                    </w:rPr>
                  </w:pPr>
                </w:p>
              </w:tc>
              <w:tc>
                <w:tcPr>
                  <w:tcW w:w="902" w:type="pct"/>
                  <w:vMerge/>
                  <w:vAlign w:val="center"/>
                  <w:hideMark/>
                </w:tcPr>
                <w:p w:rsidR="00D30670" w:rsidRPr="007365DF" w:rsidRDefault="00D30670" w:rsidP="00D30670">
                  <w:pPr>
                    <w:widowControl/>
                    <w:jc w:val="left"/>
                    <w:rPr>
                      <w:rFonts w:ascii="Times New Roman" w:hAnsi="Times New Roman" w:cs="Times New Roman"/>
                      <w:b/>
                      <w:color w:val="auto"/>
                      <w:sz w:val="21"/>
                      <w:szCs w:val="21"/>
                    </w:rPr>
                  </w:pPr>
                </w:p>
              </w:tc>
              <w:tc>
                <w:tcPr>
                  <w:tcW w:w="451" w:type="pct"/>
                  <w:vMerge/>
                  <w:vAlign w:val="center"/>
                  <w:hideMark/>
                </w:tcPr>
                <w:p w:rsidR="00D30670" w:rsidRPr="007365DF" w:rsidRDefault="00D30670" w:rsidP="00D30670">
                  <w:pPr>
                    <w:widowControl/>
                    <w:jc w:val="left"/>
                    <w:rPr>
                      <w:rFonts w:ascii="Times New Roman" w:hAnsi="Times New Roman" w:cs="Times New Roman"/>
                      <w:b/>
                      <w:color w:val="auto"/>
                      <w:sz w:val="21"/>
                      <w:szCs w:val="21"/>
                    </w:rPr>
                  </w:pPr>
                </w:p>
              </w:tc>
              <w:tc>
                <w:tcPr>
                  <w:tcW w:w="699" w:type="pct"/>
                  <w:vMerge/>
                  <w:vAlign w:val="center"/>
                  <w:hideMark/>
                </w:tcPr>
                <w:p w:rsidR="00D30670" w:rsidRPr="007365DF" w:rsidRDefault="00D30670" w:rsidP="00D30670">
                  <w:pPr>
                    <w:widowControl/>
                    <w:jc w:val="left"/>
                    <w:rPr>
                      <w:rFonts w:ascii="Times New Roman" w:hAnsi="Times New Roman" w:cs="Times New Roman"/>
                      <w:b/>
                      <w:color w:val="auto"/>
                      <w:sz w:val="21"/>
                      <w:szCs w:val="21"/>
                    </w:rPr>
                  </w:pPr>
                </w:p>
              </w:tc>
              <w:tc>
                <w:tcPr>
                  <w:tcW w:w="1171" w:type="pc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标准名称</w:t>
                  </w:r>
                </w:p>
              </w:tc>
              <w:tc>
                <w:tcPr>
                  <w:tcW w:w="594" w:type="pc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浓度限值</w:t>
                  </w:r>
                  <w:r w:rsidRPr="007365DF">
                    <w:rPr>
                      <w:rFonts w:ascii="Times New Roman" w:hAnsi="Times New Roman" w:cs="Times New Roman"/>
                      <w:b/>
                      <w:color w:val="auto"/>
                      <w:sz w:val="21"/>
                      <w:szCs w:val="21"/>
                    </w:rPr>
                    <w:t>/</w:t>
                  </w:r>
                </w:p>
                <w:p w:rsidR="00D30670" w:rsidRPr="007365DF" w:rsidRDefault="00D30670" w:rsidP="00D30670">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mg/m</w:t>
                  </w:r>
                  <w:r w:rsidRPr="007365DF">
                    <w:rPr>
                      <w:rFonts w:ascii="Times New Roman" w:hAnsi="Times New Roman" w:cs="Times New Roman"/>
                      <w:b/>
                      <w:color w:val="auto"/>
                      <w:sz w:val="21"/>
                      <w:szCs w:val="21"/>
                      <w:vertAlign w:val="superscript"/>
                    </w:rPr>
                    <w:t>3</w:t>
                  </w:r>
                  <w:r w:rsidRPr="007365DF">
                    <w:rPr>
                      <w:rFonts w:ascii="Times New Roman" w:hAnsi="Times New Roman" w:cs="Times New Roman"/>
                      <w:b/>
                      <w:color w:val="auto"/>
                      <w:sz w:val="21"/>
                      <w:szCs w:val="21"/>
                    </w:rPr>
                    <w:t>）</w:t>
                  </w:r>
                </w:p>
              </w:tc>
              <w:tc>
                <w:tcPr>
                  <w:tcW w:w="486" w:type="pct"/>
                  <w:vMerge/>
                  <w:vAlign w:val="center"/>
                  <w:hideMark/>
                </w:tcPr>
                <w:p w:rsidR="00D30670" w:rsidRPr="007365DF" w:rsidRDefault="00D30670" w:rsidP="00D30670">
                  <w:pPr>
                    <w:widowControl/>
                    <w:jc w:val="left"/>
                    <w:rPr>
                      <w:rFonts w:ascii="Times New Roman" w:hAnsi="Times New Roman" w:cs="Times New Roman"/>
                      <w:b/>
                      <w:color w:val="auto"/>
                      <w:sz w:val="21"/>
                      <w:szCs w:val="21"/>
                    </w:rPr>
                  </w:pPr>
                </w:p>
              </w:tc>
            </w:tr>
            <w:tr w:rsidR="00D30670" w:rsidRPr="005B6079" w:rsidTr="00D30670">
              <w:trPr>
                <w:trHeight w:val="397"/>
                <w:jc w:val="center"/>
              </w:trPr>
              <w:tc>
                <w:tcPr>
                  <w:tcW w:w="162" w:type="pc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w:t>
                  </w:r>
                </w:p>
              </w:tc>
              <w:tc>
                <w:tcPr>
                  <w:tcW w:w="535" w:type="pc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生产车间</w:t>
                  </w:r>
                </w:p>
              </w:tc>
              <w:tc>
                <w:tcPr>
                  <w:tcW w:w="902" w:type="pct"/>
                  <w:vAlign w:val="center"/>
                  <w:hideMark/>
                </w:tcPr>
                <w:p w:rsidR="00D30670" w:rsidRPr="007365DF" w:rsidRDefault="00E257BB" w:rsidP="00D30670">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挤出、纺丝、熔喷、热轧加固</w:t>
                  </w:r>
                </w:p>
              </w:tc>
              <w:tc>
                <w:tcPr>
                  <w:tcW w:w="451" w:type="pc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color w:val="auto"/>
                      <w:sz w:val="21"/>
                      <w:szCs w:val="21"/>
                      <w:lang w:val="fr-FR"/>
                    </w:rPr>
                  </w:pPr>
                  <w:r w:rsidRPr="007365DF">
                    <w:rPr>
                      <w:rFonts w:ascii="Times New Roman" w:hAnsi="Times New Roman" w:cs="Times New Roman"/>
                      <w:color w:val="auto"/>
                      <w:sz w:val="21"/>
                      <w:szCs w:val="21"/>
                      <w:lang w:val="fr-FR"/>
                    </w:rPr>
                    <w:t>非甲烷总烃</w:t>
                  </w:r>
                </w:p>
              </w:tc>
              <w:tc>
                <w:tcPr>
                  <w:tcW w:w="699" w:type="pct"/>
                  <w:vAlign w:val="center"/>
                  <w:hideMark/>
                </w:tcPr>
                <w:p w:rsidR="00D30670" w:rsidRPr="007365DF" w:rsidRDefault="00D30670" w:rsidP="00D30670">
                  <w:pPr>
                    <w:widowControl/>
                    <w:jc w:val="center"/>
                    <w:rPr>
                      <w:rFonts w:ascii="Times New Roman" w:hAnsi="Times New Roman" w:cs="Times New Roman"/>
                      <w:b/>
                      <w:color w:val="auto"/>
                      <w:sz w:val="21"/>
                      <w:szCs w:val="21"/>
                    </w:rPr>
                  </w:pPr>
                  <w:r w:rsidRPr="007365DF">
                    <w:rPr>
                      <w:rFonts w:ascii="Times New Roman" w:hAnsi="Times New Roman" w:cs="Times New Roman"/>
                      <w:color w:val="auto"/>
                      <w:sz w:val="21"/>
                      <w:szCs w:val="21"/>
                      <w:lang w:val="fr-FR"/>
                    </w:rPr>
                    <w:t>车间密闭</w:t>
                  </w:r>
                </w:p>
              </w:tc>
              <w:tc>
                <w:tcPr>
                  <w:tcW w:w="1171" w:type="pc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color w:val="auto"/>
                      <w:sz w:val="21"/>
                      <w:szCs w:val="21"/>
                      <w:lang w:val="fr-FR"/>
                    </w:rPr>
                  </w:pPr>
                  <w:r w:rsidRPr="007365DF">
                    <w:rPr>
                      <w:rFonts w:ascii="Times New Roman" w:hAnsi="Times New Roman" w:cs="Times New Roman"/>
                      <w:color w:val="auto"/>
                      <w:sz w:val="21"/>
                      <w:szCs w:val="21"/>
                    </w:rPr>
                    <w:t>河南省环境污染防治攻坚战领导小组办公室文件（豫环攻坚办</w:t>
                  </w:r>
                  <w:r w:rsidRPr="007365DF">
                    <w:rPr>
                      <w:rFonts w:ascii="Times New Roman" w:hAnsi="Times New Roman" w:cs="Times New Roman"/>
                      <w:color w:val="auto"/>
                      <w:sz w:val="21"/>
                      <w:szCs w:val="21"/>
                    </w:rPr>
                    <w:t>[2017]162</w:t>
                  </w:r>
                  <w:r w:rsidRPr="007365DF">
                    <w:rPr>
                      <w:rFonts w:ascii="Times New Roman" w:hAnsi="Times New Roman" w:cs="Times New Roman"/>
                      <w:color w:val="auto"/>
                      <w:sz w:val="21"/>
                      <w:szCs w:val="21"/>
                    </w:rPr>
                    <w:t>号）</w:t>
                  </w:r>
                </w:p>
              </w:tc>
              <w:tc>
                <w:tcPr>
                  <w:tcW w:w="594" w:type="pc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color w:val="auto"/>
                      <w:sz w:val="21"/>
                      <w:szCs w:val="21"/>
                      <w:lang w:val="fr-FR"/>
                    </w:rPr>
                  </w:pPr>
                  <w:r w:rsidRPr="007365DF">
                    <w:rPr>
                      <w:rFonts w:ascii="Times New Roman" w:hAnsi="Times New Roman" w:cs="Times New Roman"/>
                      <w:color w:val="auto"/>
                      <w:sz w:val="21"/>
                      <w:szCs w:val="21"/>
                      <w:lang w:val="fr-FR"/>
                    </w:rPr>
                    <w:t>2.0</w:t>
                  </w:r>
                </w:p>
              </w:tc>
              <w:tc>
                <w:tcPr>
                  <w:tcW w:w="486" w:type="pct"/>
                  <w:vAlign w:val="center"/>
                  <w:hideMark/>
                </w:tcPr>
                <w:p w:rsidR="00D30670" w:rsidRPr="007365DF" w:rsidRDefault="00940B9C" w:rsidP="00D30670">
                  <w:pPr>
                    <w:widowControl/>
                    <w:jc w:val="center"/>
                    <w:rPr>
                      <w:rFonts w:ascii="Times New Roman" w:hAnsi="Times New Roman" w:cs="Times New Roman"/>
                      <w:color w:val="auto"/>
                      <w:sz w:val="21"/>
                      <w:szCs w:val="21"/>
                      <w:lang w:val="fr-FR"/>
                    </w:rPr>
                  </w:pPr>
                  <w:r w:rsidRPr="007365DF">
                    <w:rPr>
                      <w:rFonts w:ascii="Times New Roman" w:hAnsi="Times New Roman" w:cs="Times New Roman"/>
                      <w:color w:val="auto"/>
                      <w:sz w:val="21"/>
                      <w:szCs w:val="21"/>
                      <w:lang w:val="fr-FR"/>
                    </w:rPr>
                    <w:t>0.0759</w:t>
                  </w:r>
                </w:p>
              </w:tc>
            </w:tr>
          </w:tbl>
          <w:p w:rsidR="00D30670" w:rsidRPr="007365DF" w:rsidRDefault="00D30670" w:rsidP="00D30670">
            <w:pPr>
              <w:spacing w:line="480" w:lineRule="exact"/>
              <w:ind w:firstLineChars="200" w:firstLine="480"/>
              <w:rPr>
                <w:rFonts w:ascii="Times New Roman" w:hAnsi="Times New Roman" w:cs="Times New Roman"/>
                <w:snapToGrid w:val="0"/>
                <w:color w:val="auto"/>
                <w:sz w:val="24"/>
                <w:szCs w:val="22"/>
                <w:lang w:val="fr-FR"/>
              </w:rPr>
            </w:pPr>
            <w:r w:rsidRPr="007365DF">
              <w:rPr>
                <w:rFonts w:ascii="Times New Roman" w:hAnsi="Times New Roman" w:cs="Times New Roman"/>
                <w:snapToGrid w:val="0"/>
                <w:color w:val="auto"/>
                <w:sz w:val="24"/>
                <w:szCs w:val="22"/>
                <w:lang w:val="fr-FR"/>
              </w:rPr>
              <w:t>（</w:t>
            </w:r>
            <w:r w:rsidRPr="007365DF">
              <w:rPr>
                <w:rFonts w:ascii="Times New Roman" w:hAnsi="Times New Roman" w:cs="Times New Roman"/>
                <w:snapToGrid w:val="0"/>
                <w:color w:val="auto"/>
                <w:sz w:val="24"/>
                <w:szCs w:val="22"/>
                <w:lang w:val="fr-FR"/>
              </w:rPr>
              <w:t>3</w:t>
            </w:r>
            <w:r w:rsidRPr="007365DF">
              <w:rPr>
                <w:rFonts w:ascii="Times New Roman" w:hAnsi="Times New Roman" w:cs="Times New Roman"/>
                <w:snapToGrid w:val="0"/>
                <w:color w:val="auto"/>
                <w:sz w:val="24"/>
                <w:szCs w:val="22"/>
                <w:lang w:val="fr-FR"/>
              </w:rPr>
              <w:t>）</w:t>
            </w:r>
            <w:r w:rsidRPr="007365DF">
              <w:rPr>
                <w:rFonts w:ascii="Times New Roman" w:hAnsi="Times New Roman" w:cs="Times New Roman"/>
                <w:snapToGrid w:val="0"/>
                <w:color w:val="auto"/>
                <w:sz w:val="24"/>
                <w:szCs w:val="22"/>
              </w:rPr>
              <w:t>大气污染物年排放量核算</w:t>
            </w:r>
          </w:p>
          <w:p w:rsidR="00D30670" w:rsidRPr="007365DF" w:rsidRDefault="00D30670" w:rsidP="00D30670">
            <w:pPr>
              <w:spacing w:line="480" w:lineRule="exact"/>
              <w:ind w:firstLineChars="200" w:firstLine="480"/>
              <w:rPr>
                <w:rFonts w:ascii="Times New Roman" w:hAnsi="Times New Roman" w:cs="Times New Roman"/>
                <w:snapToGrid w:val="0"/>
                <w:color w:val="auto"/>
                <w:sz w:val="24"/>
                <w:szCs w:val="22"/>
              </w:rPr>
            </w:pPr>
            <w:r w:rsidRPr="007365DF">
              <w:rPr>
                <w:rFonts w:ascii="Times New Roman" w:hAnsi="Times New Roman" w:cs="Times New Roman"/>
                <w:snapToGrid w:val="0"/>
                <w:color w:val="auto"/>
                <w:sz w:val="24"/>
                <w:szCs w:val="22"/>
              </w:rPr>
              <w:t>大气污染物年排放量核算见表</w:t>
            </w:r>
            <w:r w:rsidR="000426FA" w:rsidRPr="007365DF">
              <w:rPr>
                <w:rFonts w:ascii="Times New Roman" w:hAnsi="Times New Roman" w:cs="Times New Roman"/>
                <w:snapToGrid w:val="0"/>
                <w:color w:val="auto"/>
                <w:sz w:val="24"/>
                <w:szCs w:val="22"/>
              </w:rPr>
              <w:t>27</w:t>
            </w:r>
            <w:r w:rsidRPr="007365DF">
              <w:rPr>
                <w:rFonts w:ascii="Times New Roman" w:hAnsi="Times New Roman" w:cs="Times New Roman"/>
                <w:snapToGrid w:val="0"/>
                <w:color w:val="auto"/>
                <w:sz w:val="24"/>
                <w:szCs w:val="22"/>
              </w:rPr>
              <w:t>。</w:t>
            </w:r>
          </w:p>
          <w:p w:rsidR="00D30670" w:rsidRPr="007365DF" w:rsidRDefault="00D30670" w:rsidP="00D30670">
            <w:pPr>
              <w:adjustRightInd w:val="0"/>
              <w:snapToGrid w:val="0"/>
              <w:spacing w:line="480" w:lineRule="exact"/>
              <w:ind w:firstLineChars="200" w:firstLine="480"/>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t>表</w:t>
            </w:r>
            <w:r w:rsidR="000426FA" w:rsidRPr="007365DF">
              <w:rPr>
                <w:rFonts w:ascii="Times New Roman" w:eastAsia="黑体" w:hAnsi="Times New Roman" w:cs="Times New Roman"/>
                <w:color w:val="auto"/>
                <w:sz w:val="24"/>
                <w:szCs w:val="24"/>
              </w:rPr>
              <w:t>27</w:t>
            </w:r>
            <w:r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大气污染物年排放量核算表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1E0"/>
            </w:tblPr>
            <w:tblGrid>
              <w:gridCol w:w="1995"/>
              <w:gridCol w:w="3378"/>
              <w:gridCol w:w="3654"/>
            </w:tblGrid>
            <w:tr w:rsidR="00D30670" w:rsidRPr="007365DF" w:rsidTr="00D30670">
              <w:trPr>
                <w:trHeight w:val="397"/>
                <w:jc w:val="center"/>
              </w:trPr>
              <w:tc>
                <w:tcPr>
                  <w:tcW w:w="1105" w:type="pc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序号</w:t>
                  </w:r>
                </w:p>
              </w:tc>
              <w:tc>
                <w:tcPr>
                  <w:tcW w:w="1871" w:type="pc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污染物</w:t>
                  </w:r>
                </w:p>
              </w:tc>
              <w:tc>
                <w:tcPr>
                  <w:tcW w:w="2024" w:type="pc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年排放量</w:t>
                  </w: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t/a</w:t>
                  </w:r>
                  <w:r w:rsidRPr="007365DF">
                    <w:rPr>
                      <w:rFonts w:ascii="Times New Roman" w:hAnsi="Times New Roman" w:cs="Times New Roman"/>
                      <w:b/>
                      <w:color w:val="auto"/>
                      <w:sz w:val="21"/>
                      <w:szCs w:val="21"/>
                    </w:rPr>
                    <w:t>）</w:t>
                  </w:r>
                </w:p>
              </w:tc>
            </w:tr>
            <w:tr w:rsidR="00D30670" w:rsidRPr="007365DF" w:rsidTr="00D30670">
              <w:trPr>
                <w:trHeight w:val="397"/>
                <w:jc w:val="center"/>
              </w:trPr>
              <w:tc>
                <w:tcPr>
                  <w:tcW w:w="1105" w:type="pc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w:t>
                  </w:r>
                </w:p>
              </w:tc>
              <w:tc>
                <w:tcPr>
                  <w:tcW w:w="1871" w:type="pct"/>
                  <w:vAlign w:val="center"/>
                  <w:hideMark/>
                </w:tcPr>
                <w:p w:rsidR="00D30670" w:rsidRPr="007365DF" w:rsidRDefault="00D30670" w:rsidP="00D30670">
                  <w:pPr>
                    <w:autoSpaceDE w:val="0"/>
                    <w:autoSpaceDN w:val="0"/>
                    <w:adjustRightInd w:val="0"/>
                    <w:snapToGrid w:val="0"/>
                    <w:jc w:val="center"/>
                    <w:rPr>
                      <w:rFonts w:ascii="Times New Roman" w:hAnsi="Times New Roman" w:cs="Times New Roman"/>
                      <w:color w:val="auto"/>
                      <w:sz w:val="21"/>
                      <w:szCs w:val="21"/>
                      <w:lang w:val="fr-FR"/>
                    </w:rPr>
                  </w:pPr>
                  <w:r w:rsidRPr="007365DF">
                    <w:rPr>
                      <w:rFonts w:ascii="Times New Roman" w:hAnsi="Times New Roman" w:cs="Times New Roman"/>
                      <w:color w:val="auto"/>
                      <w:sz w:val="21"/>
                      <w:szCs w:val="21"/>
                      <w:lang w:val="fr-FR"/>
                    </w:rPr>
                    <w:t>非甲烷总烃</w:t>
                  </w:r>
                </w:p>
              </w:tc>
              <w:tc>
                <w:tcPr>
                  <w:tcW w:w="2024" w:type="pct"/>
                  <w:vAlign w:val="center"/>
                  <w:hideMark/>
                </w:tcPr>
                <w:p w:rsidR="00D30670" w:rsidRPr="007365DF" w:rsidRDefault="00940B9C" w:rsidP="00D30670">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0.3644</w:t>
                  </w:r>
                </w:p>
              </w:tc>
            </w:tr>
          </w:tbl>
          <w:p w:rsidR="00D30670" w:rsidRPr="007365DF" w:rsidRDefault="00D30670" w:rsidP="00D30670">
            <w:pPr>
              <w:spacing w:line="480" w:lineRule="exact"/>
              <w:ind w:firstLine="482"/>
              <w:rPr>
                <w:rFonts w:ascii="Times New Roman" w:hAnsi="Times New Roman" w:cs="Times New Roman"/>
                <w:b/>
                <w:color w:val="auto"/>
                <w:sz w:val="24"/>
                <w:szCs w:val="24"/>
              </w:rPr>
            </w:pPr>
            <w:r w:rsidRPr="007365DF">
              <w:rPr>
                <w:rFonts w:ascii="Times New Roman" w:hAnsi="Times New Roman" w:cs="Times New Roman"/>
                <w:b/>
                <w:color w:val="auto"/>
                <w:sz w:val="24"/>
                <w:szCs w:val="24"/>
              </w:rPr>
              <w:t>4</w:t>
            </w:r>
            <w:r w:rsidRPr="007365DF">
              <w:rPr>
                <w:rFonts w:ascii="Times New Roman" w:hAnsi="Times New Roman" w:cs="Times New Roman"/>
                <w:b/>
                <w:color w:val="auto"/>
                <w:sz w:val="24"/>
                <w:szCs w:val="24"/>
              </w:rPr>
              <w:t>、环境空气质量影响分析</w:t>
            </w:r>
          </w:p>
          <w:p w:rsidR="00D30670" w:rsidRPr="007365DF" w:rsidRDefault="00D30670" w:rsidP="00D30670">
            <w:pPr>
              <w:spacing w:line="480" w:lineRule="exact"/>
              <w:ind w:firstLineChars="200" w:firstLine="480"/>
              <w:outlineLvl w:val="1"/>
              <w:rPr>
                <w:rFonts w:ascii="Times New Roman" w:hAnsi="Times New Roman" w:cs="Times New Roman"/>
                <w:bCs/>
                <w:color w:val="auto"/>
                <w:sz w:val="24"/>
                <w:szCs w:val="24"/>
              </w:rPr>
            </w:pP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1</w:t>
            </w:r>
            <w:r w:rsidRPr="007365DF">
              <w:rPr>
                <w:rFonts w:ascii="Times New Roman" w:hAnsi="Times New Roman" w:cs="Times New Roman"/>
                <w:bCs/>
                <w:color w:val="auto"/>
                <w:sz w:val="24"/>
                <w:szCs w:val="24"/>
              </w:rPr>
              <w:t>）预测因子</w:t>
            </w:r>
          </w:p>
          <w:p w:rsidR="00D30670" w:rsidRPr="007365DF" w:rsidRDefault="00D30670" w:rsidP="00D30670">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根据项目工程特点，选取非甲烷总烃作为预测因子。</w:t>
            </w:r>
          </w:p>
          <w:p w:rsidR="00D30670" w:rsidRPr="007365DF" w:rsidRDefault="00D30670" w:rsidP="00D30670">
            <w:pPr>
              <w:spacing w:line="480" w:lineRule="exact"/>
              <w:ind w:firstLineChars="200" w:firstLine="480"/>
              <w:outlineLvl w:val="2"/>
              <w:rPr>
                <w:rFonts w:ascii="Times New Roman" w:hAnsi="Times New Roman" w:cs="Times New Roman"/>
                <w:bCs/>
                <w:color w:val="auto"/>
                <w:sz w:val="24"/>
                <w:szCs w:val="24"/>
              </w:rPr>
            </w:pP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2</w:t>
            </w:r>
            <w:r w:rsidRPr="007365DF">
              <w:rPr>
                <w:rFonts w:ascii="Times New Roman" w:hAnsi="Times New Roman" w:cs="Times New Roman"/>
                <w:bCs/>
                <w:color w:val="auto"/>
                <w:sz w:val="24"/>
                <w:szCs w:val="24"/>
              </w:rPr>
              <w:t>）评价标准</w:t>
            </w:r>
          </w:p>
          <w:p w:rsidR="00D30670" w:rsidRPr="007365DF" w:rsidRDefault="00D30670" w:rsidP="00D30670">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本次评价标准执行见表</w:t>
            </w:r>
            <w:r w:rsidR="000426FA" w:rsidRPr="007365DF">
              <w:rPr>
                <w:rFonts w:ascii="Times New Roman" w:hAnsi="Times New Roman" w:cs="Times New Roman"/>
                <w:color w:val="auto"/>
                <w:sz w:val="24"/>
                <w:szCs w:val="24"/>
              </w:rPr>
              <w:t>28</w:t>
            </w:r>
            <w:r w:rsidRPr="007365DF">
              <w:rPr>
                <w:rFonts w:ascii="Times New Roman" w:hAnsi="Times New Roman" w:cs="Times New Roman"/>
                <w:color w:val="auto"/>
                <w:sz w:val="24"/>
                <w:szCs w:val="24"/>
              </w:rPr>
              <w:t>。</w:t>
            </w:r>
          </w:p>
          <w:p w:rsidR="00D30670" w:rsidRPr="007365DF" w:rsidRDefault="00D30670" w:rsidP="00D30670">
            <w:pPr>
              <w:spacing w:line="440" w:lineRule="exact"/>
              <w:ind w:firstLineChars="200" w:firstLine="480"/>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t>表</w:t>
            </w:r>
            <w:r w:rsidR="000426FA" w:rsidRPr="007365DF">
              <w:rPr>
                <w:rFonts w:ascii="Times New Roman" w:eastAsia="黑体" w:hAnsi="Times New Roman" w:cs="Times New Roman"/>
                <w:color w:val="auto"/>
                <w:sz w:val="24"/>
                <w:szCs w:val="24"/>
              </w:rPr>
              <w:t>28</w:t>
            </w:r>
            <w:r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评价标准</w:t>
            </w:r>
          </w:p>
          <w:tbl>
            <w:tblPr>
              <w:tblW w:w="5000" w:type="pct"/>
              <w:jc w:val="center"/>
              <w:tblBorders>
                <w:top w:val="single" w:sz="8" w:space="0" w:color="000000"/>
                <w:bottom w:val="single" w:sz="8" w:space="0" w:color="000000"/>
                <w:insideH w:val="single" w:sz="4" w:space="0" w:color="000000"/>
                <w:insideV w:val="single" w:sz="4" w:space="0" w:color="000000"/>
              </w:tblBorders>
              <w:tblLayout w:type="fixed"/>
              <w:tblCellMar>
                <w:left w:w="28" w:type="dxa"/>
                <w:right w:w="28" w:type="dxa"/>
              </w:tblCellMar>
              <w:tblLook w:val="00A0"/>
            </w:tblPr>
            <w:tblGrid>
              <w:gridCol w:w="1771"/>
              <w:gridCol w:w="2439"/>
              <w:gridCol w:w="4817"/>
            </w:tblGrid>
            <w:tr w:rsidR="00D30670" w:rsidRPr="007365DF" w:rsidTr="00D30670">
              <w:trPr>
                <w:trHeight w:val="397"/>
                <w:jc w:val="center"/>
              </w:trPr>
              <w:tc>
                <w:tcPr>
                  <w:tcW w:w="981" w:type="pct"/>
                  <w:vAlign w:val="center"/>
                </w:tcPr>
                <w:p w:rsidR="00D30670" w:rsidRPr="007365DF" w:rsidRDefault="00D30670" w:rsidP="00D30670">
                  <w:pPr>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评价因子</w:t>
                  </w:r>
                </w:p>
              </w:tc>
              <w:tc>
                <w:tcPr>
                  <w:tcW w:w="1351" w:type="pct"/>
                  <w:vAlign w:val="center"/>
                </w:tcPr>
                <w:p w:rsidR="00D30670" w:rsidRPr="007365DF" w:rsidRDefault="00D30670" w:rsidP="00D30670">
                  <w:pPr>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浓度值</w:t>
                  </w:r>
                </w:p>
              </w:tc>
              <w:tc>
                <w:tcPr>
                  <w:tcW w:w="2668" w:type="pct"/>
                  <w:vAlign w:val="center"/>
                </w:tcPr>
                <w:p w:rsidR="00D30670" w:rsidRPr="007365DF" w:rsidRDefault="00D30670" w:rsidP="00D30670">
                  <w:pPr>
                    <w:snapToGrid w:val="0"/>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标准名称</w:t>
                  </w:r>
                </w:p>
              </w:tc>
            </w:tr>
            <w:tr w:rsidR="00D30670" w:rsidRPr="007365DF" w:rsidTr="00D30670">
              <w:trPr>
                <w:trHeight w:val="397"/>
                <w:jc w:val="center"/>
              </w:trPr>
              <w:tc>
                <w:tcPr>
                  <w:tcW w:w="981" w:type="pct"/>
                  <w:vAlign w:val="center"/>
                </w:tcPr>
                <w:p w:rsidR="00D30670" w:rsidRPr="007365DF" w:rsidRDefault="00D30670" w:rsidP="00D3067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非甲烷总烃</w:t>
                  </w:r>
                </w:p>
              </w:tc>
              <w:tc>
                <w:tcPr>
                  <w:tcW w:w="1351" w:type="pct"/>
                  <w:vAlign w:val="center"/>
                </w:tcPr>
                <w:p w:rsidR="00D30670" w:rsidRPr="007365DF" w:rsidRDefault="00D30670" w:rsidP="00D30670">
                  <w:pPr>
                    <w:jc w:val="center"/>
                    <w:rPr>
                      <w:rFonts w:ascii="Times New Roman" w:hAnsi="Times New Roman" w:cs="Times New Roman"/>
                      <w:color w:val="auto"/>
                      <w:sz w:val="21"/>
                      <w:szCs w:val="24"/>
                    </w:rPr>
                  </w:pPr>
                  <w:r w:rsidRPr="007365DF">
                    <w:rPr>
                      <w:rFonts w:ascii="Times New Roman" w:hAnsi="Times New Roman" w:cs="Times New Roman"/>
                      <w:color w:val="auto"/>
                      <w:sz w:val="21"/>
                      <w:szCs w:val="24"/>
                    </w:rPr>
                    <w:t>2.0mg/m</w:t>
                  </w:r>
                  <w:r w:rsidRPr="007365DF">
                    <w:rPr>
                      <w:rFonts w:ascii="Times New Roman" w:hAnsi="Times New Roman" w:cs="Times New Roman"/>
                      <w:color w:val="auto"/>
                      <w:sz w:val="21"/>
                      <w:szCs w:val="24"/>
                      <w:vertAlign w:val="superscript"/>
                    </w:rPr>
                    <w:t>3</w:t>
                  </w:r>
                  <w:r w:rsidRPr="007365DF">
                    <w:rPr>
                      <w:rFonts w:ascii="Times New Roman" w:hAnsi="Times New Roman" w:cs="Times New Roman"/>
                      <w:color w:val="auto"/>
                      <w:sz w:val="21"/>
                      <w:szCs w:val="24"/>
                    </w:rPr>
                    <w:t>（</w:t>
                  </w:r>
                  <w:r w:rsidRPr="007365DF">
                    <w:rPr>
                      <w:rFonts w:ascii="Times New Roman" w:hAnsi="Times New Roman" w:cs="Times New Roman"/>
                      <w:color w:val="auto"/>
                      <w:spacing w:val="-5"/>
                      <w:sz w:val="21"/>
                      <w:szCs w:val="24"/>
                    </w:rPr>
                    <w:t>1</w:t>
                  </w:r>
                  <w:r w:rsidRPr="007365DF">
                    <w:rPr>
                      <w:rFonts w:ascii="Times New Roman" w:hAnsi="Times New Roman" w:cs="Times New Roman"/>
                      <w:color w:val="auto"/>
                      <w:spacing w:val="-5"/>
                      <w:sz w:val="21"/>
                      <w:szCs w:val="24"/>
                    </w:rPr>
                    <w:t>小时平均</w:t>
                  </w:r>
                  <w:r w:rsidRPr="007365DF">
                    <w:rPr>
                      <w:rFonts w:ascii="Times New Roman" w:hAnsi="Times New Roman" w:cs="Times New Roman"/>
                      <w:color w:val="auto"/>
                      <w:sz w:val="21"/>
                      <w:szCs w:val="24"/>
                    </w:rPr>
                    <w:t>）</w:t>
                  </w:r>
                </w:p>
              </w:tc>
              <w:tc>
                <w:tcPr>
                  <w:tcW w:w="2668" w:type="pct"/>
                  <w:vAlign w:val="center"/>
                </w:tcPr>
                <w:p w:rsidR="00D30670" w:rsidRPr="007365DF" w:rsidRDefault="00D30670" w:rsidP="00D30670">
                  <w:pPr>
                    <w:snapToGrid w:val="0"/>
                    <w:jc w:val="center"/>
                    <w:rPr>
                      <w:rFonts w:ascii="Times New Roman" w:hAnsi="Times New Roman" w:cs="Times New Roman"/>
                      <w:bCs/>
                      <w:color w:val="auto"/>
                      <w:spacing w:val="5"/>
                      <w:sz w:val="21"/>
                      <w:szCs w:val="21"/>
                    </w:rPr>
                  </w:pPr>
                  <w:r w:rsidRPr="007365DF">
                    <w:rPr>
                      <w:rFonts w:ascii="Times New Roman" w:hAnsi="Times New Roman" w:cs="Times New Roman"/>
                      <w:bCs/>
                      <w:color w:val="auto"/>
                      <w:spacing w:val="5"/>
                      <w:sz w:val="21"/>
                      <w:szCs w:val="21"/>
                    </w:rPr>
                    <w:t>《大气综合污染物排放标准详解》第四章标准值说明</w:t>
                  </w:r>
                </w:p>
                <w:p w:rsidR="00D30670" w:rsidRPr="007365DF" w:rsidRDefault="00D30670" w:rsidP="00D30670">
                  <w:pPr>
                    <w:snapToGrid w:val="0"/>
                    <w:jc w:val="center"/>
                    <w:rPr>
                      <w:rFonts w:ascii="Times New Roman" w:hAnsi="Times New Roman" w:cs="Times New Roman"/>
                      <w:color w:val="auto"/>
                      <w:sz w:val="21"/>
                      <w:szCs w:val="21"/>
                    </w:rPr>
                  </w:pPr>
                  <w:r w:rsidRPr="007365DF">
                    <w:rPr>
                      <w:rFonts w:ascii="Times New Roman" w:hAnsi="Times New Roman" w:cs="Times New Roman"/>
                      <w:bCs/>
                      <w:color w:val="auto"/>
                      <w:spacing w:val="5"/>
                      <w:sz w:val="21"/>
                      <w:szCs w:val="21"/>
                    </w:rPr>
                    <w:t>三十一、非甲烷总烃</w:t>
                  </w:r>
                </w:p>
              </w:tc>
            </w:tr>
          </w:tbl>
          <w:p w:rsidR="00D30670" w:rsidRPr="007365DF" w:rsidRDefault="00D30670" w:rsidP="00D30670">
            <w:pPr>
              <w:spacing w:line="440" w:lineRule="exact"/>
              <w:ind w:firstLineChars="200" w:firstLine="480"/>
              <w:outlineLvl w:val="2"/>
              <w:rPr>
                <w:rFonts w:ascii="Times New Roman" w:hAnsi="Times New Roman" w:cs="Times New Roman"/>
                <w:bCs/>
                <w:color w:val="auto"/>
                <w:sz w:val="24"/>
                <w:szCs w:val="24"/>
              </w:rPr>
            </w:pP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3</w:t>
            </w:r>
            <w:r w:rsidRPr="007365DF">
              <w:rPr>
                <w:rFonts w:ascii="Times New Roman" w:hAnsi="Times New Roman" w:cs="Times New Roman"/>
                <w:bCs/>
                <w:color w:val="auto"/>
                <w:sz w:val="24"/>
                <w:szCs w:val="24"/>
              </w:rPr>
              <w:t>）污染源排放清单</w:t>
            </w:r>
          </w:p>
          <w:p w:rsidR="00D30670" w:rsidRPr="007365DF" w:rsidRDefault="00D30670" w:rsidP="00D30670">
            <w:pPr>
              <w:spacing w:line="46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项目污染源排放参数见表</w:t>
            </w:r>
            <w:r w:rsidR="000426FA" w:rsidRPr="007365DF">
              <w:rPr>
                <w:rFonts w:ascii="Times New Roman" w:hAnsi="Times New Roman" w:cs="Times New Roman"/>
                <w:color w:val="auto"/>
                <w:sz w:val="24"/>
                <w:szCs w:val="24"/>
              </w:rPr>
              <w:t>29</w:t>
            </w:r>
            <w:r w:rsidRPr="007365DF">
              <w:rPr>
                <w:rFonts w:ascii="Times New Roman" w:hAnsi="Times New Roman" w:cs="Times New Roman"/>
                <w:color w:val="auto"/>
                <w:sz w:val="24"/>
                <w:szCs w:val="24"/>
              </w:rPr>
              <w:t>和表</w:t>
            </w:r>
            <w:r w:rsidR="000426FA" w:rsidRPr="007365DF">
              <w:rPr>
                <w:rFonts w:ascii="Times New Roman" w:hAnsi="Times New Roman" w:cs="Times New Roman"/>
                <w:color w:val="auto"/>
                <w:sz w:val="24"/>
                <w:szCs w:val="24"/>
              </w:rPr>
              <w:t>30</w:t>
            </w:r>
            <w:r w:rsidRPr="007365DF">
              <w:rPr>
                <w:rFonts w:ascii="Times New Roman" w:hAnsi="Times New Roman" w:cs="Times New Roman"/>
                <w:color w:val="auto"/>
                <w:sz w:val="24"/>
                <w:szCs w:val="24"/>
              </w:rPr>
              <w:t>。</w:t>
            </w:r>
          </w:p>
          <w:p w:rsidR="00D30670" w:rsidRPr="007365DF" w:rsidRDefault="00D30670" w:rsidP="00D30670">
            <w:pPr>
              <w:spacing w:line="440" w:lineRule="exact"/>
              <w:ind w:firstLineChars="200" w:firstLine="480"/>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t>表</w:t>
            </w:r>
            <w:r w:rsidR="000426FA" w:rsidRPr="007365DF">
              <w:rPr>
                <w:rFonts w:ascii="Times New Roman" w:eastAsia="黑体" w:hAnsi="Times New Roman" w:cs="Times New Roman"/>
                <w:color w:val="auto"/>
                <w:sz w:val="24"/>
                <w:szCs w:val="24"/>
              </w:rPr>
              <w:t>29</w:t>
            </w:r>
            <w:r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项目点源排放参数调查表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0A0"/>
            </w:tblPr>
            <w:tblGrid>
              <w:gridCol w:w="861"/>
              <w:gridCol w:w="486"/>
              <w:gridCol w:w="475"/>
              <w:gridCol w:w="917"/>
              <w:gridCol w:w="753"/>
              <w:gridCol w:w="715"/>
              <w:gridCol w:w="722"/>
              <w:gridCol w:w="722"/>
              <w:gridCol w:w="668"/>
              <w:gridCol w:w="650"/>
              <w:gridCol w:w="1132"/>
              <w:gridCol w:w="926"/>
            </w:tblGrid>
            <w:tr w:rsidR="00D30670" w:rsidRPr="007365DF" w:rsidTr="00D30670">
              <w:trPr>
                <w:trHeight w:val="817"/>
                <w:jc w:val="center"/>
              </w:trPr>
              <w:tc>
                <w:tcPr>
                  <w:tcW w:w="477"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点源</w:t>
                  </w:r>
                </w:p>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名称</w:t>
                  </w:r>
                </w:p>
              </w:tc>
              <w:tc>
                <w:tcPr>
                  <w:tcW w:w="269"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X</w:t>
                  </w:r>
                  <w:r w:rsidRPr="007365DF">
                    <w:rPr>
                      <w:rFonts w:ascii="Times New Roman" w:hAnsi="Times New Roman" w:cs="Times New Roman"/>
                      <w:b/>
                      <w:color w:val="auto"/>
                      <w:sz w:val="21"/>
                      <w:szCs w:val="21"/>
                    </w:rPr>
                    <w:t>坐标</w:t>
                  </w:r>
                </w:p>
              </w:tc>
              <w:tc>
                <w:tcPr>
                  <w:tcW w:w="263"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Y</w:t>
                  </w:r>
                  <w:r w:rsidRPr="007365DF">
                    <w:rPr>
                      <w:rFonts w:ascii="Times New Roman" w:hAnsi="Times New Roman" w:cs="Times New Roman"/>
                      <w:b/>
                      <w:color w:val="auto"/>
                      <w:sz w:val="21"/>
                      <w:szCs w:val="21"/>
                    </w:rPr>
                    <w:t>坐标</w:t>
                  </w:r>
                </w:p>
              </w:tc>
              <w:tc>
                <w:tcPr>
                  <w:tcW w:w="508"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排气筒底部海拔</w:t>
                  </w:r>
                </w:p>
              </w:tc>
              <w:tc>
                <w:tcPr>
                  <w:tcW w:w="417"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排气筒高度</w:t>
                  </w:r>
                </w:p>
              </w:tc>
              <w:tc>
                <w:tcPr>
                  <w:tcW w:w="396"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排气筒内径</w:t>
                  </w:r>
                </w:p>
              </w:tc>
              <w:tc>
                <w:tcPr>
                  <w:tcW w:w="400"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废气出口速度</w:t>
                  </w:r>
                </w:p>
              </w:tc>
              <w:tc>
                <w:tcPr>
                  <w:tcW w:w="400"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废气出口温度</w:t>
                  </w:r>
                </w:p>
              </w:tc>
              <w:tc>
                <w:tcPr>
                  <w:tcW w:w="370"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年排放小时数</w:t>
                  </w:r>
                </w:p>
              </w:tc>
              <w:tc>
                <w:tcPr>
                  <w:tcW w:w="360"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w:t>
                  </w:r>
                </w:p>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工况</w:t>
                  </w:r>
                </w:p>
              </w:tc>
              <w:tc>
                <w:tcPr>
                  <w:tcW w:w="627" w:type="pct"/>
                  <w:vMerge w:val="restar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污染物</w:t>
                  </w:r>
                </w:p>
              </w:tc>
              <w:tc>
                <w:tcPr>
                  <w:tcW w:w="513"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源强</w:t>
                  </w:r>
                </w:p>
              </w:tc>
            </w:tr>
            <w:tr w:rsidR="00D30670" w:rsidRPr="007365DF" w:rsidTr="00D30670">
              <w:trPr>
                <w:trHeight w:val="397"/>
                <w:jc w:val="center"/>
              </w:trPr>
              <w:tc>
                <w:tcPr>
                  <w:tcW w:w="477"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单位</w:t>
                  </w:r>
                </w:p>
              </w:tc>
              <w:tc>
                <w:tcPr>
                  <w:tcW w:w="269"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m</w:t>
                  </w:r>
                </w:p>
              </w:tc>
              <w:tc>
                <w:tcPr>
                  <w:tcW w:w="263"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m</w:t>
                  </w:r>
                </w:p>
              </w:tc>
              <w:tc>
                <w:tcPr>
                  <w:tcW w:w="508"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m</w:t>
                  </w:r>
                </w:p>
              </w:tc>
              <w:tc>
                <w:tcPr>
                  <w:tcW w:w="417"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m</w:t>
                  </w:r>
                </w:p>
              </w:tc>
              <w:tc>
                <w:tcPr>
                  <w:tcW w:w="396"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m</w:t>
                  </w:r>
                </w:p>
              </w:tc>
              <w:tc>
                <w:tcPr>
                  <w:tcW w:w="400"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m/s</w:t>
                  </w:r>
                </w:p>
              </w:tc>
              <w:tc>
                <w:tcPr>
                  <w:tcW w:w="400"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K</w:t>
                  </w:r>
                </w:p>
              </w:tc>
              <w:tc>
                <w:tcPr>
                  <w:tcW w:w="370"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h</w:t>
                  </w:r>
                </w:p>
              </w:tc>
              <w:tc>
                <w:tcPr>
                  <w:tcW w:w="360"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w:t>
                  </w:r>
                </w:p>
              </w:tc>
              <w:tc>
                <w:tcPr>
                  <w:tcW w:w="627" w:type="pct"/>
                  <w:vMerge/>
                  <w:vAlign w:val="center"/>
                </w:tcPr>
                <w:p w:rsidR="00D30670" w:rsidRPr="007365DF" w:rsidRDefault="00D30670" w:rsidP="00D30670">
                  <w:pPr>
                    <w:jc w:val="center"/>
                    <w:rPr>
                      <w:rFonts w:ascii="Times New Roman" w:hAnsi="Times New Roman" w:cs="Times New Roman"/>
                      <w:b/>
                      <w:color w:val="auto"/>
                      <w:sz w:val="21"/>
                      <w:szCs w:val="21"/>
                    </w:rPr>
                  </w:pPr>
                </w:p>
              </w:tc>
              <w:tc>
                <w:tcPr>
                  <w:tcW w:w="513" w:type="pct"/>
                  <w:vAlign w:val="center"/>
                </w:tcPr>
                <w:p w:rsidR="00D30670" w:rsidRPr="007365DF" w:rsidRDefault="00D30670" w:rsidP="00D30670">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kg/h</w:t>
                  </w:r>
                </w:p>
              </w:tc>
            </w:tr>
            <w:tr w:rsidR="00D30670" w:rsidRPr="007365DF" w:rsidTr="00D30670">
              <w:trPr>
                <w:trHeight w:val="397"/>
                <w:jc w:val="center"/>
              </w:trPr>
              <w:tc>
                <w:tcPr>
                  <w:tcW w:w="477" w:type="pct"/>
                  <w:vAlign w:val="center"/>
                </w:tcPr>
                <w:p w:rsidR="00D30670" w:rsidRPr="007365DF" w:rsidRDefault="00D30670" w:rsidP="000426FA">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排气筒</w:t>
                  </w:r>
                </w:p>
              </w:tc>
              <w:tc>
                <w:tcPr>
                  <w:tcW w:w="269" w:type="pct"/>
                  <w:vAlign w:val="center"/>
                </w:tcPr>
                <w:p w:rsidR="00D30670" w:rsidRPr="007365DF" w:rsidRDefault="00D30670" w:rsidP="00D3067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w:t>
                  </w:r>
                </w:p>
              </w:tc>
              <w:tc>
                <w:tcPr>
                  <w:tcW w:w="263" w:type="pct"/>
                  <w:vAlign w:val="center"/>
                </w:tcPr>
                <w:p w:rsidR="00D30670" w:rsidRPr="007365DF" w:rsidRDefault="00D30670" w:rsidP="00D3067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w:t>
                  </w:r>
                </w:p>
              </w:tc>
              <w:tc>
                <w:tcPr>
                  <w:tcW w:w="508" w:type="pct"/>
                  <w:vAlign w:val="center"/>
                </w:tcPr>
                <w:p w:rsidR="00D30670" w:rsidRPr="007365DF" w:rsidRDefault="00D30670" w:rsidP="00D3067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75</w:t>
                  </w:r>
                </w:p>
              </w:tc>
              <w:tc>
                <w:tcPr>
                  <w:tcW w:w="417" w:type="pct"/>
                  <w:vAlign w:val="center"/>
                </w:tcPr>
                <w:p w:rsidR="00D30670" w:rsidRPr="007365DF" w:rsidRDefault="00D30670" w:rsidP="00D3067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15</w:t>
                  </w:r>
                </w:p>
              </w:tc>
              <w:tc>
                <w:tcPr>
                  <w:tcW w:w="396" w:type="pct"/>
                  <w:vAlign w:val="center"/>
                </w:tcPr>
                <w:p w:rsidR="00D30670" w:rsidRPr="007365DF" w:rsidRDefault="00D30670" w:rsidP="00D3067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0.2</w:t>
                  </w:r>
                </w:p>
              </w:tc>
              <w:tc>
                <w:tcPr>
                  <w:tcW w:w="400" w:type="pct"/>
                  <w:vAlign w:val="center"/>
                </w:tcPr>
                <w:p w:rsidR="00D30670" w:rsidRPr="007365DF" w:rsidRDefault="00D30670" w:rsidP="00D3067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9.65</w:t>
                  </w:r>
                </w:p>
              </w:tc>
              <w:tc>
                <w:tcPr>
                  <w:tcW w:w="400" w:type="pct"/>
                  <w:vAlign w:val="center"/>
                </w:tcPr>
                <w:p w:rsidR="00D30670" w:rsidRPr="007365DF" w:rsidRDefault="00D30670" w:rsidP="00D3067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298</w:t>
                  </w:r>
                </w:p>
              </w:tc>
              <w:tc>
                <w:tcPr>
                  <w:tcW w:w="370" w:type="pct"/>
                  <w:vAlign w:val="center"/>
                </w:tcPr>
                <w:p w:rsidR="00D30670" w:rsidRPr="007365DF" w:rsidRDefault="00A603D6" w:rsidP="00D3067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1980</w:t>
                  </w:r>
                </w:p>
              </w:tc>
              <w:tc>
                <w:tcPr>
                  <w:tcW w:w="360" w:type="pct"/>
                  <w:vAlign w:val="center"/>
                </w:tcPr>
                <w:p w:rsidR="00D30670" w:rsidRPr="007365DF" w:rsidRDefault="00D30670" w:rsidP="00D3067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正常</w:t>
                  </w:r>
                </w:p>
              </w:tc>
              <w:tc>
                <w:tcPr>
                  <w:tcW w:w="627" w:type="pct"/>
                  <w:vAlign w:val="center"/>
                </w:tcPr>
                <w:p w:rsidR="00D30670" w:rsidRPr="007365DF" w:rsidRDefault="00D30670" w:rsidP="00D3067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非甲烷总烃</w:t>
                  </w:r>
                </w:p>
              </w:tc>
              <w:tc>
                <w:tcPr>
                  <w:tcW w:w="513" w:type="pct"/>
                  <w:vAlign w:val="center"/>
                </w:tcPr>
                <w:p w:rsidR="00D30670" w:rsidRPr="007365DF" w:rsidRDefault="00A603D6" w:rsidP="00D3067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0.1457</w:t>
                  </w:r>
                </w:p>
              </w:tc>
            </w:tr>
          </w:tbl>
          <w:p w:rsidR="004B312A" w:rsidRDefault="004B312A" w:rsidP="00D30670">
            <w:pPr>
              <w:spacing w:line="440" w:lineRule="exact"/>
              <w:ind w:firstLineChars="200" w:firstLine="480"/>
              <w:rPr>
                <w:rFonts w:ascii="Times New Roman" w:eastAsia="黑体" w:hAnsi="Times New Roman" w:cs="Times New Roman"/>
                <w:color w:val="auto"/>
                <w:sz w:val="24"/>
                <w:szCs w:val="24"/>
              </w:rPr>
            </w:pPr>
          </w:p>
          <w:p w:rsidR="004B312A" w:rsidRDefault="004B312A" w:rsidP="00D30670">
            <w:pPr>
              <w:spacing w:line="440" w:lineRule="exact"/>
              <w:ind w:firstLineChars="200" w:firstLine="480"/>
              <w:rPr>
                <w:rFonts w:ascii="Times New Roman" w:eastAsia="黑体" w:hAnsi="Times New Roman" w:cs="Times New Roman"/>
                <w:color w:val="auto"/>
                <w:sz w:val="24"/>
                <w:szCs w:val="24"/>
              </w:rPr>
            </w:pPr>
          </w:p>
          <w:p w:rsidR="004B312A" w:rsidRDefault="004B312A" w:rsidP="00D30670">
            <w:pPr>
              <w:spacing w:line="440" w:lineRule="exact"/>
              <w:ind w:firstLineChars="200" w:firstLine="480"/>
              <w:rPr>
                <w:rFonts w:ascii="Times New Roman" w:eastAsia="黑体" w:hAnsi="Times New Roman" w:cs="Times New Roman"/>
                <w:color w:val="auto"/>
                <w:sz w:val="24"/>
                <w:szCs w:val="24"/>
              </w:rPr>
            </w:pPr>
          </w:p>
          <w:p w:rsidR="00D30670" w:rsidRPr="007365DF" w:rsidRDefault="00D30670" w:rsidP="00D30670">
            <w:pPr>
              <w:spacing w:line="440" w:lineRule="exact"/>
              <w:ind w:firstLineChars="200" w:firstLine="480"/>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lastRenderedPageBreak/>
              <w:t>表</w:t>
            </w:r>
            <w:r w:rsidR="000426FA" w:rsidRPr="007365DF">
              <w:rPr>
                <w:rFonts w:ascii="Times New Roman" w:eastAsia="黑体" w:hAnsi="Times New Roman" w:cs="Times New Roman"/>
                <w:color w:val="auto"/>
                <w:sz w:val="24"/>
                <w:szCs w:val="24"/>
              </w:rPr>
              <w:t>30</w:t>
            </w:r>
            <w:r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项目面源排放参数调查表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CellMar>
                <w:left w:w="0" w:type="dxa"/>
                <w:right w:w="0" w:type="dxa"/>
              </w:tblCellMar>
              <w:tblLook w:val="00A0"/>
            </w:tblPr>
            <w:tblGrid>
              <w:gridCol w:w="1026"/>
              <w:gridCol w:w="725"/>
              <w:gridCol w:w="725"/>
              <w:gridCol w:w="722"/>
              <w:gridCol w:w="738"/>
              <w:gridCol w:w="738"/>
              <w:gridCol w:w="722"/>
              <w:gridCol w:w="890"/>
              <w:gridCol w:w="926"/>
              <w:gridCol w:w="697"/>
              <w:gridCol w:w="1118"/>
            </w:tblGrid>
            <w:tr w:rsidR="00D30670" w:rsidRPr="007365DF" w:rsidTr="00D30670">
              <w:trPr>
                <w:trHeight w:val="397"/>
                <w:jc w:val="center"/>
              </w:trPr>
              <w:tc>
                <w:tcPr>
                  <w:tcW w:w="568" w:type="pct"/>
                  <w:vMerge w:val="restar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面源</w:t>
                  </w:r>
                </w:p>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名称</w:t>
                  </w:r>
                </w:p>
              </w:tc>
              <w:tc>
                <w:tcPr>
                  <w:tcW w:w="401" w:type="pct"/>
                  <w:vMerge w:val="restar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X</w:t>
                  </w:r>
                  <w:r w:rsidRPr="007365DF">
                    <w:rPr>
                      <w:rFonts w:ascii="Times New Roman" w:hAnsi="Times New Roman" w:cs="Times New Roman"/>
                      <w:b/>
                      <w:bCs/>
                      <w:color w:val="auto"/>
                      <w:sz w:val="21"/>
                      <w:szCs w:val="21"/>
                    </w:rPr>
                    <w:t>坐标</w:t>
                  </w:r>
                </w:p>
              </w:tc>
              <w:tc>
                <w:tcPr>
                  <w:tcW w:w="401" w:type="pct"/>
                  <w:vMerge w:val="restar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Y</w:t>
                  </w:r>
                  <w:r w:rsidRPr="007365DF">
                    <w:rPr>
                      <w:rFonts w:ascii="Times New Roman" w:hAnsi="Times New Roman" w:cs="Times New Roman"/>
                      <w:b/>
                      <w:bCs/>
                      <w:color w:val="auto"/>
                      <w:sz w:val="21"/>
                      <w:szCs w:val="21"/>
                    </w:rPr>
                    <w:t>坐标</w:t>
                  </w:r>
                </w:p>
              </w:tc>
              <w:tc>
                <w:tcPr>
                  <w:tcW w:w="400" w:type="pct"/>
                  <w:vMerge w:val="restar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海拔</w:t>
                  </w:r>
                </w:p>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高度</w:t>
                  </w:r>
                </w:p>
              </w:tc>
              <w:tc>
                <w:tcPr>
                  <w:tcW w:w="409" w:type="pct"/>
                  <w:vMerge w:val="restar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面源</w:t>
                  </w:r>
                </w:p>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长度</w:t>
                  </w:r>
                </w:p>
              </w:tc>
              <w:tc>
                <w:tcPr>
                  <w:tcW w:w="409" w:type="pct"/>
                  <w:vMerge w:val="restar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面源</w:t>
                  </w:r>
                </w:p>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宽度</w:t>
                  </w:r>
                </w:p>
              </w:tc>
              <w:tc>
                <w:tcPr>
                  <w:tcW w:w="400" w:type="pct"/>
                  <w:vMerge w:val="restar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与正北夹角</w:t>
                  </w:r>
                </w:p>
              </w:tc>
              <w:tc>
                <w:tcPr>
                  <w:tcW w:w="493" w:type="pct"/>
                  <w:vMerge w:val="restar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面源初始排放高度</w:t>
                  </w:r>
                </w:p>
              </w:tc>
              <w:tc>
                <w:tcPr>
                  <w:tcW w:w="513" w:type="pct"/>
                  <w:vMerge w:val="restar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年排放小时数</w:t>
                  </w:r>
                </w:p>
              </w:tc>
              <w:tc>
                <w:tcPr>
                  <w:tcW w:w="386" w:type="pct"/>
                  <w:vMerge w:val="restar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排放</w:t>
                  </w:r>
                </w:p>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工况</w:t>
                  </w:r>
                </w:p>
              </w:tc>
              <w:tc>
                <w:tcPr>
                  <w:tcW w:w="619" w:type="pc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源强</w:t>
                  </w:r>
                </w:p>
              </w:tc>
            </w:tr>
            <w:tr w:rsidR="00D30670" w:rsidRPr="007365DF" w:rsidTr="00D30670">
              <w:trPr>
                <w:trHeight w:val="397"/>
                <w:jc w:val="center"/>
              </w:trPr>
              <w:tc>
                <w:tcPr>
                  <w:tcW w:w="568" w:type="pct"/>
                  <w:vMerge/>
                  <w:vAlign w:val="center"/>
                </w:tcPr>
                <w:p w:rsidR="00D30670" w:rsidRPr="007365DF" w:rsidRDefault="00D30670" w:rsidP="00D30670">
                  <w:pPr>
                    <w:jc w:val="center"/>
                    <w:rPr>
                      <w:rFonts w:ascii="Times New Roman" w:hAnsi="Times New Roman" w:cs="Times New Roman"/>
                      <w:b/>
                      <w:bCs/>
                      <w:color w:val="auto"/>
                      <w:sz w:val="21"/>
                      <w:szCs w:val="21"/>
                    </w:rPr>
                  </w:pPr>
                </w:p>
              </w:tc>
              <w:tc>
                <w:tcPr>
                  <w:tcW w:w="401" w:type="pct"/>
                  <w:vMerge/>
                  <w:vAlign w:val="center"/>
                </w:tcPr>
                <w:p w:rsidR="00D30670" w:rsidRPr="007365DF" w:rsidRDefault="00D30670" w:rsidP="00D30670">
                  <w:pPr>
                    <w:jc w:val="center"/>
                    <w:rPr>
                      <w:rFonts w:ascii="Times New Roman" w:hAnsi="Times New Roman" w:cs="Times New Roman"/>
                      <w:b/>
                      <w:bCs/>
                      <w:color w:val="auto"/>
                      <w:sz w:val="21"/>
                      <w:szCs w:val="21"/>
                    </w:rPr>
                  </w:pPr>
                </w:p>
              </w:tc>
              <w:tc>
                <w:tcPr>
                  <w:tcW w:w="401" w:type="pct"/>
                  <w:vMerge/>
                  <w:vAlign w:val="center"/>
                </w:tcPr>
                <w:p w:rsidR="00D30670" w:rsidRPr="007365DF" w:rsidRDefault="00D30670" w:rsidP="00D30670">
                  <w:pPr>
                    <w:jc w:val="center"/>
                    <w:rPr>
                      <w:rFonts w:ascii="Times New Roman" w:hAnsi="Times New Roman" w:cs="Times New Roman"/>
                      <w:b/>
                      <w:bCs/>
                      <w:color w:val="auto"/>
                      <w:sz w:val="21"/>
                      <w:szCs w:val="21"/>
                    </w:rPr>
                  </w:pPr>
                </w:p>
              </w:tc>
              <w:tc>
                <w:tcPr>
                  <w:tcW w:w="400" w:type="pct"/>
                  <w:vMerge/>
                  <w:vAlign w:val="center"/>
                </w:tcPr>
                <w:p w:rsidR="00D30670" w:rsidRPr="007365DF" w:rsidRDefault="00D30670" w:rsidP="00D30670">
                  <w:pPr>
                    <w:jc w:val="center"/>
                    <w:rPr>
                      <w:rFonts w:ascii="Times New Roman" w:hAnsi="Times New Roman" w:cs="Times New Roman"/>
                      <w:b/>
                      <w:bCs/>
                      <w:color w:val="auto"/>
                      <w:sz w:val="21"/>
                      <w:szCs w:val="21"/>
                    </w:rPr>
                  </w:pPr>
                </w:p>
              </w:tc>
              <w:tc>
                <w:tcPr>
                  <w:tcW w:w="409" w:type="pct"/>
                  <w:vMerge/>
                  <w:vAlign w:val="center"/>
                </w:tcPr>
                <w:p w:rsidR="00D30670" w:rsidRPr="007365DF" w:rsidRDefault="00D30670" w:rsidP="00D30670">
                  <w:pPr>
                    <w:jc w:val="center"/>
                    <w:rPr>
                      <w:rFonts w:ascii="Times New Roman" w:hAnsi="Times New Roman" w:cs="Times New Roman"/>
                      <w:b/>
                      <w:bCs/>
                      <w:color w:val="auto"/>
                      <w:sz w:val="21"/>
                      <w:szCs w:val="21"/>
                    </w:rPr>
                  </w:pPr>
                </w:p>
              </w:tc>
              <w:tc>
                <w:tcPr>
                  <w:tcW w:w="409" w:type="pct"/>
                  <w:vMerge/>
                  <w:vAlign w:val="center"/>
                </w:tcPr>
                <w:p w:rsidR="00D30670" w:rsidRPr="007365DF" w:rsidRDefault="00D30670" w:rsidP="00D30670">
                  <w:pPr>
                    <w:jc w:val="center"/>
                    <w:rPr>
                      <w:rFonts w:ascii="Times New Roman" w:hAnsi="Times New Roman" w:cs="Times New Roman"/>
                      <w:b/>
                      <w:bCs/>
                      <w:color w:val="auto"/>
                      <w:sz w:val="21"/>
                      <w:szCs w:val="21"/>
                    </w:rPr>
                  </w:pPr>
                </w:p>
              </w:tc>
              <w:tc>
                <w:tcPr>
                  <w:tcW w:w="400" w:type="pct"/>
                  <w:vMerge/>
                  <w:vAlign w:val="center"/>
                </w:tcPr>
                <w:p w:rsidR="00D30670" w:rsidRPr="007365DF" w:rsidRDefault="00D30670" w:rsidP="00D30670">
                  <w:pPr>
                    <w:jc w:val="center"/>
                    <w:rPr>
                      <w:rFonts w:ascii="Times New Roman" w:hAnsi="Times New Roman" w:cs="Times New Roman"/>
                      <w:b/>
                      <w:bCs/>
                      <w:color w:val="auto"/>
                      <w:sz w:val="21"/>
                      <w:szCs w:val="21"/>
                    </w:rPr>
                  </w:pPr>
                </w:p>
              </w:tc>
              <w:tc>
                <w:tcPr>
                  <w:tcW w:w="493" w:type="pct"/>
                  <w:vMerge/>
                  <w:vAlign w:val="center"/>
                </w:tcPr>
                <w:p w:rsidR="00D30670" w:rsidRPr="007365DF" w:rsidRDefault="00D30670" w:rsidP="00D30670">
                  <w:pPr>
                    <w:jc w:val="center"/>
                    <w:rPr>
                      <w:rFonts w:ascii="Times New Roman" w:hAnsi="Times New Roman" w:cs="Times New Roman"/>
                      <w:b/>
                      <w:bCs/>
                      <w:color w:val="auto"/>
                      <w:sz w:val="21"/>
                      <w:szCs w:val="21"/>
                    </w:rPr>
                  </w:pPr>
                </w:p>
              </w:tc>
              <w:tc>
                <w:tcPr>
                  <w:tcW w:w="513" w:type="pct"/>
                  <w:vMerge/>
                  <w:vAlign w:val="center"/>
                </w:tcPr>
                <w:p w:rsidR="00D30670" w:rsidRPr="007365DF" w:rsidRDefault="00D30670" w:rsidP="00D30670">
                  <w:pPr>
                    <w:jc w:val="center"/>
                    <w:rPr>
                      <w:rFonts w:ascii="Times New Roman" w:hAnsi="Times New Roman" w:cs="Times New Roman"/>
                      <w:b/>
                      <w:bCs/>
                      <w:color w:val="auto"/>
                      <w:sz w:val="21"/>
                      <w:szCs w:val="21"/>
                    </w:rPr>
                  </w:pPr>
                </w:p>
              </w:tc>
              <w:tc>
                <w:tcPr>
                  <w:tcW w:w="386" w:type="pct"/>
                  <w:vMerge/>
                  <w:vAlign w:val="center"/>
                </w:tcPr>
                <w:p w:rsidR="00D30670" w:rsidRPr="007365DF" w:rsidRDefault="00D30670" w:rsidP="00D30670">
                  <w:pPr>
                    <w:jc w:val="center"/>
                    <w:rPr>
                      <w:rFonts w:ascii="Times New Roman" w:hAnsi="Times New Roman" w:cs="Times New Roman"/>
                      <w:b/>
                      <w:bCs/>
                      <w:color w:val="auto"/>
                      <w:sz w:val="21"/>
                      <w:szCs w:val="21"/>
                    </w:rPr>
                  </w:pPr>
                </w:p>
              </w:tc>
              <w:tc>
                <w:tcPr>
                  <w:tcW w:w="619" w:type="pc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color w:val="auto"/>
                      <w:sz w:val="21"/>
                      <w:szCs w:val="21"/>
                    </w:rPr>
                    <w:t>非甲烷总烃</w:t>
                  </w:r>
                </w:p>
              </w:tc>
            </w:tr>
            <w:tr w:rsidR="00D30670" w:rsidRPr="007365DF" w:rsidTr="00D30670">
              <w:trPr>
                <w:trHeight w:val="397"/>
                <w:jc w:val="center"/>
              </w:trPr>
              <w:tc>
                <w:tcPr>
                  <w:tcW w:w="568" w:type="pc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w:t>
                  </w:r>
                </w:p>
              </w:tc>
              <w:tc>
                <w:tcPr>
                  <w:tcW w:w="401" w:type="pc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m</w:t>
                  </w:r>
                </w:p>
              </w:tc>
              <w:tc>
                <w:tcPr>
                  <w:tcW w:w="401" w:type="pc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m</w:t>
                  </w:r>
                </w:p>
              </w:tc>
              <w:tc>
                <w:tcPr>
                  <w:tcW w:w="400" w:type="pc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m</w:t>
                  </w:r>
                </w:p>
              </w:tc>
              <w:tc>
                <w:tcPr>
                  <w:tcW w:w="409" w:type="pc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m</w:t>
                  </w:r>
                </w:p>
              </w:tc>
              <w:tc>
                <w:tcPr>
                  <w:tcW w:w="409" w:type="pc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m</w:t>
                  </w:r>
                </w:p>
              </w:tc>
              <w:tc>
                <w:tcPr>
                  <w:tcW w:w="400" w:type="pc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º</w:t>
                  </w:r>
                </w:p>
              </w:tc>
              <w:tc>
                <w:tcPr>
                  <w:tcW w:w="493" w:type="pc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m</w:t>
                  </w:r>
                </w:p>
              </w:tc>
              <w:tc>
                <w:tcPr>
                  <w:tcW w:w="513" w:type="pc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h</w:t>
                  </w:r>
                </w:p>
              </w:tc>
              <w:tc>
                <w:tcPr>
                  <w:tcW w:w="386" w:type="pc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w:t>
                  </w:r>
                </w:p>
              </w:tc>
              <w:tc>
                <w:tcPr>
                  <w:tcW w:w="619" w:type="pct"/>
                  <w:vAlign w:val="center"/>
                </w:tcPr>
                <w:p w:rsidR="00D30670" w:rsidRPr="007365DF" w:rsidRDefault="00D30670" w:rsidP="00D30670">
                  <w:pPr>
                    <w:jc w:val="center"/>
                    <w:rPr>
                      <w:rFonts w:ascii="Times New Roman" w:hAnsi="Times New Roman" w:cs="Times New Roman"/>
                      <w:b/>
                      <w:bCs/>
                      <w:color w:val="auto"/>
                      <w:sz w:val="21"/>
                      <w:szCs w:val="21"/>
                    </w:rPr>
                  </w:pPr>
                  <w:r w:rsidRPr="007365DF">
                    <w:rPr>
                      <w:rFonts w:ascii="Times New Roman" w:hAnsi="Times New Roman" w:cs="Times New Roman"/>
                      <w:b/>
                      <w:bCs/>
                      <w:color w:val="auto"/>
                      <w:sz w:val="21"/>
                      <w:szCs w:val="21"/>
                    </w:rPr>
                    <w:t>kg/h</w:t>
                  </w:r>
                </w:p>
              </w:tc>
            </w:tr>
            <w:tr w:rsidR="00D30670" w:rsidRPr="007365DF" w:rsidTr="00D30670">
              <w:trPr>
                <w:trHeight w:val="397"/>
                <w:jc w:val="center"/>
              </w:trPr>
              <w:tc>
                <w:tcPr>
                  <w:tcW w:w="568" w:type="pct"/>
                  <w:vAlign w:val="center"/>
                </w:tcPr>
                <w:p w:rsidR="00D30670" w:rsidRPr="007365DF" w:rsidRDefault="00D30670" w:rsidP="00D30670">
                  <w:pPr>
                    <w:jc w:val="center"/>
                    <w:rPr>
                      <w:rFonts w:ascii="Times New Roman" w:hAnsi="Times New Roman" w:cs="Times New Roman"/>
                      <w:bCs/>
                      <w:color w:val="auto"/>
                      <w:sz w:val="21"/>
                      <w:szCs w:val="21"/>
                    </w:rPr>
                  </w:pPr>
                  <w:r w:rsidRPr="007365DF">
                    <w:rPr>
                      <w:rFonts w:ascii="Times New Roman" w:hAnsi="Times New Roman" w:cs="Times New Roman"/>
                      <w:bCs/>
                      <w:color w:val="auto"/>
                      <w:sz w:val="21"/>
                      <w:szCs w:val="21"/>
                    </w:rPr>
                    <w:t>生产车间</w:t>
                  </w:r>
                </w:p>
              </w:tc>
              <w:tc>
                <w:tcPr>
                  <w:tcW w:w="401" w:type="pct"/>
                  <w:vAlign w:val="center"/>
                </w:tcPr>
                <w:p w:rsidR="00D30670" w:rsidRPr="007365DF" w:rsidRDefault="00D30670" w:rsidP="00D30670">
                  <w:pPr>
                    <w:jc w:val="center"/>
                    <w:rPr>
                      <w:rFonts w:ascii="Times New Roman" w:hAnsi="Times New Roman" w:cs="Times New Roman"/>
                      <w:bCs/>
                      <w:color w:val="auto"/>
                      <w:sz w:val="21"/>
                      <w:szCs w:val="24"/>
                    </w:rPr>
                  </w:pPr>
                  <w:r w:rsidRPr="007365DF">
                    <w:rPr>
                      <w:rFonts w:ascii="Times New Roman" w:hAnsi="Times New Roman" w:cs="Times New Roman"/>
                      <w:bCs/>
                      <w:color w:val="auto"/>
                      <w:sz w:val="21"/>
                      <w:szCs w:val="24"/>
                    </w:rPr>
                    <w:t>0</w:t>
                  </w:r>
                </w:p>
              </w:tc>
              <w:tc>
                <w:tcPr>
                  <w:tcW w:w="401" w:type="pct"/>
                  <w:vAlign w:val="center"/>
                </w:tcPr>
                <w:p w:rsidR="00D30670" w:rsidRPr="007365DF" w:rsidRDefault="00D30670" w:rsidP="008E7E1C">
                  <w:pPr>
                    <w:jc w:val="center"/>
                    <w:rPr>
                      <w:rFonts w:ascii="Times New Roman" w:hAnsi="Times New Roman" w:cs="Times New Roman"/>
                      <w:bCs/>
                      <w:color w:val="auto"/>
                      <w:sz w:val="21"/>
                      <w:szCs w:val="24"/>
                    </w:rPr>
                  </w:pPr>
                  <w:r w:rsidRPr="007365DF">
                    <w:rPr>
                      <w:rFonts w:ascii="Times New Roman" w:hAnsi="Times New Roman" w:cs="Times New Roman"/>
                      <w:bCs/>
                      <w:color w:val="auto"/>
                      <w:sz w:val="21"/>
                      <w:szCs w:val="24"/>
                    </w:rPr>
                    <w:t>-</w:t>
                  </w:r>
                  <w:r w:rsidR="008E7E1C" w:rsidRPr="007365DF">
                    <w:rPr>
                      <w:rFonts w:ascii="Times New Roman" w:hAnsi="Times New Roman" w:cs="Times New Roman"/>
                      <w:bCs/>
                      <w:color w:val="auto"/>
                      <w:sz w:val="21"/>
                      <w:szCs w:val="24"/>
                    </w:rPr>
                    <w:t>25</w:t>
                  </w:r>
                </w:p>
              </w:tc>
              <w:tc>
                <w:tcPr>
                  <w:tcW w:w="400" w:type="pct"/>
                  <w:vAlign w:val="center"/>
                </w:tcPr>
                <w:p w:rsidR="00D30670" w:rsidRPr="007365DF" w:rsidRDefault="00D30670" w:rsidP="00D30670">
                  <w:pPr>
                    <w:jc w:val="center"/>
                    <w:rPr>
                      <w:rFonts w:ascii="Times New Roman" w:hAnsi="Times New Roman" w:cs="Times New Roman"/>
                      <w:bCs/>
                      <w:color w:val="auto"/>
                      <w:sz w:val="21"/>
                      <w:szCs w:val="24"/>
                    </w:rPr>
                  </w:pPr>
                  <w:r w:rsidRPr="007365DF">
                    <w:rPr>
                      <w:rFonts w:ascii="Times New Roman" w:hAnsi="Times New Roman" w:cs="Times New Roman"/>
                      <w:bCs/>
                      <w:color w:val="auto"/>
                      <w:sz w:val="21"/>
                      <w:szCs w:val="24"/>
                    </w:rPr>
                    <w:t>75</w:t>
                  </w:r>
                </w:p>
              </w:tc>
              <w:tc>
                <w:tcPr>
                  <w:tcW w:w="409" w:type="pct"/>
                  <w:vAlign w:val="center"/>
                </w:tcPr>
                <w:p w:rsidR="00D30670" w:rsidRPr="007365DF" w:rsidRDefault="00D30670" w:rsidP="00D30670">
                  <w:pPr>
                    <w:jc w:val="center"/>
                    <w:rPr>
                      <w:rFonts w:ascii="Times New Roman" w:hAnsi="Times New Roman" w:cs="Times New Roman"/>
                      <w:bCs/>
                      <w:color w:val="auto"/>
                      <w:sz w:val="21"/>
                      <w:szCs w:val="24"/>
                    </w:rPr>
                  </w:pPr>
                  <w:r w:rsidRPr="007365DF">
                    <w:rPr>
                      <w:rFonts w:ascii="Times New Roman" w:hAnsi="Times New Roman" w:cs="Times New Roman"/>
                      <w:bCs/>
                      <w:color w:val="auto"/>
                      <w:sz w:val="21"/>
                      <w:szCs w:val="24"/>
                    </w:rPr>
                    <w:t>70</w:t>
                  </w:r>
                </w:p>
              </w:tc>
              <w:tc>
                <w:tcPr>
                  <w:tcW w:w="409" w:type="pct"/>
                  <w:vAlign w:val="center"/>
                </w:tcPr>
                <w:p w:rsidR="00D30670" w:rsidRPr="007365DF" w:rsidRDefault="00D30670" w:rsidP="00D30670">
                  <w:pPr>
                    <w:jc w:val="center"/>
                    <w:rPr>
                      <w:rFonts w:ascii="Times New Roman" w:hAnsi="Times New Roman" w:cs="Times New Roman"/>
                      <w:bCs/>
                      <w:color w:val="auto"/>
                      <w:sz w:val="21"/>
                      <w:szCs w:val="24"/>
                    </w:rPr>
                  </w:pPr>
                  <w:r w:rsidRPr="007365DF">
                    <w:rPr>
                      <w:rFonts w:ascii="Times New Roman" w:hAnsi="Times New Roman" w:cs="Times New Roman"/>
                      <w:bCs/>
                      <w:color w:val="auto"/>
                      <w:sz w:val="21"/>
                      <w:szCs w:val="24"/>
                    </w:rPr>
                    <w:t>40</w:t>
                  </w:r>
                </w:p>
              </w:tc>
              <w:tc>
                <w:tcPr>
                  <w:tcW w:w="400" w:type="pct"/>
                  <w:vAlign w:val="center"/>
                </w:tcPr>
                <w:p w:rsidR="00D30670" w:rsidRPr="007365DF" w:rsidRDefault="00D30670" w:rsidP="00D30670">
                  <w:pPr>
                    <w:jc w:val="center"/>
                    <w:rPr>
                      <w:rFonts w:ascii="Times New Roman" w:hAnsi="Times New Roman" w:cs="Times New Roman"/>
                      <w:bCs/>
                      <w:color w:val="auto"/>
                      <w:sz w:val="21"/>
                      <w:szCs w:val="24"/>
                    </w:rPr>
                  </w:pPr>
                  <w:r w:rsidRPr="007365DF">
                    <w:rPr>
                      <w:rFonts w:ascii="Times New Roman" w:hAnsi="Times New Roman" w:cs="Times New Roman"/>
                      <w:bCs/>
                      <w:color w:val="auto"/>
                      <w:sz w:val="21"/>
                      <w:szCs w:val="24"/>
                    </w:rPr>
                    <w:t>30</w:t>
                  </w:r>
                </w:p>
              </w:tc>
              <w:tc>
                <w:tcPr>
                  <w:tcW w:w="493" w:type="pct"/>
                  <w:vAlign w:val="center"/>
                </w:tcPr>
                <w:p w:rsidR="00D30670" w:rsidRPr="007365DF" w:rsidRDefault="00D30670" w:rsidP="00D30670">
                  <w:pPr>
                    <w:jc w:val="center"/>
                    <w:rPr>
                      <w:rFonts w:ascii="Times New Roman" w:hAnsi="Times New Roman" w:cs="Times New Roman"/>
                      <w:bCs/>
                      <w:color w:val="auto"/>
                      <w:sz w:val="21"/>
                      <w:szCs w:val="24"/>
                      <w:highlight w:val="yellow"/>
                    </w:rPr>
                  </w:pPr>
                  <w:r w:rsidRPr="007365DF">
                    <w:rPr>
                      <w:rFonts w:ascii="Times New Roman" w:hAnsi="Times New Roman" w:cs="Times New Roman"/>
                      <w:bCs/>
                      <w:color w:val="auto"/>
                      <w:sz w:val="21"/>
                      <w:szCs w:val="24"/>
                    </w:rPr>
                    <w:t>5</w:t>
                  </w:r>
                </w:p>
              </w:tc>
              <w:tc>
                <w:tcPr>
                  <w:tcW w:w="513" w:type="pct"/>
                  <w:vAlign w:val="center"/>
                </w:tcPr>
                <w:p w:rsidR="00D30670" w:rsidRPr="007365DF" w:rsidRDefault="00A603D6" w:rsidP="00D30670">
                  <w:pPr>
                    <w:jc w:val="center"/>
                    <w:rPr>
                      <w:rFonts w:ascii="Times New Roman" w:hAnsi="Times New Roman" w:cs="Times New Roman"/>
                      <w:bCs/>
                      <w:color w:val="auto"/>
                      <w:sz w:val="21"/>
                      <w:szCs w:val="21"/>
                    </w:rPr>
                  </w:pPr>
                  <w:r w:rsidRPr="007365DF">
                    <w:rPr>
                      <w:rFonts w:ascii="Times New Roman" w:hAnsi="Times New Roman" w:cs="Times New Roman"/>
                      <w:bCs/>
                      <w:color w:val="auto"/>
                      <w:sz w:val="21"/>
                      <w:szCs w:val="21"/>
                    </w:rPr>
                    <w:t>2640</w:t>
                  </w:r>
                </w:p>
              </w:tc>
              <w:tc>
                <w:tcPr>
                  <w:tcW w:w="386" w:type="pct"/>
                  <w:vAlign w:val="center"/>
                </w:tcPr>
                <w:p w:rsidR="00D30670" w:rsidRPr="007365DF" w:rsidRDefault="00D30670" w:rsidP="00D30670">
                  <w:pPr>
                    <w:jc w:val="center"/>
                    <w:rPr>
                      <w:rFonts w:ascii="Times New Roman" w:hAnsi="Times New Roman" w:cs="Times New Roman"/>
                      <w:bCs/>
                      <w:color w:val="auto"/>
                      <w:sz w:val="21"/>
                      <w:szCs w:val="21"/>
                    </w:rPr>
                  </w:pPr>
                  <w:r w:rsidRPr="007365DF">
                    <w:rPr>
                      <w:rFonts w:ascii="Times New Roman" w:hAnsi="Times New Roman" w:cs="Times New Roman"/>
                      <w:bCs/>
                      <w:color w:val="auto"/>
                      <w:sz w:val="21"/>
                      <w:szCs w:val="21"/>
                    </w:rPr>
                    <w:t>正常</w:t>
                  </w:r>
                </w:p>
              </w:tc>
              <w:tc>
                <w:tcPr>
                  <w:tcW w:w="619" w:type="pct"/>
                  <w:vAlign w:val="center"/>
                </w:tcPr>
                <w:p w:rsidR="00D30670" w:rsidRPr="007365DF" w:rsidRDefault="00A603D6" w:rsidP="00D30670">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0.0288</w:t>
                  </w:r>
                </w:p>
              </w:tc>
            </w:tr>
          </w:tbl>
          <w:p w:rsidR="00D30670" w:rsidRPr="007365DF" w:rsidRDefault="00D30670" w:rsidP="00D30670">
            <w:pPr>
              <w:spacing w:line="480" w:lineRule="exact"/>
              <w:ind w:firstLineChars="200" w:firstLine="480"/>
              <w:outlineLvl w:val="2"/>
              <w:rPr>
                <w:rFonts w:ascii="Times New Roman" w:hAnsi="Times New Roman" w:cs="Times New Roman"/>
                <w:bCs/>
                <w:color w:val="auto"/>
                <w:sz w:val="24"/>
                <w:szCs w:val="24"/>
              </w:rPr>
            </w:pP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4</w:t>
            </w:r>
            <w:r w:rsidRPr="007365DF">
              <w:rPr>
                <w:rFonts w:ascii="Times New Roman" w:hAnsi="Times New Roman" w:cs="Times New Roman"/>
                <w:bCs/>
                <w:color w:val="auto"/>
                <w:sz w:val="24"/>
                <w:szCs w:val="24"/>
              </w:rPr>
              <w:t>）评价等级及评价范围</w:t>
            </w:r>
          </w:p>
          <w:p w:rsidR="00D30670" w:rsidRPr="007365DF" w:rsidRDefault="00D30670" w:rsidP="00D30670">
            <w:pPr>
              <w:spacing w:line="480" w:lineRule="exact"/>
              <w:ind w:firstLine="482"/>
              <w:rPr>
                <w:rFonts w:ascii="Times New Roman" w:hAnsi="Times New Roman" w:cs="Times New Roman"/>
                <w:color w:val="auto"/>
                <w:sz w:val="21"/>
                <w:szCs w:val="24"/>
              </w:rPr>
            </w:pPr>
            <w:r w:rsidRPr="007365DF">
              <w:rPr>
                <w:rFonts w:ascii="Times New Roman" w:hAnsi="Times New Roman" w:cs="Times New Roman"/>
                <w:color w:val="auto"/>
                <w:sz w:val="24"/>
                <w:szCs w:val="24"/>
              </w:rPr>
              <w:t>采用《环境影响评价技术导则</w:t>
            </w:r>
            <w:r w:rsidRPr="007365DF">
              <w:rPr>
                <w:rFonts w:ascii="Times New Roman" w:hAnsi="Times New Roman" w:cs="Times New Roman"/>
                <w:color w:val="auto"/>
                <w:sz w:val="24"/>
                <w:szCs w:val="24"/>
              </w:rPr>
              <w:t xml:space="preserve">  </w:t>
            </w:r>
            <w:r w:rsidRPr="007365DF">
              <w:rPr>
                <w:rFonts w:ascii="Times New Roman" w:hAnsi="Times New Roman" w:cs="Times New Roman"/>
                <w:color w:val="auto"/>
                <w:sz w:val="24"/>
                <w:szCs w:val="24"/>
              </w:rPr>
              <w:t>大气环境》</w:t>
            </w:r>
            <w:r w:rsidRPr="007365DF">
              <w:rPr>
                <w:rFonts w:ascii="Times New Roman" w:hAnsi="Times New Roman" w:cs="Times New Roman"/>
                <w:color w:val="auto"/>
                <w:sz w:val="24"/>
                <w:szCs w:val="24"/>
              </w:rPr>
              <w:t>(HJ2.2-2018)</w:t>
            </w:r>
            <w:r w:rsidRPr="007365DF">
              <w:rPr>
                <w:rFonts w:ascii="Times New Roman" w:hAnsi="Times New Roman" w:cs="Times New Roman"/>
                <w:color w:val="auto"/>
                <w:sz w:val="24"/>
                <w:szCs w:val="24"/>
              </w:rPr>
              <w:t>推荐的估算模式</w:t>
            </w:r>
            <w:r w:rsidRPr="007365DF">
              <w:rPr>
                <w:rFonts w:ascii="Times New Roman" w:hAnsi="Times New Roman" w:cs="Times New Roman"/>
                <w:color w:val="auto"/>
                <w:sz w:val="24"/>
                <w:szCs w:val="24"/>
              </w:rPr>
              <w:t>AERSCREEN</w:t>
            </w:r>
            <w:r w:rsidRPr="007365DF">
              <w:rPr>
                <w:rFonts w:ascii="Times New Roman" w:hAnsi="Times New Roman" w:cs="Times New Roman"/>
                <w:color w:val="auto"/>
                <w:sz w:val="24"/>
                <w:szCs w:val="24"/>
              </w:rPr>
              <w:t>计算工程主要污染源污染物的最大落地浓度及其出现距离，估算模型参数见下表</w:t>
            </w:r>
            <w:r w:rsidRPr="007365DF">
              <w:rPr>
                <w:rFonts w:ascii="Times New Roman" w:hAnsi="Times New Roman" w:cs="Times New Roman"/>
                <w:color w:val="auto"/>
                <w:sz w:val="21"/>
                <w:szCs w:val="24"/>
              </w:rPr>
              <w:t>。</w:t>
            </w:r>
          </w:p>
          <w:p w:rsidR="00D30670" w:rsidRPr="007365DF" w:rsidRDefault="00D30670" w:rsidP="00D30670">
            <w:pPr>
              <w:adjustRightInd w:val="0"/>
              <w:snapToGrid w:val="0"/>
              <w:spacing w:line="520" w:lineRule="exact"/>
              <w:ind w:firstLineChars="200" w:firstLine="480"/>
              <w:rPr>
                <w:rFonts w:ascii="Times New Roman" w:eastAsia="黑体" w:hAnsi="Times New Roman" w:cs="Times New Roman"/>
                <w:color w:val="auto"/>
                <w:sz w:val="24"/>
                <w:szCs w:val="22"/>
              </w:rPr>
            </w:pPr>
            <w:r w:rsidRPr="007365DF">
              <w:rPr>
                <w:rFonts w:ascii="Times New Roman" w:eastAsia="黑体" w:hAnsi="Times New Roman" w:cs="Times New Roman"/>
                <w:color w:val="auto"/>
                <w:sz w:val="24"/>
                <w:szCs w:val="22"/>
              </w:rPr>
              <w:t>表</w:t>
            </w:r>
            <w:r w:rsidR="00D06D4C" w:rsidRPr="007365DF">
              <w:rPr>
                <w:rFonts w:ascii="Times New Roman" w:eastAsia="黑体" w:hAnsi="Times New Roman" w:cs="Times New Roman"/>
                <w:color w:val="auto"/>
                <w:sz w:val="24"/>
                <w:szCs w:val="22"/>
              </w:rPr>
              <w:t>31</w:t>
            </w:r>
            <w:r w:rsidRPr="007365DF">
              <w:rPr>
                <w:rFonts w:ascii="Times New Roman" w:eastAsia="黑体" w:hAnsi="Times New Roman" w:cs="Times New Roman"/>
                <w:color w:val="auto"/>
                <w:sz w:val="24"/>
                <w:szCs w:val="22"/>
              </w:rPr>
              <w:t xml:space="preserve">                     </w:t>
            </w:r>
            <w:r w:rsidRPr="007365DF">
              <w:rPr>
                <w:rFonts w:ascii="Times New Roman" w:eastAsia="黑体" w:hAnsi="Times New Roman" w:cs="Times New Roman"/>
                <w:color w:val="auto"/>
                <w:sz w:val="24"/>
                <w:szCs w:val="22"/>
              </w:rPr>
              <w:t>估算模型参数表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000"/>
            </w:tblPr>
            <w:tblGrid>
              <w:gridCol w:w="2369"/>
              <w:gridCol w:w="3658"/>
              <w:gridCol w:w="3000"/>
            </w:tblGrid>
            <w:tr w:rsidR="00D30670" w:rsidRPr="007365DF" w:rsidTr="00D30670">
              <w:trPr>
                <w:trHeight w:val="397"/>
                <w:jc w:val="center"/>
              </w:trPr>
              <w:tc>
                <w:tcPr>
                  <w:tcW w:w="4905" w:type="dxa"/>
                  <w:gridSpan w:val="2"/>
                  <w:tcBorders>
                    <w:top w:val="single" w:sz="8" w:space="0" w:color="auto"/>
                  </w:tcBorders>
                  <w:vAlign w:val="center"/>
                </w:tcPr>
                <w:p w:rsidR="00D30670" w:rsidRPr="007365DF" w:rsidRDefault="00D30670" w:rsidP="00D30670">
                  <w:pPr>
                    <w:autoSpaceDE w:val="0"/>
                    <w:autoSpaceDN w:val="0"/>
                    <w:adjustRightInd w:val="0"/>
                    <w:snapToGrid w:val="0"/>
                    <w:ind w:firstLine="211"/>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参数</w:t>
                  </w:r>
                </w:p>
              </w:tc>
              <w:tc>
                <w:tcPr>
                  <w:tcW w:w="2442" w:type="dxa"/>
                  <w:tcBorders>
                    <w:top w:val="single" w:sz="8" w:space="0" w:color="auto"/>
                  </w:tcBorders>
                  <w:vAlign w:val="center"/>
                </w:tcPr>
                <w:p w:rsidR="00D30670" w:rsidRPr="007365DF" w:rsidRDefault="00D30670" w:rsidP="00D30670">
                  <w:pPr>
                    <w:autoSpaceDE w:val="0"/>
                    <w:autoSpaceDN w:val="0"/>
                    <w:adjustRightInd w:val="0"/>
                    <w:snapToGrid w:val="0"/>
                    <w:ind w:firstLine="211"/>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取值</w:t>
                  </w:r>
                </w:p>
              </w:tc>
            </w:tr>
            <w:tr w:rsidR="00D30670" w:rsidRPr="007365DF" w:rsidTr="00D30670">
              <w:trPr>
                <w:trHeight w:val="397"/>
                <w:jc w:val="center"/>
              </w:trPr>
              <w:tc>
                <w:tcPr>
                  <w:tcW w:w="1928" w:type="dxa"/>
                  <w:vMerge w:val="restart"/>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城市</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农村选项</w:t>
                  </w:r>
                </w:p>
              </w:tc>
              <w:tc>
                <w:tcPr>
                  <w:tcW w:w="2977" w:type="dxa"/>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城市</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农村</w:t>
                  </w:r>
                </w:p>
              </w:tc>
              <w:tc>
                <w:tcPr>
                  <w:tcW w:w="2442" w:type="dxa"/>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rPr>
                  </w:pPr>
                  <w:r w:rsidRPr="007365DF">
                    <w:rPr>
                      <w:rFonts w:ascii="Times New Roman" w:hAnsi="Times New Roman" w:cs="Times New Roman"/>
                      <w:color w:val="auto"/>
                      <w:spacing w:val="-4"/>
                      <w:kern w:val="0"/>
                      <w:sz w:val="21"/>
                      <w:szCs w:val="21"/>
                    </w:rPr>
                    <w:t>农村</w:t>
                  </w:r>
                </w:p>
              </w:tc>
            </w:tr>
            <w:tr w:rsidR="00D30670" w:rsidRPr="007365DF" w:rsidTr="00D30670">
              <w:trPr>
                <w:trHeight w:val="397"/>
                <w:jc w:val="center"/>
              </w:trPr>
              <w:tc>
                <w:tcPr>
                  <w:tcW w:w="1928" w:type="dxa"/>
                  <w:vMerge/>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u w:val="single"/>
                    </w:rPr>
                  </w:pPr>
                </w:p>
              </w:tc>
              <w:tc>
                <w:tcPr>
                  <w:tcW w:w="2977" w:type="dxa"/>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人口数（城市选项时）</w:t>
                  </w:r>
                </w:p>
              </w:tc>
              <w:tc>
                <w:tcPr>
                  <w:tcW w:w="2442" w:type="dxa"/>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w:t>
                  </w:r>
                </w:p>
              </w:tc>
            </w:tr>
            <w:tr w:rsidR="00D30670" w:rsidRPr="007365DF" w:rsidTr="00D30670">
              <w:trPr>
                <w:trHeight w:val="397"/>
                <w:jc w:val="center"/>
              </w:trPr>
              <w:tc>
                <w:tcPr>
                  <w:tcW w:w="4905" w:type="dxa"/>
                  <w:gridSpan w:val="2"/>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最高环境温度</w:t>
                  </w:r>
                  <w:r w:rsidRPr="007365DF">
                    <w:rPr>
                      <w:rFonts w:ascii="Times New Roman" w:hAnsi="Times New Roman" w:cs="Times New Roman"/>
                      <w:color w:val="auto"/>
                      <w:kern w:val="0"/>
                      <w:sz w:val="21"/>
                      <w:szCs w:val="21"/>
                    </w:rPr>
                    <w:t>/℃</w:t>
                  </w:r>
                </w:p>
              </w:tc>
              <w:tc>
                <w:tcPr>
                  <w:tcW w:w="2442" w:type="dxa"/>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rPr>
                  </w:pPr>
                  <w:r w:rsidRPr="007365DF">
                    <w:rPr>
                      <w:rFonts w:ascii="Times New Roman" w:hAnsi="Times New Roman" w:cs="Times New Roman"/>
                      <w:color w:val="auto"/>
                      <w:spacing w:val="-4"/>
                      <w:kern w:val="0"/>
                      <w:sz w:val="21"/>
                      <w:szCs w:val="21"/>
                    </w:rPr>
                    <w:t>40.9</w:t>
                  </w:r>
                </w:p>
              </w:tc>
            </w:tr>
            <w:tr w:rsidR="00D30670" w:rsidRPr="007365DF" w:rsidTr="00D30670">
              <w:trPr>
                <w:trHeight w:val="397"/>
                <w:jc w:val="center"/>
              </w:trPr>
              <w:tc>
                <w:tcPr>
                  <w:tcW w:w="4905" w:type="dxa"/>
                  <w:gridSpan w:val="2"/>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最低环境温度</w:t>
                  </w:r>
                  <w:r w:rsidRPr="007365DF">
                    <w:rPr>
                      <w:rFonts w:ascii="Times New Roman" w:hAnsi="Times New Roman" w:cs="Times New Roman"/>
                      <w:color w:val="auto"/>
                      <w:kern w:val="0"/>
                      <w:sz w:val="21"/>
                      <w:szCs w:val="21"/>
                    </w:rPr>
                    <w:t>/℃</w:t>
                  </w:r>
                </w:p>
              </w:tc>
              <w:tc>
                <w:tcPr>
                  <w:tcW w:w="2442" w:type="dxa"/>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rPr>
                  </w:pPr>
                  <w:r w:rsidRPr="007365DF">
                    <w:rPr>
                      <w:rFonts w:ascii="Times New Roman" w:hAnsi="Times New Roman" w:cs="Times New Roman"/>
                      <w:color w:val="auto"/>
                      <w:spacing w:val="-4"/>
                      <w:kern w:val="0"/>
                      <w:sz w:val="21"/>
                      <w:szCs w:val="21"/>
                    </w:rPr>
                    <w:t>-13.1</w:t>
                  </w:r>
                </w:p>
              </w:tc>
            </w:tr>
            <w:tr w:rsidR="00D30670" w:rsidRPr="007365DF" w:rsidTr="00D30670">
              <w:trPr>
                <w:trHeight w:val="397"/>
                <w:jc w:val="center"/>
              </w:trPr>
              <w:tc>
                <w:tcPr>
                  <w:tcW w:w="4905" w:type="dxa"/>
                  <w:gridSpan w:val="2"/>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土地利用类型</w:t>
                  </w:r>
                </w:p>
              </w:tc>
              <w:tc>
                <w:tcPr>
                  <w:tcW w:w="2442" w:type="dxa"/>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rPr>
                  </w:pPr>
                  <w:r w:rsidRPr="007365DF">
                    <w:rPr>
                      <w:rFonts w:ascii="Times New Roman" w:hAnsi="Times New Roman" w:cs="Times New Roman"/>
                      <w:color w:val="auto"/>
                      <w:spacing w:val="-4"/>
                      <w:kern w:val="0"/>
                      <w:sz w:val="21"/>
                      <w:szCs w:val="21"/>
                    </w:rPr>
                    <w:t>农作地</w:t>
                  </w:r>
                </w:p>
              </w:tc>
            </w:tr>
            <w:tr w:rsidR="00D30670" w:rsidRPr="007365DF" w:rsidTr="00D30670">
              <w:trPr>
                <w:trHeight w:val="397"/>
                <w:jc w:val="center"/>
              </w:trPr>
              <w:tc>
                <w:tcPr>
                  <w:tcW w:w="4905" w:type="dxa"/>
                  <w:gridSpan w:val="2"/>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区域湿度条件</w:t>
                  </w:r>
                </w:p>
              </w:tc>
              <w:tc>
                <w:tcPr>
                  <w:tcW w:w="2442" w:type="dxa"/>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rPr>
                  </w:pPr>
                  <w:r w:rsidRPr="007365DF">
                    <w:rPr>
                      <w:rFonts w:ascii="Times New Roman" w:hAnsi="Times New Roman" w:cs="Times New Roman"/>
                      <w:color w:val="auto"/>
                      <w:spacing w:val="-4"/>
                      <w:kern w:val="0"/>
                      <w:sz w:val="21"/>
                      <w:szCs w:val="21"/>
                    </w:rPr>
                    <w:t>干燥气候</w:t>
                  </w:r>
                </w:p>
              </w:tc>
            </w:tr>
            <w:tr w:rsidR="00D30670" w:rsidRPr="007365DF" w:rsidTr="00D30670">
              <w:trPr>
                <w:trHeight w:val="397"/>
                <w:jc w:val="center"/>
              </w:trPr>
              <w:tc>
                <w:tcPr>
                  <w:tcW w:w="1928" w:type="dxa"/>
                  <w:vMerge w:val="restart"/>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rPr>
                  </w:pPr>
                  <w:r w:rsidRPr="007365DF">
                    <w:rPr>
                      <w:rFonts w:ascii="Times New Roman" w:hAnsi="Times New Roman" w:cs="Times New Roman"/>
                      <w:color w:val="auto"/>
                      <w:spacing w:val="-4"/>
                      <w:kern w:val="0"/>
                      <w:sz w:val="21"/>
                      <w:szCs w:val="21"/>
                    </w:rPr>
                    <w:t>是否考虑地形</w:t>
                  </w:r>
                </w:p>
              </w:tc>
              <w:tc>
                <w:tcPr>
                  <w:tcW w:w="2977" w:type="dxa"/>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考虑地形</w:t>
                  </w:r>
                </w:p>
              </w:tc>
              <w:tc>
                <w:tcPr>
                  <w:tcW w:w="2442" w:type="dxa"/>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rPr>
                  </w:pPr>
                  <w:r w:rsidRPr="007365DF">
                    <w:rPr>
                      <w:rFonts w:ascii="Times New Roman" w:hAnsi="Times New Roman" w:cs="Times New Roman"/>
                      <w:color w:val="auto"/>
                      <w:spacing w:val="-4"/>
                      <w:kern w:val="0"/>
                      <w:sz w:val="21"/>
                      <w:szCs w:val="21"/>
                    </w:rPr>
                    <w:t>否</w:t>
                  </w:r>
                </w:p>
              </w:tc>
            </w:tr>
            <w:tr w:rsidR="00D30670" w:rsidRPr="007365DF" w:rsidTr="00D30670">
              <w:trPr>
                <w:trHeight w:val="397"/>
                <w:jc w:val="center"/>
              </w:trPr>
              <w:tc>
                <w:tcPr>
                  <w:tcW w:w="1928" w:type="dxa"/>
                  <w:vMerge/>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rPr>
                  </w:pPr>
                </w:p>
              </w:tc>
              <w:tc>
                <w:tcPr>
                  <w:tcW w:w="2977" w:type="dxa"/>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地形数据分辨率</w:t>
                  </w:r>
                  <w:r w:rsidRPr="007365DF">
                    <w:rPr>
                      <w:rFonts w:ascii="Times New Roman" w:hAnsi="Times New Roman" w:cs="Times New Roman"/>
                      <w:color w:val="auto"/>
                      <w:kern w:val="0"/>
                      <w:sz w:val="21"/>
                      <w:szCs w:val="21"/>
                    </w:rPr>
                    <w:t>/m</w:t>
                  </w:r>
                </w:p>
              </w:tc>
              <w:tc>
                <w:tcPr>
                  <w:tcW w:w="2442" w:type="dxa"/>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rPr>
                  </w:pPr>
                  <w:r w:rsidRPr="007365DF">
                    <w:rPr>
                      <w:rFonts w:ascii="Times New Roman" w:hAnsi="Times New Roman" w:cs="Times New Roman"/>
                      <w:color w:val="auto"/>
                      <w:spacing w:val="-4"/>
                      <w:kern w:val="0"/>
                      <w:sz w:val="21"/>
                      <w:szCs w:val="21"/>
                    </w:rPr>
                    <w:t>90</w:t>
                  </w:r>
                </w:p>
              </w:tc>
            </w:tr>
            <w:tr w:rsidR="00D30670" w:rsidRPr="007365DF" w:rsidTr="00D30670">
              <w:trPr>
                <w:trHeight w:val="397"/>
                <w:jc w:val="center"/>
              </w:trPr>
              <w:tc>
                <w:tcPr>
                  <w:tcW w:w="1928" w:type="dxa"/>
                  <w:vMerge w:val="restart"/>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rPr>
                  </w:pPr>
                  <w:r w:rsidRPr="007365DF">
                    <w:rPr>
                      <w:rFonts w:ascii="Times New Roman" w:hAnsi="Times New Roman" w:cs="Times New Roman"/>
                      <w:color w:val="auto"/>
                      <w:spacing w:val="-4"/>
                      <w:kern w:val="0"/>
                      <w:sz w:val="21"/>
                      <w:szCs w:val="21"/>
                    </w:rPr>
                    <w:t>是否考虑岸线熏烟</w:t>
                  </w:r>
                </w:p>
              </w:tc>
              <w:tc>
                <w:tcPr>
                  <w:tcW w:w="2977" w:type="dxa"/>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kern w:val="0"/>
                      <w:sz w:val="21"/>
                      <w:szCs w:val="21"/>
                    </w:rPr>
                  </w:pPr>
                  <w:r w:rsidRPr="007365DF">
                    <w:rPr>
                      <w:rFonts w:ascii="Times New Roman" w:hAnsi="Times New Roman" w:cs="Times New Roman"/>
                      <w:color w:val="auto"/>
                      <w:spacing w:val="-4"/>
                      <w:kern w:val="0"/>
                      <w:sz w:val="21"/>
                      <w:szCs w:val="21"/>
                    </w:rPr>
                    <w:t>考虑岸线熏烟</w:t>
                  </w:r>
                </w:p>
              </w:tc>
              <w:tc>
                <w:tcPr>
                  <w:tcW w:w="2442" w:type="dxa"/>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rPr>
                  </w:pPr>
                  <w:r w:rsidRPr="007365DF">
                    <w:rPr>
                      <w:rFonts w:ascii="Times New Roman" w:hAnsi="Times New Roman" w:cs="Times New Roman"/>
                      <w:color w:val="auto"/>
                      <w:spacing w:val="-4"/>
                      <w:kern w:val="0"/>
                      <w:sz w:val="21"/>
                      <w:szCs w:val="21"/>
                    </w:rPr>
                    <w:t>否</w:t>
                  </w:r>
                </w:p>
              </w:tc>
            </w:tr>
            <w:tr w:rsidR="00D30670" w:rsidRPr="007365DF" w:rsidTr="00D30670">
              <w:trPr>
                <w:trHeight w:val="397"/>
                <w:jc w:val="center"/>
              </w:trPr>
              <w:tc>
                <w:tcPr>
                  <w:tcW w:w="1928" w:type="dxa"/>
                  <w:vMerge/>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u w:val="single"/>
                    </w:rPr>
                  </w:pPr>
                </w:p>
              </w:tc>
              <w:tc>
                <w:tcPr>
                  <w:tcW w:w="2977" w:type="dxa"/>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kern w:val="0"/>
                      <w:sz w:val="21"/>
                      <w:szCs w:val="21"/>
                    </w:rPr>
                  </w:pPr>
                  <w:r w:rsidRPr="007365DF">
                    <w:rPr>
                      <w:rFonts w:ascii="Times New Roman" w:hAnsi="Times New Roman" w:cs="Times New Roman"/>
                      <w:color w:val="auto"/>
                      <w:spacing w:val="-4"/>
                      <w:kern w:val="0"/>
                      <w:sz w:val="21"/>
                      <w:szCs w:val="21"/>
                    </w:rPr>
                    <w:t>岸线距离</w:t>
                  </w:r>
                  <w:r w:rsidRPr="007365DF">
                    <w:rPr>
                      <w:rFonts w:ascii="Times New Roman" w:hAnsi="Times New Roman" w:cs="Times New Roman"/>
                      <w:color w:val="auto"/>
                      <w:spacing w:val="-4"/>
                      <w:kern w:val="0"/>
                      <w:sz w:val="21"/>
                      <w:szCs w:val="21"/>
                    </w:rPr>
                    <w:t>/km</w:t>
                  </w:r>
                </w:p>
              </w:tc>
              <w:tc>
                <w:tcPr>
                  <w:tcW w:w="2442" w:type="dxa"/>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rPr>
                  </w:pPr>
                  <w:r w:rsidRPr="007365DF">
                    <w:rPr>
                      <w:rFonts w:ascii="Times New Roman" w:hAnsi="Times New Roman" w:cs="Times New Roman"/>
                      <w:color w:val="auto"/>
                      <w:spacing w:val="-4"/>
                      <w:kern w:val="0"/>
                      <w:sz w:val="21"/>
                      <w:szCs w:val="21"/>
                    </w:rPr>
                    <w:t>/</w:t>
                  </w:r>
                </w:p>
              </w:tc>
            </w:tr>
            <w:tr w:rsidR="00D30670" w:rsidRPr="007365DF" w:rsidTr="00D30670">
              <w:trPr>
                <w:trHeight w:val="397"/>
                <w:jc w:val="center"/>
              </w:trPr>
              <w:tc>
                <w:tcPr>
                  <w:tcW w:w="1928" w:type="dxa"/>
                  <w:vMerge/>
                  <w:tcBorders>
                    <w:bottom w:val="single" w:sz="8" w:space="0" w:color="auto"/>
                  </w:tcBorders>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u w:val="single"/>
                    </w:rPr>
                  </w:pPr>
                </w:p>
              </w:tc>
              <w:tc>
                <w:tcPr>
                  <w:tcW w:w="2977" w:type="dxa"/>
                  <w:tcBorders>
                    <w:bottom w:val="single" w:sz="8" w:space="0" w:color="auto"/>
                  </w:tcBorders>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kern w:val="0"/>
                      <w:sz w:val="21"/>
                      <w:szCs w:val="21"/>
                    </w:rPr>
                  </w:pPr>
                  <w:r w:rsidRPr="007365DF">
                    <w:rPr>
                      <w:rFonts w:ascii="Times New Roman" w:hAnsi="Times New Roman" w:cs="Times New Roman"/>
                      <w:color w:val="auto"/>
                      <w:spacing w:val="-4"/>
                      <w:kern w:val="0"/>
                      <w:sz w:val="21"/>
                      <w:szCs w:val="21"/>
                    </w:rPr>
                    <w:t>岸线方向</w:t>
                  </w:r>
                  <w:r w:rsidRPr="007365DF">
                    <w:rPr>
                      <w:rFonts w:ascii="Times New Roman" w:hAnsi="Times New Roman" w:cs="Times New Roman"/>
                      <w:color w:val="auto"/>
                      <w:spacing w:val="-4"/>
                      <w:kern w:val="0"/>
                      <w:sz w:val="21"/>
                      <w:szCs w:val="21"/>
                    </w:rPr>
                    <w:t>/ º</w:t>
                  </w:r>
                </w:p>
              </w:tc>
              <w:tc>
                <w:tcPr>
                  <w:tcW w:w="2442" w:type="dxa"/>
                  <w:tcBorders>
                    <w:bottom w:val="single" w:sz="8" w:space="0" w:color="auto"/>
                  </w:tcBorders>
                  <w:vAlign w:val="center"/>
                </w:tcPr>
                <w:p w:rsidR="00D30670" w:rsidRPr="007365DF" w:rsidRDefault="00D30670" w:rsidP="00D30670">
                  <w:pPr>
                    <w:autoSpaceDE w:val="0"/>
                    <w:autoSpaceDN w:val="0"/>
                    <w:adjustRightInd w:val="0"/>
                    <w:snapToGrid w:val="0"/>
                    <w:ind w:firstLine="202"/>
                    <w:jc w:val="center"/>
                    <w:rPr>
                      <w:rFonts w:ascii="Times New Roman" w:hAnsi="Times New Roman" w:cs="Times New Roman"/>
                      <w:color w:val="auto"/>
                      <w:spacing w:val="-4"/>
                      <w:kern w:val="0"/>
                      <w:sz w:val="21"/>
                      <w:szCs w:val="21"/>
                    </w:rPr>
                  </w:pPr>
                  <w:r w:rsidRPr="007365DF">
                    <w:rPr>
                      <w:rFonts w:ascii="Times New Roman" w:hAnsi="Times New Roman" w:cs="Times New Roman"/>
                      <w:color w:val="auto"/>
                      <w:spacing w:val="-4"/>
                      <w:kern w:val="0"/>
                      <w:sz w:val="21"/>
                      <w:szCs w:val="21"/>
                    </w:rPr>
                    <w:t>/</w:t>
                  </w:r>
                </w:p>
              </w:tc>
            </w:tr>
          </w:tbl>
          <w:p w:rsidR="00D30670" w:rsidRPr="007365DF" w:rsidRDefault="00D30670" w:rsidP="00D30670">
            <w:pPr>
              <w:tabs>
                <w:tab w:val="left" w:pos="0"/>
              </w:tabs>
              <w:spacing w:line="480" w:lineRule="exact"/>
              <w:ind w:firstLineChars="203" w:firstLine="487"/>
              <w:rPr>
                <w:rFonts w:ascii="Times New Roman" w:hAnsi="Times New Roman" w:cs="Times New Roman"/>
                <w:color w:val="auto"/>
                <w:sz w:val="24"/>
                <w:szCs w:val="24"/>
              </w:rPr>
            </w:pPr>
            <w:r w:rsidRPr="007365DF">
              <w:rPr>
                <w:rFonts w:ascii="Times New Roman" w:hAnsi="Times New Roman" w:cs="Times New Roman"/>
                <w:color w:val="auto"/>
                <w:sz w:val="24"/>
                <w:szCs w:val="24"/>
              </w:rPr>
              <w:t>采用估算模式计算污染物的最大地面浓度及其占标率</w:t>
            </w:r>
            <w:r w:rsidRPr="007365DF">
              <w:rPr>
                <w:rFonts w:ascii="Times New Roman" w:hAnsi="Times New Roman" w:cs="Times New Roman"/>
                <w:color w:val="auto"/>
                <w:sz w:val="24"/>
                <w:szCs w:val="24"/>
              </w:rPr>
              <w:t>Pi</w:t>
            </w:r>
            <w:r w:rsidRPr="007365DF">
              <w:rPr>
                <w:rFonts w:ascii="Times New Roman" w:hAnsi="Times New Roman" w:cs="Times New Roman"/>
                <w:color w:val="auto"/>
                <w:sz w:val="24"/>
                <w:szCs w:val="24"/>
              </w:rPr>
              <w:t>。计算公式采用：</w:t>
            </w:r>
          </w:p>
          <w:p w:rsidR="00D30670" w:rsidRPr="007365DF" w:rsidRDefault="00D30670" w:rsidP="00D30670">
            <w:pPr>
              <w:spacing w:line="480" w:lineRule="exact"/>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Pi</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Ci/Coi×100</w:t>
            </w:r>
            <w:r w:rsidRPr="007365DF">
              <w:rPr>
                <w:rFonts w:ascii="Times New Roman" w:hAnsi="Times New Roman" w:cs="Times New Roman"/>
                <w:color w:val="auto"/>
                <w:sz w:val="24"/>
                <w:szCs w:val="24"/>
              </w:rPr>
              <w:t>％</w:t>
            </w:r>
          </w:p>
          <w:p w:rsidR="00D30670" w:rsidRPr="007365DF" w:rsidRDefault="00D30670" w:rsidP="00D30670">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式中：</w:t>
            </w:r>
            <w:r w:rsidRPr="007365DF">
              <w:rPr>
                <w:rFonts w:ascii="Times New Roman" w:hAnsi="Times New Roman" w:cs="Times New Roman"/>
                <w:color w:val="auto"/>
                <w:sz w:val="24"/>
                <w:szCs w:val="24"/>
              </w:rPr>
              <w:t xml:space="preserve"> Pi</w:t>
            </w:r>
            <w:r w:rsidRPr="007365DF">
              <w:rPr>
                <w:rFonts w:ascii="Times New Roman" w:hAnsi="Times New Roman" w:cs="Times New Roman"/>
                <w:color w:val="auto"/>
                <w:sz w:val="24"/>
                <w:szCs w:val="24"/>
              </w:rPr>
              <w:t>－第</w:t>
            </w:r>
            <w:r w:rsidRPr="007365DF">
              <w:rPr>
                <w:rFonts w:ascii="Times New Roman" w:hAnsi="Times New Roman" w:cs="Times New Roman"/>
                <w:color w:val="auto"/>
                <w:sz w:val="24"/>
                <w:szCs w:val="24"/>
              </w:rPr>
              <w:t>i</w:t>
            </w:r>
            <w:r w:rsidRPr="007365DF">
              <w:rPr>
                <w:rFonts w:ascii="Times New Roman" w:hAnsi="Times New Roman" w:cs="Times New Roman"/>
                <w:color w:val="auto"/>
                <w:sz w:val="24"/>
                <w:szCs w:val="24"/>
              </w:rPr>
              <w:t>个污染物的最大地面浓度占标率，％；</w:t>
            </w:r>
          </w:p>
          <w:p w:rsidR="00D30670" w:rsidRPr="007365DF" w:rsidRDefault="00D30670" w:rsidP="00D30670">
            <w:pPr>
              <w:spacing w:line="480" w:lineRule="exact"/>
              <w:ind w:firstLineChars="550" w:firstLine="1320"/>
              <w:rPr>
                <w:rFonts w:ascii="Times New Roman" w:hAnsi="Times New Roman" w:cs="Times New Roman"/>
                <w:color w:val="auto"/>
                <w:sz w:val="24"/>
                <w:szCs w:val="24"/>
              </w:rPr>
            </w:pPr>
            <w:r w:rsidRPr="007365DF">
              <w:rPr>
                <w:rFonts w:ascii="Times New Roman" w:hAnsi="Times New Roman" w:cs="Times New Roman"/>
                <w:color w:val="auto"/>
                <w:sz w:val="24"/>
                <w:szCs w:val="24"/>
              </w:rPr>
              <w:t>Ci</w:t>
            </w:r>
            <w:r w:rsidRPr="007365DF">
              <w:rPr>
                <w:rFonts w:ascii="Times New Roman" w:hAnsi="Times New Roman" w:cs="Times New Roman"/>
                <w:color w:val="auto"/>
                <w:sz w:val="24"/>
                <w:szCs w:val="24"/>
              </w:rPr>
              <w:t>－估算模式计算出的第</w:t>
            </w:r>
            <w:r w:rsidRPr="007365DF">
              <w:rPr>
                <w:rFonts w:ascii="Times New Roman" w:hAnsi="Times New Roman" w:cs="Times New Roman"/>
                <w:color w:val="auto"/>
                <w:sz w:val="24"/>
                <w:szCs w:val="24"/>
              </w:rPr>
              <w:t>i</w:t>
            </w:r>
            <w:r w:rsidRPr="007365DF">
              <w:rPr>
                <w:rFonts w:ascii="Times New Roman" w:hAnsi="Times New Roman" w:cs="Times New Roman"/>
                <w:color w:val="auto"/>
                <w:sz w:val="24"/>
                <w:szCs w:val="24"/>
              </w:rPr>
              <w:t>个污染物的最大地面浓度，</w:t>
            </w:r>
            <w:r w:rsidRPr="007365DF">
              <w:rPr>
                <w:rFonts w:ascii="Times New Roman" w:hAnsi="Times New Roman" w:cs="Times New Roman"/>
                <w:color w:val="auto"/>
                <w:sz w:val="24"/>
                <w:szCs w:val="24"/>
              </w:rPr>
              <w:t>mg/m</w:t>
            </w:r>
            <w:r w:rsidRPr="007365DF">
              <w:rPr>
                <w:rFonts w:ascii="Times New Roman" w:hAnsi="Times New Roman" w:cs="Times New Roman"/>
                <w:color w:val="auto"/>
                <w:sz w:val="24"/>
                <w:szCs w:val="24"/>
                <w:vertAlign w:val="superscript"/>
              </w:rPr>
              <w:t>3</w:t>
            </w:r>
            <w:r w:rsidRPr="007365DF">
              <w:rPr>
                <w:rFonts w:ascii="Times New Roman" w:hAnsi="Times New Roman" w:cs="Times New Roman"/>
                <w:color w:val="auto"/>
                <w:sz w:val="24"/>
                <w:szCs w:val="24"/>
              </w:rPr>
              <w:t>；</w:t>
            </w:r>
          </w:p>
          <w:p w:rsidR="00D30670" w:rsidRPr="007365DF" w:rsidRDefault="00D30670" w:rsidP="00D30670">
            <w:pPr>
              <w:spacing w:line="480" w:lineRule="exact"/>
              <w:ind w:firstLineChars="550" w:firstLine="1320"/>
              <w:rPr>
                <w:rFonts w:ascii="Times New Roman" w:hAnsi="Times New Roman" w:cs="Times New Roman"/>
                <w:color w:val="auto"/>
                <w:sz w:val="24"/>
                <w:szCs w:val="24"/>
              </w:rPr>
            </w:pPr>
            <w:r w:rsidRPr="007365DF">
              <w:rPr>
                <w:rFonts w:ascii="Times New Roman" w:hAnsi="Times New Roman" w:cs="Times New Roman"/>
                <w:color w:val="auto"/>
                <w:sz w:val="24"/>
                <w:szCs w:val="24"/>
              </w:rPr>
              <w:t>Coi</w:t>
            </w:r>
            <w:r w:rsidRPr="007365DF">
              <w:rPr>
                <w:rFonts w:ascii="Times New Roman" w:hAnsi="Times New Roman" w:cs="Times New Roman"/>
                <w:color w:val="auto"/>
                <w:sz w:val="24"/>
                <w:szCs w:val="24"/>
              </w:rPr>
              <w:t>－第</w:t>
            </w:r>
            <w:r w:rsidRPr="007365DF">
              <w:rPr>
                <w:rFonts w:ascii="Times New Roman" w:hAnsi="Times New Roman" w:cs="Times New Roman"/>
                <w:color w:val="auto"/>
                <w:sz w:val="24"/>
                <w:szCs w:val="24"/>
              </w:rPr>
              <w:t>i</w:t>
            </w:r>
            <w:r w:rsidRPr="007365DF">
              <w:rPr>
                <w:rFonts w:ascii="Times New Roman" w:hAnsi="Times New Roman" w:cs="Times New Roman"/>
                <w:color w:val="auto"/>
                <w:sz w:val="24"/>
                <w:szCs w:val="24"/>
              </w:rPr>
              <w:t>个污染物的环境空气质量标准，</w:t>
            </w:r>
            <w:r w:rsidRPr="007365DF">
              <w:rPr>
                <w:rFonts w:ascii="Times New Roman" w:hAnsi="Times New Roman" w:cs="Times New Roman"/>
                <w:color w:val="auto"/>
                <w:sz w:val="24"/>
                <w:szCs w:val="24"/>
              </w:rPr>
              <w:t>mg/m</w:t>
            </w:r>
            <w:r w:rsidRPr="007365DF">
              <w:rPr>
                <w:rFonts w:ascii="Times New Roman" w:hAnsi="Times New Roman" w:cs="Times New Roman"/>
                <w:color w:val="auto"/>
                <w:sz w:val="24"/>
                <w:szCs w:val="24"/>
                <w:vertAlign w:val="superscript"/>
              </w:rPr>
              <w:t>3</w:t>
            </w:r>
            <w:r w:rsidRPr="007365DF">
              <w:rPr>
                <w:rFonts w:ascii="Times New Roman" w:hAnsi="Times New Roman" w:cs="Times New Roman"/>
                <w:color w:val="auto"/>
                <w:sz w:val="24"/>
                <w:szCs w:val="24"/>
              </w:rPr>
              <w:t>；</w:t>
            </w:r>
          </w:p>
          <w:p w:rsidR="00D30670" w:rsidRPr="007365DF" w:rsidRDefault="00D30670" w:rsidP="00D30670">
            <w:pPr>
              <w:spacing w:line="480" w:lineRule="exact"/>
              <w:ind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主要污染源估算模型计算结果见下表。</w:t>
            </w:r>
          </w:p>
          <w:p w:rsidR="004B312A" w:rsidRDefault="004B312A" w:rsidP="00D30670">
            <w:pPr>
              <w:spacing w:line="480" w:lineRule="exact"/>
              <w:ind w:firstLineChars="200" w:firstLine="480"/>
              <w:rPr>
                <w:rFonts w:ascii="Times New Roman" w:eastAsia="黑体" w:hAnsi="Times New Roman" w:cs="Times New Roman"/>
                <w:color w:val="auto"/>
                <w:sz w:val="24"/>
                <w:szCs w:val="24"/>
              </w:rPr>
            </w:pPr>
          </w:p>
          <w:p w:rsidR="004B312A" w:rsidRDefault="004B312A" w:rsidP="00D30670">
            <w:pPr>
              <w:spacing w:line="480" w:lineRule="exact"/>
              <w:ind w:firstLineChars="200" w:firstLine="480"/>
              <w:rPr>
                <w:rFonts w:ascii="Times New Roman" w:eastAsia="黑体" w:hAnsi="Times New Roman" w:cs="Times New Roman"/>
                <w:color w:val="auto"/>
                <w:sz w:val="24"/>
                <w:szCs w:val="24"/>
              </w:rPr>
            </w:pPr>
          </w:p>
          <w:p w:rsidR="004B312A" w:rsidRDefault="004B312A" w:rsidP="00D30670">
            <w:pPr>
              <w:spacing w:line="480" w:lineRule="exact"/>
              <w:ind w:firstLineChars="200" w:firstLine="480"/>
              <w:rPr>
                <w:rFonts w:ascii="Times New Roman" w:eastAsia="黑体" w:hAnsi="Times New Roman" w:cs="Times New Roman"/>
                <w:color w:val="auto"/>
                <w:sz w:val="24"/>
                <w:szCs w:val="24"/>
              </w:rPr>
            </w:pPr>
          </w:p>
          <w:p w:rsidR="00D30670" w:rsidRPr="007365DF" w:rsidRDefault="00D30670" w:rsidP="00D30670">
            <w:pPr>
              <w:spacing w:line="480" w:lineRule="exact"/>
              <w:ind w:firstLineChars="200" w:firstLine="480"/>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lastRenderedPageBreak/>
              <w:t>表</w:t>
            </w:r>
            <w:r w:rsidR="00D06D4C" w:rsidRPr="007365DF">
              <w:rPr>
                <w:rFonts w:ascii="Times New Roman" w:eastAsia="黑体" w:hAnsi="Times New Roman" w:cs="Times New Roman"/>
                <w:color w:val="auto"/>
                <w:sz w:val="24"/>
                <w:szCs w:val="24"/>
              </w:rPr>
              <w:t>32</w:t>
            </w:r>
            <w:r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估算结果表（污染物</w:t>
            </w:r>
            <w:r w:rsidRPr="007365DF">
              <w:rPr>
                <w:rFonts w:ascii="Times New Roman" w:eastAsia="黑体" w:hAnsi="Times New Roman" w:cs="Times New Roman"/>
                <w:color w:val="auto"/>
                <w:sz w:val="24"/>
                <w:szCs w:val="24"/>
              </w:rPr>
              <w:t>i</w:t>
            </w:r>
            <w:r w:rsidRPr="007365DF">
              <w:rPr>
                <w:rFonts w:ascii="Times New Roman" w:eastAsia="黑体" w:hAnsi="Times New Roman" w:cs="Times New Roman"/>
                <w:color w:val="auto"/>
                <w:sz w:val="24"/>
                <w:szCs w:val="24"/>
              </w:rPr>
              <w:t>）</w:t>
            </w:r>
          </w:p>
          <w:tbl>
            <w:tblPr>
              <w:tblW w:w="0" w:type="auto"/>
              <w:jc w:val="center"/>
              <w:tblBorders>
                <w:top w:val="single" w:sz="6" w:space="0" w:color="auto"/>
                <w:bottom w:val="single" w:sz="6" w:space="0" w:color="auto"/>
                <w:insideH w:val="single" w:sz="4" w:space="0" w:color="auto"/>
                <w:insideV w:val="single" w:sz="4" w:space="0" w:color="auto"/>
              </w:tblBorders>
              <w:tblLayout w:type="fixed"/>
              <w:tblLook w:val="01E0"/>
            </w:tblPr>
            <w:tblGrid>
              <w:gridCol w:w="1302"/>
              <w:gridCol w:w="942"/>
              <w:gridCol w:w="1530"/>
              <w:gridCol w:w="1308"/>
              <w:gridCol w:w="1560"/>
              <w:gridCol w:w="1221"/>
              <w:gridCol w:w="1405"/>
            </w:tblGrid>
            <w:tr w:rsidR="00D30670" w:rsidRPr="007365DF" w:rsidTr="00D30670">
              <w:trPr>
                <w:trHeight w:val="397"/>
                <w:jc w:val="center"/>
              </w:trPr>
              <w:tc>
                <w:tcPr>
                  <w:tcW w:w="1302" w:type="dxa"/>
                  <w:vAlign w:val="center"/>
                </w:tcPr>
                <w:p w:rsidR="00D30670" w:rsidRPr="007365DF" w:rsidRDefault="00D30670" w:rsidP="00D30670">
                  <w:pPr>
                    <w:jc w:val="center"/>
                    <w:rPr>
                      <w:rFonts w:ascii="Times New Roman" w:hAnsi="Times New Roman" w:cs="Times New Roman"/>
                      <w:b/>
                      <w:noProof/>
                      <w:color w:val="auto"/>
                      <w:sz w:val="21"/>
                      <w:szCs w:val="21"/>
                    </w:rPr>
                  </w:pPr>
                  <w:r w:rsidRPr="007365DF">
                    <w:rPr>
                      <w:rFonts w:ascii="Times New Roman" w:hAnsi="Times New Roman" w:cs="Times New Roman"/>
                      <w:b/>
                      <w:noProof/>
                      <w:color w:val="auto"/>
                      <w:sz w:val="21"/>
                      <w:szCs w:val="21"/>
                    </w:rPr>
                    <w:t>点源名称</w:t>
                  </w:r>
                </w:p>
              </w:tc>
              <w:tc>
                <w:tcPr>
                  <w:tcW w:w="942" w:type="dxa"/>
                  <w:vAlign w:val="center"/>
                </w:tcPr>
                <w:p w:rsidR="00D30670" w:rsidRPr="007365DF" w:rsidRDefault="00D30670" w:rsidP="00D30670">
                  <w:pPr>
                    <w:jc w:val="center"/>
                    <w:rPr>
                      <w:rFonts w:ascii="Times New Roman" w:hAnsi="Times New Roman" w:cs="Times New Roman"/>
                      <w:b/>
                      <w:noProof/>
                      <w:color w:val="auto"/>
                      <w:sz w:val="21"/>
                      <w:szCs w:val="21"/>
                    </w:rPr>
                  </w:pPr>
                  <w:r w:rsidRPr="007365DF">
                    <w:rPr>
                      <w:rFonts w:ascii="Times New Roman" w:hAnsi="Times New Roman" w:cs="Times New Roman"/>
                      <w:b/>
                      <w:noProof/>
                      <w:color w:val="auto"/>
                      <w:sz w:val="21"/>
                      <w:szCs w:val="21"/>
                    </w:rPr>
                    <w:t>污染物</w:t>
                  </w:r>
                </w:p>
              </w:tc>
              <w:tc>
                <w:tcPr>
                  <w:tcW w:w="1530" w:type="dxa"/>
                  <w:vAlign w:val="center"/>
                </w:tcPr>
                <w:p w:rsidR="00D30670" w:rsidRPr="007365DF" w:rsidRDefault="00D30670" w:rsidP="00D30670">
                  <w:pPr>
                    <w:jc w:val="center"/>
                    <w:rPr>
                      <w:rFonts w:ascii="Times New Roman" w:hAnsi="Times New Roman" w:cs="Times New Roman"/>
                      <w:b/>
                      <w:noProof/>
                      <w:color w:val="auto"/>
                      <w:sz w:val="21"/>
                      <w:szCs w:val="21"/>
                    </w:rPr>
                  </w:pPr>
                  <w:r w:rsidRPr="007365DF">
                    <w:rPr>
                      <w:rFonts w:ascii="Times New Roman" w:hAnsi="Times New Roman" w:cs="Times New Roman"/>
                      <w:b/>
                      <w:noProof/>
                      <w:color w:val="auto"/>
                      <w:sz w:val="21"/>
                      <w:szCs w:val="21"/>
                    </w:rPr>
                    <w:t>距源中心下风向距离（</w:t>
                  </w:r>
                  <w:r w:rsidRPr="007365DF">
                    <w:rPr>
                      <w:rFonts w:ascii="Times New Roman" w:hAnsi="Times New Roman" w:cs="Times New Roman"/>
                      <w:b/>
                      <w:noProof/>
                      <w:color w:val="auto"/>
                      <w:sz w:val="21"/>
                      <w:szCs w:val="21"/>
                    </w:rPr>
                    <w:t>m</w:t>
                  </w:r>
                  <w:r w:rsidRPr="007365DF">
                    <w:rPr>
                      <w:rFonts w:ascii="Times New Roman" w:hAnsi="Times New Roman" w:cs="Times New Roman"/>
                      <w:b/>
                      <w:noProof/>
                      <w:color w:val="auto"/>
                      <w:sz w:val="21"/>
                      <w:szCs w:val="21"/>
                    </w:rPr>
                    <w:t>）</w:t>
                  </w:r>
                </w:p>
              </w:tc>
              <w:tc>
                <w:tcPr>
                  <w:tcW w:w="1308" w:type="dxa"/>
                  <w:vAlign w:val="center"/>
                </w:tcPr>
                <w:p w:rsidR="00D30670" w:rsidRPr="007365DF" w:rsidRDefault="00D30670" w:rsidP="00D30670">
                  <w:pPr>
                    <w:jc w:val="center"/>
                    <w:rPr>
                      <w:rFonts w:ascii="Times New Roman" w:hAnsi="Times New Roman" w:cs="Times New Roman"/>
                      <w:b/>
                      <w:noProof/>
                      <w:color w:val="auto"/>
                      <w:sz w:val="21"/>
                      <w:szCs w:val="21"/>
                    </w:rPr>
                  </w:pPr>
                  <w:r w:rsidRPr="007365DF">
                    <w:rPr>
                      <w:rFonts w:ascii="Times New Roman" w:hAnsi="Times New Roman" w:cs="Times New Roman"/>
                      <w:b/>
                      <w:noProof/>
                      <w:color w:val="auto"/>
                      <w:sz w:val="21"/>
                      <w:szCs w:val="21"/>
                    </w:rPr>
                    <w:t>最大地面浓度（</w:t>
                  </w:r>
                  <w:r w:rsidRPr="007365DF">
                    <w:rPr>
                      <w:rFonts w:ascii="Times New Roman" w:hAnsi="Times New Roman" w:cs="Times New Roman"/>
                      <w:b/>
                      <w:color w:val="auto"/>
                      <w:sz w:val="21"/>
                      <w:szCs w:val="21"/>
                    </w:rPr>
                    <w:t>mg/m</w:t>
                  </w:r>
                  <w:r w:rsidRPr="007365DF">
                    <w:rPr>
                      <w:rFonts w:ascii="Times New Roman" w:hAnsi="Times New Roman" w:cs="Times New Roman"/>
                      <w:b/>
                      <w:color w:val="auto"/>
                      <w:sz w:val="21"/>
                      <w:szCs w:val="21"/>
                      <w:vertAlign w:val="superscript"/>
                    </w:rPr>
                    <w:t>3</w:t>
                  </w:r>
                  <w:r w:rsidRPr="007365DF">
                    <w:rPr>
                      <w:rFonts w:ascii="Times New Roman" w:hAnsi="Times New Roman" w:cs="Times New Roman"/>
                      <w:b/>
                      <w:noProof/>
                      <w:color w:val="auto"/>
                      <w:sz w:val="21"/>
                      <w:szCs w:val="21"/>
                    </w:rPr>
                    <w:t>）</w:t>
                  </w:r>
                </w:p>
              </w:tc>
              <w:tc>
                <w:tcPr>
                  <w:tcW w:w="1560" w:type="dxa"/>
                  <w:vAlign w:val="center"/>
                </w:tcPr>
                <w:p w:rsidR="00D30670" w:rsidRPr="007365DF" w:rsidRDefault="00D30670" w:rsidP="00D30670">
                  <w:pPr>
                    <w:jc w:val="center"/>
                    <w:rPr>
                      <w:rFonts w:ascii="Times New Roman" w:hAnsi="Times New Roman" w:cs="Times New Roman"/>
                      <w:b/>
                      <w:noProof/>
                      <w:color w:val="auto"/>
                      <w:sz w:val="21"/>
                      <w:szCs w:val="21"/>
                    </w:rPr>
                  </w:pPr>
                  <w:r w:rsidRPr="007365DF">
                    <w:rPr>
                      <w:rFonts w:ascii="Times New Roman" w:hAnsi="Times New Roman" w:cs="Times New Roman"/>
                      <w:b/>
                      <w:noProof/>
                      <w:color w:val="auto"/>
                      <w:sz w:val="21"/>
                      <w:szCs w:val="21"/>
                    </w:rPr>
                    <w:t>最大落地浓度占标率（％）</w:t>
                  </w:r>
                </w:p>
              </w:tc>
              <w:tc>
                <w:tcPr>
                  <w:tcW w:w="1221" w:type="dxa"/>
                  <w:vAlign w:val="center"/>
                </w:tcPr>
                <w:p w:rsidR="00D30670" w:rsidRPr="007365DF" w:rsidRDefault="00D30670" w:rsidP="00D30670">
                  <w:pPr>
                    <w:jc w:val="center"/>
                    <w:rPr>
                      <w:rFonts w:ascii="Times New Roman" w:hAnsi="Times New Roman" w:cs="Times New Roman"/>
                      <w:b/>
                      <w:noProof/>
                      <w:color w:val="auto"/>
                      <w:sz w:val="21"/>
                      <w:szCs w:val="21"/>
                    </w:rPr>
                  </w:pPr>
                  <w:r w:rsidRPr="007365DF">
                    <w:rPr>
                      <w:rFonts w:ascii="Times New Roman" w:hAnsi="Times New Roman" w:cs="Times New Roman"/>
                      <w:b/>
                      <w:noProof/>
                      <w:color w:val="auto"/>
                      <w:sz w:val="21"/>
                      <w:szCs w:val="21"/>
                    </w:rPr>
                    <w:t>标准</w:t>
                  </w:r>
                </w:p>
                <w:p w:rsidR="00D30670" w:rsidRPr="007365DF" w:rsidRDefault="00D30670" w:rsidP="00D30670">
                  <w:pPr>
                    <w:jc w:val="center"/>
                    <w:rPr>
                      <w:rFonts w:ascii="Times New Roman" w:hAnsi="Times New Roman" w:cs="Times New Roman"/>
                      <w:b/>
                      <w:noProof/>
                      <w:color w:val="auto"/>
                      <w:sz w:val="21"/>
                      <w:szCs w:val="21"/>
                    </w:rPr>
                  </w:pPr>
                  <w:r w:rsidRPr="007365DF">
                    <w:rPr>
                      <w:rFonts w:ascii="Times New Roman" w:hAnsi="Times New Roman" w:cs="Times New Roman"/>
                      <w:b/>
                      <w:noProof/>
                      <w:color w:val="auto"/>
                      <w:sz w:val="21"/>
                      <w:szCs w:val="21"/>
                    </w:rPr>
                    <w:t>（</w:t>
                  </w:r>
                  <w:r w:rsidRPr="007365DF">
                    <w:rPr>
                      <w:rFonts w:ascii="Times New Roman" w:hAnsi="Times New Roman" w:cs="Times New Roman"/>
                      <w:b/>
                      <w:color w:val="auto"/>
                      <w:sz w:val="21"/>
                      <w:szCs w:val="21"/>
                    </w:rPr>
                    <w:t>mg/m</w:t>
                  </w:r>
                  <w:r w:rsidRPr="007365DF">
                    <w:rPr>
                      <w:rFonts w:ascii="Times New Roman" w:hAnsi="Times New Roman" w:cs="Times New Roman"/>
                      <w:b/>
                      <w:color w:val="auto"/>
                      <w:sz w:val="21"/>
                      <w:szCs w:val="21"/>
                      <w:vertAlign w:val="superscript"/>
                    </w:rPr>
                    <w:t>3</w:t>
                  </w:r>
                  <w:r w:rsidRPr="007365DF">
                    <w:rPr>
                      <w:rFonts w:ascii="Times New Roman" w:hAnsi="Times New Roman" w:cs="Times New Roman"/>
                      <w:b/>
                      <w:noProof/>
                      <w:color w:val="auto"/>
                      <w:sz w:val="21"/>
                      <w:szCs w:val="21"/>
                    </w:rPr>
                    <w:t>）</w:t>
                  </w:r>
                </w:p>
              </w:tc>
              <w:tc>
                <w:tcPr>
                  <w:tcW w:w="1405" w:type="dxa"/>
                  <w:vAlign w:val="center"/>
                </w:tcPr>
                <w:p w:rsidR="00D30670" w:rsidRPr="007365DF" w:rsidRDefault="00D30670" w:rsidP="00D30670">
                  <w:pPr>
                    <w:jc w:val="center"/>
                    <w:rPr>
                      <w:rFonts w:ascii="Times New Roman" w:hAnsi="Times New Roman" w:cs="Times New Roman"/>
                      <w:b/>
                      <w:noProof/>
                      <w:color w:val="auto"/>
                      <w:sz w:val="21"/>
                      <w:szCs w:val="21"/>
                    </w:rPr>
                  </w:pPr>
                  <w:r w:rsidRPr="007365DF">
                    <w:rPr>
                      <w:rFonts w:ascii="Times New Roman" w:hAnsi="Times New Roman" w:cs="Times New Roman"/>
                      <w:b/>
                      <w:noProof/>
                      <w:color w:val="auto"/>
                      <w:sz w:val="21"/>
                      <w:szCs w:val="21"/>
                    </w:rPr>
                    <w:t>评价等级</w:t>
                  </w:r>
                </w:p>
              </w:tc>
            </w:tr>
            <w:tr w:rsidR="00D30670" w:rsidRPr="007365DF" w:rsidTr="00D30670">
              <w:trPr>
                <w:trHeight w:val="397"/>
                <w:jc w:val="center"/>
              </w:trPr>
              <w:tc>
                <w:tcPr>
                  <w:tcW w:w="1302" w:type="dxa"/>
                  <w:vAlign w:val="center"/>
                </w:tcPr>
                <w:p w:rsidR="00D30670" w:rsidRPr="007365DF" w:rsidRDefault="00D30670" w:rsidP="00FE2A5A">
                  <w:pPr>
                    <w:snapToGrid w:val="0"/>
                    <w:jc w:val="center"/>
                    <w:rPr>
                      <w:rFonts w:ascii="Times New Roman" w:hAnsi="Times New Roman" w:cs="Times New Roman"/>
                      <w:color w:val="auto"/>
                      <w:sz w:val="21"/>
                      <w:szCs w:val="21"/>
                    </w:rPr>
                  </w:pPr>
                  <w:r w:rsidRPr="007365DF">
                    <w:rPr>
                      <w:rFonts w:ascii="Times New Roman" w:hAnsi="Times New Roman" w:cs="Times New Roman"/>
                      <w:bCs/>
                      <w:color w:val="auto"/>
                      <w:sz w:val="21"/>
                      <w:szCs w:val="21"/>
                    </w:rPr>
                    <w:t>排气筒</w:t>
                  </w:r>
                </w:p>
              </w:tc>
              <w:tc>
                <w:tcPr>
                  <w:tcW w:w="942" w:type="dxa"/>
                  <w:vMerge w:val="restart"/>
                  <w:vAlign w:val="center"/>
                </w:tcPr>
                <w:p w:rsidR="00D30670" w:rsidRPr="007365DF" w:rsidRDefault="00D30670" w:rsidP="00D30670">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非甲烷总烃</w:t>
                  </w:r>
                </w:p>
              </w:tc>
              <w:tc>
                <w:tcPr>
                  <w:tcW w:w="1530" w:type="dxa"/>
                  <w:vAlign w:val="center"/>
                </w:tcPr>
                <w:p w:rsidR="00D30670" w:rsidRPr="007365DF" w:rsidRDefault="00FE2A5A" w:rsidP="00D30670">
                  <w:pPr>
                    <w:jc w:val="center"/>
                    <w:rPr>
                      <w:rFonts w:ascii="Times New Roman" w:hAnsi="Times New Roman" w:cs="Times New Roman"/>
                      <w:noProof/>
                      <w:color w:val="auto"/>
                      <w:sz w:val="21"/>
                      <w:szCs w:val="21"/>
                    </w:rPr>
                  </w:pPr>
                  <w:r w:rsidRPr="007365DF">
                    <w:rPr>
                      <w:rFonts w:ascii="Times New Roman" w:hAnsi="Times New Roman" w:cs="Times New Roman"/>
                      <w:noProof/>
                      <w:color w:val="auto"/>
                      <w:sz w:val="21"/>
                      <w:szCs w:val="21"/>
                    </w:rPr>
                    <w:t>253</w:t>
                  </w:r>
                </w:p>
              </w:tc>
              <w:tc>
                <w:tcPr>
                  <w:tcW w:w="1308" w:type="dxa"/>
                  <w:vAlign w:val="center"/>
                </w:tcPr>
                <w:p w:rsidR="00D30670" w:rsidRPr="007365DF" w:rsidRDefault="00FE2A5A" w:rsidP="00D30670">
                  <w:pPr>
                    <w:jc w:val="center"/>
                    <w:rPr>
                      <w:rFonts w:ascii="Times New Roman" w:hAnsi="Times New Roman" w:cs="Times New Roman"/>
                      <w:noProof/>
                      <w:color w:val="auto"/>
                      <w:sz w:val="21"/>
                      <w:szCs w:val="21"/>
                    </w:rPr>
                  </w:pPr>
                  <w:r w:rsidRPr="007365DF">
                    <w:rPr>
                      <w:rFonts w:ascii="Times New Roman" w:hAnsi="Times New Roman" w:cs="Times New Roman"/>
                      <w:noProof/>
                      <w:color w:val="auto"/>
                      <w:sz w:val="21"/>
                      <w:szCs w:val="21"/>
                    </w:rPr>
                    <w:t>0.008618</w:t>
                  </w:r>
                </w:p>
              </w:tc>
              <w:tc>
                <w:tcPr>
                  <w:tcW w:w="1560" w:type="dxa"/>
                  <w:vAlign w:val="center"/>
                </w:tcPr>
                <w:p w:rsidR="00D30670" w:rsidRPr="007365DF" w:rsidRDefault="00FE2A5A" w:rsidP="00D30670">
                  <w:pPr>
                    <w:jc w:val="center"/>
                    <w:rPr>
                      <w:rFonts w:ascii="Times New Roman" w:hAnsi="Times New Roman" w:cs="Times New Roman"/>
                      <w:noProof/>
                      <w:color w:val="auto"/>
                      <w:sz w:val="21"/>
                      <w:szCs w:val="21"/>
                    </w:rPr>
                  </w:pPr>
                  <w:r w:rsidRPr="007365DF">
                    <w:rPr>
                      <w:rFonts w:ascii="Times New Roman" w:hAnsi="Times New Roman" w:cs="Times New Roman"/>
                      <w:noProof/>
                      <w:color w:val="auto"/>
                      <w:sz w:val="21"/>
                      <w:szCs w:val="21"/>
                    </w:rPr>
                    <w:t>0.43</w:t>
                  </w:r>
                </w:p>
              </w:tc>
              <w:tc>
                <w:tcPr>
                  <w:tcW w:w="1221" w:type="dxa"/>
                  <w:vAlign w:val="center"/>
                </w:tcPr>
                <w:p w:rsidR="00D30670" w:rsidRPr="007365DF" w:rsidRDefault="00D30670" w:rsidP="00D30670">
                  <w:pPr>
                    <w:jc w:val="center"/>
                    <w:rPr>
                      <w:rFonts w:ascii="Times New Roman" w:hAnsi="Times New Roman" w:cs="Times New Roman"/>
                      <w:noProof/>
                      <w:color w:val="auto"/>
                      <w:sz w:val="21"/>
                      <w:szCs w:val="21"/>
                    </w:rPr>
                  </w:pPr>
                  <w:r w:rsidRPr="007365DF">
                    <w:rPr>
                      <w:rFonts w:ascii="Times New Roman" w:hAnsi="Times New Roman" w:cs="Times New Roman"/>
                      <w:noProof/>
                      <w:color w:val="auto"/>
                      <w:sz w:val="21"/>
                      <w:szCs w:val="21"/>
                    </w:rPr>
                    <w:t>2.0</w:t>
                  </w:r>
                </w:p>
              </w:tc>
              <w:tc>
                <w:tcPr>
                  <w:tcW w:w="1405" w:type="dxa"/>
                  <w:vMerge w:val="restart"/>
                  <w:vAlign w:val="center"/>
                </w:tcPr>
                <w:p w:rsidR="00D30670" w:rsidRPr="007365DF" w:rsidRDefault="00D30670" w:rsidP="00D30670">
                  <w:pPr>
                    <w:jc w:val="center"/>
                    <w:rPr>
                      <w:rFonts w:ascii="Times New Roman" w:hAnsi="Times New Roman" w:cs="Times New Roman"/>
                      <w:noProof/>
                      <w:color w:val="auto"/>
                      <w:sz w:val="21"/>
                      <w:szCs w:val="21"/>
                    </w:rPr>
                  </w:pPr>
                  <w:r w:rsidRPr="007365DF">
                    <w:rPr>
                      <w:rFonts w:ascii="Times New Roman" w:hAnsi="Times New Roman" w:cs="Times New Roman"/>
                      <w:noProof/>
                      <w:color w:val="auto"/>
                      <w:sz w:val="21"/>
                      <w:szCs w:val="21"/>
                    </w:rPr>
                    <w:t>P</w:t>
                  </w:r>
                  <w:r w:rsidRPr="007365DF">
                    <w:rPr>
                      <w:rFonts w:ascii="Times New Roman" w:hAnsi="Times New Roman" w:cs="Times New Roman"/>
                      <w:noProof/>
                      <w:color w:val="auto"/>
                      <w:sz w:val="21"/>
                      <w:szCs w:val="21"/>
                      <w:vertAlign w:val="subscript"/>
                    </w:rPr>
                    <w:t>max</w:t>
                  </w:r>
                  <w:r w:rsidRPr="007365DF">
                    <w:rPr>
                      <w:rFonts w:ascii="Times New Roman" w:hAnsi="Times New Roman" w:cs="Times New Roman"/>
                      <w:noProof/>
                      <w:color w:val="auto"/>
                      <w:sz w:val="21"/>
                      <w:szCs w:val="21"/>
                    </w:rPr>
                    <w:t>＜</w:t>
                  </w:r>
                  <w:r w:rsidRPr="007365DF">
                    <w:rPr>
                      <w:rFonts w:ascii="Times New Roman" w:hAnsi="Times New Roman" w:cs="Times New Roman"/>
                      <w:noProof/>
                      <w:color w:val="auto"/>
                      <w:sz w:val="21"/>
                      <w:szCs w:val="21"/>
                    </w:rPr>
                    <w:t>1%</w:t>
                  </w:r>
                </w:p>
                <w:p w:rsidR="00D30670" w:rsidRPr="007365DF" w:rsidRDefault="00D30670" w:rsidP="00D30670">
                  <w:pPr>
                    <w:jc w:val="center"/>
                    <w:rPr>
                      <w:rFonts w:ascii="Times New Roman" w:hAnsi="Times New Roman" w:cs="Times New Roman"/>
                      <w:noProof/>
                      <w:color w:val="auto"/>
                      <w:sz w:val="21"/>
                      <w:szCs w:val="21"/>
                    </w:rPr>
                  </w:pPr>
                  <w:r w:rsidRPr="007365DF">
                    <w:rPr>
                      <w:rFonts w:ascii="Times New Roman" w:hAnsi="Times New Roman" w:cs="Times New Roman"/>
                      <w:noProof/>
                      <w:color w:val="auto"/>
                      <w:sz w:val="21"/>
                      <w:szCs w:val="21"/>
                    </w:rPr>
                    <w:t>三级</w:t>
                  </w:r>
                </w:p>
              </w:tc>
            </w:tr>
            <w:tr w:rsidR="00D30670" w:rsidRPr="007365DF" w:rsidTr="00D30670">
              <w:trPr>
                <w:trHeight w:val="397"/>
                <w:jc w:val="center"/>
              </w:trPr>
              <w:tc>
                <w:tcPr>
                  <w:tcW w:w="1302" w:type="dxa"/>
                  <w:vAlign w:val="center"/>
                </w:tcPr>
                <w:p w:rsidR="00D30670" w:rsidRPr="007365DF" w:rsidRDefault="00D30670" w:rsidP="00D30670">
                  <w:pPr>
                    <w:snapToGrid w:val="0"/>
                    <w:jc w:val="center"/>
                    <w:rPr>
                      <w:rFonts w:ascii="Times New Roman" w:hAnsi="Times New Roman" w:cs="Times New Roman"/>
                      <w:bCs/>
                      <w:color w:val="auto"/>
                      <w:sz w:val="21"/>
                      <w:szCs w:val="21"/>
                    </w:rPr>
                  </w:pPr>
                  <w:r w:rsidRPr="007365DF">
                    <w:rPr>
                      <w:rFonts w:ascii="Times New Roman" w:hAnsi="Times New Roman" w:cs="Times New Roman"/>
                      <w:bCs/>
                      <w:color w:val="auto"/>
                      <w:sz w:val="21"/>
                      <w:szCs w:val="21"/>
                    </w:rPr>
                    <w:t>生产车间</w:t>
                  </w:r>
                </w:p>
              </w:tc>
              <w:tc>
                <w:tcPr>
                  <w:tcW w:w="942" w:type="dxa"/>
                  <w:vMerge/>
                  <w:vAlign w:val="center"/>
                </w:tcPr>
                <w:p w:rsidR="00D30670" w:rsidRPr="007365DF" w:rsidRDefault="00D30670" w:rsidP="00D30670">
                  <w:pPr>
                    <w:snapToGrid w:val="0"/>
                    <w:jc w:val="center"/>
                    <w:rPr>
                      <w:rFonts w:ascii="Times New Roman" w:hAnsi="Times New Roman" w:cs="Times New Roman"/>
                      <w:color w:val="auto"/>
                      <w:sz w:val="21"/>
                      <w:szCs w:val="21"/>
                    </w:rPr>
                  </w:pPr>
                </w:p>
              </w:tc>
              <w:tc>
                <w:tcPr>
                  <w:tcW w:w="1530" w:type="dxa"/>
                  <w:vAlign w:val="center"/>
                </w:tcPr>
                <w:p w:rsidR="00D30670" w:rsidRPr="007365DF" w:rsidRDefault="00FE2A5A" w:rsidP="00D30670">
                  <w:pPr>
                    <w:jc w:val="center"/>
                    <w:rPr>
                      <w:rFonts w:ascii="Times New Roman" w:hAnsi="Times New Roman" w:cs="Times New Roman"/>
                      <w:noProof/>
                      <w:color w:val="auto"/>
                      <w:sz w:val="21"/>
                      <w:szCs w:val="21"/>
                    </w:rPr>
                  </w:pPr>
                  <w:r w:rsidRPr="007365DF">
                    <w:rPr>
                      <w:rFonts w:ascii="Times New Roman" w:hAnsi="Times New Roman" w:cs="Times New Roman"/>
                      <w:noProof/>
                      <w:color w:val="auto"/>
                      <w:sz w:val="21"/>
                      <w:szCs w:val="21"/>
                    </w:rPr>
                    <w:t>190</w:t>
                  </w:r>
                </w:p>
              </w:tc>
              <w:tc>
                <w:tcPr>
                  <w:tcW w:w="1308" w:type="dxa"/>
                  <w:vAlign w:val="center"/>
                </w:tcPr>
                <w:p w:rsidR="00D30670" w:rsidRPr="007365DF" w:rsidRDefault="00D30670" w:rsidP="00D30670">
                  <w:pPr>
                    <w:jc w:val="center"/>
                    <w:rPr>
                      <w:rFonts w:ascii="Times New Roman" w:hAnsi="Times New Roman" w:cs="Times New Roman"/>
                      <w:noProof/>
                      <w:color w:val="auto"/>
                      <w:sz w:val="21"/>
                      <w:szCs w:val="21"/>
                    </w:rPr>
                  </w:pPr>
                  <w:r w:rsidRPr="007365DF">
                    <w:rPr>
                      <w:rFonts w:ascii="Times New Roman" w:hAnsi="Times New Roman" w:cs="Times New Roman"/>
                      <w:noProof/>
                      <w:color w:val="auto"/>
                      <w:sz w:val="21"/>
                      <w:szCs w:val="21"/>
                    </w:rPr>
                    <w:t>0.0010</w:t>
                  </w:r>
                </w:p>
              </w:tc>
              <w:tc>
                <w:tcPr>
                  <w:tcW w:w="1560" w:type="dxa"/>
                  <w:vAlign w:val="center"/>
                </w:tcPr>
                <w:p w:rsidR="00D30670" w:rsidRPr="007365DF" w:rsidRDefault="00FE2A5A" w:rsidP="00D30670">
                  <w:pPr>
                    <w:jc w:val="center"/>
                    <w:rPr>
                      <w:rFonts w:ascii="Times New Roman" w:hAnsi="Times New Roman" w:cs="Times New Roman"/>
                      <w:noProof/>
                      <w:color w:val="auto"/>
                      <w:sz w:val="21"/>
                      <w:szCs w:val="21"/>
                    </w:rPr>
                  </w:pPr>
                  <w:r w:rsidRPr="007365DF">
                    <w:rPr>
                      <w:rFonts w:ascii="Times New Roman" w:hAnsi="Times New Roman" w:cs="Times New Roman"/>
                      <w:noProof/>
                      <w:color w:val="auto"/>
                      <w:sz w:val="21"/>
                      <w:szCs w:val="21"/>
                    </w:rPr>
                    <w:t>0.65</w:t>
                  </w:r>
                </w:p>
              </w:tc>
              <w:tc>
                <w:tcPr>
                  <w:tcW w:w="1221" w:type="dxa"/>
                  <w:vAlign w:val="center"/>
                </w:tcPr>
                <w:p w:rsidR="00D30670" w:rsidRPr="007365DF" w:rsidRDefault="00D30670" w:rsidP="00D30670">
                  <w:pPr>
                    <w:jc w:val="center"/>
                    <w:rPr>
                      <w:rFonts w:ascii="Times New Roman" w:hAnsi="Times New Roman" w:cs="Times New Roman"/>
                      <w:noProof/>
                      <w:color w:val="auto"/>
                      <w:sz w:val="21"/>
                      <w:szCs w:val="21"/>
                    </w:rPr>
                  </w:pPr>
                  <w:r w:rsidRPr="007365DF">
                    <w:rPr>
                      <w:rFonts w:ascii="Times New Roman" w:hAnsi="Times New Roman" w:cs="Times New Roman"/>
                      <w:noProof/>
                      <w:color w:val="auto"/>
                      <w:sz w:val="21"/>
                      <w:szCs w:val="21"/>
                    </w:rPr>
                    <w:t>2.0</w:t>
                  </w:r>
                </w:p>
              </w:tc>
              <w:tc>
                <w:tcPr>
                  <w:tcW w:w="1405" w:type="dxa"/>
                  <w:vMerge/>
                  <w:vAlign w:val="center"/>
                </w:tcPr>
                <w:p w:rsidR="00D30670" w:rsidRPr="007365DF" w:rsidRDefault="00D30670" w:rsidP="00D30670">
                  <w:pPr>
                    <w:jc w:val="center"/>
                    <w:rPr>
                      <w:rFonts w:ascii="Times New Roman" w:hAnsi="Times New Roman" w:cs="Times New Roman"/>
                      <w:noProof/>
                      <w:color w:val="auto"/>
                      <w:sz w:val="21"/>
                      <w:szCs w:val="21"/>
                    </w:rPr>
                  </w:pPr>
                </w:p>
              </w:tc>
            </w:tr>
          </w:tbl>
          <w:p w:rsidR="00D30670" w:rsidRPr="007365DF" w:rsidRDefault="00D30670" w:rsidP="00D30670">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由预测结果可知，非甲烷总烃的最大落地浓度值不超标，</w:t>
            </w:r>
            <w:r w:rsidRPr="007365DF">
              <w:rPr>
                <w:rFonts w:ascii="Times New Roman" w:hAnsi="Times New Roman" w:cs="Times New Roman"/>
                <w:color w:val="auto"/>
                <w:sz w:val="24"/>
                <w:szCs w:val="24"/>
              </w:rPr>
              <w:t>Pmax</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1%</w:t>
            </w:r>
            <w:r w:rsidRPr="007365DF">
              <w:rPr>
                <w:rFonts w:ascii="Times New Roman" w:hAnsi="Times New Roman" w:cs="Times New Roman"/>
                <w:color w:val="auto"/>
                <w:sz w:val="24"/>
                <w:szCs w:val="24"/>
              </w:rPr>
              <w:t>。根据评价等级评判标准，确定本项目大气环境评价工作等级为三级。</w:t>
            </w:r>
          </w:p>
          <w:p w:rsidR="00D30670" w:rsidRPr="007365DF" w:rsidRDefault="00D30670" w:rsidP="00D30670">
            <w:pPr>
              <w:spacing w:line="480" w:lineRule="exact"/>
              <w:ind w:firstLineChars="200" w:firstLine="480"/>
              <w:outlineLvl w:val="2"/>
              <w:rPr>
                <w:rFonts w:ascii="Times New Roman" w:hAnsi="Times New Roman" w:cs="Times New Roman"/>
                <w:b/>
                <w:bCs/>
                <w:color w:val="auto"/>
                <w:sz w:val="24"/>
                <w:szCs w:val="24"/>
              </w:rPr>
            </w:pP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5</w:t>
            </w:r>
            <w:r w:rsidRPr="007365DF">
              <w:rPr>
                <w:rFonts w:ascii="Times New Roman" w:hAnsi="Times New Roman" w:cs="Times New Roman"/>
                <w:bCs/>
                <w:color w:val="auto"/>
                <w:sz w:val="24"/>
                <w:szCs w:val="24"/>
              </w:rPr>
              <w:t>）项目厂界浓度预测</w:t>
            </w:r>
          </w:p>
          <w:p w:rsidR="00D30670" w:rsidRPr="007365DF" w:rsidRDefault="00D30670" w:rsidP="00D30670">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项目厂界浓度预测结果见表</w:t>
            </w:r>
            <w:r w:rsidR="00D06D4C" w:rsidRPr="007365DF">
              <w:rPr>
                <w:rFonts w:ascii="Times New Roman" w:hAnsi="Times New Roman" w:cs="Times New Roman"/>
                <w:color w:val="auto"/>
                <w:sz w:val="24"/>
                <w:szCs w:val="24"/>
              </w:rPr>
              <w:t>33</w:t>
            </w:r>
            <w:r w:rsidRPr="007365DF">
              <w:rPr>
                <w:rFonts w:ascii="Times New Roman" w:hAnsi="Times New Roman" w:cs="Times New Roman"/>
                <w:color w:val="auto"/>
                <w:sz w:val="24"/>
                <w:szCs w:val="24"/>
              </w:rPr>
              <w:t>。</w:t>
            </w:r>
          </w:p>
          <w:p w:rsidR="00D30670" w:rsidRPr="007365DF" w:rsidRDefault="00D30670" w:rsidP="00D30670">
            <w:pPr>
              <w:spacing w:line="480" w:lineRule="exact"/>
              <w:ind w:firstLineChars="200" w:firstLine="480"/>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t>表</w:t>
            </w:r>
            <w:r w:rsidR="00D06D4C" w:rsidRPr="007365DF">
              <w:rPr>
                <w:rFonts w:ascii="Times New Roman" w:eastAsia="黑体" w:hAnsi="Times New Roman" w:cs="Times New Roman"/>
                <w:color w:val="auto"/>
                <w:sz w:val="24"/>
                <w:szCs w:val="24"/>
              </w:rPr>
              <w:t>33</w:t>
            </w:r>
            <w:r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项目无组织废气排放对厂界的贡献值</w:t>
            </w:r>
          </w:p>
          <w:tbl>
            <w:tblPr>
              <w:tblW w:w="4984" w:type="pct"/>
              <w:tblBorders>
                <w:top w:val="single" w:sz="6" w:space="0" w:color="auto"/>
                <w:bottom w:val="single" w:sz="6" w:space="0" w:color="auto"/>
                <w:insideH w:val="single" w:sz="4" w:space="0" w:color="auto"/>
                <w:insideV w:val="single" w:sz="4" w:space="0" w:color="auto"/>
              </w:tblBorders>
              <w:tblLayout w:type="fixed"/>
              <w:tblLook w:val="00A0"/>
            </w:tblPr>
            <w:tblGrid>
              <w:gridCol w:w="984"/>
              <w:gridCol w:w="952"/>
              <w:gridCol w:w="1467"/>
              <w:gridCol w:w="1558"/>
              <w:gridCol w:w="1701"/>
              <w:gridCol w:w="2336"/>
            </w:tblGrid>
            <w:tr w:rsidR="00A922CE" w:rsidRPr="007365DF" w:rsidTr="00D06D4C">
              <w:trPr>
                <w:trHeight w:val="397"/>
              </w:trPr>
              <w:tc>
                <w:tcPr>
                  <w:tcW w:w="547" w:type="pct"/>
                  <w:vAlign w:val="center"/>
                </w:tcPr>
                <w:p w:rsidR="00A922CE" w:rsidRPr="007365DF" w:rsidRDefault="00A922CE" w:rsidP="008D7FCD">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项目</w:t>
                  </w:r>
                </w:p>
              </w:tc>
              <w:tc>
                <w:tcPr>
                  <w:tcW w:w="529" w:type="pct"/>
                  <w:vAlign w:val="center"/>
                </w:tcPr>
                <w:p w:rsidR="00A922CE" w:rsidRPr="007365DF" w:rsidRDefault="00A922CE" w:rsidP="008D7FCD">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厂界</w:t>
                  </w:r>
                </w:p>
              </w:tc>
              <w:tc>
                <w:tcPr>
                  <w:tcW w:w="815" w:type="pct"/>
                  <w:vAlign w:val="center"/>
                </w:tcPr>
                <w:p w:rsidR="00A922CE" w:rsidRPr="007365DF" w:rsidRDefault="00D06D4C" w:rsidP="008D7FCD">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面源</w:t>
                  </w:r>
                  <w:r w:rsidR="00A922CE" w:rsidRPr="007365DF">
                    <w:rPr>
                      <w:rFonts w:ascii="Times New Roman" w:hAnsi="Times New Roman" w:cs="Times New Roman"/>
                      <w:b/>
                      <w:color w:val="auto"/>
                      <w:sz w:val="21"/>
                      <w:szCs w:val="21"/>
                    </w:rPr>
                    <w:t>距厂界的距离（</w:t>
                  </w:r>
                  <w:r w:rsidR="00A922CE" w:rsidRPr="007365DF">
                    <w:rPr>
                      <w:rFonts w:ascii="Times New Roman" w:hAnsi="Times New Roman" w:cs="Times New Roman"/>
                      <w:b/>
                      <w:color w:val="auto"/>
                      <w:sz w:val="21"/>
                      <w:szCs w:val="21"/>
                    </w:rPr>
                    <w:t>m</w:t>
                  </w:r>
                  <w:r w:rsidR="00A922CE" w:rsidRPr="007365DF">
                    <w:rPr>
                      <w:rFonts w:ascii="Times New Roman" w:hAnsi="Times New Roman" w:cs="Times New Roman"/>
                      <w:b/>
                      <w:color w:val="auto"/>
                      <w:sz w:val="21"/>
                      <w:szCs w:val="21"/>
                    </w:rPr>
                    <w:t>）</w:t>
                  </w:r>
                </w:p>
              </w:tc>
              <w:tc>
                <w:tcPr>
                  <w:tcW w:w="866" w:type="pct"/>
                  <w:vAlign w:val="center"/>
                </w:tcPr>
                <w:p w:rsidR="00A922CE" w:rsidRPr="007365DF" w:rsidRDefault="00A922CE" w:rsidP="008D7FCD">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预测浓度（</w:t>
                  </w:r>
                  <w:r w:rsidRPr="007365DF">
                    <w:rPr>
                      <w:rFonts w:ascii="Times New Roman" w:hAnsi="Times New Roman" w:cs="Times New Roman"/>
                      <w:b/>
                      <w:color w:val="auto"/>
                      <w:sz w:val="21"/>
                      <w:szCs w:val="21"/>
                    </w:rPr>
                    <w:t>mg/m</w:t>
                  </w:r>
                  <w:r w:rsidRPr="007365DF">
                    <w:rPr>
                      <w:rFonts w:ascii="Times New Roman" w:hAnsi="Times New Roman" w:cs="Times New Roman"/>
                      <w:b/>
                      <w:color w:val="auto"/>
                      <w:sz w:val="21"/>
                      <w:szCs w:val="21"/>
                      <w:vertAlign w:val="superscript"/>
                    </w:rPr>
                    <w:t>3</w:t>
                  </w:r>
                  <w:r w:rsidRPr="007365DF">
                    <w:rPr>
                      <w:rFonts w:ascii="Times New Roman" w:hAnsi="Times New Roman" w:cs="Times New Roman"/>
                      <w:b/>
                      <w:color w:val="auto"/>
                      <w:sz w:val="21"/>
                      <w:szCs w:val="21"/>
                    </w:rPr>
                    <w:t>）</w:t>
                  </w:r>
                </w:p>
              </w:tc>
              <w:tc>
                <w:tcPr>
                  <w:tcW w:w="945" w:type="pct"/>
                  <w:vAlign w:val="center"/>
                </w:tcPr>
                <w:p w:rsidR="00A922CE" w:rsidRPr="007365DF" w:rsidRDefault="00A922CE" w:rsidP="008D7FCD">
                  <w:pPr>
                    <w:jc w:val="center"/>
                    <w:rPr>
                      <w:rFonts w:ascii="Times New Roman" w:hAnsi="Times New Roman" w:cs="Times New Roman"/>
                      <w:b/>
                      <w:color w:val="auto"/>
                      <w:spacing w:val="-12"/>
                      <w:sz w:val="21"/>
                      <w:szCs w:val="21"/>
                    </w:rPr>
                  </w:pPr>
                  <w:r w:rsidRPr="007365DF">
                    <w:rPr>
                      <w:rFonts w:ascii="Times New Roman" w:hAnsi="Times New Roman" w:cs="Times New Roman"/>
                      <w:b/>
                      <w:color w:val="auto"/>
                      <w:spacing w:val="-12"/>
                      <w:sz w:val="21"/>
                      <w:szCs w:val="21"/>
                    </w:rPr>
                    <w:t>占标率</w:t>
                  </w:r>
                  <w:r w:rsidRPr="007365DF">
                    <w:rPr>
                      <w:rFonts w:ascii="Times New Roman" w:hAnsi="Times New Roman" w:cs="Times New Roman"/>
                      <w:b/>
                      <w:color w:val="auto"/>
                      <w:spacing w:val="-12"/>
                      <w:sz w:val="21"/>
                      <w:szCs w:val="21"/>
                    </w:rPr>
                    <w:t>%</w:t>
                  </w:r>
                </w:p>
              </w:tc>
              <w:tc>
                <w:tcPr>
                  <w:tcW w:w="1298" w:type="pct"/>
                  <w:vAlign w:val="center"/>
                </w:tcPr>
                <w:p w:rsidR="00A922CE" w:rsidRPr="007365DF" w:rsidRDefault="00A922CE" w:rsidP="008D7FCD">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《大气污染物综合排放标准》周界浓度限值</w:t>
                  </w:r>
                </w:p>
              </w:tc>
            </w:tr>
            <w:tr w:rsidR="00A922CE" w:rsidRPr="007365DF" w:rsidTr="00D06D4C">
              <w:trPr>
                <w:trHeight w:val="397"/>
              </w:trPr>
              <w:tc>
                <w:tcPr>
                  <w:tcW w:w="547" w:type="pct"/>
                  <w:vMerge w:val="restart"/>
                  <w:vAlign w:val="center"/>
                </w:tcPr>
                <w:p w:rsidR="00A922CE" w:rsidRPr="007365DF" w:rsidRDefault="00A922CE" w:rsidP="008D7FCD">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非甲烷总烃</w:t>
                  </w:r>
                </w:p>
              </w:tc>
              <w:tc>
                <w:tcPr>
                  <w:tcW w:w="529" w:type="pct"/>
                  <w:vAlign w:val="center"/>
                </w:tcPr>
                <w:p w:rsidR="00A922CE" w:rsidRPr="007365DF" w:rsidRDefault="00A922CE" w:rsidP="008D7FCD">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南厂界</w:t>
                  </w:r>
                </w:p>
              </w:tc>
              <w:tc>
                <w:tcPr>
                  <w:tcW w:w="815" w:type="pct"/>
                  <w:vAlign w:val="center"/>
                </w:tcPr>
                <w:p w:rsidR="00A922CE" w:rsidRPr="007365DF" w:rsidRDefault="00A922CE" w:rsidP="008D7FCD">
                  <w:pPr>
                    <w:overflowPunct w:val="0"/>
                    <w:adjustRightInd w:val="0"/>
                    <w:spacing w:before="40" w:after="60" w:line="200" w:lineRule="atLeast"/>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w:t>
                  </w:r>
                </w:p>
              </w:tc>
              <w:tc>
                <w:tcPr>
                  <w:tcW w:w="866" w:type="pct"/>
                  <w:vAlign w:val="center"/>
                </w:tcPr>
                <w:p w:rsidR="00A922CE" w:rsidRPr="007365DF" w:rsidRDefault="00A922CE" w:rsidP="008D7FCD">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0.002786</w:t>
                  </w:r>
                </w:p>
              </w:tc>
              <w:tc>
                <w:tcPr>
                  <w:tcW w:w="945" w:type="pct"/>
                  <w:vAlign w:val="center"/>
                </w:tcPr>
                <w:p w:rsidR="00A922CE" w:rsidRPr="007365DF" w:rsidRDefault="00A922CE" w:rsidP="008D7FCD">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0.14</w:t>
                  </w:r>
                </w:p>
              </w:tc>
              <w:tc>
                <w:tcPr>
                  <w:tcW w:w="1298" w:type="pct"/>
                  <w:vMerge w:val="restart"/>
                  <w:vAlign w:val="center"/>
                </w:tcPr>
                <w:p w:rsidR="00A922CE" w:rsidRPr="007365DF" w:rsidRDefault="00A922CE" w:rsidP="008D7FCD">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2.0mg/m</w:t>
                  </w:r>
                  <w:r w:rsidRPr="007365DF">
                    <w:rPr>
                      <w:rFonts w:ascii="Times New Roman" w:hAnsi="Times New Roman" w:cs="Times New Roman"/>
                      <w:color w:val="auto"/>
                      <w:sz w:val="21"/>
                      <w:szCs w:val="21"/>
                      <w:vertAlign w:val="superscript"/>
                    </w:rPr>
                    <w:t>3</w:t>
                  </w:r>
                </w:p>
              </w:tc>
            </w:tr>
            <w:tr w:rsidR="00A922CE" w:rsidRPr="007365DF" w:rsidTr="00D06D4C">
              <w:trPr>
                <w:trHeight w:val="397"/>
              </w:trPr>
              <w:tc>
                <w:tcPr>
                  <w:tcW w:w="547" w:type="pct"/>
                  <w:vMerge/>
                  <w:vAlign w:val="center"/>
                </w:tcPr>
                <w:p w:rsidR="00A922CE" w:rsidRPr="007365DF" w:rsidRDefault="00A922CE" w:rsidP="008D7FCD">
                  <w:pPr>
                    <w:jc w:val="center"/>
                    <w:rPr>
                      <w:rFonts w:ascii="Times New Roman" w:hAnsi="Times New Roman" w:cs="Times New Roman"/>
                      <w:color w:val="auto"/>
                      <w:sz w:val="21"/>
                      <w:szCs w:val="21"/>
                    </w:rPr>
                  </w:pPr>
                </w:p>
              </w:tc>
              <w:tc>
                <w:tcPr>
                  <w:tcW w:w="529" w:type="pct"/>
                  <w:vAlign w:val="center"/>
                </w:tcPr>
                <w:p w:rsidR="00A922CE" w:rsidRPr="007365DF" w:rsidRDefault="00A922CE" w:rsidP="008D7FCD">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北厂界</w:t>
                  </w:r>
                </w:p>
              </w:tc>
              <w:tc>
                <w:tcPr>
                  <w:tcW w:w="815" w:type="pct"/>
                  <w:vAlign w:val="center"/>
                </w:tcPr>
                <w:p w:rsidR="00A922CE" w:rsidRPr="007365DF" w:rsidRDefault="00A922CE" w:rsidP="008D7FCD">
                  <w:pPr>
                    <w:overflowPunct w:val="0"/>
                    <w:adjustRightInd w:val="0"/>
                    <w:spacing w:before="40" w:after="60" w:line="200" w:lineRule="atLeast"/>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w:t>
                  </w:r>
                </w:p>
              </w:tc>
              <w:tc>
                <w:tcPr>
                  <w:tcW w:w="866" w:type="pct"/>
                  <w:vAlign w:val="center"/>
                </w:tcPr>
                <w:p w:rsidR="00A922CE" w:rsidRPr="007365DF" w:rsidRDefault="00A922CE" w:rsidP="008D7FCD">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0.002786</w:t>
                  </w:r>
                </w:p>
              </w:tc>
              <w:tc>
                <w:tcPr>
                  <w:tcW w:w="945" w:type="pct"/>
                  <w:vAlign w:val="center"/>
                </w:tcPr>
                <w:p w:rsidR="00A922CE" w:rsidRPr="007365DF" w:rsidRDefault="00A922CE" w:rsidP="008D7FCD">
                  <w:pPr>
                    <w:widowControl/>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0.14</w:t>
                  </w:r>
                </w:p>
              </w:tc>
              <w:tc>
                <w:tcPr>
                  <w:tcW w:w="1298" w:type="pct"/>
                  <w:vMerge/>
                  <w:vAlign w:val="center"/>
                </w:tcPr>
                <w:p w:rsidR="00A922CE" w:rsidRPr="007365DF" w:rsidRDefault="00A922CE" w:rsidP="008D7FCD">
                  <w:pPr>
                    <w:widowControl/>
                    <w:jc w:val="center"/>
                    <w:rPr>
                      <w:rFonts w:ascii="Times New Roman" w:hAnsi="Times New Roman" w:cs="Times New Roman"/>
                      <w:color w:val="auto"/>
                      <w:sz w:val="21"/>
                      <w:szCs w:val="21"/>
                    </w:rPr>
                  </w:pPr>
                </w:p>
              </w:tc>
            </w:tr>
            <w:tr w:rsidR="00A922CE" w:rsidRPr="007365DF" w:rsidTr="00D06D4C">
              <w:trPr>
                <w:trHeight w:val="397"/>
              </w:trPr>
              <w:tc>
                <w:tcPr>
                  <w:tcW w:w="547" w:type="pct"/>
                  <w:vMerge/>
                  <w:vAlign w:val="center"/>
                </w:tcPr>
                <w:p w:rsidR="00A922CE" w:rsidRPr="007365DF" w:rsidRDefault="00A922CE" w:rsidP="008D7FCD">
                  <w:pPr>
                    <w:jc w:val="center"/>
                    <w:rPr>
                      <w:rFonts w:ascii="Times New Roman" w:hAnsi="Times New Roman" w:cs="Times New Roman"/>
                      <w:color w:val="auto"/>
                      <w:sz w:val="21"/>
                      <w:szCs w:val="21"/>
                    </w:rPr>
                  </w:pPr>
                </w:p>
              </w:tc>
              <w:tc>
                <w:tcPr>
                  <w:tcW w:w="529" w:type="pct"/>
                  <w:vAlign w:val="center"/>
                </w:tcPr>
                <w:p w:rsidR="00A922CE" w:rsidRPr="007365DF" w:rsidRDefault="00A922CE" w:rsidP="008D7FCD">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东厂界</w:t>
                  </w:r>
                </w:p>
              </w:tc>
              <w:tc>
                <w:tcPr>
                  <w:tcW w:w="815" w:type="pct"/>
                  <w:vAlign w:val="center"/>
                </w:tcPr>
                <w:p w:rsidR="00A922CE" w:rsidRPr="007365DF" w:rsidRDefault="00A922CE" w:rsidP="008D7FCD">
                  <w:pPr>
                    <w:overflowPunct w:val="0"/>
                    <w:adjustRightInd w:val="0"/>
                    <w:spacing w:before="40" w:after="60" w:line="200" w:lineRule="atLeast"/>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12</w:t>
                  </w:r>
                </w:p>
              </w:tc>
              <w:tc>
                <w:tcPr>
                  <w:tcW w:w="866" w:type="pct"/>
                  <w:vAlign w:val="center"/>
                </w:tcPr>
                <w:p w:rsidR="00A922CE" w:rsidRPr="007365DF" w:rsidRDefault="00A922CE" w:rsidP="008D7FCD">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0.004482</w:t>
                  </w:r>
                </w:p>
              </w:tc>
              <w:tc>
                <w:tcPr>
                  <w:tcW w:w="945" w:type="pct"/>
                  <w:vAlign w:val="center"/>
                </w:tcPr>
                <w:p w:rsidR="00A922CE" w:rsidRPr="007365DF" w:rsidRDefault="008D7FCD" w:rsidP="008D7FCD">
                  <w:pPr>
                    <w:widowControl/>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0.22</w:t>
                  </w:r>
                </w:p>
              </w:tc>
              <w:tc>
                <w:tcPr>
                  <w:tcW w:w="1298" w:type="pct"/>
                  <w:vMerge/>
                  <w:vAlign w:val="center"/>
                </w:tcPr>
                <w:p w:rsidR="00A922CE" w:rsidRPr="007365DF" w:rsidRDefault="00A922CE" w:rsidP="008D7FCD">
                  <w:pPr>
                    <w:widowControl/>
                    <w:jc w:val="center"/>
                    <w:rPr>
                      <w:rFonts w:ascii="Times New Roman" w:hAnsi="Times New Roman" w:cs="Times New Roman"/>
                      <w:color w:val="auto"/>
                      <w:sz w:val="21"/>
                      <w:szCs w:val="21"/>
                    </w:rPr>
                  </w:pPr>
                </w:p>
              </w:tc>
            </w:tr>
            <w:tr w:rsidR="00A922CE" w:rsidRPr="007365DF" w:rsidTr="00D06D4C">
              <w:trPr>
                <w:trHeight w:val="397"/>
              </w:trPr>
              <w:tc>
                <w:tcPr>
                  <w:tcW w:w="547" w:type="pct"/>
                  <w:vMerge/>
                  <w:vAlign w:val="center"/>
                </w:tcPr>
                <w:p w:rsidR="00A922CE" w:rsidRPr="007365DF" w:rsidRDefault="00A922CE" w:rsidP="008D7FCD">
                  <w:pPr>
                    <w:jc w:val="center"/>
                    <w:rPr>
                      <w:rFonts w:ascii="Times New Roman" w:hAnsi="Times New Roman" w:cs="Times New Roman"/>
                      <w:color w:val="auto"/>
                      <w:sz w:val="21"/>
                      <w:szCs w:val="21"/>
                    </w:rPr>
                  </w:pPr>
                </w:p>
              </w:tc>
              <w:tc>
                <w:tcPr>
                  <w:tcW w:w="529" w:type="pct"/>
                  <w:vAlign w:val="center"/>
                </w:tcPr>
                <w:p w:rsidR="00A922CE" w:rsidRPr="007365DF" w:rsidRDefault="00A922CE" w:rsidP="008D7FCD">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西厂界</w:t>
                  </w:r>
                </w:p>
              </w:tc>
              <w:tc>
                <w:tcPr>
                  <w:tcW w:w="815" w:type="pct"/>
                  <w:vAlign w:val="center"/>
                </w:tcPr>
                <w:p w:rsidR="00A922CE" w:rsidRPr="007365DF" w:rsidRDefault="00A922CE" w:rsidP="008D7FCD">
                  <w:pPr>
                    <w:overflowPunct w:val="0"/>
                    <w:adjustRightInd w:val="0"/>
                    <w:spacing w:before="40" w:after="60" w:line="200" w:lineRule="atLeast"/>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28</w:t>
                  </w:r>
                </w:p>
              </w:tc>
              <w:tc>
                <w:tcPr>
                  <w:tcW w:w="866" w:type="pct"/>
                  <w:vAlign w:val="center"/>
                </w:tcPr>
                <w:p w:rsidR="00A922CE" w:rsidRPr="007365DF" w:rsidRDefault="00A922CE" w:rsidP="008D7FCD">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0.006599</w:t>
                  </w:r>
                </w:p>
              </w:tc>
              <w:tc>
                <w:tcPr>
                  <w:tcW w:w="945" w:type="pct"/>
                  <w:vAlign w:val="center"/>
                </w:tcPr>
                <w:p w:rsidR="00A922CE" w:rsidRPr="007365DF" w:rsidRDefault="008D7FCD" w:rsidP="008D7FCD">
                  <w:pPr>
                    <w:widowControl/>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0.33</w:t>
                  </w:r>
                </w:p>
              </w:tc>
              <w:tc>
                <w:tcPr>
                  <w:tcW w:w="1298" w:type="pct"/>
                  <w:vMerge/>
                  <w:vAlign w:val="center"/>
                </w:tcPr>
                <w:p w:rsidR="00A922CE" w:rsidRPr="007365DF" w:rsidRDefault="00A922CE" w:rsidP="008D7FCD">
                  <w:pPr>
                    <w:widowControl/>
                    <w:jc w:val="center"/>
                    <w:rPr>
                      <w:rFonts w:ascii="Times New Roman" w:hAnsi="Times New Roman" w:cs="Times New Roman"/>
                      <w:color w:val="auto"/>
                      <w:sz w:val="21"/>
                      <w:szCs w:val="21"/>
                    </w:rPr>
                  </w:pPr>
                </w:p>
              </w:tc>
            </w:tr>
            <w:tr w:rsidR="00A922CE" w:rsidRPr="007365DF" w:rsidTr="00D06D4C">
              <w:trPr>
                <w:trHeight w:val="397"/>
              </w:trPr>
              <w:tc>
                <w:tcPr>
                  <w:tcW w:w="547" w:type="pct"/>
                  <w:vMerge/>
                  <w:vAlign w:val="center"/>
                </w:tcPr>
                <w:p w:rsidR="00A922CE" w:rsidRPr="007365DF" w:rsidRDefault="00A922CE" w:rsidP="008D7FCD">
                  <w:pPr>
                    <w:jc w:val="center"/>
                    <w:rPr>
                      <w:rFonts w:ascii="Times New Roman" w:hAnsi="Times New Roman" w:cs="Times New Roman"/>
                      <w:color w:val="auto"/>
                      <w:sz w:val="21"/>
                      <w:szCs w:val="21"/>
                    </w:rPr>
                  </w:pPr>
                </w:p>
              </w:tc>
              <w:tc>
                <w:tcPr>
                  <w:tcW w:w="529" w:type="pct"/>
                  <w:vAlign w:val="center"/>
                </w:tcPr>
                <w:p w:rsidR="00A922CE" w:rsidRPr="007365DF" w:rsidRDefault="00A922CE" w:rsidP="008D7FCD">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最大落地浓度</w:t>
                  </w:r>
                </w:p>
              </w:tc>
              <w:tc>
                <w:tcPr>
                  <w:tcW w:w="815" w:type="pct"/>
                  <w:vAlign w:val="center"/>
                </w:tcPr>
                <w:p w:rsidR="00A922CE" w:rsidRPr="007365DF" w:rsidRDefault="00A922CE" w:rsidP="008D7FCD">
                  <w:pPr>
                    <w:jc w:val="center"/>
                    <w:rPr>
                      <w:rFonts w:ascii="Times New Roman" w:hAnsi="Times New Roman" w:cs="Times New Roman"/>
                      <w:noProof/>
                      <w:color w:val="auto"/>
                      <w:sz w:val="21"/>
                      <w:szCs w:val="21"/>
                    </w:rPr>
                  </w:pPr>
                  <w:r w:rsidRPr="007365DF">
                    <w:rPr>
                      <w:rFonts w:ascii="Times New Roman" w:hAnsi="Times New Roman" w:cs="Times New Roman"/>
                      <w:noProof/>
                      <w:color w:val="auto"/>
                      <w:sz w:val="21"/>
                      <w:szCs w:val="21"/>
                    </w:rPr>
                    <w:t>28</w:t>
                  </w:r>
                </w:p>
              </w:tc>
              <w:tc>
                <w:tcPr>
                  <w:tcW w:w="866" w:type="pct"/>
                  <w:vAlign w:val="center"/>
                </w:tcPr>
                <w:p w:rsidR="00A922CE" w:rsidRPr="007365DF" w:rsidRDefault="00A922CE" w:rsidP="008D7FCD">
                  <w:pPr>
                    <w:jc w:val="center"/>
                    <w:rPr>
                      <w:rFonts w:ascii="Times New Roman" w:hAnsi="Times New Roman" w:cs="Times New Roman"/>
                      <w:noProof/>
                      <w:color w:val="auto"/>
                      <w:sz w:val="21"/>
                      <w:szCs w:val="21"/>
                    </w:rPr>
                  </w:pPr>
                  <w:r w:rsidRPr="007365DF">
                    <w:rPr>
                      <w:rFonts w:ascii="Times New Roman" w:hAnsi="Times New Roman" w:cs="Times New Roman"/>
                      <w:noProof/>
                      <w:color w:val="auto"/>
                      <w:sz w:val="21"/>
                      <w:szCs w:val="21"/>
                    </w:rPr>
                    <w:t>0.006599</w:t>
                  </w:r>
                </w:p>
              </w:tc>
              <w:tc>
                <w:tcPr>
                  <w:tcW w:w="945" w:type="pct"/>
                  <w:vAlign w:val="center"/>
                </w:tcPr>
                <w:p w:rsidR="00A922CE" w:rsidRPr="007365DF" w:rsidRDefault="008D7FCD" w:rsidP="008D7FCD">
                  <w:pPr>
                    <w:widowControl/>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0.33</w:t>
                  </w:r>
                </w:p>
              </w:tc>
              <w:tc>
                <w:tcPr>
                  <w:tcW w:w="1298" w:type="pct"/>
                  <w:vAlign w:val="center"/>
                </w:tcPr>
                <w:p w:rsidR="00A922CE" w:rsidRPr="007365DF" w:rsidRDefault="00A922CE" w:rsidP="008D7FCD">
                  <w:pPr>
                    <w:widowControl/>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w:t>
                  </w:r>
                </w:p>
              </w:tc>
            </w:tr>
          </w:tbl>
          <w:p w:rsidR="00D30670" w:rsidRPr="007365DF" w:rsidRDefault="00D30670" w:rsidP="00D30670">
            <w:pPr>
              <w:spacing w:line="480" w:lineRule="exact"/>
              <w:ind w:firstLineChars="200" w:firstLine="480"/>
              <w:textAlignment w:val="baseline"/>
              <w:rPr>
                <w:rFonts w:ascii="Times New Roman" w:hAnsi="Times New Roman" w:cs="Times New Roman"/>
                <w:color w:val="auto"/>
                <w:sz w:val="24"/>
                <w:szCs w:val="24"/>
              </w:rPr>
            </w:pPr>
            <w:r w:rsidRPr="007365DF">
              <w:rPr>
                <w:rFonts w:ascii="Times New Roman" w:hAnsi="Times New Roman" w:cs="Times New Roman"/>
                <w:color w:val="auto"/>
                <w:sz w:val="24"/>
                <w:szCs w:val="24"/>
              </w:rPr>
              <w:t>经计算，本项目非甲烷总烃无组织排放在各个厂界的浓度贡献值均不超</w:t>
            </w:r>
            <w:r w:rsidR="009119B5" w:rsidRPr="007365DF">
              <w:rPr>
                <w:rFonts w:ascii="Times New Roman" w:hAnsi="Times New Roman" w:cs="Times New Roman"/>
                <w:color w:val="auto"/>
                <w:sz w:val="24"/>
                <w:szCs w:val="24"/>
              </w:rPr>
              <w:t>，满足《合成树脂工业污染物排放标准》（</w:t>
            </w:r>
            <w:r w:rsidR="009119B5" w:rsidRPr="007365DF">
              <w:rPr>
                <w:rFonts w:ascii="Times New Roman" w:hAnsi="Times New Roman" w:cs="Times New Roman"/>
                <w:color w:val="auto"/>
                <w:sz w:val="24"/>
                <w:szCs w:val="24"/>
              </w:rPr>
              <w:t>GB31572-2015</w:t>
            </w:r>
            <w:r w:rsidR="009119B5" w:rsidRPr="007365DF">
              <w:rPr>
                <w:rFonts w:ascii="Times New Roman" w:hAnsi="Times New Roman" w:cs="Times New Roman"/>
                <w:color w:val="auto"/>
                <w:sz w:val="24"/>
                <w:szCs w:val="24"/>
              </w:rPr>
              <w:t>）表</w:t>
            </w:r>
            <w:r w:rsidR="009119B5" w:rsidRPr="007365DF">
              <w:rPr>
                <w:rFonts w:ascii="Times New Roman" w:hAnsi="Times New Roman" w:cs="Times New Roman"/>
                <w:color w:val="auto"/>
                <w:sz w:val="24"/>
                <w:szCs w:val="24"/>
              </w:rPr>
              <w:t>9</w:t>
            </w:r>
            <w:r w:rsidR="009119B5" w:rsidRPr="007365DF">
              <w:rPr>
                <w:rFonts w:ascii="Times New Roman" w:hAnsi="Times New Roman" w:cs="Times New Roman"/>
                <w:color w:val="auto"/>
                <w:sz w:val="24"/>
                <w:szCs w:val="24"/>
              </w:rPr>
              <w:t>企业边界大气污染物浓度限值</w:t>
            </w:r>
            <w:r w:rsidR="009119B5" w:rsidRPr="007365DF">
              <w:rPr>
                <w:rFonts w:ascii="Times New Roman" w:hAnsi="Times New Roman" w:cs="Times New Roman"/>
                <w:color w:val="auto"/>
                <w:sz w:val="24"/>
                <w:szCs w:val="24"/>
              </w:rPr>
              <w:t>4.0mg/m</w:t>
            </w:r>
            <w:r w:rsidR="009119B5" w:rsidRPr="007365DF">
              <w:rPr>
                <w:rFonts w:ascii="Times New Roman" w:hAnsi="Times New Roman" w:cs="Times New Roman"/>
                <w:color w:val="auto"/>
                <w:sz w:val="24"/>
                <w:szCs w:val="24"/>
                <w:vertAlign w:val="superscript"/>
              </w:rPr>
              <w:t>3</w:t>
            </w:r>
            <w:r w:rsidR="009119B5" w:rsidRPr="007365DF">
              <w:rPr>
                <w:rFonts w:ascii="Times New Roman" w:hAnsi="Times New Roman" w:cs="Times New Roman"/>
                <w:color w:val="auto"/>
                <w:sz w:val="24"/>
                <w:szCs w:val="24"/>
              </w:rPr>
              <w:t>的要求，同时能够满足《关于全省开展工业企业挥发性有机物专项治理工作中排放建议值的通知》（豫环攻坚办</w:t>
            </w:r>
            <w:r w:rsidR="009119B5" w:rsidRPr="007365DF">
              <w:rPr>
                <w:rFonts w:ascii="Times New Roman" w:hAnsi="Times New Roman" w:cs="Times New Roman"/>
                <w:color w:val="auto"/>
                <w:sz w:val="24"/>
                <w:szCs w:val="24"/>
              </w:rPr>
              <w:t>[2017]162</w:t>
            </w:r>
            <w:r w:rsidR="009119B5" w:rsidRPr="007365DF">
              <w:rPr>
                <w:rFonts w:ascii="Times New Roman" w:hAnsi="Times New Roman" w:cs="Times New Roman"/>
                <w:color w:val="auto"/>
                <w:sz w:val="24"/>
                <w:szCs w:val="24"/>
              </w:rPr>
              <w:t>号）附件</w:t>
            </w:r>
            <w:r w:rsidR="009119B5" w:rsidRPr="007365DF">
              <w:rPr>
                <w:rFonts w:ascii="Times New Roman" w:hAnsi="Times New Roman" w:cs="Times New Roman"/>
                <w:color w:val="auto"/>
                <w:sz w:val="24"/>
                <w:szCs w:val="24"/>
              </w:rPr>
              <w:t>2</w:t>
            </w:r>
            <w:r w:rsidR="009119B5" w:rsidRPr="007365DF">
              <w:rPr>
                <w:rFonts w:ascii="Times New Roman" w:hAnsi="Times New Roman" w:cs="Times New Roman"/>
                <w:color w:val="auto"/>
                <w:sz w:val="24"/>
                <w:szCs w:val="24"/>
              </w:rPr>
              <w:t>建议值非甲烷总烃</w:t>
            </w:r>
            <w:r w:rsidR="009119B5" w:rsidRPr="007365DF">
              <w:rPr>
                <w:rFonts w:ascii="Times New Roman" w:hAnsi="Times New Roman" w:cs="Times New Roman"/>
                <w:color w:val="auto"/>
                <w:sz w:val="24"/>
                <w:szCs w:val="24"/>
              </w:rPr>
              <w:t>2.0mg/m</w:t>
            </w:r>
            <w:r w:rsidR="009119B5" w:rsidRPr="007365DF">
              <w:rPr>
                <w:rFonts w:ascii="Times New Roman" w:hAnsi="Times New Roman" w:cs="Times New Roman"/>
                <w:color w:val="auto"/>
                <w:sz w:val="24"/>
                <w:szCs w:val="24"/>
                <w:vertAlign w:val="superscript"/>
              </w:rPr>
              <w:t>3</w:t>
            </w:r>
            <w:r w:rsidR="009119B5" w:rsidRPr="007365DF">
              <w:rPr>
                <w:rFonts w:ascii="Times New Roman" w:hAnsi="Times New Roman" w:cs="Times New Roman"/>
                <w:color w:val="auto"/>
                <w:sz w:val="24"/>
                <w:szCs w:val="24"/>
              </w:rPr>
              <w:t>的限值要求。</w:t>
            </w:r>
            <w:r w:rsidRPr="007365DF">
              <w:rPr>
                <w:rFonts w:ascii="Times New Roman" w:hAnsi="Times New Roman" w:cs="Times New Roman"/>
                <w:color w:val="auto"/>
                <w:sz w:val="24"/>
                <w:szCs w:val="24"/>
              </w:rPr>
              <w:t>大气防护距离</w:t>
            </w:r>
            <w:r w:rsidRPr="007365DF">
              <w:rPr>
                <w:rFonts w:ascii="Times New Roman" w:hAnsi="Times New Roman" w:cs="Times New Roman"/>
                <w:color w:val="auto"/>
                <w:sz w:val="24"/>
                <w:szCs w:val="24"/>
              </w:rPr>
              <w:t>:</w:t>
            </w:r>
          </w:p>
          <w:p w:rsidR="00D30670" w:rsidRPr="007365DF" w:rsidRDefault="00D30670" w:rsidP="00D30670">
            <w:pPr>
              <w:spacing w:line="480" w:lineRule="exact"/>
              <w:ind w:firstLineChars="200" w:firstLine="480"/>
              <w:textAlignment w:val="baseline"/>
              <w:rPr>
                <w:rFonts w:ascii="Times New Roman" w:hAnsi="Times New Roman" w:cs="Times New Roman"/>
                <w:color w:val="auto"/>
                <w:sz w:val="24"/>
                <w:szCs w:val="24"/>
              </w:rPr>
            </w:pPr>
            <w:r w:rsidRPr="007365DF">
              <w:rPr>
                <w:rFonts w:ascii="Times New Roman" w:hAnsi="Times New Roman" w:cs="Times New Roman"/>
                <w:bCs/>
                <w:color w:val="auto"/>
                <w:sz w:val="24"/>
                <w:szCs w:val="24"/>
              </w:rPr>
              <w:t>依据《环境影响评价技术导则</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大气环境》（</w:t>
            </w:r>
            <w:r w:rsidRPr="007365DF">
              <w:rPr>
                <w:rFonts w:ascii="Times New Roman" w:hAnsi="Times New Roman" w:cs="Times New Roman"/>
                <w:bCs/>
                <w:color w:val="auto"/>
                <w:sz w:val="24"/>
                <w:szCs w:val="24"/>
              </w:rPr>
              <w:t>HJ2.2-2018</w:t>
            </w:r>
            <w:r w:rsidRPr="007365DF">
              <w:rPr>
                <w:rFonts w:ascii="Times New Roman" w:hAnsi="Times New Roman" w:cs="Times New Roman"/>
                <w:bCs/>
                <w:color w:val="auto"/>
                <w:sz w:val="24"/>
                <w:szCs w:val="24"/>
              </w:rPr>
              <w:t>）的规定，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根据本项目厂界浓度预测结果，最大落地浓度不超过环境质量浓度限值，因此无需设置大气环境防护距离。</w:t>
            </w:r>
          </w:p>
          <w:p w:rsidR="00D30670" w:rsidRPr="007365DF" w:rsidRDefault="00D30670" w:rsidP="00D30670">
            <w:pPr>
              <w:spacing w:line="480" w:lineRule="exact"/>
              <w:ind w:firstLineChars="200" w:firstLine="480"/>
              <w:textAlignment w:val="baseline"/>
              <w:rPr>
                <w:rFonts w:ascii="Times New Roman" w:hAnsi="Times New Roman" w:cs="Times New Roman"/>
                <w:color w:val="auto"/>
                <w:sz w:val="24"/>
                <w:szCs w:val="24"/>
              </w:rPr>
            </w:pPr>
            <w:r w:rsidRPr="007365DF">
              <w:rPr>
                <w:rFonts w:ascii="Times New Roman" w:hAnsi="Times New Roman" w:cs="Times New Roman"/>
                <w:color w:val="auto"/>
                <w:sz w:val="24"/>
                <w:szCs w:val="24"/>
              </w:rPr>
              <w:t>卫生防护距离计算公式如下：</w:t>
            </w:r>
            <w:r w:rsidRPr="007365DF">
              <w:rPr>
                <w:rFonts w:ascii="Times New Roman" w:hAnsi="Times New Roman" w:cs="Times New Roman"/>
                <w:color w:val="auto"/>
                <w:sz w:val="24"/>
                <w:szCs w:val="24"/>
              </w:rPr>
              <w:t xml:space="preserve"> </w:t>
            </w:r>
          </w:p>
          <w:p w:rsidR="00D30670" w:rsidRPr="007365DF" w:rsidRDefault="00D30670" w:rsidP="005B6079">
            <w:pPr>
              <w:tabs>
                <w:tab w:val="left" w:pos="1815"/>
                <w:tab w:val="center" w:pos="4438"/>
              </w:tabs>
              <w:adjustRightInd w:val="0"/>
              <w:snapToGrid w:val="0"/>
              <w:spacing w:afterLines="50" w:line="480" w:lineRule="exact"/>
              <w:rPr>
                <w:rFonts w:ascii="Times New Roman" w:hAnsi="Times New Roman" w:cs="Times New Roman"/>
                <w:color w:val="auto"/>
                <w:sz w:val="21"/>
                <w:szCs w:val="24"/>
              </w:rPr>
            </w:pPr>
            <w:r w:rsidRPr="007365DF">
              <w:rPr>
                <w:rFonts w:ascii="Times New Roman" w:hAnsi="Times New Roman" w:cs="Times New Roman"/>
                <w:b/>
                <w:i/>
                <w:color w:val="auto"/>
                <w:sz w:val="21"/>
                <w:szCs w:val="24"/>
              </w:rPr>
              <w:tab/>
            </w:r>
            <w:r w:rsidRPr="007365DF">
              <w:rPr>
                <w:rFonts w:ascii="Times New Roman" w:hAnsi="Times New Roman" w:cs="Times New Roman"/>
                <w:b/>
                <w:i/>
                <w:color w:val="auto"/>
                <w:sz w:val="21"/>
                <w:szCs w:val="24"/>
              </w:rPr>
              <w:tab/>
            </w:r>
            <w:r w:rsidRPr="007365DF">
              <w:rPr>
                <w:rFonts w:ascii="Times New Roman" w:hAnsi="Times New Roman" w:cs="Times New Roman"/>
                <w:noProof/>
                <w:color w:val="auto"/>
                <w:position w:val="-30"/>
                <w:sz w:val="21"/>
                <w:szCs w:val="24"/>
              </w:rPr>
              <w:drawing>
                <wp:inline distT="0" distB="0" distL="0" distR="0">
                  <wp:extent cx="257175" cy="4381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srcRect/>
                          <a:stretch>
                            <a:fillRect/>
                          </a:stretch>
                        </pic:blipFill>
                        <pic:spPr bwMode="auto">
                          <a:xfrm>
                            <a:off x="0" y="0"/>
                            <a:ext cx="257175" cy="438150"/>
                          </a:xfrm>
                          <a:prstGeom prst="rect">
                            <a:avLst/>
                          </a:prstGeom>
                          <a:noFill/>
                          <a:ln w="9525">
                            <a:noFill/>
                            <a:miter lim="800000"/>
                            <a:headEnd/>
                            <a:tailEnd/>
                          </a:ln>
                        </pic:spPr>
                      </pic:pic>
                    </a:graphicData>
                  </a:graphic>
                </wp:inline>
              </w:drawing>
            </w:r>
            <w:r w:rsidRPr="007365DF">
              <w:rPr>
                <w:rFonts w:ascii="Times New Roman" w:hAnsi="Times New Roman" w:cs="Times New Roman"/>
                <w:color w:val="auto"/>
                <w:sz w:val="21"/>
                <w:szCs w:val="24"/>
                <w:vertAlign w:val="subscript"/>
              </w:rPr>
              <w:t>=</w:t>
            </w:r>
            <w:r w:rsidRPr="007365DF">
              <w:rPr>
                <w:rFonts w:ascii="Times New Roman" w:hAnsi="Times New Roman" w:cs="Times New Roman"/>
                <w:noProof/>
                <w:color w:val="auto"/>
                <w:position w:val="-22"/>
                <w:sz w:val="21"/>
                <w:szCs w:val="24"/>
                <w:vertAlign w:val="subscript"/>
              </w:rPr>
              <w:drawing>
                <wp:inline distT="0" distB="0" distL="0" distR="0">
                  <wp:extent cx="476250" cy="400050"/>
                  <wp:effectExtent l="1905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6"/>
                          <a:srcRect/>
                          <a:stretch>
                            <a:fillRect/>
                          </a:stretch>
                        </pic:blipFill>
                        <pic:spPr bwMode="auto">
                          <a:xfrm>
                            <a:off x="0" y="0"/>
                            <a:ext cx="476250" cy="400050"/>
                          </a:xfrm>
                          <a:prstGeom prst="rect">
                            <a:avLst/>
                          </a:prstGeom>
                          <a:noFill/>
                          <a:ln w="9525">
                            <a:noFill/>
                            <a:miter lim="800000"/>
                            <a:headEnd/>
                            <a:tailEnd/>
                          </a:ln>
                        </pic:spPr>
                      </pic:pic>
                    </a:graphicData>
                  </a:graphic>
                </wp:inline>
              </w:drawing>
            </w:r>
            <w:r w:rsidRPr="007365DF">
              <w:rPr>
                <w:rFonts w:ascii="Times New Roman" w:hAnsi="Times New Roman" w:cs="Times New Roman"/>
                <w:color w:val="auto"/>
                <w:sz w:val="21"/>
                <w:szCs w:val="24"/>
              </w:rPr>
              <w:t>+</w:t>
            </w:r>
            <w:r w:rsidRPr="007365DF">
              <w:rPr>
                <w:rFonts w:ascii="Times New Roman" w:hAnsi="Times New Roman" w:cs="Times New Roman"/>
                <w:noProof/>
                <w:color w:val="auto"/>
                <w:position w:val="-10"/>
                <w:sz w:val="21"/>
                <w:szCs w:val="24"/>
              </w:rPr>
              <w:drawing>
                <wp:inline distT="0" distB="0" distL="0" distR="0">
                  <wp:extent cx="847725" cy="238125"/>
                  <wp:effectExtent l="19050" t="0" r="9525"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7"/>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Pr="007365DF">
              <w:rPr>
                <w:rFonts w:ascii="Times New Roman" w:hAnsi="Times New Roman" w:cs="Times New Roman"/>
                <w:noProof/>
                <w:color w:val="auto"/>
                <w:position w:val="-10"/>
                <w:sz w:val="21"/>
                <w:szCs w:val="24"/>
              </w:rPr>
              <w:drawing>
                <wp:inline distT="0" distB="0" distL="0" distR="0">
                  <wp:extent cx="104775" cy="22860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8"/>
                          <a:srcRect/>
                          <a:stretch>
                            <a:fillRect/>
                          </a:stretch>
                        </pic:blipFill>
                        <pic:spPr bwMode="auto">
                          <a:xfrm>
                            <a:off x="0" y="0"/>
                            <a:ext cx="104775" cy="228600"/>
                          </a:xfrm>
                          <a:prstGeom prst="rect">
                            <a:avLst/>
                          </a:prstGeom>
                          <a:noFill/>
                          <a:ln w="9525">
                            <a:noFill/>
                            <a:miter lim="800000"/>
                            <a:headEnd/>
                            <a:tailEnd/>
                          </a:ln>
                        </pic:spPr>
                      </pic:pic>
                    </a:graphicData>
                  </a:graphic>
                </wp:inline>
              </w:drawing>
            </w:r>
          </w:p>
          <w:p w:rsidR="00D30670" w:rsidRPr="007365DF" w:rsidRDefault="00D30670" w:rsidP="00D30670">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式中：</w:t>
            </w:r>
            <w:r w:rsidRPr="007365DF">
              <w:rPr>
                <w:rFonts w:ascii="Times New Roman" w:hAnsi="Times New Roman" w:cs="Times New Roman"/>
                <w:color w:val="auto"/>
                <w:sz w:val="24"/>
                <w:szCs w:val="24"/>
              </w:rPr>
              <w:t>C</w:t>
            </w:r>
            <w:r w:rsidRPr="007365DF">
              <w:rPr>
                <w:rFonts w:ascii="Times New Roman" w:hAnsi="Times New Roman" w:cs="Times New Roman"/>
                <w:color w:val="auto"/>
                <w:sz w:val="24"/>
                <w:szCs w:val="24"/>
                <w:vertAlign w:val="subscript"/>
              </w:rPr>
              <w:t>m</w:t>
            </w:r>
            <w:r w:rsidRPr="007365DF">
              <w:rPr>
                <w:rFonts w:ascii="Times New Roman" w:hAnsi="Times New Roman" w:cs="Times New Roman"/>
                <w:color w:val="auto"/>
                <w:sz w:val="24"/>
                <w:szCs w:val="24"/>
              </w:rPr>
              <w:t xml:space="preserve"> ——</w:t>
            </w:r>
            <w:r w:rsidRPr="007365DF">
              <w:rPr>
                <w:rFonts w:ascii="Times New Roman" w:hAnsi="Times New Roman" w:cs="Times New Roman"/>
                <w:color w:val="auto"/>
                <w:sz w:val="24"/>
                <w:szCs w:val="24"/>
              </w:rPr>
              <w:t>标准浓度限值，</w:t>
            </w:r>
            <w:r w:rsidRPr="007365DF">
              <w:rPr>
                <w:rFonts w:ascii="Times New Roman" w:hAnsi="Times New Roman" w:cs="Times New Roman"/>
                <w:color w:val="auto"/>
                <w:sz w:val="24"/>
                <w:szCs w:val="24"/>
              </w:rPr>
              <w:t>mg/m</w:t>
            </w:r>
            <w:r w:rsidRPr="007365DF">
              <w:rPr>
                <w:rFonts w:ascii="Times New Roman" w:hAnsi="Times New Roman" w:cs="Times New Roman"/>
                <w:color w:val="auto"/>
                <w:sz w:val="24"/>
                <w:szCs w:val="24"/>
                <w:vertAlign w:val="superscript"/>
              </w:rPr>
              <w:t>3</w:t>
            </w:r>
            <w:r w:rsidRPr="007365DF">
              <w:rPr>
                <w:rFonts w:ascii="Times New Roman" w:hAnsi="Times New Roman" w:cs="Times New Roman"/>
                <w:color w:val="auto"/>
                <w:sz w:val="24"/>
                <w:szCs w:val="24"/>
              </w:rPr>
              <w:t>；</w:t>
            </w:r>
          </w:p>
          <w:p w:rsidR="00D30670" w:rsidRPr="007365DF" w:rsidRDefault="00D30670" w:rsidP="00D30670">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lastRenderedPageBreak/>
              <w:t xml:space="preserve">      L ——</w:t>
            </w:r>
            <w:r w:rsidRPr="007365DF">
              <w:rPr>
                <w:rFonts w:ascii="Times New Roman" w:hAnsi="Times New Roman" w:cs="Times New Roman"/>
                <w:color w:val="auto"/>
                <w:sz w:val="24"/>
                <w:szCs w:val="24"/>
              </w:rPr>
              <w:t>工业企业所需卫生防护距离，</w:t>
            </w:r>
            <w:r w:rsidRPr="007365DF">
              <w:rPr>
                <w:rFonts w:ascii="Times New Roman" w:hAnsi="Times New Roman" w:cs="Times New Roman"/>
                <w:color w:val="auto"/>
                <w:sz w:val="24"/>
                <w:szCs w:val="24"/>
              </w:rPr>
              <w:t>m</w:t>
            </w:r>
            <w:r w:rsidRPr="007365DF">
              <w:rPr>
                <w:rFonts w:ascii="Times New Roman" w:hAnsi="Times New Roman" w:cs="Times New Roman"/>
                <w:color w:val="auto"/>
                <w:sz w:val="24"/>
                <w:szCs w:val="24"/>
              </w:rPr>
              <w:t>；</w:t>
            </w:r>
          </w:p>
          <w:p w:rsidR="00D30670" w:rsidRPr="007365DF" w:rsidRDefault="00D30670" w:rsidP="00D30670">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 xml:space="preserve">      r ——</w:t>
            </w:r>
            <w:r w:rsidRPr="007365DF">
              <w:rPr>
                <w:rFonts w:ascii="Times New Roman" w:hAnsi="Times New Roman" w:cs="Times New Roman"/>
                <w:color w:val="auto"/>
                <w:sz w:val="24"/>
                <w:szCs w:val="24"/>
              </w:rPr>
              <w:t>有害气体无组织排放源所在生产单元的等效半径，</w:t>
            </w:r>
            <w:r w:rsidRPr="007365DF">
              <w:rPr>
                <w:rFonts w:ascii="Times New Roman" w:hAnsi="Times New Roman" w:cs="Times New Roman"/>
                <w:color w:val="auto"/>
                <w:sz w:val="24"/>
                <w:szCs w:val="24"/>
              </w:rPr>
              <w:t>m</w:t>
            </w:r>
            <w:r w:rsidRPr="007365DF">
              <w:rPr>
                <w:rFonts w:ascii="Times New Roman" w:hAnsi="Times New Roman" w:cs="Times New Roman"/>
                <w:color w:val="auto"/>
                <w:sz w:val="24"/>
                <w:szCs w:val="24"/>
              </w:rPr>
              <w:t>。根据该生产单元占地面积</w:t>
            </w:r>
            <w:r w:rsidRPr="007365DF">
              <w:rPr>
                <w:rFonts w:ascii="Times New Roman" w:hAnsi="Times New Roman" w:cs="Times New Roman"/>
                <w:color w:val="auto"/>
                <w:sz w:val="24"/>
                <w:szCs w:val="24"/>
              </w:rPr>
              <w:t>S</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m</w:t>
            </w:r>
            <w:r w:rsidRPr="007365DF">
              <w:rPr>
                <w:rFonts w:ascii="Times New Roman" w:hAnsi="Times New Roman" w:cs="Times New Roman"/>
                <w:color w:val="auto"/>
                <w:sz w:val="24"/>
                <w:szCs w:val="24"/>
                <w:vertAlign w:val="superscript"/>
              </w:rPr>
              <w:t>2</w:t>
            </w:r>
            <w:r w:rsidRPr="007365DF">
              <w:rPr>
                <w:rFonts w:ascii="Times New Roman" w:hAnsi="Times New Roman" w:cs="Times New Roman"/>
                <w:color w:val="auto"/>
                <w:sz w:val="24"/>
                <w:szCs w:val="24"/>
              </w:rPr>
              <w:t>）计算：</w:t>
            </w:r>
            <w:r w:rsidRPr="007365DF">
              <w:rPr>
                <w:rFonts w:ascii="Times New Roman" w:hAnsi="Times New Roman" w:cs="Times New Roman"/>
                <w:color w:val="auto"/>
                <w:sz w:val="24"/>
                <w:szCs w:val="24"/>
              </w:rPr>
              <w:t>r =(S/∏)</w:t>
            </w:r>
            <w:r w:rsidRPr="007365DF">
              <w:rPr>
                <w:rFonts w:ascii="Times New Roman" w:hAnsi="Times New Roman" w:cs="Times New Roman"/>
                <w:color w:val="auto"/>
                <w:sz w:val="24"/>
                <w:szCs w:val="24"/>
                <w:vertAlign w:val="superscript"/>
              </w:rPr>
              <w:t>0.5</w:t>
            </w:r>
            <w:r w:rsidRPr="007365DF">
              <w:rPr>
                <w:rFonts w:ascii="Times New Roman" w:hAnsi="Times New Roman" w:cs="Times New Roman"/>
                <w:color w:val="auto"/>
                <w:sz w:val="24"/>
                <w:szCs w:val="24"/>
              </w:rPr>
              <w:t>；</w:t>
            </w:r>
          </w:p>
          <w:p w:rsidR="00D30670" w:rsidRPr="007365DF" w:rsidRDefault="00D30670" w:rsidP="00D30670">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A</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B</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C</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D——</w:t>
            </w:r>
            <w:r w:rsidRPr="007365DF">
              <w:rPr>
                <w:rFonts w:ascii="Times New Roman" w:hAnsi="Times New Roman" w:cs="Times New Roman"/>
                <w:color w:val="auto"/>
                <w:sz w:val="24"/>
                <w:szCs w:val="24"/>
              </w:rPr>
              <w:t>卫生防护距离计算系数，无因次，根据项目厂址所在区域近五年平均风速及工业企业大气污染源构成类别查取。</w:t>
            </w:r>
          </w:p>
          <w:p w:rsidR="00D30670" w:rsidRPr="007365DF" w:rsidRDefault="00D30670" w:rsidP="00D30670">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Q</w:t>
            </w:r>
            <w:r w:rsidRPr="007365DF">
              <w:rPr>
                <w:rFonts w:ascii="Times New Roman" w:hAnsi="Times New Roman" w:cs="Times New Roman"/>
                <w:color w:val="auto"/>
                <w:sz w:val="24"/>
                <w:szCs w:val="24"/>
                <w:vertAlign w:val="subscript"/>
              </w:rPr>
              <w:t>c</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工业企业有害气体无组织排放量可以达到的控制水平，</w:t>
            </w:r>
            <w:r w:rsidRPr="007365DF">
              <w:rPr>
                <w:rFonts w:ascii="Times New Roman" w:hAnsi="Times New Roman" w:cs="Times New Roman"/>
                <w:color w:val="auto"/>
                <w:sz w:val="24"/>
                <w:szCs w:val="24"/>
              </w:rPr>
              <w:t>kg/h</w:t>
            </w:r>
            <w:r w:rsidRPr="007365DF">
              <w:rPr>
                <w:rFonts w:ascii="Times New Roman" w:hAnsi="Times New Roman" w:cs="Times New Roman"/>
                <w:color w:val="auto"/>
                <w:sz w:val="24"/>
                <w:szCs w:val="24"/>
              </w:rPr>
              <w:t>。</w:t>
            </w:r>
          </w:p>
          <w:p w:rsidR="00D30670" w:rsidRPr="007365DF" w:rsidRDefault="00D30670" w:rsidP="00D30670">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卫生防护距离计算系数详见表</w:t>
            </w:r>
            <w:r w:rsidR="00751A54" w:rsidRPr="007365DF">
              <w:rPr>
                <w:rFonts w:ascii="Times New Roman" w:hAnsi="Times New Roman" w:cs="Times New Roman"/>
                <w:color w:val="auto"/>
                <w:sz w:val="24"/>
                <w:szCs w:val="24"/>
              </w:rPr>
              <w:t>34</w:t>
            </w:r>
            <w:r w:rsidRPr="007365DF">
              <w:rPr>
                <w:rFonts w:ascii="Times New Roman" w:hAnsi="Times New Roman" w:cs="Times New Roman"/>
                <w:color w:val="auto"/>
                <w:sz w:val="24"/>
                <w:szCs w:val="24"/>
              </w:rPr>
              <w:t>。</w:t>
            </w:r>
          </w:p>
          <w:p w:rsidR="00D30670" w:rsidRPr="007365DF" w:rsidRDefault="00D30670" w:rsidP="00D30670">
            <w:pPr>
              <w:spacing w:line="440" w:lineRule="exact"/>
              <w:ind w:firstLineChars="200" w:firstLine="480"/>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t>表</w:t>
            </w:r>
            <w:r w:rsidR="00751A54" w:rsidRPr="007365DF">
              <w:rPr>
                <w:rFonts w:ascii="Times New Roman" w:eastAsia="黑体" w:hAnsi="Times New Roman" w:cs="Times New Roman"/>
                <w:color w:val="auto"/>
                <w:sz w:val="24"/>
                <w:szCs w:val="24"/>
              </w:rPr>
              <w:t>34</w:t>
            </w:r>
            <w:r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卫生防护距离计算结果</w:t>
            </w:r>
          </w:p>
          <w:tbl>
            <w:tblPr>
              <w:tblW w:w="5000" w:type="pct"/>
              <w:tblBorders>
                <w:top w:val="single" w:sz="8" w:space="0" w:color="auto"/>
                <w:bottom w:val="single" w:sz="8" w:space="0" w:color="auto"/>
                <w:insideH w:val="single" w:sz="4" w:space="0" w:color="auto"/>
                <w:insideV w:val="single" w:sz="4" w:space="0" w:color="auto"/>
              </w:tblBorders>
              <w:tblLayout w:type="fixed"/>
              <w:tblCellMar>
                <w:left w:w="0" w:type="dxa"/>
                <w:right w:w="0" w:type="dxa"/>
              </w:tblCellMar>
              <w:tblLook w:val="0000"/>
            </w:tblPr>
            <w:tblGrid>
              <w:gridCol w:w="1043"/>
              <w:gridCol w:w="1157"/>
              <w:gridCol w:w="535"/>
              <w:gridCol w:w="608"/>
              <w:gridCol w:w="608"/>
              <w:gridCol w:w="608"/>
              <w:gridCol w:w="608"/>
              <w:gridCol w:w="911"/>
              <w:gridCol w:w="989"/>
              <w:gridCol w:w="925"/>
              <w:gridCol w:w="1035"/>
            </w:tblGrid>
            <w:tr w:rsidR="00D30670" w:rsidRPr="007365DF" w:rsidTr="00D30670">
              <w:trPr>
                <w:cantSplit/>
                <w:trHeight w:val="397"/>
              </w:trPr>
              <w:tc>
                <w:tcPr>
                  <w:tcW w:w="1090" w:type="dxa"/>
                  <w:vMerge w:val="restart"/>
                  <w:tcBorders>
                    <w:top w:val="single" w:sz="8" w:space="0" w:color="auto"/>
                  </w:tcBorders>
                  <w:vAlign w:val="center"/>
                </w:tcPr>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无组织排放源</w:t>
                  </w:r>
                </w:p>
              </w:tc>
              <w:tc>
                <w:tcPr>
                  <w:tcW w:w="1208" w:type="dxa"/>
                  <w:vMerge w:val="restart"/>
                  <w:tcBorders>
                    <w:top w:val="single" w:sz="8" w:space="0" w:color="auto"/>
                  </w:tcBorders>
                  <w:vAlign w:val="center"/>
                </w:tcPr>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污染因子</w:t>
                  </w:r>
                </w:p>
              </w:tc>
              <w:tc>
                <w:tcPr>
                  <w:tcW w:w="2460" w:type="dxa"/>
                  <w:gridSpan w:val="4"/>
                  <w:tcBorders>
                    <w:top w:val="single" w:sz="8" w:space="0" w:color="auto"/>
                  </w:tcBorders>
                  <w:vAlign w:val="center"/>
                </w:tcPr>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卫生防护距离计算系数</w:t>
                  </w:r>
                </w:p>
              </w:tc>
              <w:tc>
                <w:tcPr>
                  <w:tcW w:w="634" w:type="dxa"/>
                  <w:vMerge w:val="restart"/>
                  <w:tcBorders>
                    <w:top w:val="single" w:sz="8" w:space="0" w:color="auto"/>
                  </w:tcBorders>
                  <w:vAlign w:val="center"/>
                </w:tcPr>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S(m</w:t>
                  </w:r>
                  <w:r w:rsidRPr="007365DF">
                    <w:rPr>
                      <w:rFonts w:ascii="Times New Roman" w:hAnsi="Times New Roman" w:cs="Times New Roman"/>
                      <w:b/>
                      <w:color w:val="auto"/>
                      <w:kern w:val="0"/>
                      <w:sz w:val="21"/>
                      <w:szCs w:val="21"/>
                      <w:vertAlign w:val="superscript"/>
                    </w:rPr>
                    <w:t>2</w:t>
                  </w:r>
                  <w:r w:rsidRPr="007365DF">
                    <w:rPr>
                      <w:rFonts w:ascii="Times New Roman" w:hAnsi="Times New Roman" w:cs="Times New Roman"/>
                      <w:b/>
                      <w:color w:val="auto"/>
                      <w:kern w:val="0"/>
                      <w:sz w:val="21"/>
                      <w:szCs w:val="21"/>
                    </w:rPr>
                    <w:t>)</w:t>
                  </w:r>
                </w:p>
              </w:tc>
              <w:tc>
                <w:tcPr>
                  <w:tcW w:w="951" w:type="dxa"/>
                  <w:vMerge w:val="restart"/>
                  <w:tcBorders>
                    <w:top w:val="single" w:sz="8" w:space="0" w:color="auto"/>
                  </w:tcBorders>
                  <w:vAlign w:val="center"/>
                </w:tcPr>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vertAlign w:val="subscript"/>
                    </w:rPr>
                  </w:pPr>
                  <w:r w:rsidRPr="007365DF">
                    <w:rPr>
                      <w:rFonts w:ascii="Times New Roman" w:hAnsi="Times New Roman" w:cs="Times New Roman"/>
                      <w:b/>
                      <w:color w:val="auto"/>
                      <w:kern w:val="0"/>
                      <w:sz w:val="21"/>
                      <w:szCs w:val="21"/>
                    </w:rPr>
                    <w:t>Q</w:t>
                  </w:r>
                  <w:r w:rsidRPr="007365DF">
                    <w:rPr>
                      <w:rFonts w:ascii="Times New Roman" w:hAnsi="Times New Roman" w:cs="Times New Roman"/>
                      <w:b/>
                      <w:color w:val="auto"/>
                      <w:kern w:val="0"/>
                      <w:sz w:val="21"/>
                      <w:szCs w:val="21"/>
                      <w:vertAlign w:val="subscript"/>
                    </w:rPr>
                    <w:t>c</w:t>
                  </w:r>
                  <w:r w:rsidRPr="007365DF">
                    <w:rPr>
                      <w:rFonts w:ascii="Times New Roman" w:hAnsi="Times New Roman" w:cs="Times New Roman"/>
                      <w:b/>
                      <w:color w:val="auto"/>
                      <w:kern w:val="0"/>
                      <w:sz w:val="21"/>
                      <w:szCs w:val="21"/>
                    </w:rPr>
                    <w:t>（</w:t>
                  </w:r>
                  <w:r w:rsidRPr="007365DF">
                    <w:rPr>
                      <w:rFonts w:ascii="Times New Roman" w:hAnsi="Times New Roman" w:cs="Times New Roman"/>
                      <w:b/>
                      <w:color w:val="auto"/>
                      <w:kern w:val="0"/>
                      <w:sz w:val="21"/>
                      <w:szCs w:val="21"/>
                    </w:rPr>
                    <w:t>kg/h</w:t>
                  </w:r>
                  <w:r w:rsidRPr="007365DF">
                    <w:rPr>
                      <w:rFonts w:ascii="Times New Roman" w:hAnsi="Times New Roman" w:cs="Times New Roman"/>
                      <w:b/>
                      <w:color w:val="auto"/>
                      <w:kern w:val="0"/>
                      <w:sz w:val="21"/>
                      <w:szCs w:val="21"/>
                    </w:rPr>
                    <w:t>）</w:t>
                  </w:r>
                </w:p>
              </w:tc>
              <w:tc>
                <w:tcPr>
                  <w:tcW w:w="1032" w:type="dxa"/>
                  <w:vMerge w:val="restart"/>
                  <w:tcBorders>
                    <w:top w:val="single" w:sz="8" w:space="0" w:color="auto"/>
                  </w:tcBorders>
                  <w:vAlign w:val="center"/>
                </w:tcPr>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vertAlign w:val="subscript"/>
                    </w:rPr>
                  </w:pPr>
                  <w:r w:rsidRPr="007365DF">
                    <w:rPr>
                      <w:rFonts w:ascii="Times New Roman" w:hAnsi="Times New Roman" w:cs="Times New Roman"/>
                      <w:b/>
                      <w:color w:val="auto"/>
                      <w:kern w:val="0"/>
                      <w:sz w:val="21"/>
                      <w:szCs w:val="21"/>
                    </w:rPr>
                    <w:t>C</w:t>
                  </w:r>
                  <w:r w:rsidRPr="007365DF">
                    <w:rPr>
                      <w:rFonts w:ascii="Times New Roman" w:hAnsi="Times New Roman" w:cs="Times New Roman"/>
                      <w:b/>
                      <w:color w:val="auto"/>
                      <w:kern w:val="0"/>
                      <w:sz w:val="21"/>
                      <w:szCs w:val="21"/>
                      <w:vertAlign w:val="subscript"/>
                    </w:rPr>
                    <w:t>m</w:t>
                  </w:r>
                  <w:r w:rsidRPr="007365DF">
                    <w:rPr>
                      <w:rFonts w:ascii="Times New Roman" w:hAnsi="Times New Roman" w:cs="Times New Roman"/>
                      <w:b/>
                      <w:color w:val="auto"/>
                      <w:kern w:val="0"/>
                      <w:sz w:val="21"/>
                      <w:szCs w:val="21"/>
                    </w:rPr>
                    <w:t>(mg/m</w:t>
                  </w:r>
                  <w:r w:rsidRPr="007365DF">
                    <w:rPr>
                      <w:rFonts w:ascii="Times New Roman" w:hAnsi="Times New Roman" w:cs="Times New Roman"/>
                      <w:b/>
                      <w:color w:val="auto"/>
                      <w:kern w:val="0"/>
                      <w:sz w:val="21"/>
                      <w:szCs w:val="21"/>
                      <w:vertAlign w:val="superscript"/>
                    </w:rPr>
                    <w:t>3</w:t>
                  </w:r>
                  <w:r w:rsidRPr="007365DF">
                    <w:rPr>
                      <w:rFonts w:ascii="Times New Roman" w:hAnsi="Times New Roman" w:cs="Times New Roman"/>
                      <w:b/>
                      <w:color w:val="auto"/>
                      <w:kern w:val="0"/>
                      <w:sz w:val="21"/>
                      <w:szCs w:val="21"/>
                    </w:rPr>
                    <w:t>)</w:t>
                  </w:r>
                </w:p>
              </w:tc>
              <w:tc>
                <w:tcPr>
                  <w:tcW w:w="966" w:type="dxa"/>
                  <w:vMerge w:val="restart"/>
                  <w:tcBorders>
                    <w:top w:val="single" w:sz="8" w:space="0" w:color="auto"/>
                  </w:tcBorders>
                  <w:vAlign w:val="center"/>
                </w:tcPr>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计算卫生</w:t>
                  </w:r>
                </w:p>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防护距离</w:t>
                  </w:r>
                </w:p>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(m)</w:t>
                  </w:r>
                </w:p>
              </w:tc>
              <w:tc>
                <w:tcPr>
                  <w:tcW w:w="1081" w:type="dxa"/>
                  <w:vMerge w:val="restart"/>
                  <w:tcBorders>
                    <w:top w:val="single" w:sz="8" w:space="0" w:color="auto"/>
                  </w:tcBorders>
                  <w:vAlign w:val="center"/>
                </w:tcPr>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确定卫生防护距离</w:t>
                  </w:r>
                  <w:r w:rsidRPr="007365DF">
                    <w:rPr>
                      <w:rFonts w:ascii="Times New Roman" w:hAnsi="Times New Roman" w:cs="Times New Roman"/>
                      <w:b/>
                      <w:color w:val="auto"/>
                      <w:kern w:val="0"/>
                      <w:sz w:val="21"/>
                      <w:szCs w:val="21"/>
                    </w:rPr>
                    <w:t>(m)</w:t>
                  </w:r>
                </w:p>
              </w:tc>
            </w:tr>
            <w:tr w:rsidR="00D30670" w:rsidRPr="007365DF" w:rsidTr="00D30670">
              <w:trPr>
                <w:cantSplit/>
                <w:trHeight w:val="397"/>
              </w:trPr>
              <w:tc>
                <w:tcPr>
                  <w:tcW w:w="1090" w:type="dxa"/>
                  <w:vMerge/>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p>
              </w:tc>
              <w:tc>
                <w:tcPr>
                  <w:tcW w:w="1208" w:type="dxa"/>
                  <w:vMerge/>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p>
              </w:tc>
              <w:tc>
                <w:tcPr>
                  <w:tcW w:w="558"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A</w:t>
                  </w:r>
                </w:p>
              </w:tc>
              <w:tc>
                <w:tcPr>
                  <w:tcW w:w="634"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B</w:t>
                  </w:r>
                </w:p>
              </w:tc>
              <w:tc>
                <w:tcPr>
                  <w:tcW w:w="634"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C</w:t>
                  </w:r>
                </w:p>
              </w:tc>
              <w:tc>
                <w:tcPr>
                  <w:tcW w:w="634"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D</w:t>
                  </w:r>
                </w:p>
              </w:tc>
              <w:tc>
                <w:tcPr>
                  <w:tcW w:w="634" w:type="dxa"/>
                  <w:vMerge/>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p>
              </w:tc>
              <w:tc>
                <w:tcPr>
                  <w:tcW w:w="951" w:type="dxa"/>
                  <w:vMerge/>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p>
              </w:tc>
              <w:tc>
                <w:tcPr>
                  <w:tcW w:w="1032" w:type="dxa"/>
                  <w:vMerge/>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p>
              </w:tc>
              <w:tc>
                <w:tcPr>
                  <w:tcW w:w="966" w:type="dxa"/>
                  <w:vMerge/>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p>
              </w:tc>
              <w:tc>
                <w:tcPr>
                  <w:tcW w:w="1081" w:type="dxa"/>
                  <w:vMerge/>
                  <w:vAlign w:val="center"/>
                </w:tcPr>
                <w:p w:rsidR="00D30670" w:rsidRPr="007365DF" w:rsidRDefault="00D30670" w:rsidP="00D30670">
                  <w:pPr>
                    <w:autoSpaceDE w:val="0"/>
                    <w:autoSpaceDN w:val="0"/>
                    <w:adjustRightInd w:val="0"/>
                    <w:snapToGrid w:val="0"/>
                    <w:ind w:firstLine="210"/>
                    <w:jc w:val="center"/>
                    <w:rPr>
                      <w:rFonts w:ascii="Times New Roman" w:hAnsi="Times New Roman" w:cs="Times New Roman"/>
                      <w:color w:val="auto"/>
                      <w:kern w:val="0"/>
                      <w:sz w:val="21"/>
                      <w:szCs w:val="21"/>
                    </w:rPr>
                  </w:pPr>
                </w:p>
              </w:tc>
            </w:tr>
            <w:tr w:rsidR="00D30670" w:rsidRPr="007365DF" w:rsidTr="00D30670">
              <w:trPr>
                <w:cantSplit/>
                <w:trHeight w:val="397"/>
              </w:trPr>
              <w:tc>
                <w:tcPr>
                  <w:tcW w:w="1090"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spacing w:val="-6"/>
                      <w:kern w:val="0"/>
                      <w:sz w:val="21"/>
                      <w:szCs w:val="21"/>
                    </w:rPr>
                    <w:t>车间</w:t>
                  </w:r>
                  <w:r w:rsidRPr="007365DF">
                    <w:rPr>
                      <w:rFonts w:ascii="Times New Roman" w:hAnsi="Times New Roman" w:cs="Times New Roman"/>
                      <w:color w:val="auto"/>
                      <w:spacing w:val="-6"/>
                      <w:kern w:val="0"/>
                      <w:sz w:val="21"/>
                      <w:szCs w:val="21"/>
                    </w:rPr>
                    <w:t>1</w:t>
                  </w:r>
                </w:p>
              </w:tc>
              <w:tc>
                <w:tcPr>
                  <w:tcW w:w="1208"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bCs/>
                      <w:color w:val="auto"/>
                      <w:kern w:val="0"/>
                      <w:sz w:val="21"/>
                      <w:szCs w:val="21"/>
                    </w:rPr>
                    <w:t>非甲烷总烃</w:t>
                  </w:r>
                </w:p>
              </w:tc>
              <w:tc>
                <w:tcPr>
                  <w:tcW w:w="558"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470</w:t>
                  </w:r>
                </w:p>
              </w:tc>
              <w:tc>
                <w:tcPr>
                  <w:tcW w:w="634"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0.021</w:t>
                  </w:r>
                </w:p>
              </w:tc>
              <w:tc>
                <w:tcPr>
                  <w:tcW w:w="634"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1.85</w:t>
                  </w:r>
                </w:p>
              </w:tc>
              <w:tc>
                <w:tcPr>
                  <w:tcW w:w="634"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0.84</w:t>
                  </w:r>
                </w:p>
              </w:tc>
              <w:tc>
                <w:tcPr>
                  <w:tcW w:w="634"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2800</w:t>
                  </w:r>
                </w:p>
              </w:tc>
              <w:tc>
                <w:tcPr>
                  <w:tcW w:w="951"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0.0015</w:t>
                  </w:r>
                </w:p>
              </w:tc>
              <w:tc>
                <w:tcPr>
                  <w:tcW w:w="1032"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2.0</w:t>
                  </w:r>
                </w:p>
              </w:tc>
              <w:tc>
                <w:tcPr>
                  <w:tcW w:w="966" w:type="dxa"/>
                  <w:vAlign w:val="center"/>
                </w:tcPr>
                <w:p w:rsidR="00D30670" w:rsidRPr="007365DF" w:rsidRDefault="00114EBB" w:rsidP="00D30670">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0.48</w:t>
                  </w:r>
                </w:p>
              </w:tc>
              <w:tc>
                <w:tcPr>
                  <w:tcW w:w="1081" w:type="dxa"/>
                  <w:vAlign w:val="center"/>
                </w:tcPr>
                <w:p w:rsidR="00D30670" w:rsidRPr="007365DF" w:rsidRDefault="00D30670" w:rsidP="00D30670">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50</w:t>
                  </w:r>
                </w:p>
              </w:tc>
            </w:tr>
          </w:tbl>
          <w:p w:rsidR="00D30670" w:rsidRPr="007365DF" w:rsidRDefault="00D30670" w:rsidP="001B1E98">
            <w:pPr>
              <w:spacing w:line="440" w:lineRule="exact"/>
              <w:ind w:firstLineChars="200" w:firstLine="480"/>
              <w:rPr>
                <w:rFonts w:ascii="Times New Roman" w:hAnsi="Times New Roman" w:cs="Times New Roman"/>
                <w:noProof/>
                <w:color w:val="auto"/>
                <w:sz w:val="24"/>
                <w:szCs w:val="21"/>
              </w:rPr>
            </w:pPr>
            <w:r w:rsidRPr="007365DF">
              <w:rPr>
                <w:rFonts w:ascii="Times New Roman" w:hAnsi="Times New Roman" w:cs="Times New Roman"/>
                <w:color w:val="auto"/>
                <w:sz w:val="24"/>
                <w:szCs w:val="21"/>
              </w:rPr>
              <w:t>根据《制定地方大气污染物排放标准的技术方法》的规定，本项目非甲烷总烃的卫生防护距离为生产车间外</w:t>
            </w:r>
            <w:r w:rsidRPr="007365DF">
              <w:rPr>
                <w:rFonts w:ascii="Times New Roman" w:hAnsi="Times New Roman" w:cs="Times New Roman"/>
                <w:color w:val="auto"/>
                <w:sz w:val="24"/>
                <w:szCs w:val="21"/>
              </w:rPr>
              <w:t>50m</w:t>
            </w:r>
            <w:r w:rsidRPr="007365DF">
              <w:rPr>
                <w:rFonts w:ascii="Times New Roman" w:hAnsi="Times New Roman" w:cs="Times New Roman"/>
                <w:color w:val="auto"/>
                <w:sz w:val="24"/>
                <w:szCs w:val="21"/>
              </w:rPr>
              <w:t>，项目设防距离为南厂界外</w:t>
            </w:r>
            <w:r w:rsidR="008D7FCD" w:rsidRPr="007365DF">
              <w:rPr>
                <w:rFonts w:ascii="Times New Roman" w:hAnsi="Times New Roman" w:cs="Times New Roman"/>
                <w:color w:val="auto"/>
                <w:sz w:val="24"/>
                <w:szCs w:val="21"/>
              </w:rPr>
              <w:t>49</w:t>
            </w:r>
            <w:r w:rsidRPr="007365DF">
              <w:rPr>
                <w:rFonts w:ascii="Times New Roman" w:hAnsi="Times New Roman" w:cs="Times New Roman"/>
                <w:color w:val="auto"/>
                <w:sz w:val="24"/>
                <w:szCs w:val="21"/>
              </w:rPr>
              <w:t>m</w:t>
            </w:r>
            <w:r w:rsidRPr="007365DF">
              <w:rPr>
                <w:rFonts w:ascii="Times New Roman" w:hAnsi="Times New Roman" w:cs="Times New Roman"/>
                <w:color w:val="auto"/>
                <w:sz w:val="24"/>
                <w:szCs w:val="21"/>
              </w:rPr>
              <w:t>，东厂界外</w:t>
            </w:r>
            <w:r w:rsidR="008D7FCD" w:rsidRPr="007365DF">
              <w:rPr>
                <w:rFonts w:ascii="Times New Roman" w:hAnsi="Times New Roman" w:cs="Times New Roman"/>
                <w:color w:val="auto"/>
                <w:sz w:val="24"/>
                <w:szCs w:val="21"/>
              </w:rPr>
              <w:t>38</w:t>
            </w:r>
            <w:r w:rsidRPr="007365DF">
              <w:rPr>
                <w:rFonts w:ascii="Times New Roman" w:hAnsi="Times New Roman" w:cs="Times New Roman"/>
                <w:color w:val="auto"/>
                <w:sz w:val="24"/>
                <w:szCs w:val="21"/>
              </w:rPr>
              <w:t>m</w:t>
            </w:r>
            <w:r w:rsidRPr="007365DF">
              <w:rPr>
                <w:rFonts w:ascii="Times New Roman" w:hAnsi="Times New Roman" w:cs="Times New Roman"/>
                <w:color w:val="auto"/>
                <w:sz w:val="24"/>
                <w:szCs w:val="21"/>
              </w:rPr>
              <w:t>，西厂界外</w:t>
            </w:r>
            <w:r w:rsidR="008D7FCD" w:rsidRPr="007365DF">
              <w:rPr>
                <w:rFonts w:ascii="Times New Roman" w:hAnsi="Times New Roman" w:cs="Times New Roman"/>
                <w:color w:val="auto"/>
                <w:sz w:val="24"/>
                <w:szCs w:val="21"/>
              </w:rPr>
              <w:t>22</w:t>
            </w:r>
            <w:r w:rsidRPr="007365DF">
              <w:rPr>
                <w:rFonts w:ascii="Times New Roman" w:hAnsi="Times New Roman" w:cs="Times New Roman"/>
                <w:color w:val="auto"/>
                <w:sz w:val="24"/>
                <w:szCs w:val="21"/>
              </w:rPr>
              <w:t>m</w:t>
            </w:r>
            <w:r w:rsidRPr="007365DF">
              <w:rPr>
                <w:rFonts w:ascii="Times New Roman" w:hAnsi="Times New Roman" w:cs="Times New Roman"/>
                <w:color w:val="auto"/>
                <w:sz w:val="24"/>
                <w:szCs w:val="21"/>
              </w:rPr>
              <w:t>，北厂界外</w:t>
            </w:r>
            <w:r w:rsidR="008D7FCD" w:rsidRPr="007365DF">
              <w:rPr>
                <w:rFonts w:ascii="Times New Roman" w:hAnsi="Times New Roman" w:cs="Times New Roman"/>
                <w:color w:val="auto"/>
                <w:sz w:val="24"/>
                <w:szCs w:val="21"/>
              </w:rPr>
              <w:t>49</w:t>
            </w:r>
            <w:r w:rsidRPr="007365DF">
              <w:rPr>
                <w:rFonts w:ascii="Times New Roman" w:hAnsi="Times New Roman" w:cs="Times New Roman"/>
                <w:color w:val="auto"/>
                <w:sz w:val="24"/>
                <w:szCs w:val="21"/>
              </w:rPr>
              <w:t>m</w:t>
            </w:r>
            <w:r w:rsidRPr="007365DF">
              <w:rPr>
                <w:rFonts w:ascii="Times New Roman" w:hAnsi="Times New Roman" w:cs="Times New Roman"/>
                <w:color w:val="auto"/>
                <w:sz w:val="24"/>
                <w:szCs w:val="21"/>
              </w:rPr>
              <w:t>，本项目卫生防护距离范围内目前没有环境敏感点，满足卫生防护距离的要求，同时河南新乡经济技术集聚区管理委员会证明该项目落实后不再在项目卫生防护距离内规划建设医院、学校等环境敏感点（详见附件）</w:t>
            </w:r>
            <w:r w:rsidRPr="007365DF">
              <w:rPr>
                <w:rFonts w:ascii="Times New Roman" w:hAnsi="Times New Roman" w:cs="Times New Roman"/>
                <w:noProof/>
                <w:color w:val="auto"/>
                <w:sz w:val="24"/>
                <w:szCs w:val="21"/>
              </w:rPr>
              <w:t>。</w:t>
            </w:r>
          </w:p>
          <w:p w:rsidR="00D30670" w:rsidRPr="007365DF" w:rsidRDefault="00D30670" w:rsidP="001B1E98">
            <w:pPr>
              <w:spacing w:line="440" w:lineRule="exact"/>
              <w:ind w:firstLineChars="200" w:firstLine="480"/>
              <w:rPr>
                <w:rFonts w:ascii="Times New Roman" w:hAnsi="Times New Roman" w:cs="Times New Roman"/>
                <w:noProof/>
                <w:color w:val="auto"/>
                <w:sz w:val="24"/>
                <w:szCs w:val="21"/>
              </w:rPr>
            </w:pPr>
            <w:r w:rsidRPr="007365DF">
              <w:rPr>
                <w:rFonts w:ascii="Times New Roman" w:hAnsi="Times New Roman" w:cs="Times New Roman"/>
                <w:noProof/>
                <w:color w:val="auto"/>
                <w:sz w:val="24"/>
                <w:szCs w:val="21"/>
              </w:rPr>
              <w:t>（</w:t>
            </w:r>
            <w:r w:rsidRPr="007365DF">
              <w:rPr>
                <w:rFonts w:ascii="Times New Roman" w:hAnsi="Times New Roman" w:cs="Times New Roman"/>
                <w:noProof/>
                <w:color w:val="auto"/>
                <w:sz w:val="24"/>
                <w:szCs w:val="21"/>
              </w:rPr>
              <w:t>6</w:t>
            </w:r>
            <w:r w:rsidRPr="007365DF">
              <w:rPr>
                <w:rFonts w:ascii="Times New Roman" w:hAnsi="Times New Roman" w:cs="Times New Roman"/>
                <w:noProof/>
                <w:color w:val="auto"/>
                <w:sz w:val="24"/>
                <w:szCs w:val="21"/>
              </w:rPr>
              <w:t>）自行监测计划</w:t>
            </w:r>
          </w:p>
          <w:p w:rsidR="00D30670" w:rsidRPr="007365DF" w:rsidRDefault="00D30670" w:rsidP="001B1E98">
            <w:pPr>
              <w:spacing w:line="440" w:lineRule="exact"/>
              <w:ind w:firstLineChars="200" w:firstLine="480"/>
              <w:rPr>
                <w:rFonts w:ascii="Times New Roman" w:hAnsi="Times New Roman" w:cs="Times New Roman"/>
                <w:noProof/>
                <w:color w:val="auto"/>
                <w:sz w:val="24"/>
                <w:szCs w:val="21"/>
              </w:rPr>
            </w:pPr>
            <w:r w:rsidRPr="007365DF">
              <w:rPr>
                <w:rFonts w:ascii="Times New Roman" w:hAnsi="Times New Roman" w:cs="Times New Roman"/>
                <w:noProof/>
                <w:color w:val="auto"/>
                <w:sz w:val="24"/>
                <w:szCs w:val="21"/>
              </w:rPr>
              <w:t>《根据环境影响评价技术导则</w:t>
            </w:r>
            <w:r w:rsidRPr="007365DF">
              <w:rPr>
                <w:rFonts w:ascii="Times New Roman" w:hAnsi="Times New Roman" w:cs="Times New Roman"/>
                <w:noProof/>
                <w:color w:val="auto"/>
                <w:sz w:val="24"/>
                <w:szCs w:val="21"/>
              </w:rPr>
              <w:t xml:space="preserve">  </w:t>
            </w:r>
            <w:r w:rsidRPr="007365DF">
              <w:rPr>
                <w:rFonts w:ascii="Times New Roman" w:hAnsi="Times New Roman" w:cs="Times New Roman"/>
                <w:noProof/>
                <w:color w:val="auto"/>
                <w:sz w:val="24"/>
                <w:szCs w:val="21"/>
              </w:rPr>
              <w:t>大气环境》</w:t>
            </w:r>
            <w:r w:rsidRPr="007365DF">
              <w:rPr>
                <w:rFonts w:ascii="Times New Roman" w:hAnsi="Times New Roman" w:cs="Times New Roman"/>
                <w:noProof/>
                <w:color w:val="auto"/>
                <w:sz w:val="24"/>
                <w:szCs w:val="21"/>
              </w:rPr>
              <w:t>(HJ2.2-2018)9.1.2</w:t>
            </w:r>
            <w:r w:rsidRPr="007365DF">
              <w:rPr>
                <w:rFonts w:ascii="Times New Roman" w:hAnsi="Times New Roman" w:cs="Times New Roman"/>
                <w:noProof/>
                <w:color w:val="auto"/>
                <w:sz w:val="24"/>
                <w:szCs w:val="21"/>
              </w:rPr>
              <w:t>的规定，三级评价提出项目在生产运行阶段的污染源监测计划，具体监测计划见下表。</w:t>
            </w:r>
          </w:p>
          <w:p w:rsidR="00D30670" w:rsidRPr="007365DF" w:rsidRDefault="00D30670" w:rsidP="001B1E98">
            <w:pPr>
              <w:adjustRightInd w:val="0"/>
              <w:snapToGrid w:val="0"/>
              <w:spacing w:line="440" w:lineRule="exact"/>
              <w:ind w:firstLineChars="200" w:firstLine="480"/>
              <w:rPr>
                <w:rFonts w:ascii="Times New Roman" w:eastAsia="黑体" w:hAnsi="Times New Roman" w:cs="Times New Roman"/>
                <w:color w:val="auto"/>
                <w:sz w:val="24"/>
                <w:szCs w:val="22"/>
              </w:rPr>
            </w:pPr>
            <w:r w:rsidRPr="007365DF">
              <w:rPr>
                <w:rFonts w:ascii="Times New Roman" w:eastAsia="黑体" w:hAnsi="Times New Roman" w:cs="Times New Roman"/>
                <w:color w:val="auto"/>
                <w:sz w:val="24"/>
                <w:szCs w:val="22"/>
              </w:rPr>
              <w:t>表</w:t>
            </w:r>
            <w:r w:rsidR="00751A54" w:rsidRPr="007365DF">
              <w:rPr>
                <w:rFonts w:ascii="Times New Roman" w:eastAsia="黑体" w:hAnsi="Times New Roman" w:cs="Times New Roman"/>
                <w:color w:val="auto"/>
                <w:sz w:val="24"/>
                <w:szCs w:val="22"/>
              </w:rPr>
              <w:t>35</w:t>
            </w:r>
            <w:r w:rsidRPr="007365DF">
              <w:rPr>
                <w:rFonts w:ascii="Times New Roman" w:eastAsia="黑体" w:hAnsi="Times New Roman" w:cs="Times New Roman"/>
                <w:color w:val="auto"/>
                <w:sz w:val="24"/>
                <w:szCs w:val="22"/>
              </w:rPr>
              <w:t xml:space="preserve">                    </w:t>
            </w:r>
            <w:r w:rsidRPr="007365DF">
              <w:rPr>
                <w:rFonts w:ascii="Times New Roman" w:eastAsia="黑体" w:hAnsi="Times New Roman" w:cs="Times New Roman"/>
                <w:color w:val="auto"/>
                <w:sz w:val="24"/>
                <w:szCs w:val="22"/>
              </w:rPr>
              <w:t>废气监测方案</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000"/>
            </w:tblPr>
            <w:tblGrid>
              <w:gridCol w:w="1255"/>
              <w:gridCol w:w="1495"/>
              <w:gridCol w:w="1628"/>
              <w:gridCol w:w="157"/>
              <w:gridCol w:w="4492"/>
            </w:tblGrid>
            <w:tr w:rsidR="00D30670" w:rsidRPr="007365DF" w:rsidTr="00751A54">
              <w:trPr>
                <w:trHeight w:val="397"/>
                <w:jc w:val="center"/>
              </w:trPr>
              <w:tc>
                <w:tcPr>
                  <w:tcW w:w="695" w:type="pct"/>
                  <w:tcMar>
                    <w:top w:w="0" w:type="dxa"/>
                    <w:left w:w="28" w:type="dxa"/>
                    <w:bottom w:w="0" w:type="dxa"/>
                    <w:right w:w="28" w:type="dxa"/>
                  </w:tcMar>
                  <w:vAlign w:val="center"/>
                </w:tcPr>
                <w:p w:rsidR="00D30670" w:rsidRPr="007365DF" w:rsidRDefault="00D30670" w:rsidP="00751A54">
                  <w:pPr>
                    <w:autoSpaceDE w:val="0"/>
                    <w:autoSpaceDN w:val="0"/>
                    <w:adjustRightInd w:val="0"/>
                    <w:snapToGrid w:val="0"/>
                    <w:ind w:firstLine="211"/>
                    <w:jc w:val="center"/>
                    <w:rPr>
                      <w:rFonts w:ascii="Times New Roman" w:hAnsi="Times New Roman" w:cs="Times New Roman"/>
                      <w:b/>
                      <w:bCs/>
                      <w:color w:val="auto"/>
                      <w:kern w:val="0"/>
                      <w:sz w:val="21"/>
                      <w:szCs w:val="21"/>
                    </w:rPr>
                  </w:pPr>
                  <w:r w:rsidRPr="007365DF">
                    <w:rPr>
                      <w:rFonts w:ascii="Times New Roman" w:hAnsi="Times New Roman" w:cs="Times New Roman"/>
                      <w:b/>
                      <w:bCs/>
                      <w:color w:val="auto"/>
                      <w:kern w:val="0"/>
                      <w:sz w:val="21"/>
                      <w:szCs w:val="21"/>
                    </w:rPr>
                    <w:t>监测点位</w:t>
                  </w:r>
                </w:p>
              </w:tc>
              <w:tc>
                <w:tcPr>
                  <w:tcW w:w="828" w:type="pct"/>
                  <w:tcMar>
                    <w:top w:w="0" w:type="dxa"/>
                    <w:left w:w="28" w:type="dxa"/>
                    <w:bottom w:w="0" w:type="dxa"/>
                    <w:right w:w="28" w:type="dxa"/>
                  </w:tcMar>
                  <w:vAlign w:val="center"/>
                </w:tcPr>
                <w:p w:rsidR="00D30670" w:rsidRPr="007365DF" w:rsidRDefault="00D30670" w:rsidP="00751A54">
                  <w:pPr>
                    <w:autoSpaceDE w:val="0"/>
                    <w:autoSpaceDN w:val="0"/>
                    <w:adjustRightInd w:val="0"/>
                    <w:snapToGrid w:val="0"/>
                    <w:ind w:firstLine="211"/>
                    <w:jc w:val="center"/>
                    <w:rPr>
                      <w:rFonts w:ascii="Times New Roman" w:hAnsi="Times New Roman" w:cs="Times New Roman"/>
                      <w:b/>
                      <w:bCs/>
                      <w:color w:val="auto"/>
                      <w:kern w:val="0"/>
                      <w:sz w:val="21"/>
                      <w:szCs w:val="21"/>
                    </w:rPr>
                  </w:pPr>
                  <w:r w:rsidRPr="007365DF">
                    <w:rPr>
                      <w:rFonts w:ascii="Times New Roman" w:hAnsi="Times New Roman" w:cs="Times New Roman"/>
                      <w:b/>
                      <w:bCs/>
                      <w:color w:val="auto"/>
                      <w:kern w:val="0"/>
                      <w:sz w:val="21"/>
                      <w:szCs w:val="21"/>
                    </w:rPr>
                    <w:t>监测指标</w:t>
                  </w:r>
                </w:p>
              </w:tc>
              <w:tc>
                <w:tcPr>
                  <w:tcW w:w="902" w:type="pct"/>
                  <w:tcMar>
                    <w:top w:w="0" w:type="dxa"/>
                    <w:left w:w="28" w:type="dxa"/>
                    <w:bottom w:w="0" w:type="dxa"/>
                    <w:right w:w="28" w:type="dxa"/>
                  </w:tcMar>
                  <w:vAlign w:val="center"/>
                </w:tcPr>
                <w:p w:rsidR="00D30670" w:rsidRPr="007365DF" w:rsidRDefault="00D30670" w:rsidP="00751A54">
                  <w:pPr>
                    <w:autoSpaceDE w:val="0"/>
                    <w:autoSpaceDN w:val="0"/>
                    <w:adjustRightInd w:val="0"/>
                    <w:snapToGrid w:val="0"/>
                    <w:ind w:firstLine="211"/>
                    <w:jc w:val="center"/>
                    <w:rPr>
                      <w:rFonts w:ascii="Times New Roman" w:hAnsi="Times New Roman" w:cs="Times New Roman"/>
                      <w:b/>
                      <w:bCs/>
                      <w:color w:val="auto"/>
                      <w:kern w:val="0"/>
                      <w:sz w:val="21"/>
                      <w:szCs w:val="21"/>
                    </w:rPr>
                  </w:pPr>
                  <w:r w:rsidRPr="007365DF">
                    <w:rPr>
                      <w:rFonts w:ascii="Times New Roman" w:hAnsi="Times New Roman" w:cs="Times New Roman"/>
                      <w:b/>
                      <w:bCs/>
                      <w:color w:val="auto"/>
                      <w:kern w:val="0"/>
                      <w:sz w:val="21"/>
                      <w:szCs w:val="21"/>
                    </w:rPr>
                    <w:t>监测频次</w:t>
                  </w:r>
                </w:p>
              </w:tc>
              <w:tc>
                <w:tcPr>
                  <w:tcW w:w="2575" w:type="pct"/>
                  <w:gridSpan w:val="2"/>
                  <w:tcMar>
                    <w:top w:w="0" w:type="dxa"/>
                    <w:left w:w="28" w:type="dxa"/>
                    <w:bottom w:w="0" w:type="dxa"/>
                    <w:right w:w="28" w:type="dxa"/>
                  </w:tcMar>
                  <w:vAlign w:val="center"/>
                </w:tcPr>
                <w:p w:rsidR="00D30670" w:rsidRPr="007365DF" w:rsidRDefault="00D30670" w:rsidP="00751A54">
                  <w:pPr>
                    <w:autoSpaceDE w:val="0"/>
                    <w:autoSpaceDN w:val="0"/>
                    <w:adjustRightInd w:val="0"/>
                    <w:snapToGrid w:val="0"/>
                    <w:ind w:firstLine="211"/>
                    <w:jc w:val="center"/>
                    <w:rPr>
                      <w:rFonts w:ascii="Times New Roman" w:hAnsi="Times New Roman" w:cs="Times New Roman"/>
                      <w:b/>
                      <w:bCs/>
                      <w:color w:val="auto"/>
                      <w:kern w:val="0"/>
                      <w:sz w:val="21"/>
                      <w:szCs w:val="21"/>
                    </w:rPr>
                  </w:pPr>
                  <w:r w:rsidRPr="007365DF">
                    <w:rPr>
                      <w:rFonts w:ascii="Times New Roman" w:hAnsi="Times New Roman" w:cs="Times New Roman"/>
                      <w:b/>
                      <w:bCs/>
                      <w:color w:val="auto"/>
                      <w:kern w:val="0"/>
                      <w:sz w:val="21"/>
                      <w:szCs w:val="21"/>
                    </w:rPr>
                    <w:t>执行排放标准</w:t>
                  </w:r>
                </w:p>
              </w:tc>
            </w:tr>
            <w:tr w:rsidR="00D30670" w:rsidRPr="007365DF" w:rsidTr="00751A54">
              <w:trPr>
                <w:trHeight w:val="397"/>
                <w:jc w:val="center"/>
              </w:trPr>
              <w:tc>
                <w:tcPr>
                  <w:tcW w:w="5000" w:type="pct"/>
                  <w:gridSpan w:val="5"/>
                  <w:tcMar>
                    <w:top w:w="0" w:type="dxa"/>
                    <w:left w:w="28" w:type="dxa"/>
                    <w:bottom w:w="0" w:type="dxa"/>
                    <w:right w:w="28" w:type="dxa"/>
                  </w:tcMar>
                  <w:vAlign w:val="center"/>
                </w:tcPr>
                <w:p w:rsidR="00D30670" w:rsidRPr="007365DF" w:rsidRDefault="00D30670" w:rsidP="00751A54">
                  <w:pPr>
                    <w:autoSpaceDE w:val="0"/>
                    <w:autoSpaceDN w:val="0"/>
                    <w:adjustRightInd w:val="0"/>
                    <w:snapToGrid w:val="0"/>
                    <w:ind w:firstLine="211"/>
                    <w:jc w:val="center"/>
                    <w:rPr>
                      <w:rFonts w:ascii="Times New Roman" w:hAnsi="Times New Roman" w:cs="Times New Roman"/>
                      <w:b/>
                      <w:bCs/>
                      <w:color w:val="auto"/>
                      <w:kern w:val="0"/>
                      <w:sz w:val="21"/>
                      <w:szCs w:val="21"/>
                    </w:rPr>
                  </w:pPr>
                  <w:r w:rsidRPr="007365DF">
                    <w:rPr>
                      <w:rFonts w:ascii="Times New Roman" w:hAnsi="Times New Roman" w:cs="Times New Roman"/>
                      <w:b/>
                      <w:bCs/>
                      <w:color w:val="auto"/>
                      <w:kern w:val="0"/>
                      <w:sz w:val="21"/>
                      <w:szCs w:val="21"/>
                    </w:rPr>
                    <w:t>有组织废气监测方案</w:t>
                  </w:r>
                </w:p>
              </w:tc>
            </w:tr>
            <w:tr w:rsidR="00D30670" w:rsidRPr="007365DF" w:rsidTr="00751A54">
              <w:trPr>
                <w:trHeight w:val="397"/>
                <w:jc w:val="center"/>
              </w:trPr>
              <w:tc>
                <w:tcPr>
                  <w:tcW w:w="695" w:type="pct"/>
                  <w:tcMar>
                    <w:top w:w="0" w:type="dxa"/>
                    <w:left w:w="28" w:type="dxa"/>
                    <w:bottom w:w="0" w:type="dxa"/>
                    <w:right w:w="28" w:type="dxa"/>
                  </w:tcMar>
                  <w:vAlign w:val="center"/>
                </w:tcPr>
                <w:p w:rsidR="00D30670" w:rsidRPr="007365DF" w:rsidRDefault="00D30670" w:rsidP="00D656E5">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排气筒</w:t>
                  </w:r>
                </w:p>
              </w:tc>
              <w:tc>
                <w:tcPr>
                  <w:tcW w:w="828" w:type="pct"/>
                  <w:tcMar>
                    <w:top w:w="0" w:type="dxa"/>
                    <w:left w:w="28" w:type="dxa"/>
                    <w:bottom w:w="0" w:type="dxa"/>
                    <w:right w:w="28" w:type="dxa"/>
                  </w:tcMar>
                  <w:vAlign w:val="center"/>
                </w:tcPr>
                <w:p w:rsidR="00D30670" w:rsidRPr="007365DF" w:rsidRDefault="00D30670" w:rsidP="00D656E5">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非甲烷总烃排放浓度、排放速率、废气量</w:t>
                  </w:r>
                </w:p>
              </w:tc>
              <w:tc>
                <w:tcPr>
                  <w:tcW w:w="989" w:type="pct"/>
                  <w:gridSpan w:val="2"/>
                  <w:tcMar>
                    <w:top w:w="0" w:type="dxa"/>
                    <w:left w:w="28" w:type="dxa"/>
                    <w:bottom w:w="0" w:type="dxa"/>
                    <w:right w:w="28" w:type="dxa"/>
                  </w:tcMar>
                  <w:vAlign w:val="center"/>
                </w:tcPr>
                <w:p w:rsidR="00D30670" w:rsidRPr="007365DF" w:rsidRDefault="00D30670" w:rsidP="00D656E5">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1</w:t>
                  </w:r>
                  <w:r w:rsidRPr="007365DF">
                    <w:rPr>
                      <w:rFonts w:ascii="Times New Roman" w:hAnsi="Times New Roman" w:cs="Times New Roman"/>
                      <w:color w:val="auto"/>
                      <w:kern w:val="0"/>
                      <w:sz w:val="21"/>
                      <w:szCs w:val="21"/>
                    </w:rPr>
                    <w:t>次</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半年</w:t>
                  </w:r>
                </w:p>
                <w:p w:rsidR="00D30670" w:rsidRPr="007365DF" w:rsidRDefault="00D30670" w:rsidP="00D656E5">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每次两天</w:t>
                  </w:r>
                </w:p>
              </w:tc>
              <w:tc>
                <w:tcPr>
                  <w:tcW w:w="2488" w:type="pct"/>
                  <w:vAlign w:val="center"/>
                </w:tcPr>
                <w:p w:rsidR="00D30670" w:rsidRPr="007365DF" w:rsidRDefault="003B4080" w:rsidP="00D656E5">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《合成树脂工业污染物排放标准》（</w:t>
                  </w:r>
                  <w:r w:rsidRPr="007365DF">
                    <w:rPr>
                      <w:rFonts w:ascii="Times New Roman" w:hAnsi="Times New Roman" w:cs="Times New Roman"/>
                      <w:color w:val="auto"/>
                      <w:kern w:val="0"/>
                      <w:sz w:val="21"/>
                      <w:szCs w:val="21"/>
                    </w:rPr>
                    <w:t>GB 31572-2015</w:t>
                  </w:r>
                  <w:r w:rsidRPr="007365DF">
                    <w:rPr>
                      <w:rFonts w:ascii="Times New Roman" w:hAnsi="Times New Roman" w:cs="Times New Roman"/>
                      <w:color w:val="auto"/>
                      <w:kern w:val="0"/>
                      <w:sz w:val="21"/>
                      <w:szCs w:val="21"/>
                    </w:rPr>
                    <w:t>）表</w:t>
                  </w:r>
                  <w:r w:rsidRPr="007365DF">
                    <w:rPr>
                      <w:rFonts w:ascii="Times New Roman" w:hAnsi="Times New Roman" w:cs="Times New Roman"/>
                      <w:color w:val="auto"/>
                      <w:kern w:val="0"/>
                      <w:sz w:val="21"/>
                      <w:szCs w:val="21"/>
                    </w:rPr>
                    <w:t>5</w:t>
                  </w:r>
                  <w:r w:rsidRPr="007365DF">
                    <w:rPr>
                      <w:rFonts w:ascii="Times New Roman" w:hAnsi="Times New Roman" w:cs="Times New Roman"/>
                      <w:color w:val="auto"/>
                      <w:kern w:val="0"/>
                      <w:sz w:val="21"/>
                      <w:szCs w:val="21"/>
                    </w:rPr>
                    <w:t>特别排放限值</w:t>
                  </w:r>
                  <w:r w:rsidR="006D0C47" w:rsidRPr="007365DF">
                    <w:rPr>
                      <w:rFonts w:ascii="Times New Roman" w:hAnsi="Times New Roman" w:cs="Times New Roman"/>
                      <w:color w:val="auto"/>
                      <w:kern w:val="0"/>
                      <w:sz w:val="21"/>
                      <w:szCs w:val="21"/>
                    </w:rPr>
                    <w:t>要求</w:t>
                  </w:r>
                  <w:r w:rsidR="00D30670" w:rsidRPr="007365DF">
                    <w:rPr>
                      <w:rFonts w:ascii="Times New Roman" w:hAnsi="Times New Roman" w:cs="Times New Roman"/>
                      <w:color w:val="auto"/>
                      <w:kern w:val="0"/>
                      <w:sz w:val="21"/>
                      <w:szCs w:val="21"/>
                    </w:rPr>
                    <w:t>，同时执行河南省环境污染防治攻坚战领导小组办公室文件（豫环攻坚办</w:t>
                  </w:r>
                  <w:r w:rsidR="00D30670" w:rsidRPr="007365DF">
                    <w:rPr>
                      <w:rFonts w:ascii="Times New Roman" w:hAnsi="Times New Roman" w:cs="Times New Roman"/>
                      <w:color w:val="auto"/>
                      <w:kern w:val="0"/>
                      <w:sz w:val="21"/>
                      <w:szCs w:val="21"/>
                    </w:rPr>
                    <w:t>[2017]162</w:t>
                  </w:r>
                  <w:r w:rsidR="00D30670" w:rsidRPr="007365DF">
                    <w:rPr>
                      <w:rFonts w:ascii="Times New Roman" w:hAnsi="Times New Roman" w:cs="Times New Roman"/>
                      <w:color w:val="auto"/>
                      <w:kern w:val="0"/>
                      <w:sz w:val="21"/>
                      <w:szCs w:val="21"/>
                    </w:rPr>
                    <w:t>号）《关于全省开展工业企业挥发性有机物专项治理工作中排放建议值的通知》</w:t>
                  </w:r>
                </w:p>
              </w:tc>
            </w:tr>
            <w:tr w:rsidR="00D30670" w:rsidRPr="007365DF" w:rsidTr="00751A54">
              <w:trPr>
                <w:trHeight w:val="397"/>
                <w:jc w:val="center"/>
              </w:trPr>
              <w:tc>
                <w:tcPr>
                  <w:tcW w:w="5000" w:type="pct"/>
                  <w:gridSpan w:val="5"/>
                  <w:tcMar>
                    <w:top w:w="0" w:type="dxa"/>
                    <w:left w:w="28" w:type="dxa"/>
                    <w:bottom w:w="0" w:type="dxa"/>
                    <w:right w:w="28" w:type="dxa"/>
                  </w:tcMar>
                  <w:vAlign w:val="center"/>
                </w:tcPr>
                <w:p w:rsidR="00D30670" w:rsidRPr="007365DF" w:rsidRDefault="00D30670" w:rsidP="00D656E5">
                  <w:pPr>
                    <w:autoSpaceDE w:val="0"/>
                    <w:autoSpaceDN w:val="0"/>
                    <w:adjustRightInd w:val="0"/>
                    <w:snapToGrid w:val="0"/>
                    <w:jc w:val="center"/>
                    <w:rPr>
                      <w:rFonts w:ascii="Times New Roman" w:hAnsi="Times New Roman" w:cs="Times New Roman"/>
                      <w:b/>
                      <w:bCs/>
                      <w:color w:val="auto"/>
                      <w:kern w:val="0"/>
                      <w:sz w:val="21"/>
                      <w:szCs w:val="21"/>
                    </w:rPr>
                  </w:pPr>
                  <w:r w:rsidRPr="007365DF">
                    <w:rPr>
                      <w:rFonts w:ascii="Times New Roman" w:hAnsi="Times New Roman" w:cs="Times New Roman"/>
                      <w:b/>
                      <w:bCs/>
                      <w:color w:val="auto"/>
                      <w:kern w:val="0"/>
                      <w:sz w:val="21"/>
                      <w:szCs w:val="21"/>
                    </w:rPr>
                    <w:t>无组织废气监测计划</w:t>
                  </w:r>
                </w:p>
              </w:tc>
            </w:tr>
            <w:tr w:rsidR="00D30670" w:rsidRPr="007365DF" w:rsidTr="00751A54">
              <w:trPr>
                <w:trHeight w:val="397"/>
                <w:jc w:val="center"/>
              </w:trPr>
              <w:tc>
                <w:tcPr>
                  <w:tcW w:w="695" w:type="pct"/>
                  <w:tcMar>
                    <w:top w:w="0" w:type="dxa"/>
                    <w:left w:w="28" w:type="dxa"/>
                    <w:bottom w:w="0" w:type="dxa"/>
                    <w:right w:w="28" w:type="dxa"/>
                  </w:tcMar>
                  <w:vAlign w:val="center"/>
                </w:tcPr>
                <w:p w:rsidR="00D30670" w:rsidRPr="007365DF" w:rsidRDefault="00D30670" w:rsidP="00D656E5">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kern w:val="0"/>
                      <w:sz w:val="21"/>
                      <w:szCs w:val="21"/>
                    </w:rPr>
                    <w:t>厂界</w:t>
                  </w:r>
                </w:p>
              </w:tc>
              <w:tc>
                <w:tcPr>
                  <w:tcW w:w="828" w:type="pct"/>
                  <w:tcMar>
                    <w:top w:w="0" w:type="dxa"/>
                    <w:left w:w="28" w:type="dxa"/>
                    <w:bottom w:w="0" w:type="dxa"/>
                    <w:right w:w="28" w:type="dxa"/>
                  </w:tcMar>
                  <w:vAlign w:val="center"/>
                </w:tcPr>
                <w:p w:rsidR="00D30670" w:rsidRPr="007365DF" w:rsidRDefault="00D30670" w:rsidP="00D656E5">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非甲烷总烃</w:t>
                  </w:r>
                </w:p>
              </w:tc>
              <w:tc>
                <w:tcPr>
                  <w:tcW w:w="989" w:type="pct"/>
                  <w:gridSpan w:val="2"/>
                  <w:tcMar>
                    <w:top w:w="0" w:type="dxa"/>
                    <w:left w:w="28" w:type="dxa"/>
                    <w:bottom w:w="0" w:type="dxa"/>
                    <w:right w:w="28" w:type="dxa"/>
                  </w:tcMar>
                  <w:vAlign w:val="center"/>
                </w:tcPr>
                <w:p w:rsidR="00D30670" w:rsidRPr="007365DF" w:rsidRDefault="00D30670" w:rsidP="00D656E5">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1</w:t>
                  </w:r>
                  <w:r w:rsidRPr="007365DF">
                    <w:rPr>
                      <w:rFonts w:ascii="Times New Roman" w:hAnsi="Times New Roman" w:cs="Times New Roman"/>
                      <w:color w:val="auto"/>
                      <w:kern w:val="0"/>
                      <w:sz w:val="21"/>
                      <w:szCs w:val="21"/>
                    </w:rPr>
                    <w:t>次</w:t>
                  </w:r>
                  <w:r w:rsidRPr="007365DF">
                    <w:rPr>
                      <w:rFonts w:ascii="Times New Roman" w:hAnsi="Times New Roman" w:cs="Times New Roman"/>
                      <w:color w:val="auto"/>
                      <w:kern w:val="0"/>
                      <w:sz w:val="21"/>
                      <w:szCs w:val="21"/>
                    </w:rPr>
                    <w:t>/</w:t>
                  </w:r>
                  <w:r w:rsidRPr="007365DF">
                    <w:rPr>
                      <w:rFonts w:ascii="Times New Roman" w:hAnsi="Times New Roman" w:cs="Times New Roman"/>
                      <w:color w:val="auto"/>
                      <w:kern w:val="0"/>
                      <w:sz w:val="21"/>
                      <w:szCs w:val="21"/>
                    </w:rPr>
                    <w:t>半年</w:t>
                  </w:r>
                </w:p>
                <w:p w:rsidR="00D30670" w:rsidRPr="007365DF" w:rsidRDefault="00D30670" w:rsidP="00D656E5">
                  <w:pPr>
                    <w:autoSpaceDE w:val="0"/>
                    <w:autoSpaceDN w:val="0"/>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每次两天</w:t>
                  </w:r>
                </w:p>
              </w:tc>
              <w:tc>
                <w:tcPr>
                  <w:tcW w:w="2488" w:type="pct"/>
                  <w:tcMar>
                    <w:top w:w="0" w:type="dxa"/>
                    <w:left w:w="28" w:type="dxa"/>
                    <w:bottom w:w="0" w:type="dxa"/>
                    <w:right w:w="28" w:type="dxa"/>
                  </w:tcMar>
                  <w:vAlign w:val="center"/>
                </w:tcPr>
                <w:p w:rsidR="00D30670" w:rsidRPr="007365DF" w:rsidRDefault="006D0C47" w:rsidP="00D656E5">
                  <w:pPr>
                    <w:autoSpaceDE w:val="0"/>
                    <w:autoSpaceDN w:val="0"/>
                    <w:adjustRightInd w:val="0"/>
                    <w:snapToGrid w:val="0"/>
                    <w:jc w:val="center"/>
                    <w:rPr>
                      <w:rFonts w:ascii="Times New Roman" w:hAnsi="Times New Roman" w:cs="Times New Roman"/>
                      <w:color w:val="auto"/>
                      <w:sz w:val="21"/>
                      <w:szCs w:val="21"/>
                    </w:rPr>
                  </w:pPr>
                  <w:r w:rsidRPr="007365DF">
                    <w:rPr>
                      <w:rFonts w:ascii="Times New Roman" w:hAnsi="Times New Roman" w:cs="Times New Roman"/>
                      <w:color w:val="auto"/>
                      <w:kern w:val="0"/>
                      <w:sz w:val="21"/>
                      <w:szCs w:val="21"/>
                    </w:rPr>
                    <w:t>《合成树脂工业污染物排放标准》（</w:t>
                  </w:r>
                  <w:r w:rsidRPr="007365DF">
                    <w:rPr>
                      <w:rFonts w:ascii="Times New Roman" w:hAnsi="Times New Roman" w:cs="Times New Roman"/>
                      <w:color w:val="auto"/>
                      <w:kern w:val="0"/>
                      <w:sz w:val="21"/>
                      <w:szCs w:val="21"/>
                    </w:rPr>
                    <w:t>GB 31572-2015</w:t>
                  </w:r>
                  <w:r w:rsidRPr="007365DF">
                    <w:rPr>
                      <w:rFonts w:ascii="Times New Roman" w:hAnsi="Times New Roman" w:cs="Times New Roman"/>
                      <w:color w:val="auto"/>
                      <w:kern w:val="0"/>
                      <w:sz w:val="21"/>
                      <w:szCs w:val="21"/>
                    </w:rPr>
                    <w:t>）表</w:t>
                  </w:r>
                  <w:r w:rsidRPr="007365DF">
                    <w:rPr>
                      <w:rFonts w:ascii="Times New Roman" w:hAnsi="Times New Roman" w:cs="Times New Roman"/>
                      <w:color w:val="auto"/>
                      <w:kern w:val="0"/>
                      <w:sz w:val="21"/>
                      <w:szCs w:val="21"/>
                    </w:rPr>
                    <w:t>9</w:t>
                  </w:r>
                  <w:r w:rsidR="00D30670" w:rsidRPr="007365DF">
                    <w:rPr>
                      <w:rFonts w:ascii="Times New Roman" w:hAnsi="Times New Roman" w:cs="Times New Roman"/>
                      <w:color w:val="auto"/>
                      <w:kern w:val="0"/>
                      <w:sz w:val="21"/>
                      <w:szCs w:val="21"/>
                    </w:rPr>
                    <w:t>，同时执行河南省环境污染防治攻坚战领导小组办公室文件（豫环攻坚办</w:t>
                  </w:r>
                  <w:r w:rsidR="00D30670" w:rsidRPr="007365DF">
                    <w:rPr>
                      <w:rFonts w:ascii="Times New Roman" w:hAnsi="Times New Roman" w:cs="Times New Roman"/>
                      <w:color w:val="auto"/>
                      <w:kern w:val="0"/>
                      <w:sz w:val="21"/>
                      <w:szCs w:val="21"/>
                    </w:rPr>
                    <w:t>[2017]162</w:t>
                  </w:r>
                  <w:r w:rsidR="00D30670" w:rsidRPr="007365DF">
                    <w:rPr>
                      <w:rFonts w:ascii="Times New Roman" w:hAnsi="Times New Roman" w:cs="Times New Roman"/>
                      <w:color w:val="auto"/>
                      <w:kern w:val="0"/>
                      <w:sz w:val="21"/>
                      <w:szCs w:val="21"/>
                    </w:rPr>
                    <w:t>号）《关于全省开展工业企业挥发性有机物专项治理工作中排放建议值的通知》</w:t>
                  </w:r>
                </w:p>
              </w:tc>
            </w:tr>
          </w:tbl>
          <w:p w:rsidR="005B6079" w:rsidRDefault="005B6079" w:rsidP="00D30670">
            <w:pPr>
              <w:spacing w:line="480" w:lineRule="exact"/>
              <w:ind w:firstLineChars="200" w:firstLine="480"/>
              <w:jc w:val="left"/>
              <w:rPr>
                <w:rFonts w:ascii="Times New Roman" w:hAnsi="Times New Roman" w:cs="Times New Roman" w:hint="eastAsia"/>
                <w:color w:val="auto"/>
                <w:sz w:val="24"/>
                <w:szCs w:val="24"/>
              </w:rPr>
            </w:pPr>
          </w:p>
          <w:p w:rsidR="00D30670" w:rsidRPr="007365DF" w:rsidRDefault="00D30670" w:rsidP="00D30670">
            <w:pPr>
              <w:spacing w:line="48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lastRenderedPageBreak/>
              <w:t>（</w:t>
            </w:r>
            <w:r w:rsidRPr="007365DF">
              <w:rPr>
                <w:rFonts w:ascii="Times New Roman" w:hAnsi="Times New Roman" w:cs="Times New Roman"/>
                <w:color w:val="auto"/>
                <w:sz w:val="24"/>
                <w:szCs w:val="24"/>
              </w:rPr>
              <w:t>7</w:t>
            </w:r>
            <w:r w:rsidRPr="007365DF">
              <w:rPr>
                <w:rFonts w:ascii="Times New Roman" w:hAnsi="Times New Roman" w:cs="Times New Roman"/>
                <w:color w:val="auto"/>
                <w:sz w:val="24"/>
                <w:szCs w:val="24"/>
              </w:rPr>
              <w:t>）自动监控要求</w:t>
            </w:r>
          </w:p>
          <w:p w:rsidR="00B84199" w:rsidRPr="007365DF" w:rsidRDefault="00D30670" w:rsidP="00E02790">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bCs/>
                <w:color w:val="auto"/>
                <w:sz w:val="24"/>
                <w:szCs w:val="24"/>
              </w:rPr>
              <w:t>根据《新乡市</w:t>
            </w:r>
            <w:r w:rsidRPr="007365DF">
              <w:rPr>
                <w:rFonts w:ascii="Times New Roman" w:hAnsi="Times New Roman" w:cs="Times New Roman"/>
                <w:bCs/>
                <w:color w:val="auto"/>
                <w:sz w:val="24"/>
                <w:szCs w:val="24"/>
              </w:rPr>
              <w:t>2019</w:t>
            </w:r>
            <w:r w:rsidRPr="007365DF">
              <w:rPr>
                <w:rFonts w:ascii="Times New Roman" w:hAnsi="Times New Roman" w:cs="Times New Roman"/>
                <w:bCs/>
                <w:color w:val="auto"/>
                <w:sz w:val="24"/>
                <w:szCs w:val="24"/>
              </w:rPr>
              <w:t>年大气污染防治攻坚战实施方案》（新环攻坚〔</w:t>
            </w:r>
            <w:r w:rsidRPr="007365DF">
              <w:rPr>
                <w:rFonts w:ascii="Times New Roman" w:hAnsi="Times New Roman" w:cs="Times New Roman"/>
                <w:bCs/>
                <w:color w:val="auto"/>
                <w:sz w:val="24"/>
                <w:szCs w:val="24"/>
              </w:rPr>
              <w:t>2019</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74</w:t>
            </w:r>
            <w:r w:rsidRPr="007365DF">
              <w:rPr>
                <w:rFonts w:ascii="Times New Roman" w:hAnsi="Times New Roman" w:cs="Times New Roman"/>
                <w:bCs/>
                <w:color w:val="auto"/>
                <w:sz w:val="24"/>
                <w:szCs w:val="24"/>
              </w:rPr>
              <w:t>号）的要求，本项目废气为非甲烷总烃，评价提出建成后</w:t>
            </w:r>
            <w:r w:rsidR="006D0C47" w:rsidRPr="007365DF">
              <w:rPr>
                <w:rFonts w:ascii="Times New Roman" w:hAnsi="Times New Roman" w:cs="Times New Roman"/>
                <w:bCs/>
                <w:color w:val="auto"/>
                <w:sz w:val="24"/>
                <w:szCs w:val="24"/>
              </w:rPr>
              <w:t>按照</w:t>
            </w:r>
            <w:r w:rsidR="00C438A5">
              <w:rPr>
                <w:rFonts w:ascii="Times New Roman" w:hAnsi="Times New Roman" w:cs="Times New Roman" w:hint="eastAsia"/>
                <w:bCs/>
                <w:color w:val="auto"/>
                <w:sz w:val="24"/>
                <w:szCs w:val="24"/>
              </w:rPr>
              <w:t>当地环保部门</w:t>
            </w:r>
            <w:r w:rsidR="006D0C47" w:rsidRPr="007365DF">
              <w:rPr>
                <w:rFonts w:ascii="Times New Roman" w:hAnsi="Times New Roman" w:cs="Times New Roman"/>
                <w:bCs/>
                <w:color w:val="auto"/>
                <w:sz w:val="24"/>
                <w:szCs w:val="24"/>
              </w:rPr>
              <w:t>相关要求</w:t>
            </w:r>
            <w:r w:rsidRPr="007365DF">
              <w:rPr>
                <w:rFonts w:ascii="Times New Roman" w:hAnsi="Times New Roman" w:cs="Times New Roman"/>
                <w:bCs/>
                <w:color w:val="auto"/>
                <w:sz w:val="24"/>
                <w:szCs w:val="24"/>
              </w:rPr>
              <w:t>在排气筒安装在线监控设施，并与环保部门联网。</w:t>
            </w:r>
          </w:p>
          <w:p w:rsidR="00FE7007" w:rsidRPr="007365DF" w:rsidRDefault="00E87BA0" w:rsidP="00E02790">
            <w:pPr>
              <w:spacing w:line="440" w:lineRule="exact"/>
              <w:ind w:firstLineChars="200" w:firstLine="482"/>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t>二、废水</w:t>
            </w:r>
          </w:p>
          <w:p w:rsidR="00FE7007" w:rsidRPr="007365DF" w:rsidRDefault="00E87BA0" w:rsidP="00E0279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本项目废水包括生活污水和生产废水。</w:t>
            </w:r>
          </w:p>
          <w:p w:rsidR="00FE7007" w:rsidRPr="007365DF" w:rsidRDefault="00E87BA0" w:rsidP="00E02790">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本项目生产过程中，需采用自来水进行间接冷却，冷却水循环使用，定期补充，不外排，因此本项目无生产废水。</w:t>
            </w:r>
          </w:p>
          <w:p w:rsidR="005641AE" w:rsidRPr="007365DF" w:rsidRDefault="005641AE" w:rsidP="00E02790">
            <w:pPr>
              <w:spacing w:line="440" w:lineRule="exact"/>
              <w:ind w:firstLineChars="200" w:firstLine="480"/>
              <w:rPr>
                <w:rFonts w:ascii="Times New Roman" w:hAnsi="Times New Roman" w:cs="Times New Roman"/>
                <w:bCs/>
                <w:color w:val="auto"/>
                <w:sz w:val="24"/>
                <w:szCs w:val="24"/>
              </w:rPr>
            </w:pPr>
            <w:r w:rsidRPr="007365DF">
              <w:rPr>
                <w:rFonts w:ascii="Times New Roman" w:hAnsi="Times New Roman" w:cs="Times New Roman"/>
                <w:bCs/>
                <w:color w:val="auto"/>
                <w:sz w:val="24"/>
                <w:szCs w:val="24"/>
              </w:rPr>
              <w:t>本项目产生的废水主要为员工生活污水，</w:t>
            </w:r>
            <w:r w:rsidR="00826F16" w:rsidRPr="007365DF">
              <w:rPr>
                <w:rFonts w:ascii="Times New Roman" w:hAnsi="Times New Roman" w:cs="Times New Roman"/>
                <w:bCs/>
                <w:color w:val="auto"/>
                <w:sz w:val="24"/>
                <w:szCs w:val="24"/>
              </w:rPr>
              <w:t>目前项目所在位置污水管网未接通，前期</w:t>
            </w:r>
            <w:r w:rsidRPr="007365DF">
              <w:rPr>
                <w:rFonts w:ascii="Times New Roman" w:hAnsi="Times New Roman" w:cs="Times New Roman"/>
                <w:bCs/>
                <w:color w:val="auto"/>
                <w:sz w:val="24"/>
                <w:szCs w:val="24"/>
              </w:rPr>
              <w:t>生活污水经化粪池处理后</w:t>
            </w:r>
            <w:r w:rsidR="00826F16" w:rsidRPr="007365DF">
              <w:rPr>
                <w:rFonts w:ascii="Times New Roman" w:hAnsi="Times New Roman" w:cs="Times New Roman"/>
                <w:bCs/>
                <w:color w:val="auto"/>
                <w:sz w:val="24"/>
                <w:szCs w:val="24"/>
              </w:rPr>
              <w:t>定期清运，待管网接通后</w:t>
            </w:r>
            <w:r w:rsidR="007A42D5" w:rsidRPr="007365DF">
              <w:rPr>
                <w:rFonts w:ascii="Times New Roman" w:hAnsi="Times New Roman" w:cs="Times New Roman"/>
                <w:bCs/>
                <w:color w:val="auto"/>
                <w:sz w:val="24"/>
                <w:szCs w:val="24"/>
              </w:rPr>
              <w:t>经化粪池处理后</w:t>
            </w:r>
            <w:r w:rsidRPr="007365DF">
              <w:rPr>
                <w:rFonts w:ascii="Times New Roman" w:hAnsi="Times New Roman" w:cs="Times New Roman"/>
                <w:bCs/>
                <w:color w:val="auto"/>
                <w:sz w:val="24"/>
                <w:szCs w:val="24"/>
              </w:rPr>
              <w:t>通过污水管网排入贾屯污水处理厂处理达标后排入东孟姜女河，属于间接排放，根据《环境影响评价技术导则</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地表水环境》（</w:t>
            </w:r>
            <w:r w:rsidRPr="007365DF">
              <w:rPr>
                <w:rFonts w:ascii="Times New Roman" w:hAnsi="Times New Roman" w:cs="Times New Roman"/>
                <w:bCs/>
                <w:color w:val="auto"/>
                <w:sz w:val="24"/>
                <w:szCs w:val="24"/>
              </w:rPr>
              <w:t>HJ2.3-2018</w:t>
            </w:r>
            <w:r w:rsidRPr="007365DF">
              <w:rPr>
                <w:rFonts w:ascii="Times New Roman" w:hAnsi="Times New Roman" w:cs="Times New Roman"/>
                <w:bCs/>
                <w:color w:val="auto"/>
                <w:sz w:val="24"/>
                <w:szCs w:val="24"/>
              </w:rPr>
              <w:t>），本项目评价等级为三级</w:t>
            </w:r>
            <w:r w:rsidRPr="007365DF">
              <w:rPr>
                <w:rFonts w:ascii="Times New Roman" w:hAnsi="Times New Roman" w:cs="Times New Roman"/>
                <w:bCs/>
                <w:color w:val="auto"/>
                <w:sz w:val="24"/>
                <w:szCs w:val="24"/>
              </w:rPr>
              <w:t>B</w:t>
            </w:r>
            <w:r w:rsidRPr="007365DF">
              <w:rPr>
                <w:rFonts w:ascii="Times New Roman" w:hAnsi="Times New Roman" w:cs="Times New Roman"/>
                <w:bCs/>
                <w:color w:val="auto"/>
                <w:sz w:val="24"/>
                <w:szCs w:val="24"/>
              </w:rPr>
              <w:t>。</w:t>
            </w:r>
          </w:p>
          <w:p w:rsidR="005641AE" w:rsidRPr="007365DF" w:rsidRDefault="005641AE" w:rsidP="00E02790">
            <w:pPr>
              <w:spacing w:line="440" w:lineRule="exact"/>
              <w:ind w:firstLineChars="200" w:firstLine="480"/>
              <w:rPr>
                <w:rFonts w:ascii="Times New Roman" w:hAnsi="Times New Roman" w:cs="Times New Roman"/>
                <w:bCs/>
                <w:color w:val="auto"/>
                <w:sz w:val="24"/>
                <w:szCs w:val="24"/>
              </w:rPr>
            </w:pPr>
            <w:r w:rsidRPr="007365DF">
              <w:rPr>
                <w:rFonts w:ascii="Times New Roman" w:hAnsi="Times New Roman" w:cs="Times New Roman"/>
                <w:bCs/>
                <w:color w:val="auto"/>
                <w:sz w:val="24"/>
                <w:szCs w:val="24"/>
              </w:rPr>
              <w:t>1</w:t>
            </w:r>
            <w:r w:rsidRPr="007365DF">
              <w:rPr>
                <w:rFonts w:ascii="Times New Roman" w:hAnsi="Times New Roman" w:cs="Times New Roman"/>
                <w:bCs/>
                <w:color w:val="auto"/>
                <w:sz w:val="24"/>
                <w:szCs w:val="24"/>
              </w:rPr>
              <w:t>、废水污染物产排情况</w:t>
            </w:r>
          </w:p>
          <w:p w:rsidR="005641AE" w:rsidRPr="007365DF" w:rsidRDefault="005641AE" w:rsidP="00E02790">
            <w:pPr>
              <w:spacing w:line="440" w:lineRule="exact"/>
              <w:ind w:firstLineChars="200" w:firstLine="480"/>
              <w:rPr>
                <w:rFonts w:ascii="Times New Roman" w:hAnsi="Times New Roman" w:cs="Times New Roman"/>
                <w:bCs/>
                <w:color w:val="auto"/>
                <w:sz w:val="24"/>
                <w:szCs w:val="24"/>
              </w:rPr>
            </w:pPr>
            <w:r w:rsidRPr="007365DF">
              <w:rPr>
                <w:rFonts w:ascii="Times New Roman" w:hAnsi="Times New Roman" w:cs="Times New Roman"/>
                <w:bCs/>
                <w:color w:val="auto"/>
                <w:sz w:val="24"/>
                <w:szCs w:val="24"/>
              </w:rPr>
              <w:t>本项目员工</w:t>
            </w:r>
            <w:r w:rsidR="006D1DF3" w:rsidRPr="007365DF">
              <w:rPr>
                <w:rFonts w:ascii="Times New Roman" w:hAnsi="Times New Roman" w:cs="Times New Roman"/>
                <w:bCs/>
                <w:color w:val="auto"/>
                <w:sz w:val="24"/>
                <w:szCs w:val="24"/>
              </w:rPr>
              <w:t>10</w:t>
            </w:r>
            <w:r w:rsidRPr="007365DF">
              <w:rPr>
                <w:rFonts w:ascii="Times New Roman" w:hAnsi="Times New Roman" w:cs="Times New Roman"/>
                <w:bCs/>
                <w:color w:val="auto"/>
                <w:sz w:val="24"/>
                <w:szCs w:val="24"/>
              </w:rPr>
              <w:t>名，年工作</w:t>
            </w:r>
            <w:r w:rsidR="007A42D5" w:rsidRPr="007365DF">
              <w:rPr>
                <w:rFonts w:ascii="Times New Roman" w:hAnsi="Times New Roman" w:cs="Times New Roman"/>
                <w:bCs/>
                <w:color w:val="auto"/>
                <w:sz w:val="24"/>
                <w:szCs w:val="24"/>
              </w:rPr>
              <w:t>3</w:t>
            </w:r>
            <w:r w:rsidR="003653CC" w:rsidRPr="007365DF">
              <w:rPr>
                <w:rFonts w:ascii="Times New Roman" w:hAnsi="Times New Roman" w:cs="Times New Roman"/>
                <w:bCs/>
                <w:color w:val="auto"/>
                <w:sz w:val="24"/>
                <w:szCs w:val="24"/>
              </w:rPr>
              <w:t>3</w:t>
            </w:r>
            <w:r w:rsidRPr="007365DF">
              <w:rPr>
                <w:rFonts w:ascii="Times New Roman" w:hAnsi="Times New Roman" w:cs="Times New Roman"/>
                <w:bCs/>
                <w:color w:val="auto"/>
                <w:sz w:val="24"/>
                <w:szCs w:val="24"/>
              </w:rPr>
              <w:t>0</w:t>
            </w:r>
            <w:r w:rsidRPr="007365DF">
              <w:rPr>
                <w:rFonts w:ascii="Times New Roman" w:hAnsi="Times New Roman" w:cs="Times New Roman"/>
                <w:bCs/>
                <w:color w:val="auto"/>
                <w:sz w:val="24"/>
                <w:szCs w:val="24"/>
              </w:rPr>
              <w:t>天，员工均不在厂区食宿，生活用水量按</w:t>
            </w:r>
            <w:smartTag w:uri="urn:schemas-microsoft-com:office:smarttags" w:element="chmetcnv">
              <w:smartTagPr>
                <w:attr w:name="UnitName" w:val="l"/>
                <w:attr w:name="SourceValue" w:val="30"/>
                <w:attr w:name="HasSpace" w:val="False"/>
                <w:attr w:name="Negative" w:val="False"/>
                <w:attr w:name="NumberType" w:val="1"/>
                <w:attr w:name="TCSC" w:val="0"/>
              </w:smartTagPr>
              <w:r w:rsidRPr="007365DF">
                <w:rPr>
                  <w:rFonts w:ascii="Times New Roman" w:hAnsi="Times New Roman" w:cs="Times New Roman"/>
                  <w:bCs/>
                  <w:color w:val="auto"/>
                  <w:sz w:val="24"/>
                  <w:szCs w:val="24"/>
                </w:rPr>
                <w:t>30L</w:t>
              </w:r>
            </w:smartTag>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人</w:t>
            </w:r>
            <w:r w:rsidRPr="007365DF">
              <w:rPr>
                <w:rFonts w:ascii="Times New Roman" w:hAnsi="Times New Roman" w:cs="Times New Roman"/>
                <w:bCs/>
                <w:color w:val="auto"/>
                <w:sz w:val="24"/>
                <w:szCs w:val="24"/>
              </w:rPr>
              <w:t>·d</w:t>
            </w:r>
            <w:r w:rsidRPr="007365DF">
              <w:rPr>
                <w:rFonts w:ascii="Times New Roman" w:hAnsi="Times New Roman" w:cs="Times New Roman"/>
                <w:bCs/>
                <w:color w:val="auto"/>
                <w:sz w:val="24"/>
                <w:szCs w:val="24"/>
              </w:rPr>
              <w:t>计算，则用水量为</w:t>
            </w:r>
            <w:r w:rsidR="006D1DF3" w:rsidRPr="007365DF">
              <w:rPr>
                <w:rFonts w:ascii="Times New Roman" w:hAnsi="Times New Roman" w:cs="Times New Roman"/>
                <w:bCs/>
                <w:color w:val="auto"/>
                <w:sz w:val="24"/>
                <w:szCs w:val="24"/>
              </w:rPr>
              <w:t>0.3</w:t>
            </w:r>
            <w:r w:rsidRPr="007365DF">
              <w:rPr>
                <w:rFonts w:ascii="Times New Roman" w:hAnsi="Times New Roman" w:cs="Times New Roman"/>
                <w:bCs/>
                <w:color w:val="auto"/>
                <w:sz w:val="24"/>
                <w:szCs w:val="24"/>
              </w:rPr>
              <w:t>t/d</w:t>
            </w:r>
            <w:r w:rsidRPr="007365DF">
              <w:rPr>
                <w:rFonts w:ascii="Times New Roman" w:hAnsi="Times New Roman" w:cs="Times New Roman"/>
                <w:bCs/>
                <w:color w:val="auto"/>
                <w:sz w:val="24"/>
                <w:szCs w:val="24"/>
              </w:rPr>
              <w:t>，排放系数以</w:t>
            </w:r>
            <w:r w:rsidRPr="007365DF">
              <w:rPr>
                <w:rFonts w:ascii="Times New Roman" w:hAnsi="Times New Roman" w:cs="Times New Roman"/>
                <w:bCs/>
                <w:color w:val="auto"/>
                <w:sz w:val="24"/>
                <w:szCs w:val="24"/>
              </w:rPr>
              <w:t>0.8</w:t>
            </w:r>
            <w:r w:rsidRPr="007365DF">
              <w:rPr>
                <w:rFonts w:ascii="Times New Roman" w:hAnsi="Times New Roman" w:cs="Times New Roman"/>
                <w:bCs/>
                <w:color w:val="auto"/>
                <w:sz w:val="24"/>
                <w:szCs w:val="24"/>
              </w:rPr>
              <w:t>计，则排放量为</w:t>
            </w:r>
            <w:r w:rsidRPr="007365DF">
              <w:rPr>
                <w:rFonts w:ascii="Times New Roman" w:hAnsi="Times New Roman" w:cs="Times New Roman"/>
                <w:bCs/>
                <w:color w:val="auto"/>
                <w:sz w:val="24"/>
                <w:szCs w:val="24"/>
              </w:rPr>
              <w:t>0.24t/d</w:t>
            </w:r>
            <w:r w:rsidRPr="007365DF">
              <w:rPr>
                <w:rFonts w:ascii="Times New Roman" w:hAnsi="Times New Roman" w:cs="Times New Roman"/>
                <w:bCs/>
                <w:color w:val="auto"/>
                <w:sz w:val="24"/>
                <w:szCs w:val="24"/>
              </w:rPr>
              <w:t>，即</w:t>
            </w:r>
            <w:r w:rsidR="006D1DF3" w:rsidRPr="007365DF">
              <w:rPr>
                <w:rFonts w:ascii="Times New Roman" w:hAnsi="Times New Roman" w:cs="Times New Roman"/>
                <w:bCs/>
                <w:color w:val="auto"/>
                <w:sz w:val="24"/>
                <w:szCs w:val="24"/>
              </w:rPr>
              <w:t>79.2</w:t>
            </w:r>
            <w:r w:rsidRPr="007365DF">
              <w:rPr>
                <w:rFonts w:ascii="Times New Roman" w:hAnsi="Times New Roman" w:cs="Times New Roman"/>
                <w:bCs/>
                <w:color w:val="auto"/>
                <w:sz w:val="24"/>
                <w:szCs w:val="24"/>
              </w:rPr>
              <w:t>t/a</w:t>
            </w:r>
            <w:r w:rsidRPr="007365DF">
              <w:rPr>
                <w:rFonts w:ascii="Times New Roman" w:hAnsi="Times New Roman" w:cs="Times New Roman"/>
                <w:bCs/>
                <w:color w:val="auto"/>
                <w:sz w:val="24"/>
                <w:szCs w:val="24"/>
              </w:rPr>
              <w:t>，类比废水水质：</w:t>
            </w:r>
            <w:r w:rsidRPr="007365DF">
              <w:rPr>
                <w:rFonts w:ascii="Times New Roman" w:hAnsi="Times New Roman" w:cs="Times New Roman"/>
                <w:bCs/>
                <w:color w:val="auto"/>
                <w:sz w:val="24"/>
                <w:szCs w:val="24"/>
              </w:rPr>
              <w:t>COD350mg/L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SS300mg/L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NH</w:t>
            </w:r>
            <w:r w:rsidRPr="007365DF">
              <w:rPr>
                <w:rFonts w:ascii="Times New Roman" w:hAnsi="Times New Roman" w:cs="Times New Roman"/>
                <w:bCs/>
                <w:color w:val="auto"/>
                <w:sz w:val="24"/>
                <w:szCs w:val="24"/>
                <w:vertAlign w:val="subscript"/>
              </w:rPr>
              <w:t>3</w:t>
            </w:r>
            <w:r w:rsidRPr="007365DF">
              <w:rPr>
                <w:rFonts w:ascii="Times New Roman" w:hAnsi="Times New Roman" w:cs="Times New Roman"/>
                <w:bCs/>
                <w:color w:val="auto"/>
                <w:sz w:val="24"/>
                <w:szCs w:val="24"/>
              </w:rPr>
              <w:t>-N25mg/L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TP3mg/L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TN30mg/L</w:t>
            </w:r>
            <w:r w:rsidRPr="007365DF">
              <w:rPr>
                <w:rFonts w:ascii="Times New Roman" w:hAnsi="Times New Roman" w:cs="Times New Roman"/>
                <w:bCs/>
                <w:color w:val="auto"/>
                <w:sz w:val="24"/>
                <w:szCs w:val="24"/>
              </w:rPr>
              <w:t>，经化粪池处理后的水质为</w:t>
            </w:r>
            <w:r w:rsidRPr="007365DF">
              <w:rPr>
                <w:rFonts w:ascii="Times New Roman" w:hAnsi="Times New Roman" w:cs="Times New Roman"/>
                <w:bCs/>
                <w:color w:val="auto"/>
                <w:sz w:val="24"/>
                <w:szCs w:val="24"/>
              </w:rPr>
              <w:t>COD250mg/L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SS200mg/L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NH</w:t>
            </w:r>
            <w:r w:rsidRPr="007365DF">
              <w:rPr>
                <w:rFonts w:ascii="Times New Roman" w:hAnsi="Times New Roman" w:cs="Times New Roman"/>
                <w:bCs/>
                <w:color w:val="auto"/>
                <w:sz w:val="24"/>
                <w:szCs w:val="24"/>
                <w:vertAlign w:val="subscript"/>
              </w:rPr>
              <w:t>3</w:t>
            </w:r>
            <w:r w:rsidRPr="007365DF">
              <w:rPr>
                <w:rFonts w:ascii="Times New Roman" w:hAnsi="Times New Roman" w:cs="Times New Roman"/>
                <w:bCs/>
                <w:color w:val="auto"/>
                <w:sz w:val="24"/>
                <w:szCs w:val="24"/>
              </w:rPr>
              <w:t>-N25mg/L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TP3mg/L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TN30mg/L</w:t>
            </w:r>
            <w:r w:rsidRPr="007365DF">
              <w:rPr>
                <w:rFonts w:ascii="Times New Roman" w:hAnsi="Times New Roman" w:cs="Times New Roman"/>
                <w:bCs/>
                <w:color w:val="auto"/>
                <w:sz w:val="24"/>
                <w:szCs w:val="24"/>
              </w:rPr>
              <w:t>。</w:t>
            </w:r>
          </w:p>
          <w:p w:rsidR="005641AE" w:rsidRPr="007365DF" w:rsidRDefault="005641AE" w:rsidP="00E02790">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2</w:t>
            </w:r>
            <w:r w:rsidRPr="007365DF">
              <w:rPr>
                <w:rFonts w:ascii="Times New Roman" w:hAnsi="Times New Roman" w:cs="Times New Roman"/>
                <w:color w:val="auto"/>
                <w:sz w:val="24"/>
                <w:szCs w:val="24"/>
              </w:rPr>
              <w:t>、污水处理厂依托可行性分析</w:t>
            </w:r>
          </w:p>
          <w:p w:rsidR="005641AE" w:rsidRPr="007365DF" w:rsidRDefault="005641AE" w:rsidP="00E02790">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本项目位于新乡市新乡县河南新乡经济技术集聚区</w:t>
            </w:r>
            <w:r w:rsidR="00C350DD" w:rsidRPr="007365DF">
              <w:rPr>
                <w:rFonts w:ascii="Times New Roman" w:hAnsi="Times New Roman" w:cs="Times New Roman"/>
                <w:color w:val="auto"/>
                <w:sz w:val="24"/>
                <w:szCs w:val="24"/>
              </w:rPr>
              <w:t>新乡市洁神净化有限公司</w:t>
            </w:r>
            <w:r w:rsidRPr="007365DF">
              <w:rPr>
                <w:rFonts w:ascii="Times New Roman" w:hAnsi="Times New Roman" w:cs="Times New Roman"/>
                <w:color w:val="auto"/>
                <w:sz w:val="24"/>
                <w:szCs w:val="24"/>
              </w:rPr>
              <w:t>内，在</w:t>
            </w:r>
            <w:r w:rsidRPr="007365DF">
              <w:rPr>
                <w:rFonts w:ascii="Times New Roman" w:hAnsi="Times New Roman" w:cs="Times New Roman"/>
                <w:bCs/>
                <w:color w:val="auto"/>
                <w:sz w:val="24"/>
                <w:szCs w:val="24"/>
              </w:rPr>
              <w:t>贾屯污水处理厂</w:t>
            </w:r>
            <w:r w:rsidRPr="007365DF">
              <w:rPr>
                <w:rFonts w:ascii="Times New Roman" w:hAnsi="Times New Roman" w:cs="Times New Roman"/>
                <w:color w:val="auto"/>
                <w:sz w:val="24"/>
                <w:szCs w:val="24"/>
              </w:rPr>
              <w:t>的收水范围内，</w:t>
            </w:r>
            <w:r w:rsidRPr="007365DF">
              <w:rPr>
                <w:rFonts w:ascii="Times New Roman" w:hAnsi="Times New Roman" w:cs="Times New Roman"/>
                <w:bCs/>
                <w:color w:val="auto"/>
                <w:sz w:val="24"/>
                <w:szCs w:val="24"/>
              </w:rPr>
              <w:t>贾屯污水处理厂</w:t>
            </w:r>
            <w:r w:rsidRPr="007365DF">
              <w:rPr>
                <w:rFonts w:ascii="Times New Roman" w:hAnsi="Times New Roman" w:cs="Times New Roman"/>
                <w:color w:val="auto"/>
                <w:sz w:val="24"/>
                <w:szCs w:val="24"/>
              </w:rPr>
              <w:t>采用厌氧酸化池</w:t>
            </w:r>
            <w:r w:rsidRPr="007365DF">
              <w:rPr>
                <w:rFonts w:ascii="Times New Roman" w:hAnsi="Times New Roman" w:cs="Times New Roman"/>
                <w:color w:val="auto"/>
                <w:sz w:val="24"/>
                <w:szCs w:val="24"/>
              </w:rPr>
              <w:t>+A/O</w:t>
            </w:r>
            <w:r w:rsidRPr="007365DF">
              <w:rPr>
                <w:rFonts w:ascii="Times New Roman" w:hAnsi="Times New Roman" w:cs="Times New Roman"/>
                <w:color w:val="auto"/>
                <w:sz w:val="24"/>
                <w:szCs w:val="24"/>
              </w:rPr>
              <w:t>生物脱氮除磷工艺，深度处理采用高效沉淀池</w:t>
            </w:r>
            <w:r w:rsidRPr="007365DF">
              <w:rPr>
                <w:rFonts w:ascii="Times New Roman" w:hAnsi="Times New Roman" w:cs="Times New Roman"/>
                <w:color w:val="auto"/>
                <w:sz w:val="24"/>
                <w:szCs w:val="24"/>
              </w:rPr>
              <w:t>+V</w:t>
            </w:r>
            <w:r w:rsidRPr="007365DF">
              <w:rPr>
                <w:rFonts w:ascii="Times New Roman" w:hAnsi="Times New Roman" w:cs="Times New Roman"/>
                <w:color w:val="auto"/>
                <w:sz w:val="24"/>
                <w:szCs w:val="24"/>
              </w:rPr>
              <w:t>型滤池，项目生活污水经化粪池处理后水质为</w:t>
            </w:r>
            <w:r w:rsidRPr="007365DF">
              <w:rPr>
                <w:rFonts w:ascii="Times New Roman" w:hAnsi="Times New Roman" w:cs="Times New Roman"/>
                <w:color w:val="auto"/>
                <w:sz w:val="24"/>
                <w:szCs w:val="24"/>
              </w:rPr>
              <w:t>COD250mg/L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SS200mg/L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NH</w:t>
            </w:r>
            <w:r w:rsidRPr="007365DF">
              <w:rPr>
                <w:rFonts w:ascii="Times New Roman" w:hAnsi="Times New Roman" w:cs="Times New Roman"/>
                <w:color w:val="auto"/>
                <w:sz w:val="24"/>
                <w:szCs w:val="24"/>
                <w:vertAlign w:val="subscript"/>
              </w:rPr>
              <w:t>3</w:t>
            </w:r>
            <w:r w:rsidRPr="007365DF">
              <w:rPr>
                <w:rFonts w:ascii="Times New Roman" w:hAnsi="Times New Roman" w:cs="Times New Roman"/>
                <w:color w:val="auto"/>
                <w:sz w:val="24"/>
                <w:szCs w:val="24"/>
              </w:rPr>
              <w:t>-N25mg/L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TP3mg/L</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TN30mg/L</w:t>
            </w:r>
            <w:r w:rsidRPr="007365DF">
              <w:rPr>
                <w:rFonts w:ascii="Times New Roman" w:hAnsi="Times New Roman" w:cs="Times New Roman"/>
                <w:color w:val="auto"/>
                <w:sz w:val="24"/>
                <w:szCs w:val="24"/>
              </w:rPr>
              <w:t>，能够满足</w:t>
            </w:r>
            <w:r w:rsidRPr="007365DF">
              <w:rPr>
                <w:rFonts w:ascii="Times New Roman" w:hAnsi="Times New Roman" w:cs="Times New Roman"/>
                <w:bCs/>
                <w:color w:val="auto"/>
                <w:sz w:val="24"/>
                <w:szCs w:val="24"/>
              </w:rPr>
              <w:t>贾屯污水处理厂</w:t>
            </w:r>
            <w:r w:rsidRPr="007365DF">
              <w:rPr>
                <w:rFonts w:ascii="Times New Roman" w:hAnsi="Times New Roman" w:cs="Times New Roman"/>
                <w:color w:val="auto"/>
                <w:sz w:val="24"/>
                <w:szCs w:val="24"/>
              </w:rPr>
              <w:t>的收水标准</w:t>
            </w:r>
            <w:r w:rsidRPr="007365DF">
              <w:rPr>
                <w:rFonts w:ascii="Times New Roman" w:hAnsi="Times New Roman" w:cs="Times New Roman"/>
                <w:bCs/>
                <w:color w:val="auto"/>
                <w:sz w:val="24"/>
                <w:szCs w:val="24"/>
              </w:rPr>
              <w:t>COD≤450mg/L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NH</w:t>
            </w:r>
            <w:r w:rsidRPr="007365DF">
              <w:rPr>
                <w:rFonts w:ascii="Times New Roman" w:hAnsi="Times New Roman" w:cs="Times New Roman"/>
                <w:bCs/>
                <w:color w:val="auto"/>
                <w:sz w:val="24"/>
                <w:szCs w:val="24"/>
                <w:vertAlign w:val="subscript"/>
              </w:rPr>
              <w:t>3</w:t>
            </w:r>
            <w:r w:rsidRPr="007365DF">
              <w:rPr>
                <w:rFonts w:ascii="Times New Roman" w:hAnsi="Times New Roman" w:cs="Times New Roman"/>
                <w:bCs/>
                <w:color w:val="auto"/>
                <w:sz w:val="24"/>
                <w:szCs w:val="24"/>
              </w:rPr>
              <w:t>-N≤35mg/L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SS≤350mg/L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TP4mg/L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TN45mg/L</w:t>
            </w:r>
            <w:r w:rsidRPr="007365DF">
              <w:rPr>
                <w:rFonts w:ascii="Times New Roman" w:hAnsi="Times New Roman" w:cs="Times New Roman"/>
                <w:bCs/>
                <w:color w:val="auto"/>
                <w:sz w:val="24"/>
                <w:szCs w:val="24"/>
              </w:rPr>
              <w:t>，贾屯污水处理厂设计处理规模为</w:t>
            </w:r>
            <w:r w:rsidRPr="007365DF">
              <w:rPr>
                <w:rFonts w:ascii="Times New Roman" w:hAnsi="Times New Roman" w:cs="Times New Roman"/>
                <w:bCs/>
                <w:color w:val="auto"/>
                <w:sz w:val="24"/>
                <w:szCs w:val="24"/>
              </w:rPr>
              <w:t>15</w:t>
            </w:r>
            <w:r w:rsidRPr="007365DF">
              <w:rPr>
                <w:rFonts w:ascii="Times New Roman" w:hAnsi="Times New Roman" w:cs="Times New Roman"/>
                <w:bCs/>
                <w:color w:val="auto"/>
                <w:sz w:val="24"/>
                <w:szCs w:val="24"/>
              </w:rPr>
              <w:t>万</w:t>
            </w:r>
            <w:r w:rsidRPr="007365DF">
              <w:rPr>
                <w:rFonts w:ascii="Times New Roman" w:hAnsi="Times New Roman" w:cs="Times New Roman"/>
                <w:bCs/>
                <w:color w:val="auto"/>
                <w:sz w:val="24"/>
                <w:szCs w:val="24"/>
              </w:rPr>
              <w:t>t/d</w:t>
            </w:r>
            <w:r w:rsidRPr="007365DF">
              <w:rPr>
                <w:rFonts w:ascii="Times New Roman" w:hAnsi="Times New Roman" w:cs="Times New Roman"/>
                <w:bCs/>
                <w:color w:val="auto"/>
                <w:sz w:val="24"/>
                <w:szCs w:val="24"/>
              </w:rPr>
              <w:t>，目前实际最大处理量为</w:t>
            </w:r>
            <w:r w:rsidRPr="007365DF">
              <w:rPr>
                <w:rFonts w:ascii="Times New Roman" w:hAnsi="Times New Roman" w:cs="Times New Roman"/>
                <w:bCs/>
                <w:color w:val="auto"/>
                <w:sz w:val="24"/>
                <w:szCs w:val="24"/>
              </w:rPr>
              <w:t>13.907</w:t>
            </w:r>
            <w:r w:rsidRPr="007365DF">
              <w:rPr>
                <w:rFonts w:ascii="Times New Roman" w:hAnsi="Times New Roman" w:cs="Times New Roman"/>
                <w:bCs/>
                <w:color w:val="auto"/>
                <w:sz w:val="24"/>
                <w:szCs w:val="24"/>
              </w:rPr>
              <w:t>万</w:t>
            </w:r>
            <w:r w:rsidRPr="007365DF">
              <w:rPr>
                <w:rFonts w:ascii="Times New Roman" w:hAnsi="Times New Roman" w:cs="Times New Roman"/>
                <w:bCs/>
                <w:color w:val="auto"/>
                <w:sz w:val="24"/>
                <w:szCs w:val="24"/>
              </w:rPr>
              <w:t>t/d</w:t>
            </w:r>
            <w:r w:rsidRPr="007365DF">
              <w:rPr>
                <w:rFonts w:ascii="Times New Roman" w:hAnsi="Times New Roman" w:cs="Times New Roman"/>
                <w:bCs/>
                <w:color w:val="auto"/>
                <w:sz w:val="24"/>
                <w:szCs w:val="24"/>
              </w:rPr>
              <w:t>，本项目排放量为</w:t>
            </w:r>
            <w:r w:rsidRPr="007365DF">
              <w:rPr>
                <w:rFonts w:ascii="Times New Roman" w:hAnsi="Times New Roman" w:cs="Times New Roman"/>
                <w:bCs/>
                <w:color w:val="auto"/>
                <w:sz w:val="24"/>
                <w:szCs w:val="24"/>
              </w:rPr>
              <w:t>0.24t/d</w:t>
            </w:r>
            <w:r w:rsidRPr="007365DF">
              <w:rPr>
                <w:rFonts w:ascii="Times New Roman" w:hAnsi="Times New Roman" w:cs="Times New Roman"/>
                <w:bCs/>
                <w:color w:val="auto"/>
                <w:sz w:val="24"/>
                <w:szCs w:val="24"/>
              </w:rPr>
              <w:t>，远小于贾屯污水处理厂剩余容量，生活污水经化粪池处理后通过管网排入贾屯污水处理厂进一步处理可行，贾屯污水处理厂出水浓度执行一级</w:t>
            </w:r>
            <w:r w:rsidRPr="007365DF">
              <w:rPr>
                <w:rFonts w:ascii="Times New Roman" w:hAnsi="Times New Roman" w:cs="Times New Roman"/>
                <w:bCs/>
                <w:color w:val="auto"/>
                <w:sz w:val="24"/>
                <w:szCs w:val="24"/>
              </w:rPr>
              <w:t>A</w:t>
            </w:r>
            <w:r w:rsidRPr="007365DF">
              <w:rPr>
                <w:rFonts w:ascii="Times New Roman" w:hAnsi="Times New Roman" w:cs="Times New Roman"/>
                <w:bCs/>
                <w:color w:val="auto"/>
                <w:sz w:val="24"/>
                <w:szCs w:val="24"/>
              </w:rPr>
              <w:t>标准，即</w:t>
            </w:r>
            <w:r w:rsidRPr="007365DF">
              <w:rPr>
                <w:rFonts w:ascii="Times New Roman" w:hAnsi="Times New Roman" w:cs="Times New Roman"/>
                <w:bCs/>
                <w:color w:val="auto"/>
                <w:sz w:val="24"/>
                <w:szCs w:val="24"/>
              </w:rPr>
              <w:t>COD 50mg/L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SS 10mg/L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NH</w:t>
            </w:r>
            <w:r w:rsidRPr="007365DF">
              <w:rPr>
                <w:rFonts w:ascii="Times New Roman" w:hAnsi="Times New Roman" w:cs="Times New Roman"/>
                <w:bCs/>
                <w:color w:val="auto"/>
                <w:sz w:val="24"/>
                <w:szCs w:val="24"/>
                <w:vertAlign w:val="subscript"/>
              </w:rPr>
              <w:t>3</w:t>
            </w:r>
            <w:r w:rsidRPr="007365DF">
              <w:rPr>
                <w:rFonts w:ascii="Times New Roman" w:hAnsi="Times New Roman" w:cs="Times New Roman"/>
                <w:bCs/>
                <w:color w:val="auto"/>
                <w:sz w:val="24"/>
                <w:szCs w:val="24"/>
              </w:rPr>
              <w:t>-N5mg/L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TP0.5mg/L</w:t>
            </w:r>
            <w:r w:rsidRPr="007365DF">
              <w:rPr>
                <w:rFonts w:ascii="Times New Roman" w:hAnsi="Times New Roman" w:cs="Times New Roman"/>
                <w:bCs/>
                <w:color w:val="auto"/>
                <w:sz w:val="24"/>
                <w:szCs w:val="24"/>
              </w:rPr>
              <w:t>、</w:t>
            </w:r>
            <w:r w:rsidRPr="007365DF">
              <w:rPr>
                <w:rFonts w:ascii="Times New Roman" w:hAnsi="Times New Roman" w:cs="Times New Roman"/>
                <w:bCs/>
                <w:color w:val="auto"/>
                <w:sz w:val="24"/>
                <w:szCs w:val="24"/>
              </w:rPr>
              <w:t>TN15mg/L</w:t>
            </w:r>
            <w:r w:rsidRPr="007365DF">
              <w:rPr>
                <w:rFonts w:ascii="Times New Roman" w:hAnsi="Times New Roman" w:cs="Times New Roman"/>
                <w:color w:val="auto"/>
                <w:sz w:val="24"/>
                <w:szCs w:val="24"/>
              </w:rPr>
              <w:t>。</w:t>
            </w:r>
          </w:p>
          <w:p w:rsidR="005641AE" w:rsidRPr="007365DF" w:rsidRDefault="005641AE" w:rsidP="00E02790">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3</w:t>
            </w:r>
            <w:r w:rsidRPr="007365DF">
              <w:rPr>
                <w:rFonts w:ascii="Times New Roman" w:hAnsi="Times New Roman" w:cs="Times New Roman"/>
                <w:color w:val="auto"/>
                <w:sz w:val="24"/>
                <w:szCs w:val="24"/>
              </w:rPr>
              <w:t>、污染物排放信息</w:t>
            </w:r>
          </w:p>
          <w:p w:rsidR="00B419C5" w:rsidRPr="0031113F" w:rsidRDefault="005641AE" w:rsidP="0031113F">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①</w:t>
            </w:r>
            <w:r w:rsidRPr="007365DF">
              <w:rPr>
                <w:rFonts w:ascii="Times New Roman" w:hAnsi="Times New Roman" w:cs="Times New Roman"/>
                <w:color w:val="auto"/>
                <w:sz w:val="24"/>
                <w:szCs w:val="24"/>
              </w:rPr>
              <w:t>废水类别、污染物及污染治理设施信息表</w:t>
            </w:r>
          </w:p>
          <w:p w:rsidR="005B6079" w:rsidRDefault="005B6079" w:rsidP="005641AE">
            <w:pPr>
              <w:adjustRightInd w:val="0"/>
              <w:snapToGrid w:val="0"/>
              <w:spacing w:line="520" w:lineRule="exact"/>
              <w:ind w:firstLineChars="200" w:firstLine="480"/>
              <w:rPr>
                <w:rFonts w:ascii="Times New Roman" w:eastAsia="黑体" w:hAnsi="Times New Roman" w:cs="Times New Roman" w:hint="eastAsia"/>
                <w:color w:val="auto"/>
                <w:sz w:val="24"/>
                <w:szCs w:val="22"/>
                <w:lang w:val="pt-BR"/>
              </w:rPr>
            </w:pPr>
          </w:p>
          <w:p w:rsidR="005641AE" w:rsidRPr="007365DF" w:rsidRDefault="005641AE" w:rsidP="005641AE">
            <w:pPr>
              <w:adjustRightInd w:val="0"/>
              <w:snapToGrid w:val="0"/>
              <w:spacing w:line="520" w:lineRule="exact"/>
              <w:ind w:firstLineChars="200" w:firstLine="480"/>
              <w:rPr>
                <w:rFonts w:ascii="Times New Roman" w:eastAsia="黑体" w:hAnsi="Times New Roman" w:cs="Times New Roman"/>
                <w:color w:val="auto"/>
                <w:sz w:val="24"/>
                <w:szCs w:val="22"/>
                <w:lang w:val="pt-BR"/>
              </w:rPr>
            </w:pPr>
            <w:r w:rsidRPr="007365DF">
              <w:rPr>
                <w:rFonts w:ascii="Times New Roman" w:eastAsia="黑体" w:hAnsi="Times New Roman" w:cs="Times New Roman"/>
                <w:color w:val="auto"/>
                <w:sz w:val="24"/>
                <w:szCs w:val="22"/>
                <w:lang w:val="pt-BR"/>
              </w:rPr>
              <w:lastRenderedPageBreak/>
              <w:t>表</w:t>
            </w:r>
            <w:r w:rsidR="00BA2AC3" w:rsidRPr="007365DF">
              <w:rPr>
                <w:rFonts w:ascii="Times New Roman" w:eastAsia="黑体" w:hAnsi="Times New Roman" w:cs="Times New Roman"/>
                <w:color w:val="auto"/>
                <w:sz w:val="24"/>
                <w:szCs w:val="22"/>
                <w:lang w:val="pt-BR"/>
              </w:rPr>
              <w:t>36</w:t>
            </w:r>
            <w:r w:rsidRPr="007365DF">
              <w:rPr>
                <w:rFonts w:ascii="Times New Roman" w:eastAsia="黑体" w:hAnsi="Times New Roman" w:cs="Times New Roman"/>
                <w:color w:val="auto"/>
                <w:sz w:val="24"/>
                <w:szCs w:val="22"/>
                <w:lang w:val="pt-BR"/>
              </w:rPr>
              <w:t xml:space="preserve">              </w:t>
            </w:r>
            <w:r w:rsidRPr="007365DF">
              <w:rPr>
                <w:rFonts w:ascii="Times New Roman" w:eastAsia="黑体" w:hAnsi="Times New Roman" w:cs="Times New Roman"/>
                <w:color w:val="auto"/>
                <w:sz w:val="24"/>
                <w:szCs w:val="22"/>
                <w:lang w:val="pt-BR"/>
              </w:rPr>
              <w:t>废水类别、污染物及污染治理设施信息表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4A0"/>
            </w:tblPr>
            <w:tblGrid>
              <w:gridCol w:w="249"/>
              <w:gridCol w:w="487"/>
              <w:gridCol w:w="951"/>
              <w:gridCol w:w="654"/>
              <w:gridCol w:w="1134"/>
              <w:gridCol w:w="863"/>
              <w:gridCol w:w="863"/>
              <w:gridCol w:w="865"/>
              <w:gridCol w:w="924"/>
              <w:gridCol w:w="840"/>
              <w:gridCol w:w="1197"/>
            </w:tblGrid>
            <w:tr w:rsidR="005641AE" w:rsidRPr="007365DF" w:rsidTr="00D30670">
              <w:trPr>
                <w:trHeight w:val="397"/>
                <w:jc w:val="center"/>
              </w:trPr>
              <w:tc>
                <w:tcPr>
                  <w:tcW w:w="138" w:type="pct"/>
                  <w:vMerge w:val="restart"/>
                  <w:tcBorders>
                    <w:top w:val="single" w:sz="8" w:space="0" w:color="auto"/>
                  </w:tcBorders>
                  <w:tcMar>
                    <w:left w:w="0" w:type="dxa"/>
                    <w:right w:w="0" w:type="dxa"/>
                  </w:tcMar>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序号</w:t>
                  </w:r>
                </w:p>
              </w:tc>
              <w:tc>
                <w:tcPr>
                  <w:tcW w:w="270" w:type="pct"/>
                  <w:vMerge w:val="restart"/>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废水类别</w:t>
                  </w:r>
                </w:p>
              </w:tc>
              <w:tc>
                <w:tcPr>
                  <w:tcW w:w="527" w:type="pct"/>
                  <w:vMerge w:val="restart"/>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污染物种类</w:t>
                  </w:r>
                </w:p>
              </w:tc>
              <w:tc>
                <w:tcPr>
                  <w:tcW w:w="362" w:type="pct"/>
                  <w:vMerge w:val="restart"/>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排放去向</w:t>
                  </w:r>
                </w:p>
              </w:tc>
              <w:tc>
                <w:tcPr>
                  <w:tcW w:w="628" w:type="pct"/>
                  <w:vMerge w:val="restart"/>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排放规律</w:t>
                  </w:r>
                </w:p>
              </w:tc>
              <w:tc>
                <w:tcPr>
                  <w:tcW w:w="1434" w:type="pct"/>
                  <w:gridSpan w:val="3"/>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污染治理措施</w:t>
                  </w:r>
                </w:p>
              </w:tc>
              <w:tc>
                <w:tcPr>
                  <w:tcW w:w="512" w:type="pct"/>
                  <w:vMerge w:val="restart"/>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排放口编号</w:t>
                  </w:r>
                </w:p>
              </w:tc>
              <w:tc>
                <w:tcPr>
                  <w:tcW w:w="465" w:type="pct"/>
                  <w:vMerge w:val="restart"/>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排放口设置是否符合要求</w:t>
                  </w:r>
                </w:p>
              </w:tc>
              <w:tc>
                <w:tcPr>
                  <w:tcW w:w="664" w:type="pct"/>
                  <w:vMerge w:val="restart"/>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排放口类型</w:t>
                  </w:r>
                </w:p>
              </w:tc>
            </w:tr>
            <w:tr w:rsidR="005641AE" w:rsidRPr="007365DF" w:rsidTr="00D30670">
              <w:trPr>
                <w:trHeight w:val="397"/>
                <w:jc w:val="center"/>
              </w:trPr>
              <w:tc>
                <w:tcPr>
                  <w:tcW w:w="138" w:type="pct"/>
                  <w:vMerge/>
                  <w:tcMar>
                    <w:left w:w="0" w:type="dxa"/>
                    <w:right w:w="0" w:type="dxa"/>
                  </w:tcMar>
                  <w:vAlign w:val="center"/>
                </w:tcPr>
                <w:p w:rsidR="005641AE" w:rsidRPr="007365DF" w:rsidRDefault="005641AE" w:rsidP="005641AE">
                  <w:pPr>
                    <w:jc w:val="center"/>
                    <w:rPr>
                      <w:rFonts w:ascii="Times New Roman" w:hAnsi="Times New Roman" w:cs="Times New Roman"/>
                      <w:b/>
                      <w:color w:val="auto"/>
                      <w:sz w:val="21"/>
                      <w:szCs w:val="21"/>
                    </w:rPr>
                  </w:pPr>
                </w:p>
              </w:tc>
              <w:tc>
                <w:tcPr>
                  <w:tcW w:w="270" w:type="pct"/>
                  <w:vMerge/>
                  <w:vAlign w:val="center"/>
                </w:tcPr>
                <w:p w:rsidR="005641AE" w:rsidRPr="007365DF" w:rsidRDefault="005641AE" w:rsidP="005641AE">
                  <w:pPr>
                    <w:jc w:val="center"/>
                    <w:rPr>
                      <w:rFonts w:ascii="Times New Roman" w:hAnsi="Times New Roman" w:cs="Times New Roman"/>
                      <w:b/>
                      <w:color w:val="auto"/>
                      <w:sz w:val="21"/>
                      <w:szCs w:val="21"/>
                    </w:rPr>
                  </w:pPr>
                </w:p>
              </w:tc>
              <w:tc>
                <w:tcPr>
                  <w:tcW w:w="527" w:type="pct"/>
                  <w:vMerge/>
                  <w:vAlign w:val="center"/>
                </w:tcPr>
                <w:p w:rsidR="005641AE" w:rsidRPr="007365DF" w:rsidRDefault="005641AE" w:rsidP="005641AE">
                  <w:pPr>
                    <w:jc w:val="center"/>
                    <w:rPr>
                      <w:rFonts w:ascii="Times New Roman" w:hAnsi="Times New Roman" w:cs="Times New Roman"/>
                      <w:b/>
                      <w:color w:val="auto"/>
                      <w:sz w:val="21"/>
                      <w:szCs w:val="21"/>
                    </w:rPr>
                  </w:pPr>
                </w:p>
              </w:tc>
              <w:tc>
                <w:tcPr>
                  <w:tcW w:w="362" w:type="pct"/>
                  <w:vMerge/>
                  <w:vAlign w:val="center"/>
                </w:tcPr>
                <w:p w:rsidR="005641AE" w:rsidRPr="007365DF" w:rsidRDefault="005641AE" w:rsidP="005641AE">
                  <w:pPr>
                    <w:jc w:val="center"/>
                    <w:rPr>
                      <w:rFonts w:ascii="Times New Roman" w:hAnsi="Times New Roman" w:cs="Times New Roman"/>
                      <w:b/>
                      <w:color w:val="auto"/>
                      <w:sz w:val="21"/>
                      <w:szCs w:val="21"/>
                    </w:rPr>
                  </w:pPr>
                </w:p>
              </w:tc>
              <w:tc>
                <w:tcPr>
                  <w:tcW w:w="628" w:type="pct"/>
                  <w:vMerge/>
                  <w:vAlign w:val="center"/>
                </w:tcPr>
                <w:p w:rsidR="005641AE" w:rsidRPr="007365DF" w:rsidRDefault="005641AE" w:rsidP="005641AE">
                  <w:pPr>
                    <w:jc w:val="center"/>
                    <w:rPr>
                      <w:rFonts w:ascii="Times New Roman" w:hAnsi="Times New Roman" w:cs="Times New Roman"/>
                      <w:b/>
                      <w:color w:val="auto"/>
                      <w:sz w:val="21"/>
                      <w:szCs w:val="21"/>
                    </w:rPr>
                  </w:pPr>
                </w:p>
              </w:tc>
              <w:tc>
                <w:tcPr>
                  <w:tcW w:w="478" w:type="pct"/>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污染治理措施编号</w:t>
                  </w:r>
                </w:p>
              </w:tc>
              <w:tc>
                <w:tcPr>
                  <w:tcW w:w="478" w:type="pct"/>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污染治理措施名称</w:t>
                  </w:r>
                </w:p>
              </w:tc>
              <w:tc>
                <w:tcPr>
                  <w:tcW w:w="479" w:type="pct"/>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污染治理措施工艺</w:t>
                  </w:r>
                </w:p>
              </w:tc>
              <w:tc>
                <w:tcPr>
                  <w:tcW w:w="512" w:type="pct"/>
                  <w:vMerge/>
                  <w:vAlign w:val="center"/>
                </w:tcPr>
                <w:p w:rsidR="005641AE" w:rsidRPr="007365DF" w:rsidRDefault="005641AE" w:rsidP="005641AE">
                  <w:pPr>
                    <w:jc w:val="center"/>
                    <w:rPr>
                      <w:rFonts w:ascii="Times New Roman" w:hAnsi="Times New Roman" w:cs="Times New Roman"/>
                      <w:b/>
                      <w:color w:val="auto"/>
                      <w:sz w:val="21"/>
                      <w:szCs w:val="21"/>
                    </w:rPr>
                  </w:pPr>
                </w:p>
              </w:tc>
              <w:tc>
                <w:tcPr>
                  <w:tcW w:w="465" w:type="pct"/>
                  <w:vMerge/>
                  <w:vAlign w:val="center"/>
                </w:tcPr>
                <w:p w:rsidR="005641AE" w:rsidRPr="007365DF" w:rsidRDefault="005641AE" w:rsidP="005641AE">
                  <w:pPr>
                    <w:jc w:val="center"/>
                    <w:rPr>
                      <w:rFonts w:ascii="Times New Roman" w:hAnsi="Times New Roman" w:cs="Times New Roman"/>
                      <w:b/>
                      <w:color w:val="auto"/>
                      <w:sz w:val="21"/>
                      <w:szCs w:val="21"/>
                    </w:rPr>
                  </w:pPr>
                </w:p>
              </w:tc>
              <w:tc>
                <w:tcPr>
                  <w:tcW w:w="664" w:type="pct"/>
                  <w:vMerge/>
                  <w:vAlign w:val="center"/>
                </w:tcPr>
                <w:p w:rsidR="005641AE" w:rsidRPr="007365DF" w:rsidRDefault="005641AE" w:rsidP="005641AE">
                  <w:pPr>
                    <w:jc w:val="center"/>
                    <w:rPr>
                      <w:rFonts w:ascii="Times New Roman" w:hAnsi="Times New Roman" w:cs="Times New Roman"/>
                      <w:b/>
                      <w:color w:val="auto"/>
                      <w:sz w:val="21"/>
                      <w:szCs w:val="21"/>
                    </w:rPr>
                  </w:pPr>
                </w:p>
              </w:tc>
            </w:tr>
            <w:tr w:rsidR="005641AE" w:rsidRPr="007365DF" w:rsidTr="00D30670">
              <w:trPr>
                <w:trHeight w:val="397"/>
                <w:jc w:val="center"/>
              </w:trPr>
              <w:tc>
                <w:tcPr>
                  <w:tcW w:w="138" w:type="pct"/>
                  <w:tcBorders>
                    <w:bottom w:val="single" w:sz="8" w:space="0" w:color="auto"/>
                  </w:tcBorders>
                  <w:tcMar>
                    <w:left w:w="0" w:type="dxa"/>
                    <w:right w:w="0" w:type="dxa"/>
                  </w:tcMar>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w:t>
                  </w:r>
                </w:p>
              </w:tc>
              <w:tc>
                <w:tcPr>
                  <w:tcW w:w="270" w:type="pct"/>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生活污水</w:t>
                  </w:r>
                </w:p>
              </w:tc>
              <w:tc>
                <w:tcPr>
                  <w:tcW w:w="527" w:type="pct"/>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bCs/>
                      <w:color w:val="auto"/>
                      <w:spacing w:val="-4"/>
                      <w:sz w:val="21"/>
                      <w:szCs w:val="21"/>
                    </w:rPr>
                    <w:t>SS</w:t>
                  </w:r>
                  <w:r w:rsidRPr="007365DF">
                    <w:rPr>
                      <w:rFonts w:ascii="Times New Roman" w:hAnsi="Times New Roman" w:cs="Times New Roman"/>
                      <w:bCs/>
                      <w:color w:val="auto"/>
                      <w:spacing w:val="-4"/>
                      <w:sz w:val="21"/>
                      <w:szCs w:val="21"/>
                    </w:rPr>
                    <w:t>、</w:t>
                  </w:r>
                  <w:r w:rsidRPr="007365DF">
                    <w:rPr>
                      <w:rFonts w:ascii="Times New Roman" w:hAnsi="Times New Roman" w:cs="Times New Roman"/>
                      <w:bCs/>
                      <w:color w:val="auto"/>
                      <w:spacing w:val="-4"/>
                      <w:sz w:val="21"/>
                      <w:szCs w:val="21"/>
                    </w:rPr>
                    <w:t>COD</w:t>
                  </w:r>
                  <w:r w:rsidRPr="007365DF">
                    <w:rPr>
                      <w:rFonts w:ascii="Times New Roman" w:hAnsi="Times New Roman" w:cs="Times New Roman"/>
                      <w:bCs/>
                      <w:color w:val="auto"/>
                      <w:spacing w:val="-4"/>
                      <w:sz w:val="21"/>
                      <w:szCs w:val="21"/>
                    </w:rPr>
                    <w:t>、</w:t>
                  </w:r>
                  <w:r w:rsidRPr="007365DF">
                    <w:rPr>
                      <w:rFonts w:ascii="Times New Roman" w:hAnsi="Times New Roman" w:cs="Times New Roman"/>
                      <w:bCs/>
                      <w:color w:val="auto"/>
                      <w:spacing w:val="-4"/>
                      <w:sz w:val="21"/>
                      <w:szCs w:val="21"/>
                    </w:rPr>
                    <w:t>NH</w:t>
                  </w:r>
                  <w:r w:rsidRPr="007365DF">
                    <w:rPr>
                      <w:rFonts w:ascii="Times New Roman" w:hAnsi="Times New Roman" w:cs="Times New Roman"/>
                      <w:bCs/>
                      <w:color w:val="auto"/>
                      <w:spacing w:val="-4"/>
                      <w:sz w:val="21"/>
                      <w:szCs w:val="21"/>
                      <w:vertAlign w:val="subscript"/>
                    </w:rPr>
                    <w:t>3</w:t>
                  </w:r>
                  <w:r w:rsidRPr="007365DF">
                    <w:rPr>
                      <w:rFonts w:ascii="Times New Roman" w:hAnsi="Times New Roman" w:cs="Times New Roman"/>
                      <w:bCs/>
                      <w:color w:val="auto"/>
                      <w:spacing w:val="-4"/>
                      <w:sz w:val="21"/>
                      <w:szCs w:val="21"/>
                    </w:rPr>
                    <w:t>-N</w:t>
                  </w:r>
                  <w:r w:rsidRPr="007365DF">
                    <w:rPr>
                      <w:rFonts w:ascii="Times New Roman" w:hAnsi="Times New Roman" w:cs="Times New Roman"/>
                      <w:bCs/>
                      <w:color w:val="auto"/>
                      <w:spacing w:val="-4"/>
                      <w:sz w:val="21"/>
                      <w:szCs w:val="21"/>
                    </w:rPr>
                    <w:t>、</w:t>
                  </w:r>
                  <w:r w:rsidRPr="007365DF">
                    <w:rPr>
                      <w:rFonts w:ascii="Times New Roman" w:hAnsi="Times New Roman" w:cs="Times New Roman"/>
                      <w:bCs/>
                      <w:color w:val="auto"/>
                      <w:spacing w:val="-4"/>
                      <w:sz w:val="21"/>
                      <w:szCs w:val="21"/>
                    </w:rPr>
                    <w:t>TP</w:t>
                  </w:r>
                  <w:r w:rsidRPr="007365DF">
                    <w:rPr>
                      <w:rFonts w:ascii="Times New Roman" w:hAnsi="Times New Roman" w:cs="Times New Roman"/>
                      <w:bCs/>
                      <w:color w:val="auto"/>
                      <w:spacing w:val="-4"/>
                      <w:sz w:val="21"/>
                      <w:szCs w:val="21"/>
                    </w:rPr>
                    <w:t>、</w:t>
                  </w:r>
                  <w:r w:rsidRPr="007365DF">
                    <w:rPr>
                      <w:rFonts w:ascii="Times New Roman" w:hAnsi="Times New Roman" w:cs="Times New Roman"/>
                      <w:bCs/>
                      <w:color w:val="auto"/>
                      <w:spacing w:val="-4"/>
                      <w:sz w:val="21"/>
                      <w:szCs w:val="21"/>
                    </w:rPr>
                    <w:t>TN</w:t>
                  </w:r>
                </w:p>
              </w:tc>
              <w:tc>
                <w:tcPr>
                  <w:tcW w:w="362" w:type="pct"/>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城市污水处理厂</w:t>
                  </w:r>
                </w:p>
              </w:tc>
              <w:tc>
                <w:tcPr>
                  <w:tcW w:w="628" w:type="pct"/>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间断排放，排放期间流量不稳定且无规律，但不属于冲击型排放</w:t>
                  </w:r>
                </w:p>
              </w:tc>
              <w:tc>
                <w:tcPr>
                  <w:tcW w:w="478" w:type="pct"/>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TW001</w:t>
                  </w:r>
                </w:p>
              </w:tc>
              <w:tc>
                <w:tcPr>
                  <w:tcW w:w="478" w:type="pct"/>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生活污水处理系统</w:t>
                  </w:r>
                </w:p>
              </w:tc>
              <w:tc>
                <w:tcPr>
                  <w:tcW w:w="479" w:type="pct"/>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化粪池</w:t>
                  </w:r>
                </w:p>
              </w:tc>
              <w:tc>
                <w:tcPr>
                  <w:tcW w:w="512" w:type="pct"/>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DW001</w:t>
                  </w:r>
                </w:p>
              </w:tc>
              <w:tc>
                <w:tcPr>
                  <w:tcW w:w="465" w:type="pct"/>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eastAsia="MS Mincho" w:hAnsi="Times New Roman" w:cs="Times New Roman"/>
                      <w:color w:val="auto"/>
                      <w:sz w:val="21"/>
                      <w:szCs w:val="24"/>
                    </w:rPr>
                    <w:sym w:font="Wingdings" w:char="F0FE"/>
                  </w:r>
                  <w:r w:rsidRPr="007365DF">
                    <w:rPr>
                      <w:rFonts w:ascii="Times New Roman" w:hAnsi="Times New Roman" w:cs="Times New Roman"/>
                      <w:color w:val="auto"/>
                      <w:sz w:val="21"/>
                      <w:szCs w:val="21"/>
                    </w:rPr>
                    <w:t>是</w:t>
                  </w:r>
                </w:p>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pacing w:val="-1"/>
                      <w:sz w:val="21"/>
                      <w:szCs w:val="21"/>
                    </w:rPr>
                    <w:t>□</w:t>
                  </w:r>
                  <w:r w:rsidRPr="007365DF">
                    <w:rPr>
                      <w:rFonts w:ascii="Times New Roman" w:hAnsi="Times New Roman" w:cs="Times New Roman"/>
                      <w:color w:val="auto"/>
                      <w:sz w:val="21"/>
                      <w:szCs w:val="21"/>
                    </w:rPr>
                    <w:t>否</w:t>
                  </w:r>
                </w:p>
              </w:tc>
              <w:tc>
                <w:tcPr>
                  <w:tcW w:w="664" w:type="pct"/>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eastAsia="MS Mincho" w:hAnsi="Times New Roman" w:cs="Times New Roman"/>
                      <w:color w:val="auto"/>
                      <w:sz w:val="21"/>
                      <w:szCs w:val="24"/>
                    </w:rPr>
                    <w:sym w:font="Wingdings" w:char="F0FE"/>
                  </w:r>
                  <w:r w:rsidRPr="007365DF">
                    <w:rPr>
                      <w:rFonts w:ascii="Times New Roman" w:hAnsi="Times New Roman" w:cs="Times New Roman"/>
                      <w:color w:val="auto"/>
                      <w:sz w:val="21"/>
                      <w:szCs w:val="21"/>
                    </w:rPr>
                    <w:t>企业总排</w:t>
                  </w:r>
                </w:p>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pacing w:val="-1"/>
                      <w:sz w:val="21"/>
                      <w:szCs w:val="21"/>
                    </w:rPr>
                    <w:t>□</w:t>
                  </w:r>
                  <w:r w:rsidRPr="007365DF">
                    <w:rPr>
                      <w:rFonts w:ascii="Times New Roman" w:hAnsi="Times New Roman" w:cs="Times New Roman"/>
                      <w:color w:val="auto"/>
                      <w:sz w:val="21"/>
                      <w:szCs w:val="21"/>
                    </w:rPr>
                    <w:t>雨水排放</w:t>
                  </w:r>
                </w:p>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pacing w:val="-1"/>
                      <w:sz w:val="21"/>
                      <w:szCs w:val="21"/>
                    </w:rPr>
                    <w:t>□</w:t>
                  </w:r>
                  <w:r w:rsidRPr="007365DF">
                    <w:rPr>
                      <w:rFonts w:ascii="Times New Roman" w:hAnsi="Times New Roman" w:cs="Times New Roman"/>
                      <w:color w:val="auto"/>
                      <w:sz w:val="21"/>
                      <w:szCs w:val="21"/>
                    </w:rPr>
                    <w:t>清净下水排放</w:t>
                  </w:r>
                </w:p>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pacing w:val="-1"/>
                      <w:sz w:val="21"/>
                      <w:szCs w:val="21"/>
                    </w:rPr>
                    <w:t>□</w:t>
                  </w:r>
                  <w:r w:rsidRPr="007365DF">
                    <w:rPr>
                      <w:rFonts w:ascii="Times New Roman" w:hAnsi="Times New Roman" w:cs="Times New Roman"/>
                      <w:color w:val="auto"/>
                      <w:sz w:val="21"/>
                      <w:szCs w:val="21"/>
                    </w:rPr>
                    <w:t>车间或车间处理设施排放口排放</w:t>
                  </w:r>
                </w:p>
              </w:tc>
            </w:tr>
          </w:tbl>
          <w:p w:rsidR="005641AE" w:rsidRPr="007365DF" w:rsidRDefault="005641AE" w:rsidP="005641AE">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②</w:t>
            </w:r>
            <w:r w:rsidRPr="007365DF">
              <w:rPr>
                <w:rFonts w:ascii="Times New Roman" w:hAnsi="Times New Roman" w:cs="Times New Roman"/>
                <w:color w:val="auto"/>
                <w:sz w:val="24"/>
                <w:szCs w:val="24"/>
              </w:rPr>
              <w:t>废水间接排放口基本情况</w:t>
            </w:r>
          </w:p>
          <w:p w:rsidR="005641AE" w:rsidRPr="007365DF" w:rsidRDefault="005641AE" w:rsidP="005641AE">
            <w:pPr>
              <w:adjustRightInd w:val="0"/>
              <w:snapToGrid w:val="0"/>
              <w:spacing w:line="480" w:lineRule="exact"/>
              <w:ind w:firstLineChars="200" w:firstLine="480"/>
              <w:rPr>
                <w:rFonts w:ascii="Times New Roman" w:eastAsia="黑体" w:hAnsi="Times New Roman" w:cs="Times New Roman"/>
                <w:color w:val="auto"/>
                <w:sz w:val="24"/>
                <w:szCs w:val="22"/>
                <w:lang w:val="pt-BR"/>
              </w:rPr>
            </w:pPr>
            <w:r w:rsidRPr="007365DF">
              <w:rPr>
                <w:rFonts w:ascii="Times New Roman" w:eastAsia="黑体" w:hAnsi="Times New Roman" w:cs="Times New Roman"/>
                <w:color w:val="auto"/>
                <w:sz w:val="24"/>
                <w:szCs w:val="22"/>
                <w:lang w:val="pt-BR"/>
              </w:rPr>
              <w:t>表</w:t>
            </w:r>
            <w:r w:rsidR="00BA2AC3" w:rsidRPr="007365DF">
              <w:rPr>
                <w:rFonts w:ascii="Times New Roman" w:eastAsia="黑体" w:hAnsi="Times New Roman" w:cs="Times New Roman"/>
                <w:color w:val="auto"/>
                <w:sz w:val="24"/>
                <w:szCs w:val="22"/>
                <w:lang w:val="pt-BR"/>
              </w:rPr>
              <w:t>37</w:t>
            </w:r>
            <w:r w:rsidRPr="007365DF">
              <w:rPr>
                <w:rFonts w:ascii="Times New Roman" w:eastAsia="黑体" w:hAnsi="Times New Roman" w:cs="Times New Roman"/>
                <w:color w:val="auto"/>
                <w:sz w:val="24"/>
                <w:szCs w:val="22"/>
                <w:lang w:val="pt-BR"/>
              </w:rPr>
              <w:t xml:space="preserve">              </w:t>
            </w:r>
            <w:r w:rsidRPr="007365DF">
              <w:rPr>
                <w:rFonts w:ascii="Times New Roman" w:eastAsia="黑体" w:hAnsi="Times New Roman" w:cs="Times New Roman"/>
                <w:color w:val="auto"/>
                <w:sz w:val="24"/>
                <w:szCs w:val="22"/>
                <w:lang w:val="pt-BR"/>
              </w:rPr>
              <w:t>废水间接排放口基本情况表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4A0"/>
            </w:tblPr>
            <w:tblGrid>
              <w:gridCol w:w="435"/>
              <w:gridCol w:w="703"/>
              <w:gridCol w:w="1231"/>
              <w:gridCol w:w="1139"/>
              <w:gridCol w:w="796"/>
              <w:gridCol w:w="634"/>
              <w:gridCol w:w="861"/>
              <w:gridCol w:w="776"/>
              <w:gridCol w:w="513"/>
              <w:gridCol w:w="840"/>
              <w:gridCol w:w="1099"/>
            </w:tblGrid>
            <w:tr w:rsidR="005641AE" w:rsidRPr="007365DF" w:rsidTr="00103317">
              <w:trPr>
                <w:trHeight w:val="397"/>
                <w:jc w:val="center"/>
              </w:trPr>
              <w:tc>
                <w:tcPr>
                  <w:tcW w:w="435" w:type="dxa"/>
                  <w:vMerge w:val="restart"/>
                  <w:tcBorders>
                    <w:top w:val="single" w:sz="8" w:space="0" w:color="auto"/>
                  </w:tcBorders>
                  <w:tcMar>
                    <w:left w:w="0" w:type="dxa"/>
                    <w:right w:w="0" w:type="dxa"/>
                  </w:tcMar>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序号</w:t>
                  </w:r>
                </w:p>
              </w:tc>
              <w:tc>
                <w:tcPr>
                  <w:tcW w:w="703" w:type="dxa"/>
                  <w:vMerge w:val="restart"/>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排放口编号</w:t>
                  </w:r>
                </w:p>
              </w:tc>
              <w:tc>
                <w:tcPr>
                  <w:tcW w:w="2370" w:type="dxa"/>
                  <w:gridSpan w:val="2"/>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排放口地理坐标</w:t>
                  </w:r>
                </w:p>
              </w:tc>
              <w:tc>
                <w:tcPr>
                  <w:tcW w:w="796" w:type="dxa"/>
                  <w:vMerge w:val="restart"/>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废水排放量</w:t>
                  </w: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（万</w:t>
                  </w:r>
                  <w:r w:rsidRPr="007365DF">
                    <w:rPr>
                      <w:rFonts w:ascii="Times New Roman" w:hAnsi="Times New Roman" w:cs="Times New Roman"/>
                      <w:b/>
                      <w:color w:val="auto"/>
                      <w:sz w:val="21"/>
                      <w:szCs w:val="21"/>
                    </w:rPr>
                    <w:t>t/a</w:t>
                  </w:r>
                  <w:r w:rsidRPr="007365DF">
                    <w:rPr>
                      <w:rFonts w:ascii="Times New Roman" w:hAnsi="Times New Roman" w:cs="Times New Roman"/>
                      <w:b/>
                      <w:color w:val="auto"/>
                      <w:sz w:val="21"/>
                      <w:szCs w:val="21"/>
                    </w:rPr>
                    <w:t>）</w:t>
                  </w:r>
                </w:p>
              </w:tc>
              <w:tc>
                <w:tcPr>
                  <w:tcW w:w="634" w:type="dxa"/>
                  <w:vMerge w:val="restart"/>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排放去向</w:t>
                  </w:r>
                </w:p>
              </w:tc>
              <w:tc>
                <w:tcPr>
                  <w:tcW w:w="861" w:type="dxa"/>
                  <w:vMerge w:val="restart"/>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排放规律</w:t>
                  </w:r>
                </w:p>
              </w:tc>
              <w:tc>
                <w:tcPr>
                  <w:tcW w:w="776" w:type="dxa"/>
                  <w:vMerge w:val="restart"/>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间歇排放时段</w:t>
                  </w:r>
                </w:p>
              </w:tc>
              <w:tc>
                <w:tcPr>
                  <w:tcW w:w="2452" w:type="dxa"/>
                  <w:gridSpan w:val="3"/>
                  <w:tcBorders>
                    <w:top w:val="single" w:sz="8" w:space="0" w:color="auto"/>
                  </w:tcBorders>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受纳污水处理厂信息</w:t>
                  </w:r>
                </w:p>
              </w:tc>
            </w:tr>
            <w:tr w:rsidR="005641AE" w:rsidRPr="007365DF" w:rsidTr="00103317">
              <w:trPr>
                <w:trHeight w:val="397"/>
                <w:jc w:val="center"/>
              </w:trPr>
              <w:tc>
                <w:tcPr>
                  <w:tcW w:w="435" w:type="dxa"/>
                  <w:vMerge/>
                  <w:tcMar>
                    <w:left w:w="0" w:type="dxa"/>
                    <w:right w:w="0" w:type="dxa"/>
                  </w:tcMar>
                  <w:vAlign w:val="center"/>
                </w:tcPr>
                <w:p w:rsidR="005641AE" w:rsidRPr="007365DF" w:rsidRDefault="005641AE" w:rsidP="005641AE">
                  <w:pPr>
                    <w:jc w:val="center"/>
                    <w:rPr>
                      <w:rFonts w:ascii="Times New Roman" w:hAnsi="Times New Roman" w:cs="Times New Roman"/>
                      <w:b/>
                      <w:color w:val="auto"/>
                      <w:sz w:val="21"/>
                      <w:szCs w:val="21"/>
                    </w:rPr>
                  </w:pPr>
                </w:p>
              </w:tc>
              <w:tc>
                <w:tcPr>
                  <w:tcW w:w="703" w:type="dxa"/>
                  <w:vMerge/>
                  <w:vAlign w:val="center"/>
                </w:tcPr>
                <w:p w:rsidR="005641AE" w:rsidRPr="007365DF" w:rsidRDefault="005641AE" w:rsidP="005641AE">
                  <w:pPr>
                    <w:jc w:val="center"/>
                    <w:rPr>
                      <w:rFonts w:ascii="Times New Roman" w:hAnsi="Times New Roman" w:cs="Times New Roman"/>
                      <w:b/>
                      <w:color w:val="auto"/>
                      <w:sz w:val="21"/>
                      <w:szCs w:val="21"/>
                    </w:rPr>
                  </w:pPr>
                </w:p>
              </w:tc>
              <w:tc>
                <w:tcPr>
                  <w:tcW w:w="1231" w:type="dxa"/>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经度</w:t>
                  </w:r>
                </w:p>
              </w:tc>
              <w:tc>
                <w:tcPr>
                  <w:tcW w:w="1139" w:type="dxa"/>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纬度</w:t>
                  </w:r>
                </w:p>
              </w:tc>
              <w:tc>
                <w:tcPr>
                  <w:tcW w:w="796" w:type="dxa"/>
                  <w:vMerge/>
                  <w:vAlign w:val="center"/>
                </w:tcPr>
                <w:p w:rsidR="005641AE" w:rsidRPr="007365DF" w:rsidRDefault="005641AE" w:rsidP="005641AE">
                  <w:pPr>
                    <w:jc w:val="center"/>
                    <w:rPr>
                      <w:rFonts w:ascii="Times New Roman" w:hAnsi="Times New Roman" w:cs="Times New Roman"/>
                      <w:b/>
                      <w:color w:val="auto"/>
                      <w:sz w:val="21"/>
                      <w:szCs w:val="21"/>
                    </w:rPr>
                  </w:pPr>
                </w:p>
              </w:tc>
              <w:tc>
                <w:tcPr>
                  <w:tcW w:w="634" w:type="dxa"/>
                  <w:vMerge/>
                  <w:vAlign w:val="center"/>
                </w:tcPr>
                <w:p w:rsidR="005641AE" w:rsidRPr="007365DF" w:rsidRDefault="005641AE" w:rsidP="005641AE">
                  <w:pPr>
                    <w:jc w:val="center"/>
                    <w:rPr>
                      <w:rFonts w:ascii="Times New Roman" w:hAnsi="Times New Roman" w:cs="Times New Roman"/>
                      <w:b/>
                      <w:color w:val="auto"/>
                      <w:sz w:val="21"/>
                      <w:szCs w:val="21"/>
                    </w:rPr>
                  </w:pPr>
                </w:p>
              </w:tc>
              <w:tc>
                <w:tcPr>
                  <w:tcW w:w="861" w:type="dxa"/>
                  <w:vMerge/>
                  <w:vAlign w:val="center"/>
                </w:tcPr>
                <w:p w:rsidR="005641AE" w:rsidRPr="007365DF" w:rsidRDefault="005641AE" w:rsidP="005641AE">
                  <w:pPr>
                    <w:jc w:val="center"/>
                    <w:rPr>
                      <w:rFonts w:ascii="Times New Roman" w:hAnsi="Times New Roman" w:cs="Times New Roman"/>
                      <w:b/>
                      <w:color w:val="auto"/>
                      <w:sz w:val="21"/>
                      <w:szCs w:val="21"/>
                    </w:rPr>
                  </w:pPr>
                </w:p>
              </w:tc>
              <w:tc>
                <w:tcPr>
                  <w:tcW w:w="776" w:type="dxa"/>
                  <w:vMerge/>
                  <w:vAlign w:val="center"/>
                </w:tcPr>
                <w:p w:rsidR="005641AE" w:rsidRPr="007365DF" w:rsidRDefault="005641AE" w:rsidP="005641AE">
                  <w:pPr>
                    <w:jc w:val="center"/>
                    <w:rPr>
                      <w:rFonts w:ascii="Times New Roman" w:hAnsi="Times New Roman" w:cs="Times New Roman"/>
                      <w:b/>
                      <w:color w:val="auto"/>
                      <w:sz w:val="21"/>
                      <w:szCs w:val="21"/>
                    </w:rPr>
                  </w:pPr>
                </w:p>
              </w:tc>
              <w:tc>
                <w:tcPr>
                  <w:tcW w:w="513" w:type="dxa"/>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名称</w:t>
                  </w:r>
                </w:p>
              </w:tc>
              <w:tc>
                <w:tcPr>
                  <w:tcW w:w="840" w:type="dxa"/>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污染物种类</w:t>
                  </w:r>
                </w:p>
              </w:tc>
              <w:tc>
                <w:tcPr>
                  <w:tcW w:w="1099" w:type="dxa"/>
                  <w:vAlign w:val="center"/>
                </w:tcPr>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国家或地方污染物排放标准浓度限值</w:t>
                  </w:r>
                </w:p>
                <w:p w:rsidR="005641AE" w:rsidRPr="007365DF" w:rsidRDefault="005641AE" w:rsidP="005641AE">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mg/L</w:t>
                  </w:r>
                  <w:r w:rsidRPr="007365DF">
                    <w:rPr>
                      <w:rFonts w:ascii="Times New Roman" w:hAnsi="Times New Roman" w:cs="Times New Roman"/>
                      <w:b/>
                      <w:color w:val="auto"/>
                      <w:sz w:val="21"/>
                      <w:szCs w:val="21"/>
                    </w:rPr>
                    <w:t>）</w:t>
                  </w:r>
                </w:p>
              </w:tc>
            </w:tr>
            <w:tr w:rsidR="005641AE" w:rsidRPr="007365DF" w:rsidTr="00103317">
              <w:trPr>
                <w:trHeight w:val="397"/>
                <w:jc w:val="center"/>
              </w:trPr>
              <w:tc>
                <w:tcPr>
                  <w:tcW w:w="435" w:type="dxa"/>
                  <w:vMerge w:val="restart"/>
                  <w:tcMar>
                    <w:left w:w="0" w:type="dxa"/>
                    <w:right w:w="0" w:type="dxa"/>
                  </w:tcMar>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w:t>
                  </w:r>
                </w:p>
              </w:tc>
              <w:tc>
                <w:tcPr>
                  <w:tcW w:w="703" w:type="dxa"/>
                  <w:vMerge w:val="restart"/>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DW001</w:t>
                  </w:r>
                </w:p>
              </w:tc>
              <w:tc>
                <w:tcPr>
                  <w:tcW w:w="1231" w:type="dxa"/>
                  <w:vMerge w:val="restart"/>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113.803704</w:t>
                  </w:r>
                </w:p>
                <w:p w:rsidR="005641AE" w:rsidRPr="007365DF" w:rsidRDefault="005641AE" w:rsidP="005641AE">
                  <w:pPr>
                    <w:jc w:val="center"/>
                    <w:rPr>
                      <w:rFonts w:ascii="Times New Roman" w:hAnsi="Times New Roman" w:cs="Times New Roman"/>
                      <w:color w:val="auto"/>
                      <w:sz w:val="21"/>
                      <w:szCs w:val="21"/>
                    </w:rPr>
                  </w:pPr>
                </w:p>
              </w:tc>
              <w:tc>
                <w:tcPr>
                  <w:tcW w:w="1139" w:type="dxa"/>
                  <w:vMerge w:val="restart"/>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35.149863</w:t>
                  </w:r>
                </w:p>
                <w:p w:rsidR="005641AE" w:rsidRPr="007365DF" w:rsidRDefault="005641AE" w:rsidP="005641AE">
                  <w:pPr>
                    <w:jc w:val="center"/>
                    <w:rPr>
                      <w:rFonts w:ascii="Times New Roman" w:hAnsi="Times New Roman" w:cs="Times New Roman"/>
                      <w:color w:val="auto"/>
                      <w:sz w:val="21"/>
                      <w:szCs w:val="21"/>
                    </w:rPr>
                  </w:pPr>
                </w:p>
              </w:tc>
              <w:tc>
                <w:tcPr>
                  <w:tcW w:w="796" w:type="dxa"/>
                  <w:vMerge w:val="restart"/>
                  <w:vAlign w:val="center"/>
                </w:tcPr>
                <w:p w:rsidR="005641AE" w:rsidRPr="007365DF" w:rsidRDefault="005641AE" w:rsidP="003808C1">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0.007</w:t>
                  </w:r>
                  <w:r w:rsidR="003808C1" w:rsidRPr="007365DF">
                    <w:rPr>
                      <w:rFonts w:ascii="Times New Roman" w:hAnsi="Times New Roman" w:cs="Times New Roman"/>
                      <w:color w:val="auto"/>
                      <w:sz w:val="21"/>
                      <w:szCs w:val="21"/>
                    </w:rPr>
                    <w:t>9</w:t>
                  </w:r>
                </w:p>
              </w:tc>
              <w:tc>
                <w:tcPr>
                  <w:tcW w:w="634" w:type="dxa"/>
                  <w:vMerge w:val="restart"/>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污水处理厂</w:t>
                  </w:r>
                </w:p>
              </w:tc>
              <w:tc>
                <w:tcPr>
                  <w:tcW w:w="861" w:type="dxa"/>
                  <w:vMerge w:val="restart"/>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间断排放，排放期间流量不稳定且无规律，但不属于冲击型排放</w:t>
                  </w:r>
                </w:p>
              </w:tc>
              <w:tc>
                <w:tcPr>
                  <w:tcW w:w="776" w:type="dxa"/>
                  <w:vMerge w:val="restart"/>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08:00~</w:t>
                  </w:r>
                </w:p>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18:00</w:t>
                  </w:r>
                </w:p>
              </w:tc>
              <w:tc>
                <w:tcPr>
                  <w:tcW w:w="513" w:type="dxa"/>
                  <w:vMerge w:val="restart"/>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bCs/>
                      <w:color w:val="auto"/>
                      <w:sz w:val="21"/>
                      <w:szCs w:val="21"/>
                    </w:rPr>
                    <w:t>贾屯污水处理厂</w:t>
                  </w:r>
                </w:p>
              </w:tc>
              <w:tc>
                <w:tcPr>
                  <w:tcW w:w="840" w:type="dxa"/>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bCs/>
                      <w:color w:val="auto"/>
                      <w:spacing w:val="-4"/>
                      <w:sz w:val="21"/>
                      <w:szCs w:val="21"/>
                    </w:rPr>
                    <w:t>COD</w:t>
                  </w:r>
                </w:p>
              </w:tc>
              <w:tc>
                <w:tcPr>
                  <w:tcW w:w="1099" w:type="dxa"/>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50</w:t>
                  </w:r>
                </w:p>
              </w:tc>
            </w:tr>
            <w:tr w:rsidR="005641AE" w:rsidRPr="007365DF" w:rsidTr="00103317">
              <w:trPr>
                <w:trHeight w:val="397"/>
                <w:jc w:val="center"/>
              </w:trPr>
              <w:tc>
                <w:tcPr>
                  <w:tcW w:w="435" w:type="dxa"/>
                  <w:vMerge/>
                  <w:tcMar>
                    <w:left w:w="0" w:type="dxa"/>
                    <w:right w:w="0" w:type="dxa"/>
                  </w:tcMar>
                  <w:vAlign w:val="center"/>
                </w:tcPr>
                <w:p w:rsidR="005641AE" w:rsidRPr="007365DF" w:rsidRDefault="005641AE" w:rsidP="005641AE">
                  <w:pPr>
                    <w:jc w:val="center"/>
                    <w:rPr>
                      <w:rFonts w:ascii="Times New Roman" w:hAnsi="Times New Roman" w:cs="Times New Roman"/>
                      <w:color w:val="auto"/>
                      <w:sz w:val="21"/>
                      <w:szCs w:val="21"/>
                    </w:rPr>
                  </w:pPr>
                </w:p>
              </w:tc>
              <w:tc>
                <w:tcPr>
                  <w:tcW w:w="703" w:type="dxa"/>
                  <w:vMerge/>
                  <w:vAlign w:val="center"/>
                </w:tcPr>
                <w:p w:rsidR="005641AE" w:rsidRPr="007365DF" w:rsidRDefault="005641AE" w:rsidP="005641AE">
                  <w:pPr>
                    <w:jc w:val="center"/>
                    <w:rPr>
                      <w:rFonts w:ascii="Times New Roman" w:hAnsi="Times New Roman" w:cs="Times New Roman"/>
                      <w:color w:val="auto"/>
                      <w:sz w:val="21"/>
                      <w:szCs w:val="21"/>
                    </w:rPr>
                  </w:pPr>
                </w:p>
              </w:tc>
              <w:tc>
                <w:tcPr>
                  <w:tcW w:w="1231" w:type="dxa"/>
                  <w:vMerge/>
                  <w:vAlign w:val="center"/>
                </w:tcPr>
                <w:p w:rsidR="005641AE" w:rsidRPr="007365DF" w:rsidRDefault="005641AE" w:rsidP="005641AE">
                  <w:pPr>
                    <w:jc w:val="center"/>
                    <w:rPr>
                      <w:rFonts w:ascii="Times New Roman" w:hAnsi="Times New Roman" w:cs="Times New Roman"/>
                      <w:bCs/>
                      <w:color w:val="auto"/>
                      <w:spacing w:val="-4"/>
                      <w:sz w:val="21"/>
                      <w:szCs w:val="21"/>
                    </w:rPr>
                  </w:pPr>
                </w:p>
              </w:tc>
              <w:tc>
                <w:tcPr>
                  <w:tcW w:w="1139" w:type="dxa"/>
                  <w:vMerge/>
                  <w:vAlign w:val="center"/>
                </w:tcPr>
                <w:p w:rsidR="005641AE" w:rsidRPr="007365DF" w:rsidRDefault="005641AE" w:rsidP="005641AE">
                  <w:pPr>
                    <w:jc w:val="center"/>
                    <w:rPr>
                      <w:rFonts w:ascii="Times New Roman" w:hAnsi="Times New Roman" w:cs="Times New Roman"/>
                      <w:color w:val="auto"/>
                      <w:sz w:val="21"/>
                      <w:szCs w:val="21"/>
                    </w:rPr>
                  </w:pPr>
                </w:p>
              </w:tc>
              <w:tc>
                <w:tcPr>
                  <w:tcW w:w="796" w:type="dxa"/>
                  <w:vMerge/>
                  <w:vAlign w:val="center"/>
                </w:tcPr>
                <w:p w:rsidR="005641AE" w:rsidRPr="007365DF" w:rsidRDefault="005641AE" w:rsidP="005641AE">
                  <w:pPr>
                    <w:jc w:val="center"/>
                    <w:rPr>
                      <w:rFonts w:ascii="Times New Roman" w:hAnsi="Times New Roman" w:cs="Times New Roman"/>
                      <w:b/>
                      <w:color w:val="auto"/>
                      <w:sz w:val="21"/>
                      <w:szCs w:val="21"/>
                    </w:rPr>
                  </w:pPr>
                </w:p>
              </w:tc>
              <w:tc>
                <w:tcPr>
                  <w:tcW w:w="634" w:type="dxa"/>
                  <w:vMerge/>
                  <w:vAlign w:val="center"/>
                </w:tcPr>
                <w:p w:rsidR="005641AE" w:rsidRPr="007365DF" w:rsidRDefault="005641AE" w:rsidP="005641AE">
                  <w:pPr>
                    <w:jc w:val="center"/>
                    <w:rPr>
                      <w:rFonts w:ascii="Times New Roman" w:hAnsi="Times New Roman" w:cs="Times New Roman"/>
                      <w:color w:val="auto"/>
                      <w:sz w:val="21"/>
                      <w:szCs w:val="21"/>
                    </w:rPr>
                  </w:pPr>
                </w:p>
              </w:tc>
              <w:tc>
                <w:tcPr>
                  <w:tcW w:w="861" w:type="dxa"/>
                  <w:vMerge/>
                  <w:vAlign w:val="center"/>
                </w:tcPr>
                <w:p w:rsidR="005641AE" w:rsidRPr="007365DF" w:rsidRDefault="005641AE" w:rsidP="005641AE">
                  <w:pPr>
                    <w:jc w:val="center"/>
                    <w:rPr>
                      <w:rFonts w:ascii="Times New Roman" w:hAnsi="Times New Roman" w:cs="Times New Roman"/>
                      <w:color w:val="auto"/>
                      <w:sz w:val="21"/>
                      <w:szCs w:val="21"/>
                    </w:rPr>
                  </w:pPr>
                </w:p>
              </w:tc>
              <w:tc>
                <w:tcPr>
                  <w:tcW w:w="776" w:type="dxa"/>
                  <w:vMerge/>
                  <w:vAlign w:val="center"/>
                </w:tcPr>
                <w:p w:rsidR="005641AE" w:rsidRPr="007365DF" w:rsidRDefault="005641AE" w:rsidP="005641AE">
                  <w:pPr>
                    <w:jc w:val="center"/>
                    <w:rPr>
                      <w:rFonts w:ascii="Times New Roman" w:hAnsi="Times New Roman" w:cs="Times New Roman"/>
                      <w:color w:val="auto"/>
                      <w:sz w:val="21"/>
                      <w:szCs w:val="21"/>
                    </w:rPr>
                  </w:pPr>
                </w:p>
              </w:tc>
              <w:tc>
                <w:tcPr>
                  <w:tcW w:w="513" w:type="dxa"/>
                  <w:vMerge/>
                  <w:vAlign w:val="center"/>
                </w:tcPr>
                <w:p w:rsidR="005641AE" w:rsidRPr="007365DF" w:rsidRDefault="005641AE" w:rsidP="005641AE">
                  <w:pPr>
                    <w:jc w:val="center"/>
                    <w:rPr>
                      <w:rFonts w:ascii="Times New Roman" w:hAnsi="Times New Roman" w:cs="Times New Roman"/>
                      <w:color w:val="auto"/>
                      <w:sz w:val="21"/>
                      <w:szCs w:val="21"/>
                    </w:rPr>
                  </w:pPr>
                </w:p>
              </w:tc>
              <w:tc>
                <w:tcPr>
                  <w:tcW w:w="840" w:type="dxa"/>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bCs/>
                      <w:color w:val="auto"/>
                      <w:spacing w:val="-4"/>
                      <w:sz w:val="21"/>
                      <w:szCs w:val="21"/>
                    </w:rPr>
                    <w:t>NH</w:t>
                  </w:r>
                  <w:r w:rsidRPr="007365DF">
                    <w:rPr>
                      <w:rFonts w:ascii="Times New Roman" w:hAnsi="Times New Roman" w:cs="Times New Roman"/>
                      <w:bCs/>
                      <w:color w:val="auto"/>
                      <w:spacing w:val="-4"/>
                      <w:sz w:val="21"/>
                      <w:szCs w:val="21"/>
                      <w:vertAlign w:val="subscript"/>
                    </w:rPr>
                    <w:t>3</w:t>
                  </w:r>
                  <w:r w:rsidRPr="007365DF">
                    <w:rPr>
                      <w:rFonts w:ascii="Times New Roman" w:hAnsi="Times New Roman" w:cs="Times New Roman"/>
                      <w:bCs/>
                      <w:color w:val="auto"/>
                      <w:spacing w:val="-4"/>
                      <w:sz w:val="21"/>
                      <w:szCs w:val="21"/>
                    </w:rPr>
                    <w:t>-N</w:t>
                  </w:r>
                </w:p>
              </w:tc>
              <w:tc>
                <w:tcPr>
                  <w:tcW w:w="1099" w:type="dxa"/>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5</w:t>
                  </w:r>
                </w:p>
              </w:tc>
            </w:tr>
            <w:tr w:rsidR="005641AE" w:rsidRPr="007365DF" w:rsidTr="00103317">
              <w:trPr>
                <w:trHeight w:val="397"/>
                <w:jc w:val="center"/>
              </w:trPr>
              <w:tc>
                <w:tcPr>
                  <w:tcW w:w="435" w:type="dxa"/>
                  <w:vMerge/>
                  <w:tcMar>
                    <w:left w:w="0" w:type="dxa"/>
                    <w:right w:w="0" w:type="dxa"/>
                  </w:tcMar>
                  <w:vAlign w:val="center"/>
                </w:tcPr>
                <w:p w:rsidR="005641AE" w:rsidRPr="007365DF" w:rsidRDefault="005641AE" w:rsidP="005641AE">
                  <w:pPr>
                    <w:jc w:val="center"/>
                    <w:rPr>
                      <w:rFonts w:ascii="Times New Roman" w:hAnsi="Times New Roman" w:cs="Times New Roman"/>
                      <w:color w:val="auto"/>
                      <w:sz w:val="21"/>
                      <w:szCs w:val="21"/>
                    </w:rPr>
                  </w:pPr>
                </w:p>
              </w:tc>
              <w:tc>
                <w:tcPr>
                  <w:tcW w:w="703" w:type="dxa"/>
                  <w:vMerge/>
                  <w:vAlign w:val="center"/>
                </w:tcPr>
                <w:p w:rsidR="005641AE" w:rsidRPr="007365DF" w:rsidRDefault="005641AE" w:rsidP="005641AE">
                  <w:pPr>
                    <w:jc w:val="center"/>
                    <w:rPr>
                      <w:rFonts w:ascii="Times New Roman" w:hAnsi="Times New Roman" w:cs="Times New Roman"/>
                      <w:color w:val="auto"/>
                      <w:sz w:val="21"/>
                      <w:szCs w:val="21"/>
                    </w:rPr>
                  </w:pPr>
                </w:p>
              </w:tc>
              <w:tc>
                <w:tcPr>
                  <w:tcW w:w="1231" w:type="dxa"/>
                  <w:vMerge/>
                  <w:vAlign w:val="center"/>
                </w:tcPr>
                <w:p w:rsidR="005641AE" w:rsidRPr="007365DF" w:rsidRDefault="005641AE" w:rsidP="005641AE">
                  <w:pPr>
                    <w:jc w:val="center"/>
                    <w:rPr>
                      <w:rFonts w:ascii="Times New Roman" w:hAnsi="Times New Roman" w:cs="Times New Roman"/>
                      <w:bCs/>
                      <w:color w:val="auto"/>
                      <w:spacing w:val="-4"/>
                      <w:sz w:val="21"/>
                      <w:szCs w:val="21"/>
                    </w:rPr>
                  </w:pPr>
                </w:p>
              </w:tc>
              <w:tc>
                <w:tcPr>
                  <w:tcW w:w="1139" w:type="dxa"/>
                  <w:vMerge/>
                  <w:vAlign w:val="center"/>
                </w:tcPr>
                <w:p w:rsidR="005641AE" w:rsidRPr="007365DF" w:rsidRDefault="005641AE" w:rsidP="005641AE">
                  <w:pPr>
                    <w:jc w:val="center"/>
                    <w:rPr>
                      <w:rFonts w:ascii="Times New Roman" w:hAnsi="Times New Roman" w:cs="Times New Roman"/>
                      <w:color w:val="auto"/>
                      <w:sz w:val="21"/>
                      <w:szCs w:val="21"/>
                    </w:rPr>
                  </w:pPr>
                </w:p>
              </w:tc>
              <w:tc>
                <w:tcPr>
                  <w:tcW w:w="796" w:type="dxa"/>
                  <w:vMerge/>
                  <w:vAlign w:val="center"/>
                </w:tcPr>
                <w:p w:rsidR="005641AE" w:rsidRPr="007365DF" w:rsidRDefault="005641AE" w:rsidP="005641AE">
                  <w:pPr>
                    <w:jc w:val="center"/>
                    <w:rPr>
                      <w:rFonts w:ascii="Times New Roman" w:hAnsi="Times New Roman" w:cs="Times New Roman"/>
                      <w:b/>
                      <w:color w:val="auto"/>
                      <w:sz w:val="21"/>
                      <w:szCs w:val="21"/>
                    </w:rPr>
                  </w:pPr>
                </w:p>
              </w:tc>
              <w:tc>
                <w:tcPr>
                  <w:tcW w:w="634" w:type="dxa"/>
                  <w:vMerge/>
                  <w:vAlign w:val="center"/>
                </w:tcPr>
                <w:p w:rsidR="005641AE" w:rsidRPr="007365DF" w:rsidRDefault="005641AE" w:rsidP="005641AE">
                  <w:pPr>
                    <w:jc w:val="center"/>
                    <w:rPr>
                      <w:rFonts w:ascii="Times New Roman" w:hAnsi="Times New Roman" w:cs="Times New Roman"/>
                      <w:color w:val="auto"/>
                      <w:sz w:val="21"/>
                      <w:szCs w:val="21"/>
                    </w:rPr>
                  </w:pPr>
                </w:p>
              </w:tc>
              <w:tc>
                <w:tcPr>
                  <w:tcW w:w="861" w:type="dxa"/>
                  <w:vMerge/>
                  <w:vAlign w:val="center"/>
                </w:tcPr>
                <w:p w:rsidR="005641AE" w:rsidRPr="007365DF" w:rsidRDefault="005641AE" w:rsidP="005641AE">
                  <w:pPr>
                    <w:jc w:val="center"/>
                    <w:rPr>
                      <w:rFonts w:ascii="Times New Roman" w:hAnsi="Times New Roman" w:cs="Times New Roman"/>
                      <w:color w:val="auto"/>
                      <w:sz w:val="21"/>
                      <w:szCs w:val="21"/>
                    </w:rPr>
                  </w:pPr>
                </w:p>
              </w:tc>
              <w:tc>
                <w:tcPr>
                  <w:tcW w:w="776" w:type="dxa"/>
                  <w:vMerge/>
                  <w:vAlign w:val="center"/>
                </w:tcPr>
                <w:p w:rsidR="005641AE" w:rsidRPr="007365DF" w:rsidRDefault="005641AE" w:rsidP="005641AE">
                  <w:pPr>
                    <w:jc w:val="center"/>
                    <w:rPr>
                      <w:rFonts w:ascii="Times New Roman" w:hAnsi="Times New Roman" w:cs="Times New Roman"/>
                      <w:color w:val="auto"/>
                      <w:sz w:val="21"/>
                      <w:szCs w:val="21"/>
                    </w:rPr>
                  </w:pPr>
                </w:p>
              </w:tc>
              <w:tc>
                <w:tcPr>
                  <w:tcW w:w="513" w:type="dxa"/>
                  <w:vMerge/>
                  <w:vAlign w:val="center"/>
                </w:tcPr>
                <w:p w:rsidR="005641AE" w:rsidRPr="007365DF" w:rsidRDefault="005641AE" w:rsidP="005641AE">
                  <w:pPr>
                    <w:jc w:val="center"/>
                    <w:rPr>
                      <w:rFonts w:ascii="Times New Roman" w:hAnsi="Times New Roman" w:cs="Times New Roman"/>
                      <w:color w:val="auto"/>
                      <w:sz w:val="21"/>
                      <w:szCs w:val="21"/>
                    </w:rPr>
                  </w:pPr>
                </w:p>
              </w:tc>
              <w:tc>
                <w:tcPr>
                  <w:tcW w:w="840" w:type="dxa"/>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bCs/>
                      <w:color w:val="auto"/>
                      <w:spacing w:val="-4"/>
                      <w:sz w:val="21"/>
                      <w:szCs w:val="21"/>
                    </w:rPr>
                    <w:t>TP</w:t>
                  </w:r>
                </w:p>
              </w:tc>
              <w:tc>
                <w:tcPr>
                  <w:tcW w:w="1099" w:type="dxa"/>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0.5</w:t>
                  </w:r>
                </w:p>
              </w:tc>
            </w:tr>
            <w:tr w:rsidR="005641AE" w:rsidRPr="007365DF" w:rsidTr="00103317">
              <w:trPr>
                <w:trHeight w:val="397"/>
                <w:jc w:val="center"/>
              </w:trPr>
              <w:tc>
                <w:tcPr>
                  <w:tcW w:w="435" w:type="dxa"/>
                  <w:vMerge/>
                  <w:tcBorders>
                    <w:bottom w:val="single" w:sz="8" w:space="0" w:color="auto"/>
                  </w:tcBorders>
                  <w:tcMar>
                    <w:left w:w="0" w:type="dxa"/>
                    <w:right w:w="0" w:type="dxa"/>
                  </w:tcMar>
                  <w:vAlign w:val="center"/>
                </w:tcPr>
                <w:p w:rsidR="005641AE" w:rsidRPr="007365DF" w:rsidRDefault="005641AE" w:rsidP="005641AE">
                  <w:pPr>
                    <w:jc w:val="center"/>
                    <w:rPr>
                      <w:rFonts w:ascii="Times New Roman" w:hAnsi="Times New Roman" w:cs="Times New Roman"/>
                      <w:color w:val="auto"/>
                      <w:sz w:val="21"/>
                      <w:szCs w:val="21"/>
                    </w:rPr>
                  </w:pPr>
                </w:p>
              </w:tc>
              <w:tc>
                <w:tcPr>
                  <w:tcW w:w="703" w:type="dxa"/>
                  <w:vMerge/>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p>
              </w:tc>
              <w:tc>
                <w:tcPr>
                  <w:tcW w:w="1231" w:type="dxa"/>
                  <w:vMerge/>
                  <w:tcBorders>
                    <w:bottom w:val="single" w:sz="8" w:space="0" w:color="auto"/>
                  </w:tcBorders>
                  <w:vAlign w:val="center"/>
                </w:tcPr>
                <w:p w:rsidR="005641AE" w:rsidRPr="007365DF" w:rsidRDefault="005641AE" w:rsidP="005641AE">
                  <w:pPr>
                    <w:jc w:val="center"/>
                    <w:rPr>
                      <w:rFonts w:ascii="Times New Roman" w:hAnsi="Times New Roman" w:cs="Times New Roman"/>
                      <w:bCs/>
                      <w:color w:val="auto"/>
                      <w:spacing w:val="-4"/>
                      <w:sz w:val="21"/>
                      <w:szCs w:val="21"/>
                    </w:rPr>
                  </w:pPr>
                </w:p>
              </w:tc>
              <w:tc>
                <w:tcPr>
                  <w:tcW w:w="1139" w:type="dxa"/>
                  <w:vMerge/>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p>
              </w:tc>
              <w:tc>
                <w:tcPr>
                  <w:tcW w:w="796" w:type="dxa"/>
                  <w:vMerge/>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p>
              </w:tc>
              <w:tc>
                <w:tcPr>
                  <w:tcW w:w="634" w:type="dxa"/>
                  <w:vMerge/>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p>
              </w:tc>
              <w:tc>
                <w:tcPr>
                  <w:tcW w:w="861" w:type="dxa"/>
                  <w:vMerge/>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p>
              </w:tc>
              <w:tc>
                <w:tcPr>
                  <w:tcW w:w="776" w:type="dxa"/>
                  <w:vMerge/>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p>
              </w:tc>
              <w:tc>
                <w:tcPr>
                  <w:tcW w:w="513" w:type="dxa"/>
                  <w:vMerge/>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p>
              </w:tc>
              <w:tc>
                <w:tcPr>
                  <w:tcW w:w="840" w:type="dxa"/>
                  <w:tcBorders>
                    <w:bottom w:val="single" w:sz="8" w:space="0" w:color="auto"/>
                  </w:tcBorders>
                  <w:vAlign w:val="center"/>
                </w:tcPr>
                <w:p w:rsidR="005641AE" w:rsidRPr="007365DF" w:rsidRDefault="005641AE" w:rsidP="005641AE">
                  <w:pPr>
                    <w:jc w:val="center"/>
                    <w:rPr>
                      <w:rFonts w:ascii="Times New Roman" w:eastAsia="MS Mincho" w:hAnsi="Times New Roman" w:cs="Times New Roman"/>
                      <w:color w:val="auto"/>
                      <w:sz w:val="21"/>
                      <w:szCs w:val="21"/>
                    </w:rPr>
                  </w:pPr>
                  <w:r w:rsidRPr="007365DF">
                    <w:rPr>
                      <w:rFonts w:ascii="Times New Roman" w:hAnsi="Times New Roman" w:cs="Times New Roman"/>
                      <w:bCs/>
                      <w:color w:val="auto"/>
                      <w:spacing w:val="-4"/>
                      <w:sz w:val="21"/>
                      <w:szCs w:val="21"/>
                    </w:rPr>
                    <w:t>TN</w:t>
                  </w:r>
                </w:p>
              </w:tc>
              <w:tc>
                <w:tcPr>
                  <w:tcW w:w="1099" w:type="dxa"/>
                  <w:tcBorders>
                    <w:bottom w:val="single" w:sz="8" w:space="0" w:color="auto"/>
                  </w:tcBorders>
                  <w:vAlign w:val="center"/>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15</w:t>
                  </w:r>
                </w:p>
              </w:tc>
            </w:tr>
          </w:tbl>
          <w:p w:rsidR="005641AE" w:rsidRPr="007365DF" w:rsidRDefault="005641AE" w:rsidP="005641AE">
            <w:pPr>
              <w:spacing w:line="46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③</w:t>
            </w:r>
            <w:r w:rsidRPr="007365DF">
              <w:rPr>
                <w:rFonts w:ascii="Times New Roman" w:hAnsi="Times New Roman" w:cs="Times New Roman"/>
                <w:color w:val="auto"/>
                <w:sz w:val="24"/>
                <w:szCs w:val="24"/>
              </w:rPr>
              <w:t>废水污染物排放执行标准表</w:t>
            </w:r>
          </w:p>
          <w:p w:rsidR="0025519E" w:rsidRDefault="0025519E" w:rsidP="005641AE">
            <w:pPr>
              <w:adjustRightInd w:val="0"/>
              <w:snapToGrid w:val="0"/>
              <w:spacing w:line="460" w:lineRule="exact"/>
              <w:ind w:firstLineChars="200" w:firstLine="480"/>
              <w:rPr>
                <w:rFonts w:ascii="Times New Roman" w:eastAsia="黑体" w:hAnsi="Times New Roman" w:cs="Times New Roman"/>
                <w:color w:val="auto"/>
                <w:sz w:val="24"/>
                <w:szCs w:val="22"/>
                <w:lang w:val="pt-BR"/>
              </w:rPr>
            </w:pPr>
          </w:p>
          <w:p w:rsidR="0025519E" w:rsidRDefault="0025519E" w:rsidP="005641AE">
            <w:pPr>
              <w:adjustRightInd w:val="0"/>
              <w:snapToGrid w:val="0"/>
              <w:spacing w:line="460" w:lineRule="exact"/>
              <w:ind w:firstLineChars="200" w:firstLine="480"/>
              <w:rPr>
                <w:rFonts w:ascii="Times New Roman" w:eastAsia="黑体" w:hAnsi="Times New Roman" w:cs="Times New Roman"/>
                <w:color w:val="auto"/>
                <w:sz w:val="24"/>
                <w:szCs w:val="22"/>
                <w:lang w:val="pt-BR"/>
              </w:rPr>
            </w:pPr>
          </w:p>
          <w:p w:rsidR="0025519E" w:rsidRDefault="0025519E" w:rsidP="005641AE">
            <w:pPr>
              <w:adjustRightInd w:val="0"/>
              <w:snapToGrid w:val="0"/>
              <w:spacing w:line="460" w:lineRule="exact"/>
              <w:ind w:firstLineChars="200" w:firstLine="480"/>
              <w:rPr>
                <w:rFonts w:ascii="Times New Roman" w:eastAsia="黑体" w:hAnsi="Times New Roman" w:cs="Times New Roman"/>
                <w:color w:val="auto"/>
                <w:sz w:val="24"/>
                <w:szCs w:val="22"/>
                <w:lang w:val="pt-BR"/>
              </w:rPr>
            </w:pPr>
          </w:p>
          <w:p w:rsidR="00CC2C17" w:rsidRDefault="00CC2C17" w:rsidP="005641AE">
            <w:pPr>
              <w:adjustRightInd w:val="0"/>
              <w:snapToGrid w:val="0"/>
              <w:spacing w:line="460" w:lineRule="exact"/>
              <w:ind w:firstLineChars="200" w:firstLine="480"/>
              <w:rPr>
                <w:rFonts w:ascii="Times New Roman" w:eastAsia="黑体" w:hAnsi="Times New Roman" w:cs="Times New Roman"/>
                <w:color w:val="auto"/>
                <w:sz w:val="24"/>
                <w:szCs w:val="22"/>
                <w:lang w:val="pt-BR"/>
              </w:rPr>
            </w:pPr>
          </w:p>
          <w:p w:rsidR="00CC2C17" w:rsidRDefault="00CC2C17" w:rsidP="005641AE">
            <w:pPr>
              <w:adjustRightInd w:val="0"/>
              <w:snapToGrid w:val="0"/>
              <w:spacing w:line="460" w:lineRule="exact"/>
              <w:ind w:firstLineChars="200" w:firstLine="480"/>
              <w:rPr>
                <w:rFonts w:ascii="Times New Roman" w:eastAsia="黑体" w:hAnsi="Times New Roman" w:cs="Times New Roman"/>
                <w:color w:val="auto"/>
                <w:sz w:val="24"/>
                <w:szCs w:val="22"/>
                <w:lang w:val="pt-BR"/>
              </w:rPr>
            </w:pPr>
          </w:p>
          <w:p w:rsidR="00CC2C17" w:rsidRDefault="00CC2C17" w:rsidP="005641AE">
            <w:pPr>
              <w:adjustRightInd w:val="0"/>
              <w:snapToGrid w:val="0"/>
              <w:spacing w:line="460" w:lineRule="exact"/>
              <w:ind w:firstLineChars="200" w:firstLine="480"/>
              <w:rPr>
                <w:rFonts w:ascii="Times New Roman" w:eastAsia="黑体" w:hAnsi="Times New Roman" w:cs="Times New Roman"/>
                <w:color w:val="auto"/>
                <w:sz w:val="24"/>
                <w:szCs w:val="22"/>
                <w:lang w:val="pt-BR"/>
              </w:rPr>
            </w:pPr>
          </w:p>
          <w:p w:rsidR="005641AE" w:rsidRPr="007365DF" w:rsidRDefault="005641AE" w:rsidP="005641AE">
            <w:pPr>
              <w:adjustRightInd w:val="0"/>
              <w:snapToGrid w:val="0"/>
              <w:spacing w:line="460" w:lineRule="exact"/>
              <w:ind w:firstLineChars="200" w:firstLine="480"/>
              <w:rPr>
                <w:rFonts w:ascii="Times New Roman" w:eastAsia="黑体" w:hAnsi="Times New Roman" w:cs="Times New Roman"/>
                <w:color w:val="auto"/>
                <w:sz w:val="24"/>
                <w:szCs w:val="22"/>
                <w:lang w:val="pt-BR"/>
              </w:rPr>
            </w:pPr>
            <w:r w:rsidRPr="007365DF">
              <w:rPr>
                <w:rFonts w:ascii="Times New Roman" w:eastAsia="黑体" w:hAnsi="Times New Roman" w:cs="Times New Roman"/>
                <w:color w:val="auto"/>
                <w:sz w:val="24"/>
                <w:szCs w:val="22"/>
                <w:lang w:val="pt-BR"/>
              </w:rPr>
              <w:lastRenderedPageBreak/>
              <w:t>表</w:t>
            </w:r>
            <w:r w:rsidR="00BA2AC3" w:rsidRPr="007365DF">
              <w:rPr>
                <w:rFonts w:ascii="Times New Roman" w:eastAsia="黑体" w:hAnsi="Times New Roman" w:cs="Times New Roman"/>
                <w:color w:val="auto"/>
                <w:sz w:val="24"/>
                <w:szCs w:val="22"/>
                <w:lang w:val="pt-BR"/>
              </w:rPr>
              <w:t>38</w:t>
            </w:r>
            <w:r w:rsidRPr="007365DF">
              <w:rPr>
                <w:rFonts w:ascii="Times New Roman" w:eastAsia="黑体" w:hAnsi="Times New Roman" w:cs="Times New Roman"/>
                <w:color w:val="auto"/>
                <w:sz w:val="24"/>
                <w:szCs w:val="22"/>
                <w:lang w:val="pt-BR"/>
              </w:rPr>
              <w:t xml:space="preserve">                  </w:t>
            </w:r>
            <w:r w:rsidRPr="007365DF">
              <w:rPr>
                <w:rFonts w:ascii="Times New Roman" w:eastAsia="黑体" w:hAnsi="Times New Roman" w:cs="Times New Roman"/>
                <w:color w:val="auto"/>
                <w:sz w:val="24"/>
                <w:szCs w:val="22"/>
                <w:lang w:val="pt-BR"/>
              </w:rPr>
              <w:t>废水污染物排放执行标准表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4A0"/>
            </w:tblPr>
            <w:tblGrid>
              <w:gridCol w:w="711"/>
              <w:gridCol w:w="1222"/>
              <w:gridCol w:w="1224"/>
              <w:gridCol w:w="4346"/>
              <w:gridCol w:w="1524"/>
            </w:tblGrid>
            <w:tr w:rsidR="005641AE" w:rsidRPr="007365DF" w:rsidTr="00D30670">
              <w:trPr>
                <w:trHeight w:val="397"/>
                <w:jc w:val="center"/>
              </w:trPr>
              <w:tc>
                <w:tcPr>
                  <w:tcW w:w="394" w:type="pct"/>
                  <w:vMerge w:val="restart"/>
                  <w:tcBorders>
                    <w:top w:val="single" w:sz="8" w:space="0" w:color="auto"/>
                  </w:tcBorders>
                  <w:vAlign w:val="center"/>
                  <w:hideMark/>
                </w:tcPr>
                <w:p w:rsidR="005641AE" w:rsidRPr="007365DF" w:rsidRDefault="005641AE" w:rsidP="005641AE">
                  <w:pPr>
                    <w:widowControl/>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序号</w:t>
                  </w:r>
                </w:p>
              </w:tc>
              <w:tc>
                <w:tcPr>
                  <w:tcW w:w="677" w:type="pct"/>
                  <w:vMerge w:val="restart"/>
                  <w:tcBorders>
                    <w:top w:val="single" w:sz="8" w:space="0" w:color="auto"/>
                  </w:tcBorders>
                  <w:vAlign w:val="center"/>
                  <w:hideMark/>
                </w:tcPr>
                <w:p w:rsidR="005641AE" w:rsidRPr="007365DF" w:rsidRDefault="005641AE" w:rsidP="005641AE">
                  <w:pPr>
                    <w:widowControl/>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排放口编号</w:t>
                  </w:r>
                </w:p>
              </w:tc>
              <w:tc>
                <w:tcPr>
                  <w:tcW w:w="678" w:type="pct"/>
                  <w:vMerge w:val="restart"/>
                  <w:tcBorders>
                    <w:top w:val="single" w:sz="8" w:space="0" w:color="auto"/>
                  </w:tcBorders>
                  <w:vAlign w:val="center"/>
                  <w:hideMark/>
                </w:tcPr>
                <w:p w:rsidR="005641AE" w:rsidRPr="007365DF" w:rsidRDefault="005641AE" w:rsidP="005641AE">
                  <w:pPr>
                    <w:widowControl/>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污染物种类</w:t>
                  </w:r>
                </w:p>
              </w:tc>
              <w:tc>
                <w:tcPr>
                  <w:tcW w:w="3251" w:type="pct"/>
                  <w:gridSpan w:val="2"/>
                  <w:tcBorders>
                    <w:top w:val="single" w:sz="8" w:space="0" w:color="auto"/>
                  </w:tcBorders>
                  <w:vAlign w:val="center"/>
                  <w:hideMark/>
                </w:tcPr>
                <w:p w:rsidR="005641AE" w:rsidRPr="007365DF" w:rsidRDefault="005641AE" w:rsidP="005641AE">
                  <w:pPr>
                    <w:widowControl/>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国家或地方污染物排放标准及其他按规定商定的排放协议</w:t>
                  </w:r>
                </w:p>
              </w:tc>
            </w:tr>
            <w:tr w:rsidR="005641AE" w:rsidRPr="007365DF" w:rsidTr="00D30670">
              <w:trPr>
                <w:trHeight w:val="397"/>
                <w:jc w:val="center"/>
              </w:trPr>
              <w:tc>
                <w:tcPr>
                  <w:tcW w:w="394" w:type="pct"/>
                  <w:vMerge/>
                  <w:vAlign w:val="center"/>
                  <w:hideMark/>
                </w:tcPr>
                <w:p w:rsidR="005641AE" w:rsidRPr="007365DF" w:rsidRDefault="005641AE" w:rsidP="005641AE">
                  <w:pPr>
                    <w:widowControl/>
                    <w:jc w:val="center"/>
                    <w:rPr>
                      <w:rFonts w:ascii="Times New Roman" w:hAnsi="Times New Roman" w:cs="Times New Roman"/>
                      <w:b/>
                      <w:color w:val="auto"/>
                      <w:sz w:val="21"/>
                      <w:szCs w:val="21"/>
                    </w:rPr>
                  </w:pPr>
                </w:p>
              </w:tc>
              <w:tc>
                <w:tcPr>
                  <w:tcW w:w="677" w:type="pct"/>
                  <w:vMerge/>
                  <w:vAlign w:val="center"/>
                  <w:hideMark/>
                </w:tcPr>
                <w:p w:rsidR="005641AE" w:rsidRPr="007365DF" w:rsidRDefault="005641AE" w:rsidP="005641AE">
                  <w:pPr>
                    <w:widowControl/>
                    <w:jc w:val="center"/>
                    <w:rPr>
                      <w:rFonts w:ascii="Times New Roman" w:hAnsi="Times New Roman" w:cs="Times New Roman"/>
                      <w:b/>
                      <w:color w:val="auto"/>
                      <w:sz w:val="21"/>
                      <w:szCs w:val="21"/>
                    </w:rPr>
                  </w:pPr>
                </w:p>
              </w:tc>
              <w:tc>
                <w:tcPr>
                  <w:tcW w:w="678" w:type="pct"/>
                  <w:vMerge/>
                  <w:vAlign w:val="center"/>
                  <w:hideMark/>
                </w:tcPr>
                <w:p w:rsidR="005641AE" w:rsidRPr="007365DF" w:rsidRDefault="005641AE" w:rsidP="005641AE">
                  <w:pPr>
                    <w:widowControl/>
                    <w:jc w:val="center"/>
                    <w:rPr>
                      <w:rFonts w:ascii="Times New Roman" w:hAnsi="Times New Roman" w:cs="Times New Roman"/>
                      <w:b/>
                      <w:color w:val="auto"/>
                      <w:sz w:val="21"/>
                      <w:szCs w:val="21"/>
                    </w:rPr>
                  </w:pPr>
                </w:p>
              </w:tc>
              <w:tc>
                <w:tcPr>
                  <w:tcW w:w="2407" w:type="pct"/>
                  <w:vAlign w:val="center"/>
                  <w:hideMark/>
                </w:tcPr>
                <w:p w:rsidR="005641AE" w:rsidRPr="007365DF" w:rsidRDefault="005641AE" w:rsidP="005641AE">
                  <w:pPr>
                    <w:widowControl/>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名称</w:t>
                  </w:r>
                </w:p>
              </w:tc>
              <w:tc>
                <w:tcPr>
                  <w:tcW w:w="844" w:type="pct"/>
                  <w:vAlign w:val="center"/>
                </w:tcPr>
                <w:p w:rsidR="005641AE" w:rsidRPr="007365DF" w:rsidRDefault="005641AE" w:rsidP="005641AE">
                  <w:pPr>
                    <w:widowControl/>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浓度限值</w:t>
                  </w:r>
                </w:p>
                <w:p w:rsidR="005641AE" w:rsidRPr="007365DF" w:rsidRDefault="005641AE" w:rsidP="005641AE">
                  <w:pPr>
                    <w:widowControl/>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w:t>
                  </w:r>
                  <w:r w:rsidRPr="007365DF">
                    <w:rPr>
                      <w:rFonts w:ascii="Times New Roman" w:hAnsi="Times New Roman" w:cs="Times New Roman"/>
                      <w:b/>
                      <w:color w:val="auto"/>
                      <w:sz w:val="21"/>
                      <w:szCs w:val="21"/>
                    </w:rPr>
                    <w:t>mg/L</w:t>
                  </w:r>
                  <w:r w:rsidRPr="007365DF">
                    <w:rPr>
                      <w:rFonts w:ascii="Times New Roman" w:hAnsi="Times New Roman" w:cs="Times New Roman"/>
                      <w:b/>
                      <w:color w:val="auto"/>
                      <w:sz w:val="21"/>
                      <w:szCs w:val="21"/>
                    </w:rPr>
                    <w:t>）</w:t>
                  </w:r>
                </w:p>
              </w:tc>
            </w:tr>
            <w:tr w:rsidR="005641AE" w:rsidRPr="007365DF" w:rsidTr="00D30670">
              <w:trPr>
                <w:trHeight w:val="397"/>
                <w:jc w:val="center"/>
              </w:trPr>
              <w:tc>
                <w:tcPr>
                  <w:tcW w:w="394" w:type="pct"/>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w:t>
                  </w:r>
                </w:p>
              </w:tc>
              <w:tc>
                <w:tcPr>
                  <w:tcW w:w="677" w:type="pct"/>
                  <w:vMerge w:val="restart"/>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DW001</w:t>
                  </w:r>
                </w:p>
              </w:tc>
              <w:tc>
                <w:tcPr>
                  <w:tcW w:w="678" w:type="pct"/>
                  <w:vAlign w:val="center"/>
                  <w:hideMark/>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bCs/>
                      <w:color w:val="auto"/>
                      <w:spacing w:val="-4"/>
                      <w:sz w:val="21"/>
                      <w:szCs w:val="21"/>
                    </w:rPr>
                    <w:t>COD</w:t>
                  </w:r>
                </w:p>
              </w:tc>
              <w:tc>
                <w:tcPr>
                  <w:tcW w:w="2407" w:type="pct"/>
                  <w:vMerge w:val="restart"/>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bCs/>
                      <w:color w:val="auto"/>
                      <w:sz w:val="21"/>
                      <w:szCs w:val="21"/>
                    </w:rPr>
                    <w:t>贾屯污水处理厂</w:t>
                  </w:r>
                </w:p>
              </w:tc>
              <w:tc>
                <w:tcPr>
                  <w:tcW w:w="844" w:type="pct"/>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450</w:t>
                  </w:r>
                </w:p>
              </w:tc>
            </w:tr>
            <w:tr w:rsidR="005641AE" w:rsidRPr="007365DF" w:rsidTr="00D30670">
              <w:trPr>
                <w:trHeight w:val="397"/>
                <w:jc w:val="center"/>
              </w:trPr>
              <w:tc>
                <w:tcPr>
                  <w:tcW w:w="394" w:type="pct"/>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2</w:t>
                  </w:r>
                </w:p>
              </w:tc>
              <w:tc>
                <w:tcPr>
                  <w:tcW w:w="677" w:type="pct"/>
                  <w:vMerge/>
                  <w:vAlign w:val="center"/>
                  <w:hideMark/>
                </w:tcPr>
                <w:p w:rsidR="005641AE" w:rsidRPr="007365DF" w:rsidRDefault="005641AE" w:rsidP="005641AE">
                  <w:pPr>
                    <w:snapToGrid w:val="0"/>
                    <w:jc w:val="center"/>
                    <w:rPr>
                      <w:rFonts w:ascii="Times New Roman" w:hAnsi="Times New Roman" w:cs="Times New Roman"/>
                      <w:color w:val="auto"/>
                      <w:sz w:val="21"/>
                      <w:szCs w:val="21"/>
                    </w:rPr>
                  </w:pPr>
                </w:p>
              </w:tc>
              <w:tc>
                <w:tcPr>
                  <w:tcW w:w="678" w:type="pct"/>
                  <w:vAlign w:val="center"/>
                  <w:hideMark/>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bCs/>
                      <w:color w:val="auto"/>
                      <w:spacing w:val="-4"/>
                      <w:sz w:val="21"/>
                      <w:szCs w:val="21"/>
                    </w:rPr>
                    <w:t>NH</w:t>
                  </w:r>
                  <w:r w:rsidRPr="007365DF">
                    <w:rPr>
                      <w:rFonts w:ascii="Times New Roman" w:hAnsi="Times New Roman" w:cs="Times New Roman"/>
                      <w:bCs/>
                      <w:color w:val="auto"/>
                      <w:spacing w:val="-4"/>
                      <w:sz w:val="21"/>
                      <w:szCs w:val="21"/>
                      <w:vertAlign w:val="subscript"/>
                    </w:rPr>
                    <w:t>3</w:t>
                  </w:r>
                  <w:r w:rsidRPr="007365DF">
                    <w:rPr>
                      <w:rFonts w:ascii="Times New Roman" w:hAnsi="Times New Roman" w:cs="Times New Roman"/>
                      <w:bCs/>
                      <w:color w:val="auto"/>
                      <w:spacing w:val="-4"/>
                      <w:sz w:val="21"/>
                      <w:szCs w:val="21"/>
                    </w:rPr>
                    <w:t>-N</w:t>
                  </w:r>
                </w:p>
              </w:tc>
              <w:tc>
                <w:tcPr>
                  <w:tcW w:w="2407" w:type="pct"/>
                  <w:vMerge/>
                  <w:vAlign w:val="center"/>
                  <w:hideMark/>
                </w:tcPr>
                <w:p w:rsidR="005641AE" w:rsidRPr="007365DF" w:rsidRDefault="005641AE" w:rsidP="005641AE">
                  <w:pPr>
                    <w:snapToGrid w:val="0"/>
                    <w:jc w:val="center"/>
                    <w:rPr>
                      <w:rFonts w:ascii="Times New Roman" w:hAnsi="Times New Roman" w:cs="Times New Roman"/>
                      <w:color w:val="auto"/>
                      <w:sz w:val="21"/>
                      <w:szCs w:val="21"/>
                    </w:rPr>
                  </w:pPr>
                </w:p>
              </w:tc>
              <w:tc>
                <w:tcPr>
                  <w:tcW w:w="844" w:type="pct"/>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35</w:t>
                  </w:r>
                </w:p>
              </w:tc>
            </w:tr>
            <w:tr w:rsidR="005641AE" w:rsidRPr="007365DF" w:rsidTr="00D30670">
              <w:trPr>
                <w:trHeight w:val="397"/>
                <w:jc w:val="center"/>
              </w:trPr>
              <w:tc>
                <w:tcPr>
                  <w:tcW w:w="394" w:type="pct"/>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3</w:t>
                  </w:r>
                </w:p>
              </w:tc>
              <w:tc>
                <w:tcPr>
                  <w:tcW w:w="677" w:type="pct"/>
                  <w:vMerge/>
                  <w:vAlign w:val="center"/>
                  <w:hideMark/>
                </w:tcPr>
                <w:p w:rsidR="005641AE" w:rsidRPr="007365DF" w:rsidRDefault="005641AE" w:rsidP="005641AE">
                  <w:pPr>
                    <w:snapToGrid w:val="0"/>
                    <w:jc w:val="center"/>
                    <w:rPr>
                      <w:rFonts w:ascii="Times New Roman" w:hAnsi="Times New Roman" w:cs="Times New Roman"/>
                      <w:color w:val="auto"/>
                      <w:sz w:val="21"/>
                      <w:szCs w:val="21"/>
                    </w:rPr>
                  </w:pPr>
                </w:p>
              </w:tc>
              <w:tc>
                <w:tcPr>
                  <w:tcW w:w="678" w:type="pct"/>
                  <w:vAlign w:val="center"/>
                  <w:hideMark/>
                </w:tcPr>
                <w:p w:rsidR="005641AE" w:rsidRPr="007365DF" w:rsidRDefault="005641AE" w:rsidP="005641AE">
                  <w:pPr>
                    <w:jc w:val="center"/>
                    <w:rPr>
                      <w:rFonts w:ascii="Times New Roman" w:hAnsi="Times New Roman" w:cs="Times New Roman"/>
                      <w:bCs/>
                      <w:color w:val="auto"/>
                      <w:spacing w:val="-4"/>
                      <w:sz w:val="21"/>
                      <w:szCs w:val="21"/>
                    </w:rPr>
                  </w:pPr>
                  <w:r w:rsidRPr="007365DF">
                    <w:rPr>
                      <w:rFonts w:ascii="Times New Roman" w:hAnsi="Times New Roman" w:cs="Times New Roman"/>
                      <w:bCs/>
                      <w:color w:val="auto"/>
                      <w:spacing w:val="-4"/>
                      <w:sz w:val="21"/>
                      <w:szCs w:val="21"/>
                    </w:rPr>
                    <w:t>BOD</w:t>
                  </w:r>
                  <w:r w:rsidRPr="007365DF">
                    <w:rPr>
                      <w:rFonts w:ascii="Times New Roman" w:hAnsi="Times New Roman" w:cs="Times New Roman"/>
                      <w:bCs/>
                      <w:color w:val="auto"/>
                      <w:spacing w:val="-4"/>
                      <w:sz w:val="21"/>
                      <w:szCs w:val="21"/>
                      <w:vertAlign w:val="subscript"/>
                    </w:rPr>
                    <w:t>5</w:t>
                  </w:r>
                </w:p>
              </w:tc>
              <w:tc>
                <w:tcPr>
                  <w:tcW w:w="2407" w:type="pct"/>
                  <w:vMerge/>
                  <w:vAlign w:val="center"/>
                  <w:hideMark/>
                </w:tcPr>
                <w:p w:rsidR="005641AE" w:rsidRPr="007365DF" w:rsidRDefault="005641AE" w:rsidP="005641AE">
                  <w:pPr>
                    <w:snapToGrid w:val="0"/>
                    <w:jc w:val="center"/>
                    <w:rPr>
                      <w:rFonts w:ascii="Times New Roman" w:hAnsi="Times New Roman" w:cs="Times New Roman"/>
                      <w:color w:val="auto"/>
                      <w:sz w:val="21"/>
                      <w:szCs w:val="21"/>
                    </w:rPr>
                  </w:pPr>
                </w:p>
              </w:tc>
              <w:tc>
                <w:tcPr>
                  <w:tcW w:w="844" w:type="pct"/>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180</w:t>
                  </w:r>
                </w:p>
              </w:tc>
            </w:tr>
            <w:tr w:rsidR="005641AE" w:rsidRPr="007365DF" w:rsidTr="00D30670">
              <w:trPr>
                <w:trHeight w:val="397"/>
                <w:jc w:val="center"/>
              </w:trPr>
              <w:tc>
                <w:tcPr>
                  <w:tcW w:w="394" w:type="pct"/>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4</w:t>
                  </w:r>
                </w:p>
              </w:tc>
              <w:tc>
                <w:tcPr>
                  <w:tcW w:w="677" w:type="pct"/>
                  <w:vMerge/>
                  <w:vAlign w:val="center"/>
                  <w:hideMark/>
                </w:tcPr>
                <w:p w:rsidR="005641AE" w:rsidRPr="007365DF" w:rsidRDefault="005641AE" w:rsidP="005641AE">
                  <w:pPr>
                    <w:snapToGrid w:val="0"/>
                    <w:jc w:val="center"/>
                    <w:rPr>
                      <w:rFonts w:ascii="Times New Roman" w:hAnsi="Times New Roman" w:cs="Times New Roman"/>
                      <w:color w:val="auto"/>
                      <w:sz w:val="21"/>
                      <w:szCs w:val="21"/>
                    </w:rPr>
                  </w:pPr>
                </w:p>
              </w:tc>
              <w:tc>
                <w:tcPr>
                  <w:tcW w:w="678" w:type="pct"/>
                  <w:vAlign w:val="center"/>
                  <w:hideMark/>
                </w:tcPr>
                <w:p w:rsidR="005641AE" w:rsidRPr="007365DF" w:rsidRDefault="005641AE" w:rsidP="005641AE">
                  <w:pPr>
                    <w:jc w:val="center"/>
                    <w:rPr>
                      <w:rFonts w:ascii="Times New Roman" w:hAnsi="Times New Roman" w:cs="Times New Roman"/>
                      <w:color w:val="auto"/>
                      <w:sz w:val="21"/>
                      <w:szCs w:val="21"/>
                    </w:rPr>
                  </w:pPr>
                  <w:r w:rsidRPr="007365DF">
                    <w:rPr>
                      <w:rFonts w:ascii="Times New Roman" w:hAnsi="Times New Roman" w:cs="Times New Roman"/>
                      <w:bCs/>
                      <w:color w:val="auto"/>
                      <w:spacing w:val="-4"/>
                      <w:sz w:val="21"/>
                      <w:szCs w:val="21"/>
                    </w:rPr>
                    <w:t>SS</w:t>
                  </w:r>
                </w:p>
              </w:tc>
              <w:tc>
                <w:tcPr>
                  <w:tcW w:w="2407" w:type="pct"/>
                  <w:vMerge/>
                  <w:vAlign w:val="center"/>
                  <w:hideMark/>
                </w:tcPr>
                <w:p w:rsidR="005641AE" w:rsidRPr="007365DF" w:rsidRDefault="005641AE" w:rsidP="005641AE">
                  <w:pPr>
                    <w:snapToGrid w:val="0"/>
                    <w:jc w:val="center"/>
                    <w:rPr>
                      <w:rFonts w:ascii="Times New Roman" w:hAnsi="Times New Roman" w:cs="Times New Roman"/>
                      <w:color w:val="auto"/>
                      <w:sz w:val="21"/>
                      <w:szCs w:val="21"/>
                    </w:rPr>
                  </w:pPr>
                </w:p>
              </w:tc>
              <w:tc>
                <w:tcPr>
                  <w:tcW w:w="844" w:type="pct"/>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350</w:t>
                  </w:r>
                </w:p>
              </w:tc>
            </w:tr>
            <w:tr w:rsidR="005641AE" w:rsidRPr="007365DF" w:rsidTr="00D30670">
              <w:trPr>
                <w:trHeight w:val="397"/>
                <w:jc w:val="center"/>
              </w:trPr>
              <w:tc>
                <w:tcPr>
                  <w:tcW w:w="394" w:type="pct"/>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5</w:t>
                  </w:r>
                </w:p>
              </w:tc>
              <w:tc>
                <w:tcPr>
                  <w:tcW w:w="677" w:type="pct"/>
                  <w:vMerge/>
                  <w:vAlign w:val="center"/>
                  <w:hideMark/>
                </w:tcPr>
                <w:p w:rsidR="005641AE" w:rsidRPr="007365DF" w:rsidRDefault="005641AE" w:rsidP="005641AE">
                  <w:pPr>
                    <w:snapToGrid w:val="0"/>
                    <w:jc w:val="center"/>
                    <w:rPr>
                      <w:rFonts w:ascii="Times New Roman" w:hAnsi="Times New Roman" w:cs="Times New Roman"/>
                      <w:color w:val="auto"/>
                      <w:sz w:val="21"/>
                      <w:szCs w:val="21"/>
                    </w:rPr>
                  </w:pPr>
                </w:p>
              </w:tc>
              <w:tc>
                <w:tcPr>
                  <w:tcW w:w="678" w:type="pct"/>
                  <w:vAlign w:val="center"/>
                  <w:hideMark/>
                </w:tcPr>
                <w:p w:rsidR="005641AE" w:rsidRPr="007365DF" w:rsidRDefault="005641AE" w:rsidP="005641AE">
                  <w:pPr>
                    <w:jc w:val="center"/>
                    <w:rPr>
                      <w:rFonts w:ascii="Times New Roman" w:hAnsi="Times New Roman" w:cs="Times New Roman"/>
                      <w:bCs/>
                      <w:color w:val="auto"/>
                      <w:spacing w:val="-4"/>
                      <w:sz w:val="21"/>
                      <w:szCs w:val="21"/>
                    </w:rPr>
                  </w:pPr>
                  <w:r w:rsidRPr="007365DF">
                    <w:rPr>
                      <w:rFonts w:ascii="Times New Roman" w:hAnsi="Times New Roman" w:cs="Times New Roman"/>
                      <w:bCs/>
                      <w:color w:val="auto"/>
                      <w:spacing w:val="-4"/>
                      <w:sz w:val="21"/>
                      <w:szCs w:val="21"/>
                    </w:rPr>
                    <w:t>TP</w:t>
                  </w:r>
                </w:p>
              </w:tc>
              <w:tc>
                <w:tcPr>
                  <w:tcW w:w="2407" w:type="pct"/>
                  <w:vMerge/>
                  <w:vAlign w:val="center"/>
                  <w:hideMark/>
                </w:tcPr>
                <w:p w:rsidR="005641AE" w:rsidRPr="007365DF" w:rsidRDefault="005641AE" w:rsidP="005641AE">
                  <w:pPr>
                    <w:snapToGrid w:val="0"/>
                    <w:jc w:val="center"/>
                    <w:rPr>
                      <w:rFonts w:ascii="Times New Roman" w:hAnsi="Times New Roman" w:cs="Times New Roman"/>
                      <w:color w:val="auto"/>
                      <w:sz w:val="21"/>
                      <w:szCs w:val="21"/>
                    </w:rPr>
                  </w:pPr>
                </w:p>
              </w:tc>
              <w:tc>
                <w:tcPr>
                  <w:tcW w:w="844" w:type="pct"/>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4</w:t>
                  </w:r>
                </w:p>
              </w:tc>
            </w:tr>
            <w:tr w:rsidR="005641AE" w:rsidRPr="007365DF" w:rsidTr="00D30670">
              <w:trPr>
                <w:trHeight w:val="397"/>
                <w:jc w:val="center"/>
              </w:trPr>
              <w:tc>
                <w:tcPr>
                  <w:tcW w:w="394" w:type="pct"/>
                  <w:tcBorders>
                    <w:bottom w:val="single" w:sz="8" w:space="0" w:color="auto"/>
                  </w:tcBorders>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6</w:t>
                  </w:r>
                </w:p>
              </w:tc>
              <w:tc>
                <w:tcPr>
                  <w:tcW w:w="677" w:type="pct"/>
                  <w:vMerge/>
                  <w:tcBorders>
                    <w:bottom w:val="single" w:sz="8" w:space="0" w:color="auto"/>
                  </w:tcBorders>
                  <w:vAlign w:val="center"/>
                  <w:hideMark/>
                </w:tcPr>
                <w:p w:rsidR="005641AE" w:rsidRPr="007365DF" w:rsidRDefault="005641AE" w:rsidP="005641AE">
                  <w:pPr>
                    <w:snapToGrid w:val="0"/>
                    <w:jc w:val="center"/>
                    <w:rPr>
                      <w:rFonts w:ascii="Times New Roman" w:hAnsi="Times New Roman" w:cs="Times New Roman"/>
                      <w:color w:val="auto"/>
                      <w:sz w:val="21"/>
                      <w:szCs w:val="21"/>
                    </w:rPr>
                  </w:pPr>
                </w:p>
              </w:tc>
              <w:tc>
                <w:tcPr>
                  <w:tcW w:w="678" w:type="pct"/>
                  <w:tcBorders>
                    <w:bottom w:val="single" w:sz="8" w:space="0" w:color="auto"/>
                  </w:tcBorders>
                  <w:vAlign w:val="center"/>
                  <w:hideMark/>
                </w:tcPr>
                <w:p w:rsidR="005641AE" w:rsidRPr="007365DF" w:rsidRDefault="005641AE" w:rsidP="005641AE">
                  <w:pPr>
                    <w:jc w:val="center"/>
                    <w:rPr>
                      <w:rFonts w:ascii="Times New Roman" w:hAnsi="Times New Roman" w:cs="Times New Roman"/>
                      <w:bCs/>
                      <w:color w:val="auto"/>
                      <w:spacing w:val="-4"/>
                      <w:sz w:val="21"/>
                      <w:szCs w:val="21"/>
                    </w:rPr>
                  </w:pPr>
                  <w:r w:rsidRPr="007365DF">
                    <w:rPr>
                      <w:rFonts w:ascii="Times New Roman" w:hAnsi="Times New Roman" w:cs="Times New Roman"/>
                      <w:bCs/>
                      <w:color w:val="auto"/>
                      <w:spacing w:val="-4"/>
                      <w:sz w:val="21"/>
                      <w:szCs w:val="21"/>
                    </w:rPr>
                    <w:t>TN</w:t>
                  </w:r>
                </w:p>
              </w:tc>
              <w:tc>
                <w:tcPr>
                  <w:tcW w:w="2407" w:type="pct"/>
                  <w:vMerge/>
                  <w:tcBorders>
                    <w:bottom w:val="single" w:sz="8" w:space="0" w:color="auto"/>
                  </w:tcBorders>
                  <w:vAlign w:val="center"/>
                  <w:hideMark/>
                </w:tcPr>
                <w:p w:rsidR="005641AE" w:rsidRPr="007365DF" w:rsidRDefault="005641AE" w:rsidP="005641AE">
                  <w:pPr>
                    <w:snapToGrid w:val="0"/>
                    <w:jc w:val="center"/>
                    <w:rPr>
                      <w:rFonts w:ascii="Times New Roman" w:hAnsi="Times New Roman" w:cs="Times New Roman"/>
                      <w:color w:val="auto"/>
                      <w:sz w:val="21"/>
                      <w:szCs w:val="21"/>
                    </w:rPr>
                  </w:pPr>
                </w:p>
              </w:tc>
              <w:tc>
                <w:tcPr>
                  <w:tcW w:w="844" w:type="pct"/>
                  <w:tcBorders>
                    <w:bottom w:val="single" w:sz="8" w:space="0" w:color="auto"/>
                  </w:tcBorders>
                  <w:vAlign w:val="center"/>
                  <w:hideMark/>
                </w:tcPr>
                <w:p w:rsidR="005641AE" w:rsidRPr="007365DF" w:rsidRDefault="005641AE" w:rsidP="005641AE">
                  <w:pPr>
                    <w:snapToGrid w:val="0"/>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45</w:t>
                  </w:r>
                </w:p>
              </w:tc>
            </w:tr>
          </w:tbl>
          <w:p w:rsidR="005641AE" w:rsidRPr="007365DF" w:rsidRDefault="005641AE" w:rsidP="005641AE">
            <w:pPr>
              <w:spacing w:line="480" w:lineRule="exact"/>
              <w:ind w:firstLineChars="250" w:firstLine="600"/>
              <w:rPr>
                <w:rFonts w:ascii="Times New Roman" w:hAnsi="Times New Roman" w:cs="Times New Roman"/>
                <w:color w:val="auto"/>
                <w:sz w:val="24"/>
                <w:szCs w:val="24"/>
              </w:rPr>
            </w:pPr>
            <w:r w:rsidRPr="007365DF">
              <w:rPr>
                <w:rFonts w:ascii="Times New Roman" w:hAnsi="Times New Roman" w:cs="Times New Roman"/>
                <w:color w:val="auto"/>
                <w:sz w:val="24"/>
                <w:szCs w:val="24"/>
              </w:rPr>
              <w:t>④</w:t>
            </w:r>
            <w:r w:rsidRPr="007365DF">
              <w:rPr>
                <w:rFonts w:ascii="Times New Roman" w:hAnsi="Times New Roman" w:cs="Times New Roman"/>
                <w:color w:val="auto"/>
                <w:sz w:val="24"/>
                <w:szCs w:val="24"/>
              </w:rPr>
              <w:t>废水污染物排放信息表</w:t>
            </w:r>
          </w:p>
          <w:p w:rsidR="005641AE" w:rsidRPr="007365DF" w:rsidRDefault="005641AE" w:rsidP="005641AE">
            <w:pPr>
              <w:adjustRightInd w:val="0"/>
              <w:snapToGrid w:val="0"/>
              <w:spacing w:line="480" w:lineRule="exact"/>
              <w:ind w:firstLineChars="200" w:firstLine="480"/>
              <w:rPr>
                <w:rFonts w:ascii="Times New Roman" w:eastAsia="黑体" w:hAnsi="Times New Roman" w:cs="Times New Roman"/>
                <w:color w:val="auto"/>
                <w:sz w:val="24"/>
                <w:szCs w:val="22"/>
                <w:lang w:val="pt-BR"/>
              </w:rPr>
            </w:pPr>
            <w:r w:rsidRPr="007365DF">
              <w:rPr>
                <w:rFonts w:ascii="Times New Roman" w:eastAsia="黑体" w:hAnsi="Times New Roman" w:cs="Times New Roman"/>
                <w:color w:val="auto"/>
                <w:sz w:val="24"/>
                <w:szCs w:val="22"/>
                <w:lang w:val="pt-BR"/>
              </w:rPr>
              <w:t>表</w:t>
            </w:r>
            <w:r w:rsidR="00103317" w:rsidRPr="007365DF">
              <w:rPr>
                <w:rFonts w:ascii="Times New Roman" w:eastAsia="黑体" w:hAnsi="Times New Roman" w:cs="Times New Roman"/>
                <w:color w:val="auto"/>
                <w:sz w:val="24"/>
                <w:szCs w:val="22"/>
                <w:lang w:val="pt-BR"/>
              </w:rPr>
              <w:t>39</w:t>
            </w:r>
            <w:r w:rsidRPr="007365DF">
              <w:rPr>
                <w:rFonts w:ascii="Times New Roman" w:eastAsia="黑体" w:hAnsi="Times New Roman" w:cs="Times New Roman"/>
                <w:color w:val="auto"/>
                <w:sz w:val="24"/>
                <w:szCs w:val="22"/>
                <w:lang w:val="pt-BR"/>
              </w:rPr>
              <w:t xml:space="preserve">                 </w:t>
            </w:r>
            <w:r w:rsidRPr="007365DF">
              <w:rPr>
                <w:rFonts w:ascii="Times New Roman" w:eastAsia="黑体" w:hAnsi="Times New Roman" w:cs="Times New Roman"/>
                <w:color w:val="auto"/>
                <w:sz w:val="24"/>
                <w:szCs w:val="22"/>
                <w:lang w:val="pt-BR"/>
              </w:rPr>
              <w:t>废水污染物排放信息表（新建）</w:t>
            </w:r>
          </w:p>
          <w:tbl>
            <w:tblPr>
              <w:tblW w:w="5000" w:type="pct"/>
              <w:jc w:val="center"/>
              <w:tblInd w:w="10" w:type="dxa"/>
              <w:tblBorders>
                <w:top w:val="single" w:sz="8" w:space="0" w:color="auto"/>
                <w:bottom w:val="single" w:sz="8" w:space="0" w:color="auto"/>
                <w:insideH w:val="single" w:sz="4" w:space="0" w:color="auto"/>
                <w:insideV w:val="single" w:sz="4" w:space="0" w:color="auto"/>
              </w:tblBorders>
              <w:tblLayout w:type="fixed"/>
              <w:tblLook w:val="04A0"/>
            </w:tblPr>
            <w:tblGrid>
              <w:gridCol w:w="855"/>
              <w:gridCol w:w="1471"/>
              <w:gridCol w:w="1473"/>
              <w:gridCol w:w="1634"/>
              <w:gridCol w:w="1962"/>
              <w:gridCol w:w="1632"/>
            </w:tblGrid>
            <w:tr w:rsidR="005641AE" w:rsidRPr="005B6079" w:rsidTr="00D30670">
              <w:trPr>
                <w:trHeight w:val="397"/>
                <w:jc w:val="center"/>
              </w:trPr>
              <w:tc>
                <w:tcPr>
                  <w:tcW w:w="473" w:type="pct"/>
                  <w:tcBorders>
                    <w:top w:val="single" w:sz="8" w:space="0" w:color="auto"/>
                  </w:tcBorders>
                  <w:vAlign w:val="center"/>
                  <w:hideMark/>
                </w:tcPr>
                <w:p w:rsidR="005641AE" w:rsidRPr="007365DF" w:rsidRDefault="005641AE" w:rsidP="005641AE">
                  <w:pPr>
                    <w:widowControl/>
                    <w:jc w:val="center"/>
                    <w:rPr>
                      <w:rFonts w:ascii="Times New Roman" w:hAnsi="Times New Roman" w:cs="Times New Roman"/>
                      <w:b/>
                      <w:color w:val="auto"/>
                      <w:sz w:val="21"/>
                      <w:szCs w:val="21"/>
                      <w:lang w:val="pt-BR"/>
                    </w:rPr>
                  </w:pPr>
                  <w:r w:rsidRPr="007365DF">
                    <w:rPr>
                      <w:rFonts w:ascii="Times New Roman" w:hAnsi="Times New Roman" w:cs="Times New Roman"/>
                      <w:b/>
                      <w:color w:val="auto"/>
                      <w:sz w:val="21"/>
                      <w:szCs w:val="21"/>
                    </w:rPr>
                    <w:t>序号</w:t>
                  </w:r>
                </w:p>
              </w:tc>
              <w:tc>
                <w:tcPr>
                  <w:tcW w:w="815" w:type="pct"/>
                  <w:tcBorders>
                    <w:top w:val="single" w:sz="8" w:space="0" w:color="auto"/>
                  </w:tcBorders>
                  <w:vAlign w:val="center"/>
                  <w:hideMark/>
                </w:tcPr>
                <w:p w:rsidR="005641AE" w:rsidRPr="007365DF" w:rsidRDefault="005641AE" w:rsidP="005641AE">
                  <w:pPr>
                    <w:widowControl/>
                    <w:jc w:val="center"/>
                    <w:rPr>
                      <w:rFonts w:ascii="Times New Roman" w:hAnsi="Times New Roman" w:cs="Times New Roman"/>
                      <w:b/>
                      <w:color w:val="auto"/>
                      <w:sz w:val="21"/>
                      <w:szCs w:val="21"/>
                      <w:lang w:val="pt-BR"/>
                    </w:rPr>
                  </w:pPr>
                  <w:r w:rsidRPr="007365DF">
                    <w:rPr>
                      <w:rFonts w:ascii="Times New Roman" w:hAnsi="Times New Roman" w:cs="Times New Roman"/>
                      <w:b/>
                      <w:color w:val="auto"/>
                      <w:sz w:val="21"/>
                      <w:szCs w:val="21"/>
                    </w:rPr>
                    <w:t>排放口编号</w:t>
                  </w:r>
                </w:p>
              </w:tc>
              <w:tc>
                <w:tcPr>
                  <w:tcW w:w="816" w:type="pct"/>
                  <w:tcBorders>
                    <w:top w:val="single" w:sz="8" w:space="0" w:color="auto"/>
                  </w:tcBorders>
                  <w:vAlign w:val="center"/>
                  <w:hideMark/>
                </w:tcPr>
                <w:p w:rsidR="005641AE" w:rsidRPr="007365DF" w:rsidRDefault="005641AE" w:rsidP="005641AE">
                  <w:pPr>
                    <w:widowControl/>
                    <w:jc w:val="center"/>
                    <w:rPr>
                      <w:rFonts w:ascii="Times New Roman" w:hAnsi="Times New Roman" w:cs="Times New Roman"/>
                      <w:b/>
                      <w:color w:val="auto"/>
                      <w:sz w:val="21"/>
                      <w:szCs w:val="21"/>
                      <w:lang w:val="pt-BR"/>
                    </w:rPr>
                  </w:pPr>
                  <w:r w:rsidRPr="007365DF">
                    <w:rPr>
                      <w:rFonts w:ascii="Times New Roman" w:hAnsi="Times New Roman" w:cs="Times New Roman"/>
                      <w:b/>
                      <w:color w:val="auto"/>
                      <w:sz w:val="21"/>
                      <w:szCs w:val="21"/>
                    </w:rPr>
                    <w:t>污染物种类</w:t>
                  </w:r>
                </w:p>
              </w:tc>
              <w:tc>
                <w:tcPr>
                  <w:tcW w:w="905" w:type="pct"/>
                  <w:tcBorders>
                    <w:top w:val="single" w:sz="8" w:space="0" w:color="auto"/>
                  </w:tcBorders>
                  <w:vAlign w:val="center"/>
                  <w:hideMark/>
                </w:tcPr>
                <w:p w:rsidR="005641AE" w:rsidRPr="007365DF" w:rsidRDefault="005641AE" w:rsidP="005641AE">
                  <w:pPr>
                    <w:widowControl/>
                    <w:jc w:val="center"/>
                    <w:rPr>
                      <w:rFonts w:ascii="Times New Roman" w:hAnsi="Times New Roman" w:cs="Times New Roman"/>
                      <w:b/>
                      <w:color w:val="auto"/>
                      <w:sz w:val="21"/>
                      <w:szCs w:val="21"/>
                      <w:lang w:val="pt-BR"/>
                    </w:rPr>
                  </w:pPr>
                  <w:r w:rsidRPr="007365DF">
                    <w:rPr>
                      <w:rFonts w:ascii="Times New Roman" w:hAnsi="Times New Roman" w:cs="Times New Roman"/>
                      <w:b/>
                      <w:color w:val="auto"/>
                      <w:sz w:val="21"/>
                      <w:szCs w:val="21"/>
                    </w:rPr>
                    <w:t>排放浓度</w:t>
                  </w:r>
                </w:p>
                <w:p w:rsidR="005641AE" w:rsidRPr="007365DF" w:rsidRDefault="005641AE" w:rsidP="005641AE">
                  <w:pPr>
                    <w:widowControl/>
                    <w:jc w:val="center"/>
                    <w:rPr>
                      <w:rFonts w:ascii="Times New Roman" w:hAnsi="Times New Roman" w:cs="Times New Roman"/>
                      <w:b/>
                      <w:color w:val="auto"/>
                      <w:sz w:val="21"/>
                      <w:szCs w:val="21"/>
                      <w:lang w:val="pt-BR"/>
                    </w:rPr>
                  </w:pPr>
                  <w:r w:rsidRPr="007365DF">
                    <w:rPr>
                      <w:rFonts w:ascii="Times New Roman" w:hAnsi="Times New Roman" w:cs="Times New Roman"/>
                      <w:b/>
                      <w:color w:val="auto"/>
                      <w:sz w:val="21"/>
                      <w:szCs w:val="21"/>
                      <w:lang w:val="pt-BR"/>
                    </w:rPr>
                    <w:t>/</w:t>
                  </w:r>
                  <w:r w:rsidRPr="007365DF">
                    <w:rPr>
                      <w:rFonts w:ascii="Times New Roman" w:hAnsi="Times New Roman" w:cs="Times New Roman"/>
                      <w:b/>
                      <w:color w:val="auto"/>
                      <w:sz w:val="21"/>
                      <w:szCs w:val="21"/>
                      <w:lang w:val="pt-BR"/>
                    </w:rPr>
                    <w:t>（</w:t>
                  </w:r>
                  <w:r w:rsidRPr="007365DF">
                    <w:rPr>
                      <w:rFonts w:ascii="Times New Roman" w:hAnsi="Times New Roman" w:cs="Times New Roman"/>
                      <w:b/>
                      <w:color w:val="auto"/>
                      <w:sz w:val="21"/>
                      <w:szCs w:val="21"/>
                      <w:lang w:val="pt-BR"/>
                    </w:rPr>
                    <w:t>mg/L</w:t>
                  </w:r>
                  <w:r w:rsidRPr="007365DF">
                    <w:rPr>
                      <w:rFonts w:ascii="Times New Roman" w:hAnsi="Times New Roman" w:cs="Times New Roman"/>
                      <w:b/>
                      <w:color w:val="auto"/>
                      <w:sz w:val="21"/>
                      <w:szCs w:val="21"/>
                      <w:lang w:val="pt-BR"/>
                    </w:rPr>
                    <w:t>）</w:t>
                  </w:r>
                </w:p>
              </w:tc>
              <w:tc>
                <w:tcPr>
                  <w:tcW w:w="1087" w:type="pct"/>
                  <w:tcBorders>
                    <w:top w:val="single" w:sz="8" w:space="0" w:color="auto"/>
                  </w:tcBorders>
                  <w:vAlign w:val="center"/>
                </w:tcPr>
                <w:p w:rsidR="005641AE" w:rsidRPr="007365DF" w:rsidRDefault="005641AE" w:rsidP="005641AE">
                  <w:pPr>
                    <w:widowControl/>
                    <w:jc w:val="center"/>
                    <w:rPr>
                      <w:rFonts w:ascii="Times New Roman" w:hAnsi="Times New Roman" w:cs="Times New Roman"/>
                      <w:b/>
                      <w:color w:val="auto"/>
                      <w:sz w:val="21"/>
                      <w:szCs w:val="21"/>
                      <w:lang w:val="pt-BR"/>
                    </w:rPr>
                  </w:pPr>
                  <w:r w:rsidRPr="007365DF">
                    <w:rPr>
                      <w:rFonts w:ascii="Times New Roman" w:hAnsi="Times New Roman" w:cs="Times New Roman"/>
                      <w:b/>
                      <w:color w:val="auto"/>
                      <w:sz w:val="21"/>
                      <w:szCs w:val="21"/>
                    </w:rPr>
                    <w:t>日排放量</w:t>
                  </w:r>
                </w:p>
                <w:p w:rsidR="005641AE" w:rsidRPr="007365DF" w:rsidRDefault="005641AE" w:rsidP="005641AE">
                  <w:pPr>
                    <w:widowControl/>
                    <w:jc w:val="center"/>
                    <w:rPr>
                      <w:rFonts w:ascii="Times New Roman" w:hAnsi="Times New Roman" w:cs="Times New Roman"/>
                      <w:b/>
                      <w:color w:val="auto"/>
                      <w:sz w:val="21"/>
                      <w:szCs w:val="21"/>
                      <w:lang w:val="pt-BR"/>
                    </w:rPr>
                  </w:pPr>
                  <w:r w:rsidRPr="007365DF">
                    <w:rPr>
                      <w:rFonts w:ascii="Times New Roman" w:hAnsi="Times New Roman" w:cs="Times New Roman"/>
                      <w:b/>
                      <w:color w:val="auto"/>
                      <w:sz w:val="21"/>
                      <w:szCs w:val="21"/>
                      <w:lang w:val="pt-BR"/>
                    </w:rPr>
                    <w:t>/</w:t>
                  </w:r>
                  <w:r w:rsidRPr="007365DF">
                    <w:rPr>
                      <w:rFonts w:ascii="Times New Roman" w:hAnsi="Times New Roman" w:cs="Times New Roman"/>
                      <w:b/>
                      <w:color w:val="auto"/>
                      <w:sz w:val="21"/>
                      <w:szCs w:val="21"/>
                      <w:lang w:val="pt-BR"/>
                    </w:rPr>
                    <w:t>（</w:t>
                  </w:r>
                  <w:r w:rsidRPr="007365DF">
                    <w:rPr>
                      <w:rFonts w:ascii="Times New Roman" w:hAnsi="Times New Roman" w:cs="Times New Roman"/>
                      <w:b/>
                      <w:color w:val="auto"/>
                      <w:sz w:val="21"/>
                      <w:szCs w:val="21"/>
                      <w:lang w:val="pt-BR"/>
                    </w:rPr>
                    <w:t>kg/d</w:t>
                  </w:r>
                  <w:r w:rsidRPr="007365DF">
                    <w:rPr>
                      <w:rFonts w:ascii="Times New Roman" w:hAnsi="Times New Roman" w:cs="Times New Roman"/>
                      <w:b/>
                      <w:color w:val="auto"/>
                      <w:sz w:val="21"/>
                      <w:szCs w:val="21"/>
                      <w:lang w:val="pt-BR"/>
                    </w:rPr>
                    <w:t>）</w:t>
                  </w:r>
                </w:p>
              </w:tc>
              <w:tc>
                <w:tcPr>
                  <w:tcW w:w="905" w:type="pct"/>
                  <w:tcBorders>
                    <w:top w:val="single" w:sz="8" w:space="0" w:color="auto"/>
                  </w:tcBorders>
                  <w:vAlign w:val="center"/>
                </w:tcPr>
                <w:p w:rsidR="005641AE" w:rsidRPr="007365DF" w:rsidRDefault="005641AE" w:rsidP="005641AE">
                  <w:pPr>
                    <w:widowControl/>
                    <w:jc w:val="center"/>
                    <w:rPr>
                      <w:rFonts w:ascii="Times New Roman" w:hAnsi="Times New Roman" w:cs="Times New Roman"/>
                      <w:b/>
                      <w:color w:val="auto"/>
                      <w:sz w:val="21"/>
                      <w:szCs w:val="21"/>
                      <w:lang w:val="pt-BR"/>
                    </w:rPr>
                  </w:pPr>
                  <w:r w:rsidRPr="007365DF">
                    <w:rPr>
                      <w:rFonts w:ascii="Times New Roman" w:hAnsi="Times New Roman" w:cs="Times New Roman"/>
                      <w:b/>
                      <w:color w:val="auto"/>
                      <w:sz w:val="21"/>
                      <w:szCs w:val="21"/>
                    </w:rPr>
                    <w:t>年排放量</w:t>
                  </w:r>
                </w:p>
                <w:p w:rsidR="005641AE" w:rsidRPr="007365DF" w:rsidRDefault="005641AE" w:rsidP="005641AE">
                  <w:pPr>
                    <w:widowControl/>
                    <w:jc w:val="center"/>
                    <w:rPr>
                      <w:rFonts w:ascii="Times New Roman" w:hAnsi="Times New Roman" w:cs="Times New Roman"/>
                      <w:b/>
                      <w:color w:val="auto"/>
                      <w:sz w:val="21"/>
                      <w:szCs w:val="21"/>
                      <w:lang w:val="pt-BR"/>
                    </w:rPr>
                  </w:pPr>
                  <w:r w:rsidRPr="007365DF">
                    <w:rPr>
                      <w:rFonts w:ascii="Times New Roman" w:hAnsi="Times New Roman" w:cs="Times New Roman"/>
                      <w:b/>
                      <w:color w:val="auto"/>
                      <w:sz w:val="21"/>
                      <w:szCs w:val="21"/>
                      <w:lang w:val="pt-BR"/>
                    </w:rPr>
                    <w:t>/</w:t>
                  </w:r>
                  <w:r w:rsidRPr="007365DF">
                    <w:rPr>
                      <w:rFonts w:ascii="Times New Roman" w:hAnsi="Times New Roman" w:cs="Times New Roman"/>
                      <w:b/>
                      <w:color w:val="auto"/>
                      <w:sz w:val="21"/>
                      <w:szCs w:val="21"/>
                      <w:lang w:val="pt-BR"/>
                    </w:rPr>
                    <w:t>（</w:t>
                  </w:r>
                  <w:r w:rsidRPr="007365DF">
                    <w:rPr>
                      <w:rFonts w:ascii="Times New Roman" w:hAnsi="Times New Roman" w:cs="Times New Roman"/>
                      <w:b/>
                      <w:color w:val="auto"/>
                      <w:sz w:val="21"/>
                      <w:szCs w:val="21"/>
                      <w:lang w:val="pt-BR"/>
                    </w:rPr>
                    <w:t>t/a</w:t>
                  </w:r>
                  <w:r w:rsidRPr="007365DF">
                    <w:rPr>
                      <w:rFonts w:ascii="Times New Roman" w:hAnsi="Times New Roman" w:cs="Times New Roman"/>
                      <w:b/>
                      <w:color w:val="auto"/>
                      <w:sz w:val="21"/>
                      <w:szCs w:val="21"/>
                      <w:lang w:val="pt-BR"/>
                    </w:rPr>
                    <w:t>）</w:t>
                  </w:r>
                </w:p>
              </w:tc>
            </w:tr>
            <w:tr w:rsidR="005641AE" w:rsidRPr="005B6079" w:rsidTr="00D30670">
              <w:trPr>
                <w:trHeight w:val="397"/>
                <w:jc w:val="center"/>
              </w:trPr>
              <w:tc>
                <w:tcPr>
                  <w:tcW w:w="473" w:type="pct"/>
                  <w:vAlign w:val="center"/>
                  <w:hideMark/>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1</w:t>
                  </w:r>
                </w:p>
              </w:tc>
              <w:tc>
                <w:tcPr>
                  <w:tcW w:w="815" w:type="pct"/>
                  <w:vMerge w:val="restart"/>
                  <w:vAlign w:val="center"/>
                  <w:hideMark/>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DW001</w:t>
                  </w:r>
                </w:p>
              </w:tc>
              <w:tc>
                <w:tcPr>
                  <w:tcW w:w="816" w:type="pct"/>
                  <w:vAlign w:val="center"/>
                  <w:hideMark/>
                </w:tcPr>
                <w:p w:rsidR="005641AE" w:rsidRPr="007365DF" w:rsidRDefault="005641AE" w:rsidP="005641AE">
                  <w:pPr>
                    <w:jc w:val="center"/>
                    <w:rPr>
                      <w:rFonts w:ascii="Times New Roman" w:hAnsi="Times New Roman" w:cs="Times New Roman"/>
                      <w:color w:val="auto"/>
                      <w:sz w:val="21"/>
                      <w:szCs w:val="21"/>
                      <w:lang w:val="pt-BR"/>
                    </w:rPr>
                  </w:pPr>
                  <w:r w:rsidRPr="007365DF">
                    <w:rPr>
                      <w:rFonts w:ascii="Times New Roman" w:hAnsi="Times New Roman" w:cs="Times New Roman"/>
                      <w:bCs/>
                      <w:color w:val="auto"/>
                      <w:spacing w:val="-4"/>
                      <w:sz w:val="21"/>
                      <w:szCs w:val="21"/>
                      <w:lang w:val="pt-BR"/>
                    </w:rPr>
                    <w:t>COD</w:t>
                  </w:r>
                </w:p>
              </w:tc>
              <w:tc>
                <w:tcPr>
                  <w:tcW w:w="905" w:type="pct"/>
                  <w:vAlign w:val="center"/>
                  <w:hideMark/>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250</w:t>
                  </w:r>
                </w:p>
              </w:tc>
              <w:tc>
                <w:tcPr>
                  <w:tcW w:w="1087" w:type="pct"/>
                  <w:vAlign w:val="center"/>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0.06</w:t>
                  </w:r>
                </w:p>
              </w:tc>
              <w:tc>
                <w:tcPr>
                  <w:tcW w:w="905" w:type="pct"/>
                  <w:vAlign w:val="center"/>
                </w:tcPr>
                <w:p w:rsidR="005641AE" w:rsidRPr="007365DF" w:rsidRDefault="003808C1"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0.0198</w:t>
                  </w:r>
                </w:p>
              </w:tc>
            </w:tr>
            <w:tr w:rsidR="005641AE" w:rsidRPr="005B6079" w:rsidTr="00D30670">
              <w:trPr>
                <w:trHeight w:val="397"/>
                <w:jc w:val="center"/>
              </w:trPr>
              <w:tc>
                <w:tcPr>
                  <w:tcW w:w="473" w:type="pct"/>
                  <w:vAlign w:val="center"/>
                  <w:hideMark/>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2</w:t>
                  </w:r>
                </w:p>
              </w:tc>
              <w:tc>
                <w:tcPr>
                  <w:tcW w:w="815" w:type="pct"/>
                  <w:vMerge/>
                  <w:vAlign w:val="center"/>
                  <w:hideMark/>
                </w:tcPr>
                <w:p w:rsidR="005641AE" w:rsidRPr="007365DF" w:rsidRDefault="005641AE" w:rsidP="005641AE">
                  <w:pPr>
                    <w:snapToGrid w:val="0"/>
                    <w:jc w:val="center"/>
                    <w:rPr>
                      <w:rFonts w:ascii="Times New Roman" w:hAnsi="Times New Roman" w:cs="Times New Roman"/>
                      <w:color w:val="auto"/>
                      <w:sz w:val="21"/>
                      <w:szCs w:val="21"/>
                      <w:lang w:val="pt-BR"/>
                    </w:rPr>
                  </w:pPr>
                </w:p>
              </w:tc>
              <w:tc>
                <w:tcPr>
                  <w:tcW w:w="816" w:type="pct"/>
                  <w:vAlign w:val="center"/>
                  <w:hideMark/>
                </w:tcPr>
                <w:p w:rsidR="005641AE" w:rsidRPr="007365DF" w:rsidRDefault="005641AE" w:rsidP="005641AE">
                  <w:pPr>
                    <w:jc w:val="center"/>
                    <w:rPr>
                      <w:rFonts w:ascii="Times New Roman" w:hAnsi="Times New Roman" w:cs="Times New Roman"/>
                      <w:color w:val="auto"/>
                      <w:sz w:val="21"/>
                      <w:szCs w:val="21"/>
                      <w:lang w:val="pt-BR"/>
                    </w:rPr>
                  </w:pPr>
                  <w:r w:rsidRPr="007365DF">
                    <w:rPr>
                      <w:rFonts w:ascii="Times New Roman" w:hAnsi="Times New Roman" w:cs="Times New Roman"/>
                      <w:bCs/>
                      <w:color w:val="auto"/>
                      <w:spacing w:val="-4"/>
                      <w:sz w:val="21"/>
                      <w:szCs w:val="21"/>
                      <w:lang w:val="pt-BR"/>
                    </w:rPr>
                    <w:t>NH</w:t>
                  </w:r>
                  <w:r w:rsidRPr="007365DF">
                    <w:rPr>
                      <w:rFonts w:ascii="Times New Roman" w:hAnsi="Times New Roman" w:cs="Times New Roman"/>
                      <w:bCs/>
                      <w:color w:val="auto"/>
                      <w:spacing w:val="-4"/>
                      <w:sz w:val="21"/>
                      <w:szCs w:val="21"/>
                      <w:vertAlign w:val="subscript"/>
                      <w:lang w:val="pt-BR"/>
                    </w:rPr>
                    <w:t>3</w:t>
                  </w:r>
                  <w:r w:rsidRPr="007365DF">
                    <w:rPr>
                      <w:rFonts w:ascii="Times New Roman" w:hAnsi="Times New Roman" w:cs="Times New Roman"/>
                      <w:bCs/>
                      <w:color w:val="auto"/>
                      <w:spacing w:val="-4"/>
                      <w:sz w:val="21"/>
                      <w:szCs w:val="21"/>
                      <w:lang w:val="pt-BR"/>
                    </w:rPr>
                    <w:t>-N</w:t>
                  </w:r>
                </w:p>
              </w:tc>
              <w:tc>
                <w:tcPr>
                  <w:tcW w:w="905" w:type="pct"/>
                  <w:vAlign w:val="center"/>
                  <w:hideMark/>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25</w:t>
                  </w:r>
                </w:p>
              </w:tc>
              <w:tc>
                <w:tcPr>
                  <w:tcW w:w="1087" w:type="pct"/>
                  <w:vAlign w:val="center"/>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0.006</w:t>
                  </w:r>
                </w:p>
              </w:tc>
              <w:tc>
                <w:tcPr>
                  <w:tcW w:w="905" w:type="pct"/>
                  <w:vAlign w:val="center"/>
                </w:tcPr>
                <w:p w:rsidR="005641AE" w:rsidRPr="007365DF" w:rsidRDefault="007600C2"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0.0020</w:t>
                  </w:r>
                </w:p>
              </w:tc>
            </w:tr>
            <w:tr w:rsidR="005641AE" w:rsidRPr="005B6079" w:rsidTr="00D30670">
              <w:trPr>
                <w:trHeight w:val="397"/>
                <w:jc w:val="center"/>
              </w:trPr>
              <w:tc>
                <w:tcPr>
                  <w:tcW w:w="473" w:type="pct"/>
                  <w:vAlign w:val="center"/>
                  <w:hideMark/>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3</w:t>
                  </w:r>
                </w:p>
              </w:tc>
              <w:tc>
                <w:tcPr>
                  <w:tcW w:w="815" w:type="pct"/>
                  <w:vMerge/>
                  <w:vAlign w:val="center"/>
                  <w:hideMark/>
                </w:tcPr>
                <w:p w:rsidR="005641AE" w:rsidRPr="007365DF" w:rsidRDefault="005641AE" w:rsidP="005641AE">
                  <w:pPr>
                    <w:snapToGrid w:val="0"/>
                    <w:jc w:val="center"/>
                    <w:rPr>
                      <w:rFonts w:ascii="Times New Roman" w:hAnsi="Times New Roman" w:cs="Times New Roman"/>
                      <w:color w:val="auto"/>
                      <w:sz w:val="21"/>
                      <w:szCs w:val="21"/>
                      <w:lang w:val="pt-BR"/>
                    </w:rPr>
                  </w:pPr>
                </w:p>
              </w:tc>
              <w:tc>
                <w:tcPr>
                  <w:tcW w:w="816" w:type="pct"/>
                  <w:vAlign w:val="center"/>
                  <w:hideMark/>
                </w:tcPr>
                <w:p w:rsidR="005641AE" w:rsidRPr="007365DF" w:rsidRDefault="005641AE" w:rsidP="005641AE">
                  <w:pPr>
                    <w:jc w:val="center"/>
                    <w:rPr>
                      <w:rFonts w:ascii="Times New Roman" w:hAnsi="Times New Roman" w:cs="Times New Roman"/>
                      <w:color w:val="auto"/>
                      <w:sz w:val="21"/>
                      <w:szCs w:val="21"/>
                      <w:lang w:val="pt-BR"/>
                    </w:rPr>
                  </w:pPr>
                  <w:r w:rsidRPr="007365DF">
                    <w:rPr>
                      <w:rFonts w:ascii="Times New Roman" w:hAnsi="Times New Roman" w:cs="Times New Roman"/>
                      <w:bCs/>
                      <w:color w:val="auto"/>
                      <w:spacing w:val="-4"/>
                      <w:sz w:val="21"/>
                      <w:szCs w:val="21"/>
                      <w:lang w:val="pt-BR"/>
                    </w:rPr>
                    <w:t>TP</w:t>
                  </w:r>
                </w:p>
              </w:tc>
              <w:tc>
                <w:tcPr>
                  <w:tcW w:w="905" w:type="pct"/>
                  <w:vAlign w:val="center"/>
                  <w:hideMark/>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3</w:t>
                  </w:r>
                </w:p>
              </w:tc>
              <w:tc>
                <w:tcPr>
                  <w:tcW w:w="1087" w:type="pct"/>
                  <w:vAlign w:val="center"/>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0.0007</w:t>
                  </w:r>
                </w:p>
              </w:tc>
              <w:tc>
                <w:tcPr>
                  <w:tcW w:w="905" w:type="pct"/>
                  <w:vAlign w:val="center"/>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0.0002</w:t>
                  </w:r>
                </w:p>
              </w:tc>
            </w:tr>
            <w:tr w:rsidR="005641AE" w:rsidRPr="005B6079" w:rsidTr="00D30670">
              <w:trPr>
                <w:trHeight w:val="397"/>
                <w:jc w:val="center"/>
              </w:trPr>
              <w:tc>
                <w:tcPr>
                  <w:tcW w:w="473" w:type="pct"/>
                  <w:tcBorders>
                    <w:bottom w:val="single" w:sz="8" w:space="0" w:color="auto"/>
                  </w:tcBorders>
                  <w:vAlign w:val="center"/>
                  <w:hideMark/>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4</w:t>
                  </w:r>
                </w:p>
              </w:tc>
              <w:tc>
                <w:tcPr>
                  <w:tcW w:w="815" w:type="pct"/>
                  <w:vMerge/>
                  <w:tcBorders>
                    <w:bottom w:val="single" w:sz="8" w:space="0" w:color="auto"/>
                  </w:tcBorders>
                  <w:vAlign w:val="center"/>
                  <w:hideMark/>
                </w:tcPr>
                <w:p w:rsidR="005641AE" w:rsidRPr="007365DF" w:rsidRDefault="005641AE" w:rsidP="005641AE">
                  <w:pPr>
                    <w:snapToGrid w:val="0"/>
                    <w:jc w:val="center"/>
                    <w:rPr>
                      <w:rFonts w:ascii="Times New Roman" w:hAnsi="Times New Roman" w:cs="Times New Roman"/>
                      <w:color w:val="auto"/>
                      <w:sz w:val="21"/>
                      <w:szCs w:val="21"/>
                      <w:lang w:val="pt-BR"/>
                    </w:rPr>
                  </w:pPr>
                </w:p>
              </w:tc>
              <w:tc>
                <w:tcPr>
                  <w:tcW w:w="816" w:type="pct"/>
                  <w:tcBorders>
                    <w:bottom w:val="single" w:sz="8" w:space="0" w:color="auto"/>
                  </w:tcBorders>
                  <w:vAlign w:val="center"/>
                  <w:hideMark/>
                </w:tcPr>
                <w:p w:rsidR="005641AE" w:rsidRPr="007365DF" w:rsidRDefault="005641AE" w:rsidP="005641AE">
                  <w:pPr>
                    <w:jc w:val="center"/>
                    <w:rPr>
                      <w:rFonts w:ascii="Times New Roman" w:eastAsia="MS Mincho" w:hAnsi="Times New Roman" w:cs="Times New Roman"/>
                      <w:color w:val="auto"/>
                      <w:sz w:val="21"/>
                      <w:szCs w:val="21"/>
                      <w:lang w:val="pt-BR"/>
                    </w:rPr>
                  </w:pPr>
                  <w:r w:rsidRPr="007365DF">
                    <w:rPr>
                      <w:rFonts w:ascii="Times New Roman" w:hAnsi="Times New Roman" w:cs="Times New Roman"/>
                      <w:bCs/>
                      <w:color w:val="auto"/>
                      <w:spacing w:val="-4"/>
                      <w:sz w:val="21"/>
                      <w:szCs w:val="21"/>
                      <w:lang w:val="pt-BR"/>
                    </w:rPr>
                    <w:t>TN</w:t>
                  </w:r>
                </w:p>
              </w:tc>
              <w:tc>
                <w:tcPr>
                  <w:tcW w:w="905" w:type="pct"/>
                  <w:tcBorders>
                    <w:bottom w:val="single" w:sz="8" w:space="0" w:color="auto"/>
                  </w:tcBorders>
                  <w:vAlign w:val="center"/>
                  <w:hideMark/>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30</w:t>
                  </w:r>
                </w:p>
              </w:tc>
              <w:tc>
                <w:tcPr>
                  <w:tcW w:w="1087" w:type="pct"/>
                  <w:tcBorders>
                    <w:bottom w:val="single" w:sz="8" w:space="0" w:color="auto"/>
                  </w:tcBorders>
                  <w:vAlign w:val="center"/>
                </w:tcPr>
                <w:p w:rsidR="005641AE" w:rsidRPr="007365DF" w:rsidRDefault="005641AE" w:rsidP="005641AE">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0.0073</w:t>
                  </w:r>
                </w:p>
              </w:tc>
              <w:tc>
                <w:tcPr>
                  <w:tcW w:w="905" w:type="pct"/>
                  <w:tcBorders>
                    <w:bottom w:val="single" w:sz="8" w:space="0" w:color="auto"/>
                  </w:tcBorders>
                  <w:vAlign w:val="center"/>
                </w:tcPr>
                <w:p w:rsidR="005641AE" w:rsidRPr="007365DF" w:rsidRDefault="005641AE" w:rsidP="00CB5770">
                  <w:pPr>
                    <w:snapToGrid w:val="0"/>
                    <w:jc w:val="center"/>
                    <w:rPr>
                      <w:rFonts w:ascii="Times New Roman" w:hAnsi="Times New Roman" w:cs="Times New Roman"/>
                      <w:color w:val="auto"/>
                      <w:sz w:val="21"/>
                      <w:szCs w:val="21"/>
                      <w:lang w:val="pt-BR"/>
                    </w:rPr>
                  </w:pPr>
                  <w:r w:rsidRPr="007365DF">
                    <w:rPr>
                      <w:rFonts w:ascii="Times New Roman" w:hAnsi="Times New Roman" w:cs="Times New Roman"/>
                      <w:color w:val="auto"/>
                      <w:sz w:val="21"/>
                      <w:szCs w:val="21"/>
                      <w:lang w:val="pt-BR"/>
                    </w:rPr>
                    <w:t>0.002</w:t>
                  </w:r>
                  <w:r w:rsidR="00CB5770" w:rsidRPr="007365DF">
                    <w:rPr>
                      <w:rFonts w:ascii="Times New Roman" w:hAnsi="Times New Roman" w:cs="Times New Roman"/>
                      <w:color w:val="auto"/>
                      <w:sz w:val="21"/>
                      <w:szCs w:val="21"/>
                      <w:lang w:val="pt-BR"/>
                    </w:rPr>
                    <w:t>4</w:t>
                  </w:r>
                </w:p>
              </w:tc>
            </w:tr>
          </w:tbl>
          <w:p w:rsidR="005641AE" w:rsidRPr="007365DF" w:rsidRDefault="005641AE" w:rsidP="005641AE">
            <w:pPr>
              <w:spacing w:line="440" w:lineRule="exact"/>
              <w:ind w:firstLineChars="200" w:firstLine="480"/>
              <w:jc w:val="left"/>
              <w:rPr>
                <w:rFonts w:ascii="Times New Roman" w:hAnsi="Times New Roman" w:cs="Times New Roman"/>
                <w:b/>
                <w:color w:val="auto"/>
                <w:sz w:val="24"/>
                <w:szCs w:val="24"/>
                <w:lang w:val="pt-BR"/>
              </w:rPr>
            </w:pPr>
            <w:r w:rsidRPr="007365DF">
              <w:rPr>
                <w:rFonts w:ascii="Times New Roman" w:hAnsi="Times New Roman" w:cs="Times New Roman"/>
                <w:color w:val="auto"/>
                <w:sz w:val="24"/>
                <w:szCs w:val="24"/>
              </w:rPr>
              <w:t>本项目废水污染物出厂排放总量</w:t>
            </w:r>
            <w:r w:rsidRPr="007365DF">
              <w:rPr>
                <w:rFonts w:ascii="Times New Roman" w:hAnsi="Times New Roman" w:cs="Times New Roman"/>
                <w:color w:val="auto"/>
                <w:sz w:val="24"/>
                <w:szCs w:val="24"/>
                <w:lang w:val="pt-BR"/>
              </w:rPr>
              <w:t>：</w:t>
            </w:r>
            <w:r w:rsidRPr="007365DF">
              <w:rPr>
                <w:rFonts w:ascii="Times New Roman" w:hAnsi="Times New Roman" w:cs="Times New Roman"/>
                <w:color w:val="auto"/>
                <w:sz w:val="24"/>
                <w:szCs w:val="24"/>
                <w:lang w:val="pt-BR"/>
              </w:rPr>
              <w:t>COD</w:t>
            </w:r>
            <w:r w:rsidR="00CB5770" w:rsidRPr="007365DF">
              <w:rPr>
                <w:rFonts w:ascii="Times New Roman" w:hAnsi="Times New Roman" w:cs="Times New Roman"/>
                <w:color w:val="auto"/>
                <w:sz w:val="24"/>
                <w:szCs w:val="24"/>
                <w:lang w:val="pt-BR"/>
              </w:rPr>
              <w:t>0.0198</w:t>
            </w:r>
            <w:r w:rsidRPr="007365DF">
              <w:rPr>
                <w:rFonts w:ascii="Times New Roman" w:hAnsi="Times New Roman" w:cs="Times New Roman"/>
                <w:color w:val="auto"/>
                <w:sz w:val="24"/>
                <w:szCs w:val="24"/>
                <w:lang w:val="pt-BR"/>
              </w:rPr>
              <w:t>t/a</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lang w:val="pt-BR"/>
              </w:rPr>
              <w:t>NH</w:t>
            </w:r>
            <w:r w:rsidRPr="007365DF">
              <w:rPr>
                <w:rFonts w:ascii="Times New Roman" w:hAnsi="Times New Roman" w:cs="Times New Roman"/>
                <w:color w:val="auto"/>
                <w:sz w:val="24"/>
                <w:szCs w:val="24"/>
                <w:vertAlign w:val="subscript"/>
                <w:lang w:val="pt-BR"/>
              </w:rPr>
              <w:t>3</w:t>
            </w:r>
            <w:r w:rsidRPr="007365DF">
              <w:rPr>
                <w:rFonts w:ascii="Times New Roman" w:hAnsi="Times New Roman" w:cs="Times New Roman"/>
                <w:color w:val="auto"/>
                <w:sz w:val="24"/>
                <w:szCs w:val="24"/>
                <w:lang w:val="pt-BR"/>
              </w:rPr>
              <w:t>-N</w:t>
            </w:r>
            <w:r w:rsidR="00CB5770" w:rsidRPr="007365DF">
              <w:rPr>
                <w:rFonts w:ascii="Times New Roman" w:hAnsi="Times New Roman" w:cs="Times New Roman"/>
                <w:color w:val="auto"/>
                <w:sz w:val="24"/>
                <w:szCs w:val="24"/>
                <w:lang w:val="pt-BR"/>
              </w:rPr>
              <w:t>0.002</w:t>
            </w:r>
            <w:r w:rsidRPr="007365DF">
              <w:rPr>
                <w:rFonts w:ascii="Times New Roman" w:hAnsi="Times New Roman" w:cs="Times New Roman"/>
                <w:color w:val="auto"/>
                <w:sz w:val="24"/>
                <w:szCs w:val="24"/>
                <w:lang w:val="pt-BR"/>
              </w:rPr>
              <w:t>t/a</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lang w:val="pt-BR"/>
              </w:rPr>
              <w:t>TP</w:t>
            </w:r>
            <w:r w:rsidR="00CB5770" w:rsidRPr="007365DF">
              <w:rPr>
                <w:rFonts w:ascii="Times New Roman" w:hAnsi="Times New Roman" w:cs="Times New Roman"/>
                <w:color w:val="auto"/>
                <w:sz w:val="24"/>
                <w:szCs w:val="24"/>
                <w:lang w:val="pt-BR"/>
              </w:rPr>
              <w:t>0.0002</w:t>
            </w:r>
            <w:r w:rsidRPr="007365DF">
              <w:rPr>
                <w:rFonts w:ascii="Times New Roman" w:hAnsi="Times New Roman" w:cs="Times New Roman"/>
                <w:color w:val="auto"/>
                <w:sz w:val="24"/>
                <w:szCs w:val="24"/>
                <w:lang w:val="pt-BR"/>
              </w:rPr>
              <w:t>t/a</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lang w:val="pt-BR"/>
              </w:rPr>
              <w:t>TN</w:t>
            </w:r>
            <w:r w:rsidR="00CB5770" w:rsidRPr="007365DF">
              <w:rPr>
                <w:rFonts w:ascii="Times New Roman" w:hAnsi="Times New Roman" w:cs="Times New Roman"/>
                <w:color w:val="auto"/>
                <w:sz w:val="24"/>
                <w:szCs w:val="24"/>
                <w:lang w:val="pt-BR"/>
              </w:rPr>
              <w:t>0.0024</w:t>
            </w:r>
            <w:r w:rsidRPr="007365DF">
              <w:rPr>
                <w:rFonts w:ascii="Times New Roman" w:hAnsi="Times New Roman" w:cs="Times New Roman"/>
                <w:color w:val="auto"/>
                <w:sz w:val="24"/>
                <w:szCs w:val="24"/>
                <w:lang w:val="pt-BR"/>
              </w:rPr>
              <w:t>t/a</w:t>
            </w:r>
            <w:r w:rsidRPr="007365DF">
              <w:rPr>
                <w:rFonts w:ascii="Times New Roman" w:hAnsi="Times New Roman" w:cs="Times New Roman"/>
                <w:color w:val="auto"/>
                <w:sz w:val="24"/>
                <w:szCs w:val="24"/>
                <w:lang w:val="pt-BR"/>
              </w:rPr>
              <w:t>，</w:t>
            </w:r>
            <w:r w:rsidRPr="007365DF">
              <w:rPr>
                <w:rFonts w:ascii="Times New Roman" w:hAnsi="Times New Roman" w:cs="Times New Roman"/>
                <w:color w:val="auto"/>
                <w:sz w:val="24"/>
                <w:szCs w:val="24"/>
              </w:rPr>
              <w:t>经</w:t>
            </w:r>
            <w:r w:rsidRPr="007365DF">
              <w:rPr>
                <w:rFonts w:ascii="Times New Roman" w:hAnsi="Times New Roman" w:cs="Times New Roman"/>
                <w:bCs/>
                <w:color w:val="auto"/>
                <w:sz w:val="24"/>
                <w:szCs w:val="24"/>
              </w:rPr>
              <w:t>贾屯污水处理厂</w:t>
            </w:r>
            <w:r w:rsidRPr="007365DF">
              <w:rPr>
                <w:rFonts w:ascii="Times New Roman" w:hAnsi="Times New Roman" w:cs="Times New Roman"/>
                <w:color w:val="auto"/>
                <w:sz w:val="24"/>
                <w:szCs w:val="24"/>
              </w:rPr>
              <w:t>处理后废水污染物排放总量</w:t>
            </w:r>
            <w:r w:rsidRPr="007365DF">
              <w:rPr>
                <w:rFonts w:ascii="Times New Roman" w:hAnsi="Times New Roman" w:cs="Times New Roman"/>
                <w:color w:val="auto"/>
                <w:sz w:val="24"/>
                <w:szCs w:val="24"/>
                <w:lang w:val="pt-BR"/>
              </w:rPr>
              <w:t>：</w:t>
            </w:r>
            <w:r w:rsidRPr="007365DF">
              <w:rPr>
                <w:rFonts w:ascii="Times New Roman" w:hAnsi="Times New Roman" w:cs="Times New Roman"/>
                <w:color w:val="auto"/>
                <w:sz w:val="24"/>
                <w:szCs w:val="24"/>
                <w:lang w:val="pt-BR"/>
              </w:rPr>
              <w:t>COD0.00</w:t>
            </w:r>
            <w:r w:rsidR="00517C6D" w:rsidRPr="007365DF">
              <w:rPr>
                <w:rFonts w:ascii="Times New Roman" w:hAnsi="Times New Roman" w:cs="Times New Roman"/>
                <w:color w:val="auto"/>
                <w:sz w:val="24"/>
                <w:szCs w:val="24"/>
                <w:lang w:val="pt-BR"/>
              </w:rPr>
              <w:t>40</w:t>
            </w:r>
            <w:r w:rsidRPr="007365DF">
              <w:rPr>
                <w:rFonts w:ascii="Times New Roman" w:hAnsi="Times New Roman" w:cs="Times New Roman"/>
                <w:color w:val="auto"/>
                <w:sz w:val="24"/>
                <w:szCs w:val="24"/>
                <w:lang w:val="pt-BR"/>
              </w:rPr>
              <w:t>t/a</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lang w:val="pt-BR"/>
              </w:rPr>
              <w:t>NH</w:t>
            </w:r>
            <w:r w:rsidRPr="007365DF">
              <w:rPr>
                <w:rFonts w:ascii="Times New Roman" w:hAnsi="Times New Roman" w:cs="Times New Roman"/>
                <w:color w:val="auto"/>
                <w:sz w:val="24"/>
                <w:szCs w:val="24"/>
                <w:vertAlign w:val="subscript"/>
                <w:lang w:val="pt-BR"/>
              </w:rPr>
              <w:t>3</w:t>
            </w:r>
            <w:r w:rsidRPr="007365DF">
              <w:rPr>
                <w:rFonts w:ascii="Times New Roman" w:hAnsi="Times New Roman" w:cs="Times New Roman"/>
                <w:color w:val="auto"/>
                <w:sz w:val="24"/>
                <w:szCs w:val="24"/>
                <w:lang w:val="pt-BR"/>
              </w:rPr>
              <w:t>-N0.0004t/a</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lang w:val="pt-BR"/>
              </w:rPr>
              <w:t>TP0.00004t/a</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lang w:val="pt-BR"/>
              </w:rPr>
              <w:t>TN0.001</w:t>
            </w:r>
            <w:r w:rsidR="005D0A10" w:rsidRPr="007365DF">
              <w:rPr>
                <w:rFonts w:ascii="Times New Roman" w:hAnsi="Times New Roman" w:cs="Times New Roman"/>
                <w:color w:val="auto"/>
                <w:sz w:val="24"/>
                <w:szCs w:val="24"/>
                <w:lang w:val="pt-BR"/>
              </w:rPr>
              <w:t>2</w:t>
            </w:r>
            <w:r w:rsidRPr="007365DF">
              <w:rPr>
                <w:rFonts w:ascii="Times New Roman" w:hAnsi="Times New Roman" w:cs="Times New Roman"/>
                <w:color w:val="auto"/>
                <w:sz w:val="24"/>
                <w:szCs w:val="24"/>
                <w:lang w:val="pt-BR"/>
              </w:rPr>
              <w:t>t/a</w:t>
            </w:r>
            <w:r w:rsidRPr="007365DF">
              <w:rPr>
                <w:rFonts w:ascii="Times New Roman" w:hAnsi="Times New Roman" w:cs="Times New Roman"/>
                <w:color w:val="auto"/>
                <w:sz w:val="24"/>
                <w:szCs w:val="24"/>
              </w:rPr>
              <w:t>。</w:t>
            </w:r>
          </w:p>
          <w:p w:rsidR="00FE7007" w:rsidRPr="007365DF" w:rsidRDefault="00E87BA0">
            <w:pPr>
              <w:spacing w:line="440" w:lineRule="exact"/>
              <w:ind w:firstLineChars="200" w:firstLine="482"/>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t>三、噪声</w:t>
            </w:r>
          </w:p>
          <w:p w:rsidR="00FE7007" w:rsidRPr="007365DF" w:rsidRDefault="00E87BA0">
            <w:pPr>
              <w:pStyle w:val="af4"/>
              <w:spacing w:line="440" w:lineRule="exact"/>
              <w:ind w:firstLineChars="200" w:firstLine="480"/>
              <w:jc w:val="left"/>
              <w:rPr>
                <w:rFonts w:ascii="Times New Roman" w:hAnsi="Times New Roman" w:cs="Times New Roman"/>
                <w:sz w:val="24"/>
              </w:rPr>
            </w:pPr>
            <w:r w:rsidRPr="007365DF">
              <w:rPr>
                <w:rFonts w:ascii="Times New Roman" w:hAnsi="Times New Roman" w:cs="Times New Roman"/>
                <w:sz w:val="24"/>
              </w:rPr>
              <w:t>该项目营运期高噪声源主要为螺杆挤压机、冷风机组、空压机和各类风机等设备，噪声源强在</w:t>
            </w:r>
            <w:r w:rsidRPr="007365DF">
              <w:rPr>
                <w:rFonts w:ascii="Times New Roman" w:hAnsi="Times New Roman" w:cs="Times New Roman"/>
                <w:sz w:val="24"/>
              </w:rPr>
              <w:t>70~85dB(A)</w:t>
            </w:r>
            <w:r w:rsidRPr="007365DF">
              <w:rPr>
                <w:rFonts w:ascii="Times New Roman" w:hAnsi="Times New Roman" w:cs="Times New Roman"/>
                <w:sz w:val="24"/>
              </w:rPr>
              <w:t>之间，声源强度及治理效果见表</w:t>
            </w:r>
            <w:r w:rsidR="00103317" w:rsidRPr="007365DF">
              <w:rPr>
                <w:rFonts w:ascii="Times New Roman" w:hAnsi="Times New Roman" w:cs="Times New Roman"/>
                <w:sz w:val="24"/>
              </w:rPr>
              <w:t>40</w:t>
            </w:r>
            <w:r w:rsidRPr="007365DF">
              <w:rPr>
                <w:rFonts w:ascii="Times New Roman" w:hAnsi="Times New Roman" w:cs="Times New Roman"/>
                <w:sz w:val="24"/>
              </w:rPr>
              <w:t>。</w:t>
            </w:r>
          </w:p>
          <w:p w:rsidR="00FE7007" w:rsidRPr="007365DF" w:rsidRDefault="00E87BA0">
            <w:pPr>
              <w:tabs>
                <w:tab w:val="left" w:pos="8370"/>
                <w:tab w:val="left" w:pos="8600"/>
              </w:tabs>
              <w:spacing w:line="440" w:lineRule="exact"/>
              <w:ind w:firstLineChars="200" w:firstLine="480"/>
              <w:rPr>
                <w:rFonts w:ascii="Times New Roman" w:eastAsia="黑体" w:hAnsi="Times New Roman" w:cs="Times New Roman"/>
                <w:color w:val="auto"/>
                <w:sz w:val="24"/>
                <w:szCs w:val="24"/>
              </w:rPr>
            </w:pPr>
            <w:r w:rsidRPr="007365DF">
              <w:rPr>
                <w:rFonts w:ascii="Times New Roman" w:eastAsia="黑体" w:hAnsi="Times New Roman" w:cs="Times New Roman"/>
                <w:color w:val="auto"/>
                <w:sz w:val="24"/>
                <w:szCs w:val="24"/>
              </w:rPr>
              <w:t>表</w:t>
            </w:r>
            <w:r w:rsidR="00103317" w:rsidRPr="007365DF">
              <w:rPr>
                <w:rFonts w:ascii="Times New Roman" w:eastAsia="黑体" w:hAnsi="Times New Roman" w:cs="Times New Roman"/>
                <w:color w:val="auto"/>
                <w:sz w:val="24"/>
                <w:szCs w:val="24"/>
              </w:rPr>
              <w:t xml:space="preserve">40          </w:t>
            </w:r>
            <w:r w:rsidRPr="007365DF">
              <w:rPr>
                <w:rFonts w:ascii="Times New Roman" w:eastAsia="黑体" w:hAnsi="Times New Roman" w:cs="Times New Roman"/>
                <w:color w:val="auto"/>
                <w:sz w:val="24"/>
                <w:szCs w:val="24"/>
              </w:rPr>
              <w:t>项目主要噪声源强及治理效果一览表</w:t>
            </w:r>
            <w:r w:rsidR="00103317"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单位：</w:t>
            </w:r>
            <w:r w:rsidRPr="007365DF">
              <w:rPr>
                <w:rFonts w:ascii="Times New Roman" w:eastAsia="黑体" w:hAnsi="Times New Roman" w:cs="Times New Roman"/>
                <w:color w:val="auto"/>
                <w:sz w:val="24"/>
                <w:szCs w:val="24"/>
              </w:rPr>
              <w:t>dB</w:t>
            </w:r>
            <w:r w:rsidRPr="007365DF">
              <w:rPr>
                <w:rFonts w:ascii="Times New Roman" w:eastAsia="黑体" w:hAnsi="Times New Roman" w:cs="Times New Roman"/>
                <w:color w:val="auto"/>
                <w:sz w:val="24"/>
                <w:szCs w:val="24"/>
              </w:rPr>
              <w:t>（</w:t>
            </w:r>
            <w:r w:rsidRPr="007365DF">
              <w:rPr>
                <w:rFonts w:ascii="Times New Roman" w:eastAsia="黑体" w:hAnsi="Times New Roman" w:cs="Times New Roman"/>
                <w:color w:val="auto"/>
                <w:sz w:val="24"/>
                <w:szCs w:val="24"/>
              </w:rPr>
              <w:t>A</w:t>
            </w:r>
            <w:r w:rsidRPr="007365DF">
              <w:rPr>
                <w:rFonts w:ascii="Times New Roman" w:eastAsia="黑体" w:hAnsi="Times New Roman" w:cs="Times New Roman"/>
                <w:color w:val="auto"/>
                <w:sz w:val="24"/>
                <w:szCs w:val="24"/>
              </w:rPr>
              <w:t>）</w:t>
            </w:r>
          </w:p>
          <w:tbl>
            <w:tblPr>
              <w:tblW w:w="9027"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1086"/>
              <w:gridCol w:w="1737"/>
              <w:gridCol w:w="1394"/>
              <w:gridCol w:w="3286"/>
              <w:gridCol w:w="1524"/>
            </w:tblGrid>
            <w:tr w:rsidR="00FE7007" w:rsidRPr="007365DF">
              <w:trPr>
                <w:trHeight w:val="397"/>
                <w:jc w:val="center"/>
              </w:trPr>
              <w:tc>
                <w:tcPr>
                  <w:tcW w:w="1086" w:type="dxa"/>
                  <w:vAlign w:val="center"/>
                </w:tcPr>
                <w:p w:rsidR="00FE7007" w:rsidRPr="007365DF" w:rsidRDefault="00E87BA0">
                  <w:pPr>
                    <w:tabs>
                      <w:tab w:val="left" w:pos="8370"/>
                      <w:tab w:val="left" w:pos="8600"/>
                    </w:tabs>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序号</w:t>
                  </w:r>
                </w:p>
              </w:tc>
              <w:tc>
                <w:tcPr>
                  <w:tcW w:w="1737" w:type="dxa"/>
                  <w:vAlign w:val="center"/>
                </w:tcPr>
                <w:p w:rsidR="00FE7007" w:rsidRPr="007365DF" w:rsidRDefault="00E87BA0">
                  <w:pPr>
                    <w:tabs>
                      <w:tab w:val="left" w:pos="8370"/>
                      <w:tab w:val="left" w:pos="8600"/>
                    </w:tabs>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设备名称</w:t>
                  </w:r>
                </w:p>
              </w:tc>
              <w:tc>
                <w:tcPr>
                  <w:tcW w:w="1394" w:type="dxa"/>
                  <w:vAlign w:val="center"/>
                </w:tcPr>
                <w:p w:rsidR="00FE7007" w:rsidRPr="007365DF" w:rsidRDefault="00E87BA0">
                  <w:pPr>
                    <w:tabs>
                      <w:tab w:val="left" w:pos="8370"/>
                      <w:tab w:val="left" w:pos="8600"/>
                    </w:tabs>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源强</w:t>
                  </w:r>
                </w:p>
              </w:tc>
              <w:tc>
                <w:tcPr>
                  <w:tcW w:w="3286" w:type="dxa"/>
                  <w:vAlign w:val="center"/>
                </w:tcPr>
                <w:p w:rsidR="00FE7007" w:rsidRPr="007365DF" w:rsidRDefault="00E87BA0">
                  <w:pPr>
                    <w:tabs>
                      <w:tab w:val="left" w:pos="8370"/>
                      <w:tab w:val="left" w:pos="8600"/>
                    </w:tabs>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治理措施</w:t>
                  </w:r>
                </w:p>
              </w:tc>
              <w:tc>
                <w:tcPr>
                  <w:tcW w:w="1524" w:type="dxa"/>
                  <w:vAlign w:val="center"/>
                </w:tcPr>
                <w:p w:rsidR="00FE7007" w:rsidRPr="007365DF" w:rsidRDefault="00E87BA0">
                  <w:pPr>
                    <w:tabs>
                      <w:tab w:val="left" w:pos="8370"/>
                      <w:tab w:val="left" w:pos="8600"/>
                    </w:tabs>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治理后源强</w:t>
                  </w:r>
                </w:p>
              </w:tc>
            </w:tr>
            <w:tr w:rsidR="00FE7007" w:rsidRPr="007365DF">
              <w:trPr>
                <w:trHeight w:val="397"/>
                <w:jc w:val="center"/>
              </w:trPr>
              <w:tc>
                <w:tcPr>
                  <w:tcW w:w="1086" w:type="dxa"/>
                  <w:vAlign w:val="center"/>
                </w:tcPr>
                <w:p w:rsidR="00FE7007" w:rsidRPr="007365DF" w:rsidRDefault="00E87BA0">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w:t>
                  </w:r>
                </w:p>
              </w:tc>
              <w:tc>
                <w:tcPr>
                  <w:tcW w:w="1737" w:type="dxa"/>
                  <w:vAlign w:val="center"/>
                </w:tcPr>
                <w:p w:rsidR="00FE7007" w:rsidRPr="007365DF" w:rsidRDefault="00E87BA0">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螺杆挤压机</w:t>
                  </w:r>
                </w:p>
              </w:tc>
              <w:tc>
                <w:tcPr>
                  <w:tcW w:w="1394" w:type="dxa"/>
                  <w:vAlign w:val="center"/>
                </w:tcPr>
                <w:p w:rsidR="00FE7007" w:rsidRPr="007365DF" w:rsidRDefault="00E87BA0">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70~75</w:t>
                  </w:r>
                </w:p>
              </w:tc>
              <w:tc>
                <w:tcPr>
                  <w:tcW w:w="3286" w:type="dxa"/>
                  <w:vMerge w:val="restart"/>
                  <w:vAlign w:val="center"/>
                </w:tcPr>
                <w:p w:rsidR="00FE7007" w:rsidRPr="007365DF" w:rsidRDefault="00E87BA0">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合理布局、</w:t>
                  </w:r>
                  <w:r w:rsidR="00172592" w:rsidRPr="007365DF">
                    <w:rPr>
                      <w:rFonts w:ascii="Times New Roman" w:hAnsi="Times New Roman" w:cs="Times New Roman"/>
                      <w:color w:val="auto"/>
                      <w:sz w:val="21"/>
                      <w:szCs w:val="21"/>
                    </w:rPr>
                    <w:t>基础</w:t>
                  </w:r>
                  <w:r w:rsidRPr="007365DF">
                    <w:rPr>
                      <w:rFonts w:ascii="Times New Roman" w:hAnsi="Times New Roman" w:cs="Times New Roman"/>
                      <w:color w:val="auto"/>
                      <w:sz w:val="21"/>
                      <w:szCs w:val="21"/>
                    </w:rPr>
                    <w:t>减振</w:t>
                  </w:r>
                </w:p>
              </w:tc>
              <w:tc>
                <w:tcPr>
                  <w:tcW w:w="1524" w:type="dxa"/>
                  <w:vAlign w:val="center"/>
                </w:tcPr>
                <w:p w:rsidR="00FE7007" w:rsidRPr="007365DF" w:rsidRDefault="00172592">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50</w:t>
                  </w:r>
                </w:p>
              </w:tc>
            </w:tr>
            <w:tr w:rsidR="00FE7007" w:rsidRPr="007365DF">
              <w:trPr>
                <w:trHeight w:val="397"/>
                <w:jc w:val="center"/>
              </w:trPr>
              <w:tc>
                <w:tcPr>
                  <w:tcW w:w="1086" w:type="dxa"/>
                  <w:vAlign w:val="center"/>
                </w:tcPr>
                <w:p w:rsidR="00FE7007" w:rsidRPr="007365DF" w:rsidRDefault="00E87BA0">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2</w:t>
                  </w:r>
                </w:p>
              </w:tc>
              <w:tc>
                <w:tcPr>
                  <w:tcW w:w="1737" w:type="dxa"/>
                  <w:vAlign w:val="center"/>
                </w:tcPr>
                <w:p w:rsidR="00FE7007" w:rsidRPr="007365DF" w:rsidRDefault="00E87BA0">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冷风机组</w:t>
                  </w:r>
                </w:p>
              </w:tc>
              <w:tc>
                <w:tcPr>
                  <w:tcW w:w="1394" w:type="dxa"/>
                  <w:vAlign w:val="center"/>
                </w:tcPr>
                <w:p w:rsidR="00FE7007" w:rsidRPr="007365DF" w:rsidRDefault="00E87BA0">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70~75</w:t>
                  </w:r>
                </w:p>
              </w:tc>
              <w:tc>
                <w:tcPr>
                  <w:tcW w:w="3286" w:type="dxa"/>
                  <w:vMerge/>
                  <w:vAlign w:val="center"/>
                </w:tcPr>
                <w:p w:rsidR="00FE7007" w:rsidRPr="007365DF" w:rsidRDefault="00FE7007">
                  <w:pPr>
                    <w:tabs>
                      <w:tab w:val="left" w:pos="8370"/>
                      <w:tab w:val="left" w:pos="8600"/>
                    </w:tabs>
                    <w:jc w:val="center"/>
                    <w:rPr>
                      <w:rFonts w:ascii="Times New Roman" w:hAnsi="Times New Roman" w:cs="Times New Roman"/>
                      <w:color w:val="auto"/>
                      <w:kern w:val="0"/>
                      <w:sz w:val="21"/>
                      <w:szCs w:val="21"/>
                    </w:rPr>
                  </w:pPr>
                </w:p>
              </w:tc>
              <w:tc>
                <w:tcPr>
                  <w:tcW w:w="1524" w:type="dxa"/>
                  <w:vAlign w:val="center"/>
                </w:tcPr>
                <w:p w:rsidR="00FE7007" w:rsidRPr="007365DF" w:rsidRDefault="00172592">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50</w:t>
                  </w:r>
                </w:p>
              </w:tc>
            </w:tr>
            <w:tr w:rsidR="00FE7007" w:rsidRPr="007365DF">
              <w:trPr>
                <w:trHeight w:val="397"/>
                <w:jc w:val="center"/>
              </w:trPr>
              <w:tc>
                <w:tcPr>
                  <w:tcW w:w="1086" w:type="dxa"/>
                  <w:vAlign w:val="center"/>
                </w:tcPr>
                <w:p w:rsidR="00FE7007" w:rsidRPr="007365DF" w:rsidRDefault="00E87BA0">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3</w:t>
                  </w:r>
                </w:p>
              </w:tc>
              <w:tc>
                <w:tcPr>
                  <w:tcW w:w="1737" w:type="dxa"/>
                  <w:vAlign w:val="center"/>
                </w:tcPr>
                <w:p w:rsidR="00FE7007" w:rsidRPr="007365DF" w:rsidRDefault="00E87BA0">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空压机</w:t>
                  </w:r>
                </w:p>
              </w:tc>
              <w:tc>
                <w:tcPr>
                  <w:tcW w:w="1394" w:type="dxa"/>
                  <w:vAlign w:val="center"/>
                </w:tcPr>
                <w:p w:rsidR="00FE7007" w:rsidRPr="007365DF" w:rsidRDefault="00E87BA0">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70~80</w:t>
                  </w:r>
                </w:p>
              </w:tc>
              <w:tc>
                <w:tcPr>
                  <w:tcW w:w="3286" w:type="dxa"/>
                  <w:vMerge/>
                  <w:vAlign w:val="center"/>
                </w:tcPr>
                <w:p w:rsidR="00FE7007" w:rsidRPr="007365DF" w:rsidRDefault="00FE7007">
                  <w:pPr>
                    <w:tabs>
                      <w:tab w:val="left" w:pos="8370"/>
                      <w:tab w:val="left" w:pos="8600"/>
                    </w:tabs>
                    <w:jc w:val="center"/>
                    <w:rPr>
                      <w:rFonts w:ascii="Times New Roman" w:hAnsi="Times New Roman" w:cs="Times New Roman"/>
                      <w:color w:val="auto"/>
                      <w:kern w:val="0"/>
                      <w:sz w:val="21"/>
                      <w:szCs w:val="21"/>
                    </w:rPr>
                  </w:pPr>
                </w:p>
              </w:tc>
              <w:tc>
                <w:tcPr>
                  <w:tcW w:w="1524" w:type="dxa"/>
                  <w:vAlign w:val="center"/>
                </w:tcPr>
                <w:p w:rsidR="00FE7007" w:rsidRPr="007365DF" w:rsidRDefault="00172592">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55</w:t>
                  </w:r>
                </w:p>
              </w:tc>
            </w:tr>
            <w:tr w:rsidR="00FE7007" w:rsidRPr="007365DF">
              <w:trPr>
                <w:trHeight w:val="397"/>
                <w:jc w:val="center"/>
              </w:trPr>
              <w:tc>
                <w:tcPr>
                  <w:tcW w:w="1086" w:type="dxa"/>
                  <w:vAlign w:val="center"/>
                </w:tcPr>
                <w:p w:rsidR="00FE7007" w:rsidRPr="007365DF" w:rsidRDefault="00E87BA0">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4</w:t>
                  </w:r>
                </w:p>
              </w:tc>
              <w:tc>
                <w:tcPr>
                  <w:tcW w:w="1737" w:type="dxa"/>
                  <w:vAlign w:val="center"/>
                </w:tcPr>
                <w:p w:rsidR="00FE7007" w:rsidRPr="007365DF" w:rsidRDefault="00E87BA0">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各类风机</w:t>
                  </w:r>
                </w:p>
              </w:tc>
              <w:tc>
                <w:tcPr>
                  <w:tcW w:w="1394" w:type="dxa"/>
                  <w:vAlign w:val="center"/>
                </w:tcPr>
                <w:p w:rsidR="00FE7007" w:rsidRPr="007365DF" w:rsidRDefault="00E87BA0">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80~85</w:t>
                  </w:r>
                </w:p>
              </w:tc>
              <w:tc>
                <w:tcPr>
                  <w:tcW w:w="3286" w:type="dxa"/>
                  <w:vMerge/>
                  <w:vAlign w:val="center"/>
                </w:tcPr>
                <w:p w:rsidR="00FE7007" w:rsidRPr="007365DF" w:rsidRDefault="00FE7007">
                  <w:pPr>
                    <w:tabs>
                      <w:tab w:val="left" w:pos="8370"/>
                      <w:tab w:val="left" w:pos="8600"/>
                    </w:tabs>
                    <w:jc w:val="center"/>
                    <w:rPr>
                      <w:rFonts w:ascii="Times New Roman" w:hAnsi="Times New Roman" w:cs="Times New Roman"/>
                      <w:color w:val="auto"/>
                      <w:kern w:val="0"/>
                      <w:sz w:val="21"/>
                      <w:szCs w:val="21"/>
                    </w:rPr>
                  </w:pPr>
                </w:p>
              </w:tc>
              <w:tc>
                <w:tcPr>
                  <w:tcW w:w="1524" w:type="dxa"/>
                  <w:vAlign w:val="center"/>
                </w:tcPr>
                <w:p w:rsidR="00FE7007" w:rsidRPr="007365DF" w:rsidRDefault="00172592">
                  <w:pPr>
                    <w:tabs>
                      <w:tab w:val="left" w:pos="8370"/>
                      <w:tab w:val="left" w:pos="8600"/>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60</w:t>
                  </w:r>
                </w:p>
              </w:tc>
            </w:tr>
          </w:tbl>
          <w:p w:rsidR="00FE7007" w:rsidRPr="007365DF" w:rsidRDefault="00E87BA0">
            <w:pPr>
              <w:tabs>
                <w:tab w:val="left" w:pos="8370"/>
                <w:tab w:val="left" w:pos="8600"/>
              </w:tabs>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项目噪声影响评价选用点源的噪声预测模式，将噪声设备视为一个点噪声源，在声源传播过程中，噪声经过距离衰减和空气吸收后，到达受声点。其预测模式如下：</w:t>
            </w:r>
          </w:p>
          <w:p w:rsidR="00FE7007" w:rsidRPr="007365DF" w:rsidRDefault="00E87BA0">
            <w:pPr>
              <w:tabs>
                <w:tab w:val="left" w:pos="8370"/>
                <w:tab w:val="left" w:pos="8600"/>
              </w:tabs>
              <w:spacing w:line="440" w:lineRule="exact"/>
              <w:jc w:val="center"/>
              <w:rPr>
                <w:rFonts w:ascii="Times New Roman" w:hAnsi="Times New Roman" w:cs="Times New Roman"/>
                <w:color w:val="auto"/>
                <w:sz w:val="24"/>
                <w:szCs w:val="24"/>
                <w:lang w:val="pt-BR"/>
              </w:rPr>
            </w:pPr>
            <w:r w:rsidRPr="007365DF">
              <w:rPr>
                <w:rFonts w:ascii="Times New Roman" w:hAnsi="Times New Roman" w:cs="Times New Roman"/>
                <w:color w:val="auto"/>
                <w:sz w:val="24"/>
                <w:szCs w:val="24"/>
                <w:lang w:val="pt-BR"/>
              </w:rPr>
              <w:t>L</w:t>
            </w:r>
            <w:r w:rsidRPr="007365DF">
              <w:rPr>
                <w:rFonts w:ascii="Times New Roman" w:hAnsi="Times New Roman" w:cs="Times New Roman"/>
                <w:color w:val="auto"/>
                <w:sz w:val="24"/>
                <w:szCs w:val="24"/>
                <w:vertAlign w:val="subscript"/>
                <w:lang w:val="pt-BR"/>
              </w:rPr>
              <w:t>A</w:t>
            </w:r>
            <w:r w:rsidRPr="007365DF">
              <w:rPr>
                <w:rFonts w:ascii="Times New Roman" w:hAnsi="Times New Roman" w:cs="Times New Roman"/>
                <w:color w:val="auto"/>
                <w:sz w:val="24"/>
                <w:szCs w:val="24"/>
                <w:lang w:val="pt-BR"/>
              </w:rPr>
              <w:t>(r)= L</w:t>
            </w:r>
            <w:r w:rsidRPr="007365DF">
              <w:rPr>
                <w:rFonts w:ascii="Times New Roman" w:hAnsi="Times New Roman" w:cs="Times New Roman"/>
                <w:color w:val="auto"/>
                <w:sz w:val="24"/>
                <w:szCs w:val="24"/>
                <w:vertAlign w:val="subscript"/>
                <w:lang w:val="pt-BR"/>
              </w:rPr>
              <w:t>A</w:t>
            </w:r>
            <w:r w:rsidRPr="007365DF">
              <w:rPr>
                <w:rFonts w:ascii="Times New Roman" w:hAnsi="Times New Roman" w:cs="Times New Roman"/>
                <w:color w:val="auto"/>
                <w:sz w:val="24"/>
                <w:szCs w:val="24"/>
                <w:lang w:val="pt-BR"/>
              </w:rPr>
              <w:t>(r</w:t>
            </w:r>
            <w:r w:rsidRPr="007365DF">
              <w:rPr>
                <w:rFonts w:ascii="Times New Roman" w:hAnsi="Times New Roman" w:cs="Times New Roman"/>
                <w:color w:val="auto"/>
                <w:sz w:val="24"/>
                <w:szCs w:val="24"/>
                <w:vertAlign w:val="subscript"/>
                <w:lang w:val="pt-BR"/>
              </w:rPr>
              <w:t>0</w:t>
            </w:r>
            <w:r w:rsidRPr="007365DF">
              <w:rPr>
                <w:rFonts w:ascii="Times New Roman" w:hAnsi="Times New Roman" w:cs="Times New Roman"/>
                <w:color w:val="auto"/>
                <w:sz w:val="24"/>
                <w:szCs w:val="24"/>
                <w:lang w:val="pt-BR"/>
              </w:rPr>
              <w:t>) -20×Lg(r/r</w:t>
            </w:r>
            <w:r w:rsidRPr="007365DF">
              <w:rPr>
                <w:rFonts w:ascii="Times New Roman" w:hAnsi="Times New Roman" w:cs="Times New Roman"/>
                <w:color w:val="auto"/>
                <w:sz w:val="24"/>
                <w:szCs w:val="24"/>
                <w:vertAlign w:val="subscript"/>
                <w:lang w:val="pt-BR"/>
              </w:rPr>
              <w:t>0</w:t>
            </w:r>
            <w:r w:rsidRPr="007365DF">
              <w:rPr>
                <w:rFonts w:ascii="Times New Roman" w:hAnsi="Times New Roman" w:cs="Times New Roman"/>
                <w:color w:val="auto"/>
                <w:sz w:val="24"/>
                <w:szCs w:val="24"/>
                <w:lang w:val="pt-BR"/>
              </w:rPr>
              <w:t>)</w:t>
            </w:r>
          </w:p>
          <w:p w:rsidR="00FE7007" w:rsidRPr="007365DF" w:rsidRDefault="00E87BA0">
            <w:pPr>
              <w:tabs>
                <w:tab w:val="left" w:pos="8370"/>
                <w:tab w:val="left" w:pos="8600"/>
              </w:tabs>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lastRenderedPageBreak/>
              <w:t>式中：</w:t>
            </w:r>
            <w:r w:rsidRPr="007365DF">
              <w:rPr>
                <w:rFonts w:ascii="Times New Roman" w:hAnsi="Times New Roman" w:cs="Times New Roman"/>
                <w:color w:val="auto"/>
                <w:sz w:val="24"/>
                <w:szCs w:val="24"/>
              </w:rPr>
              <w:t>L</w:t>
            </w:r>
            <w:r w:rsidRPr="007365DF">
              <w:rPr>
                <w:rFonts w:ascii="Times New Roman" w:hAnsi="Times New Roman" w:cs="Times New Roman"/>
                <w:color w:val="auto"/>
                <w:sz w:val="24"/>
                <w:szCs w:val="24"/>
                <w:vertAlign w:val="subscript"/>
              </w:rPr>
              <w:t>A</w:t>
            </w:r>
            <w:r w:rsidRPr="007365DF">
              <w:rPr>
                <w:rFonts w:ascii="Times New Roman" w:hAnsi="Times New Roman" w:cs="Times New Roman"/>
                <w:color w:val="auto"/>
                <w:sz w:val="24"/>
                <w:szCs w:val="24"/>
              </w:rPr>
              <w:t>(r)—</w:t>
            </w:r>
            <w:r w:rsidRPr="007365DF">
              <w:rPr>
                <w:rFonts w:ascii="Times New Roman" w:hAnsi="Times New Roman" w:cs="Times New Roman"/>
                <w:color w:val="auto"/>
                <w:sz w:val="24"/>
                <w:szCs w:val="24"/>
              </w:rPr>
              <w:t>预测点声压级，</w:t>
            </w:r>
            <w:r w:rsidRPr="007365DF">
              <w:rPr>
                <w:rFonts w:ascii="Times New Roman" w:hAnsi="Times New Roman" w:cs="Times New Roman"/>
                <w:color w:val="auto"/>
                <w:sz w:val="24"/>
                <w:szCs w:val="24"/>
              </w:rPr>
              <w:t>dB(A)</w:t>
            </w:r>
            <w:r w:rsidRPr="007365DF">
              <w:rPr>
                <w:rFonts w:ascii="Times New Roman" w:hAnsi="Times New Roman" w:cs="Times New Roman"/>
                <w:color w:val="auto"/>
                <w:sz w:val="24"/>
                <w:szCs w:val="24"/>
              </w:rPr>
              <w:t>；</w:t>
            </w:r>
          </w:p>
          <w:p w:rsidR="00FE7007" w:rsidRPr="007365DF" w:rsidRDefault="00E87BA0">
            <w:pPr>
              <w:tabs>
                <w:tab w:val="left" w:pos="8370"/>
                <w:tab w:val="left" w:pos="8600"/>
              </w:tabs>
              <w:spacing w:line="440" w:lineRule="exact"/>
              <w:ind w:firstLineChars="500" w:firstLine="1200"/>
              <w:rPr>
                <w:rFonts w:ascii="Times New Roman" w:hAnsi="Times New Roman" w:cs="Times New Roman"/>
                <w:color w:val="auto"/>
                <w:sz w:val="24"/>
                <w:szCs w:val="24"/>
              </w:rPr>
            </w:pPr>
            <w:r w:rsidRPr="007365DF">
              <w:rPr>
                <w:rFonts w:ascii="Times New Roman" w:hAnsi="Times New Roman" w:cs="Times New Roman"/>
                <w:color w:val="auto"/>
                <w:sz w:val="24"/>
                <w:szCs w:val="24"/>
              </w:rPr>
              <w:t>L</w:t>
            </w:r>
            <w:r w:rsidRPr="007365DF">
              <w:rPr>
                <w:rFonts w:ascii="Times New Roman" w:hAnsi="Times New Roman" w:cs="Times New Roman"/>
                <w:color w:val="auto"/>
                <w:sz w:val="24"/>
                <w:szCs w:val="24"/>
                <w:vertAlign w:val="subscript"/>
              </w:rPr>
              <w:t>A</w:t>
            </w:r>
            <w:r w:rsidRPr="007365DF">
              <w:rPr>
                <w:rFonts w:ascii="Times New Roman" w:hAnsi="Times New Roman" w:cs="Times New Roman"/>
                <w:color w:val="auto"/>
                <w:sz w:val="24"/>
                <w:szCs w:val="24"/>
              </w:rPr>
              <w:t>(r</w:t>
            </w:r>
            <w:r w:rsidRPr="007365DF">
              <w:rPr>
                <w:rFonts w:ascii="Times New Roman" w:hAnsi="Times New Roman" w:cs="Times New Roman"/>
                <w:color w:val="auto"/>
                <w:sz w:val="24"/>
                <w:szCs w:val="24"/>
                <w:vertAlign w:val="subscript"/>
              </w:rPr>
              <w:t>0</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噪声源声压级，</w:t>
            </w:r>
            <w:r w:rsidRPr="007365DF">
              <w:rPr>
                <w:rFonts w:ascii="Times New Roman" w:hAnsi="Times New Roman" w:cs="Times New Roman"/>
                <w:color w:val="auto"/>
                <w:sz w:val="24"/>
                <w:szCs w:val="24"/>
              </w:rPr>
              <w:t>dB(A)</w:t>
            </w:r>
          </w:p>
          <w:p w:rsidR="00FE7007" w:rsidRPr="007365DF" w:rsidRDefault="00E87BA0">
            <w:pPr>
              <w:tabs>
                <w:tab w:val="left" w:pos="8370"/>
                <w:tab w:val="left" w:pos="8600"/>
              </w:tabs>
              <w:spacing w:line="440" w:lineRule="exact"/>
              <w:ind w:firstLineChars="500" w:firstLine="1200"/>
              <w:rPr>
                <w:rFonts w:ascii="Times New Roman" w:hAnsi="Times New Roman" w:cs="Times New Roman"/>
                <w:color w:val="auto"/>
                <w:sz w:val="24"/>
                <w:szCs w:val="24"/>
              </w:rPr>
            </w:pPr>
            <w:r w:rsidRPr="007365DF">
              <w:rPr>
                <w:rFonts w:ascii="Times New Roman" w:hAnsi="Times New Roman" w:cs="Times New Roman"/>
                <w:color w:val="auto"/>
                <w:sz w:val="24"/>
                <w:szCs w:val="24"/>
              </w:rPr>
              <w:t>r—</w:t>
            </w:r>
            <w:r w:rsidRPr="007365DF">
              <w:rPr>
                <w:rFonts w:ascii="Times New Roman" w:hAnsi="Times New Roman" w:cs="Times New Roman"/>
                <w:color w:val="auto"/>
                <w:sz w:val="24"/>
                <w:szCs w:val="24"/>
              </w:rPr>
              <w:t>预测点离噪声源的距离，</w:t>
            </w:r>
            <w:r w:rsidRPr="007365DF">
              <w:rPr>
                <w:rFonts w:ascii="Times New Roman" w:hAnsi="Times New Roman" w:cs="Times New Roman"/>
                <w:color w:val="auto"/>
                <w:sz w:val="24"/>
                <w:szCs w:val="24"/>
              </w:rPr>
              <w:t>m</w:t>
            </w:r>
            <w:r w:rsidRPr="007365DF">
              <w:rPr>
                <w:rFonts w:ascii="Times New Roman" w:hAnsi="Times New Roman" w:cs="Times New Roman"/>
                <w:color w:val="auto"/>
                <w:sz w:val="24"/>
                <w:szCs w:val="24"/>
              </w:rPr>
              <w:t>；</w:t>
            </w:r>
          </w:p>
          <w:p w:rsidR="00FE7007" w:rsidRPr="007365DF" w:rsidRDefault="00E87BA0">
            <w:pPr>
              <w:tabs>
                <w:tab w:val="left" w:pos="8370"/>
                <w:tab w:val="left" w:pos="8600"/>
              </w:tabs>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在同一受声点接受来自多个点声源的声能，可通过叠加得出该受声点的声压级。噪声叠加公式如下：</w:t>
            </w:r>
          </w:p>
          <w:p w:rsidR="00FE7007" w:rsidRPr="007365DF" w:rsidRDefault="00E87BA0">
            <w:pPr>
              <w:tabs>
                <w:tab w:val="left" w:pos="8370"/>
                <w:tab w:val="left" w:pos="8600"/>
              </w:tabs>
              <w:spacing w:line="440" w:lineRule="exact"/>
              <w:rPr>
                <w:rFonts w:ascii="Times New Roman" w:hAnsi="Times New Roman" w:cs="Times New Roman"/>
                <w:color w:val="auto"/>
                <w:sz w:val="24"/>
                <w:szCs w:val="24"/>
              </w:rPr>
            </w:pPr>
            <w:r w:rsidRPr="007365DF">
              <w:rPr>
                <w:rFonts w:ascii="Times New Roman" w:hAnsi="Times New Roman" w:cs="Times New Roman"/>
                <w:noProof/>
                <w:color w:val="auto"/>
                <w:sz w:val="24"/>
                <w:szCs w:val="24"/>
              </w:rPr>
              <w:drawing>
                <wp:anchor distT="0" distB="0" distL="114300" distR="114300" simplePos="0" relativeHeight="251610112" behindDoc="0" locked="0" layoutInCell="1" allowOverlap="1">
                  <wp:simplePos x="0" y="0"/>
                  <wp:positionH relativeFrom="column">
                    <wp:posOffset>1939290</wp:posOffset>
                  </wp:positionH>
                  <wp:positionV relativeFrom="paragraph">
                    <wp:posOffset>66675</wp:posOffset>
                  </wp:positionV>
                  <wp:extent cx="1216660" cy="548640"/>
                  <wp:effectExtent l="19050" t="0" r="2583" b="0"/>
                  <wp:wrapNone/>
                  <wp:docPr id="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
                          <pic:cNvPicPr>
                            <a:picLocks noChangeAspect="1" noChangeArrowheads="1"/>
                          </pic:cNvPicPr>
                        </pic:nvPicPr>
                        <pic:blipFill>
                          <a:blip r:embed="rId29" cstate="print"/>
                          <a:srcRect/>
                          <a:stretch>
                            <a:fillRect/>
                          </a:stretch>
                        </pic:blipFill>
                        <pic:spPr>
                          <a:xfrm>
                            <a:off x="0" y="0"/>
                            <a:ext cx="1221105" cy="550664"/>
                          </a:xfrm>
                          <a:prstGeom prst="rect">
                            <a:avLst/>
                          </a:prstGeom>
                          <a:noFill/>
                          <a:ln w="9525">
                            <a:noFill/>
                            <a:miter lim="800000"/>
                            <a:headEnd/>
                            <a:tailEnd/>
                          </a:ln>
                        </pic:spPr>
                      </pic:pic>
                    </a:graphicData>
                  </a:graphic>
                </wp:anchor>
              </w:drawing>
            </w:r>
          </w:p>
          <w:p w:rsidR="00FE7007" w:rsidRPr="007365DF" w:rsidRDefault="00FE7007">
            <w:pPr>
              <w:tabs>
                <w:tab w:val="left" w:pos="8370"/>
                <w:tab w:val="left" w:pos="8600"/>
              </w:tabs>
              <w:spacing w:line="440" w:lineRule="exact"/>
              <w:rPr>
                <w:rFonts w:ascii="Times New Roman" w:hAnsi="Times New Roman" w:cs="Times New Roman"/>
                <w:color w:val="auto"/>
                <w:sz w:val="24"/>
                <w:szCs w:val="24"/>
              </w:rPr>
            </w:pPr>
          </w:p>
          <w:p w:rsidR="00FE7007" w:rsidRPr="007365DF" w:rsidRDefault="00E87BA0">
            <w:pPr>
              <w:tabs>
                <w:tab w:val="left" w:pos="8370"/>
                <w:tab w:val="left" w:pos="8600"/>
              </w:tabs>
              <w:spacing w:line="440" w:lineRule="exact"/>
              <w:ind w:leftChars="228" w:left="1358" w:hangingChars="300" w:hanging="720"/>
              <w:rPr>
                <w:rFonts w:ascii="Times New Roman" w:hAnsi="Times New Roman" w:cs="Times New Roman"/>
                <w:color w:val="auto"/>
                <w:sz w:val="24"/>
                <w:szCs w:val="24"/>
              </w:rPr>
            </w:pPr>
            <w:r w:rsidRPr="007365DF">
              <w:rPr>
                <w:rFonts w:ascii="Times New Roman" w:hAnsi="Times New Roman" w:cs="Times New Roman"/>
                <w:color w:val="auto"/>
                <w:sz w:val="24"/>
                <w:szCs w:val="24"/>
              </w:rPr>
              <w:t>式中：</w:t>
            </w:r>
            <w:r w:rsidRPr="007365DF">
              <w:rPr>
                <w:rFonts w:ascii="Times New Roman" w:hAnsi="Times New Roman" w:cs="Times New Roman"/>
                <w:color w:val="auto"/>
                <w:sz w:val="24"/>
                <w:szCs w:val="24"/>
              </w:rPr>
              <w:t>L—</w:t>
            </w:r>
            <w:r w:rsidRPr="007365DF">
              <w:rPr>
                <w:rFonts w:ascii="Times New Roman" w:hAnsi="Times New Roman" w:cs="Times New Roman"/>
                <w:color w:val="auto"/>
                <w:sz w:val="24"/>
                <w:szCs w:val="24"/>
              </w:rPr>
              <w:t>总声压级，</w:t>
            </w:r>
            <w:r w:rsidRPr="007365DF">
              <w:rPr>
                <w:rFonts w:ascii="Times New Roman" w:hAnsi="Times New Roman" w:cs="Times New Roman"/>
                <w:color w:val="auto"/>
                <w:sz w:val="24"/>
                <w:szCs w:val="24"/>
              </w:rPr>
              <w:t>dB(A)</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br/>
              <w:t>n—</w:t>
            </w:r>
            <w:r w:rsidRPr="007365DF">
              <w:rPr>
                <w:rFonts w:ascii="Times New Roman" w:hAnsi="Times New Roman" w:cs="Times New Roman"/>
                <w:color w:val="auto"/>
                <w:sz w:val="24"/>
                <w:szCs w:val="24"/>
              </w:rPr>
              <w:t>噪声源数。</w:t>
            </w:r>
          </w:p>
          <w:p w:rsidR="00FE7007" w:rsidRPr="007365DF" w:rsidRDefault="00E87BA0">
            <w:pPr>
              <w:tabs>
                <w:tab w:val="left" w:pos="8370"/>
                <w:tab w:val="left" w:pos="8600"/>
              </w:tabs>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根据本工程噪声源的分布，对项目四周厂界噪声排放量进行预测计算，厂界噪声的预测结果见表</w:t>
            </w:r>
            <w:r w:rsidR="00103317" w:rsidRPr="007365DF">
              <w:rPr>
                <w:rFonts w:ascii="Times New Roman" w:hAnsi="Times New Roman" w:cs="Times New Roman"/>
                <w:color w:val="auto"/>
                <w:sz w:val="24"/>
                <w:szCs w:val="24"/>
              </w:rPr>
              <w:t>41</w:t>
            </w:r>
            <w:r w:rsidRPr="007365DF">
              <w:rPr>
                <w:rFonts w:ascii="Times New Roman" w:hAnsi="Times New Roman" w:cs="Times New Roman"/>
                <w:color w:val="auto"/>
                <w:sz w:val="24"/>
                <w:szCs w:val="24"/>
              </w:rPr>
              <w:t>。</w:t>
            </w:r>
          </w:p>
          <w:p w:rsidR="00FE7007" w:rsidRPr="007365DF" w:rsidRDefault="00E87BA0">
            <w:pPr>
              <w:tabs>
                <w:tab w:val="left" w:pos="8370"/>
                <w:tab w:val="left" w:pos="8600"/>
              </w:tabs>
              <w:spacing w:line="440" w:lineRule="exact"/>
              <w:ind w:firstLineChars="200" w:firstLine="480"/>
              <w:rPr>
                <w:rFonts w:ascii="Times New Roman" w:eastAsia="黑体" w:hAnsi="Times New Roman" w:cs="Times New Roman"/>
                <w:color w:val="auto"/>
                <w:sz w:val="24"/>
                <w:szCs w:val="24"/>
                <w:highlight w:val="yellow"/>
              </w:rPr>
            </w:pPr>
            <w:r w:rsidRPr="007365DF">
              <w:rPr>
                <w:rFonts w:ascii="Times New Roman" w:eastAsia="黑体" w:hAnsi="Times New Roman" w:cs="Times New Roman"/>
                <w:color w:val="auto"/>
                <w:sz w:val="24"/>
                <w:szCs w:val="24"/>
              </w:rPr>
              <w:t>表</w:t>
            </w:r>
            <w:r w:rsidR="00103317" w:rsidRPr="007365DF">
              <w:rPr>
                <w:rFonts w:ascii="Times New Roman" w:eastAsia="黑体" w:hAnsi="Times New Roman" w:cs="Times New Roman"/>
                <w:color w:val="auto"/>
                <w:sz w:val="24"/>
                <w:szCs w:val="24"/>
              </w:rPr>
              <w:t xml:space="preserve">41               </w:t>
            </w:r>
            <w:r w:rsidRPr="007365DF">
              <w:rPr>
                <w:rFonts w:ascii="Times New Roman" w:eastAsia="黑体" w:hAnsi="Times New Roman" w:cs="Times New Roman"/>
                <w:color w:val="auto"/>
                <w:sz w:val="24"/>
                <w:szCs w:val="24"/>
              </w:rPr>
              <w:t>噪声预测结果一览表</w:t>
            </w:r>
            <w:r w:rsidR="00103317"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单位：</w:t>
            </w:r>
            <w:r w:rsidRPr="007365DF">
              <w:rPr>
                <w:rFonts w:ascii="Times New Roman" w:eastAsia="黑体" w:hAnsi="Times New Roman" w:cs="Times New Roman"/>
                <w:color w:val="auto"/>
                <w:sz w:val="24"/>
                <w:szCs w:val="24"/>
              </w:rPr>
              <w:t>dB</w:t>
            </w:r>
            <w:r w:rsidRPr="007365DF">
              <w:rPr>
                <w:rFonts w:ascii="Times New Roman" w:eastAsia="黑体" w:hAnsi="Times New Roman" w:cs="Times New Roman"/>
                <w:color w:val="auto"/>
                <w:sz w:val="24"/>
                <w:szCs w:val="24"/>
              </w:rPr>
              <w:t>（</w:t>
            </w:r>
            <w:r w:rsidRPr="007365DF">
              <w:rPr>
                <w:rFonts w:ascii="Times New Roman" w:eastAsia="黑体" w:hAnsi="Times New Roman" w:cs="Times New Roman"/>
                <w:color w:val="auto"/>
                <w:sz w:val="24"/>
                <w:szCs w:val="24"/>
              </w:rPr>
              <w:t>A</w:t>
            </w:r>
            <w:r w:rsidRPr="007365DF">
              <w:rPr>
                <w:rFonts w:ascii="Times New Roman" w:eastAsia="黑体" w:hAnsi="Times New Roman" w:cs="Times New Roman"/>
                <w:color w:val="auto"/>
                <w:sz w:val="24"/>
                <w:szCs w:val="24"/>
              </w:rPr>
              <w:t>）</w:t>
            </w:r>
          </w:p>
          <w:tbl>
            <w:tblPr>
              <w:tblW w:w="9027" w:type="dxa"/>
              <w:jc w:val="center"/>
              <w:tblBorders>
                <w:top w:val="single" w:sz="4" w:space="0" w:color="000000"/>
                <w:bottom w:val="single" w:sz="4" w:space="0" w:color="000000"/>
                <w:insideH w:val="single" w:sz="4" w:space="0" w:color="000000"/>
                <w:insideV w:val="single" w:sz="4" w:space="0" w:color="000000"/>
              </w:tblBorders>
              <w:tblLayout w:type="fixed"/>
              <w:tblLook w:val="04A0"/>
            </w:tblPr>
            <w:tblGrid>
              <w:gridCol w:w="1277"/>
              <w:gridCol w:w="1984"/>
              <w:gridCol w:w="1275"/>
              <w:gridCol w:w="1560"/>
              <w:gridCol w:w="1134"/>
              <w:gridCol w:w="1797"/>
            </w:tblGrid>
            <w:tr w:rsidR="00A96BC8" w:rsidRPr="007365DF" w:rsidTr="00F07387">
              <w:trPr>
                <w:trHeight w:val="397"/>
                <w:jc w:val="center"/>
              </w:trPr>
              <w:tc>
                <w:tcPr>
                  <w:tcW w:w="1277" w:type="dxa"/>
                  <w:tcBorders>
                    <w:top w:val="single" w:sz="8" w:space="0" w:color="000000"/>
                  </w:tcBorders>
                  <w:vAlign w:val="center"/>
                </w:tcPr>
                <w:p w:rsidR="00A96BC8" w:rsidRPr="007365DF" w:rsidRDefault="00A96BC8">
                  <w:pPr>
                    <w:pStyle w:val="a9"/>
                    <w:snapToGrid w:val="0"/>
                    <w:jc w:val="center"/>
                    <w:rPr>
                      <w:rFonts w:ascii="Times New Roman" w:hAnsi="Times New Roman"/>
                      <w:b/>
                      <w:bCs/>
                      <w:color w:val="auto"/>
                    </w:rPr>
                  </w:pPr>
                  <w:r w:rsidRPr="007365DF">
                    <w:rPr>
                      <w:rFonts w:ascii="Times New Roman" w:hAnsi="Times New Roman"/>
                      <w:b/>
                      <w:bCs/>
                      <w:color w:val="auto"/>
                    </w:rPr>
                    <w:t>厂界</w:t>
                  </w:r>
                </w:p>
              </w:tc>
              <w:tc>
                <w:tcPr>
                  <w:tcW w:w="1984" w:type="dxa"/>
                  <w:tcBorders>
                    <w:top w:val="single" w:sz="8" w:space="0" w:color="000000"/>
                    <w:right w:val="single" w:sz="4" w:space="0" w:color="auto"/>
                  </w:tcBorders>
                  <w:vAlign w:val="center"/>
                </w:tcPr>
                <w:p w:rsidR="00A96BC8" w:rsidRPr="007365DF" w:rsidRDefault="00A96BC8">
                  <w:pPr>
                    <w:pStyle w:val="a9"/>
                    <w:snapToGrid w:val="0"/>
                    <w:jc w:val="center"/>
                    <w:rPr>
                      <w:rFonts w:ascii="Times New Roman" w:hAnsi="Times New Roman"/>
                      <w:b/>
                      <w:bCs/>
                      <w:color w:val="auto"/>
                    </w:rPr>
                  </w:pPr>
                  <w:r w:rsidRPr="007365DF">
                    <w:rPr>
                      <w:rFonts w:ascii="Times New Roman" w:hAnsi="Times New Roman"/>
                      <w:b/>
                      <w:bCs/>
                      <w:color w:val="auto"/>
                    </w:rPr>
                    <w:t>预测点到噪声源距离（</w:t>
                  </w:r>
                  <w:r w:rsidRPr="007365DF">
                    <w:rPr>
                      <w:rFonts w:ascii="Times New Roman" w:hAnsi="Times New Roman"/>
                      <w:b/>
                      <w:bCs/>
                      <w:color w:val="auto"/>
                    </w:rPr>
                    <w:t>m</w:t>
                  </w:r>
                  <w:r w:rsidRPr="007365DF">
                    <w:rPr>
                      <w:rFonts w:ascii="Times New Roman" w:hAnsi="Times New Roman"/>
                      <w:b/>
                      <w:bCs/>
                      <w:color w:val="auto"/>
                    </w:rPr>
                    <w:t>）</w:t>
                  </w:r>
                </w:p>
              </w:tc>
              <w:tc>
                <w:tcPr>
                  <w:tcW w:w="1275" w:type="dxa"/>
                  <w:tcBorders>
                    <w:top w:val="single" w:sz="8" w:space="0" w:color="000000"/>
                    <w:left w:val="single" w:sz="4" w:space="0" w:color="auto"/>
                    <w:right w:val="single" w:sz="4" w:space="0" w:color="auto"/>
                  </w:tcBorders>
                  <w:vAlign w:val="center"/>
                </w:tcPr>
                <w:p w:rsidR="00A96BC8" w:rsidRPr="007365DF" w:rsidRDefault="00F07387" w:rsidP="00A96BC8">
                  <w:pPr>
                    <w:pStyle w:val="a9"/>
                    <w:snapToGrid w:val="0"/>
                    <w:jc w:val="center"/>
                    <w:rPr>
                      <w:rFonts w:ascii="Times New Roman" w:hAnsi="Times New Roman"/>
                      <w:b/>
                      <w:bCs/>
                      <w:color w:val="auto"/>
                    </w:rPr>
                  </w:pPr>
                  <w:r w:rsidRPr="007365DF">
                    <w:rPr>
                      <w:rFonts w:ascii="Times New Roman" w:hAnsi="Times New Roman"/>
                      <w:b/>
                      <w:bCs/>
                      <w:color w:val="auto"/>
                    </w:rPr>
                    <w:t>现状值</w:t>
                  </w:r>
                  <w:r w:rsidRPr="007365DF">
                    <w:rPr>
                      <w:rFonts w:ascii="Times New Roman" w:hAnsi="Times New Roman"/>
                      <w:b/>
                      <w:bCs/>
                      <w:color w:val="auto"/>
                    </w:rPr>
                    <w:t>dB(A)</w:t>
                  </w:r>
                </w:p>
              </w:tc>
              <w:tc>
                <w:tcPr>
                  <w:tcW w:w="1560" w:type="dxa"/>
                  <w:tcBorders>
                    <w:top w:val="single" w:sz="8" w:space="0" w:color="000000"/>
                    <w:left w:val="single" w:sz="4" w:space="0" w:color="auto"/>
                    <w:right w:val="single" w:sz="4" w:space="0" w:color="auto"/>
                  </w:tcBorders>
                  <w:vAlign w:val="center"/>
                </w:tcPr>
                <w:p w:rsidR="00A96BC8" w:rsidRPr="007365DF" w:rsidRDefault="00A96BC8" w:rsidP="00A96BC8">
                  <w:pPr>
                    <w:pStyle w:val="a9"/>
                    <w:snapToGrid w:val="0"/>
                    <w:jc w:val="center"/>
                    <w:rPr>
                      <w:rFonts w:ascii="Times New Roman" w:hAnsi="Times New Roman"/>
                      <w:b/>
                      <w:bCs/>
                      <w:color w:val="auto"/>
                    </w:rPr>
                  </w:pPr>
                  <w:r w:rsidRPr="007365DF">
                    <w:rPr>
                      <w:rFonts w:ascii="Times New Roman" w:hAnsi="Times New Roman"/>
                      <w:b/>
                      <w:bCs/>
                      <w:color w:val="auto"/>
                    </w:rPr>
                    <w:t>贡献值</w:t>
                  </w:r>
                  <w:r w:rsidRPr="007365DF">
                    <w:rPr>
                      <w:rFonts w:ascii="Times New Roman" w:hAnsi="Times New Roman"/>
                      <w:b/>
                      <w:bCs/>
                      <w:color w:val="auto"/>
                    </w:rPr>
                    <w:t>dB(A)</w:t>
                  </w:r>
                </w:p>
              </w:tc>
              <w:tc>
                <w:tcPr>
                  <w:tcW w:w="1134" w:type="dxa"/>
                  <w:tcBorders>
                    <w:top w:val="single" w:sz="8" w:space="0" w:color="000000"/>
                    <w:left w:val="single" w:sz="4" w:space="0" w:color="auto"/>
                    <w:right w:val="single" w:sz="4" w:space="0" w:color="auto"/>
                  </w:tcBorders>
                  <w:vAlign w:val="center"/>
                </w:tcPr>
                <w:p w:rsidR="00A96BC8" w:rsidRPr="007365DF" w:rsidRDefault="00630CCC" w:rsidP="00A96BC8">
                  <w:pPr>
                    <w:pStyle w:val="a9"/>
                    <w:snapToGrid w:val="0"/>
                    <w:jc w:val="center"/>
                    <w:rPr>
                      <w:rFonts w:ascii="Times New Roman" w:hAnsi="Times New Roman"/>
                      <w:b/>
                      <w:bCs/>
                      <w:color w:val="auto"/>
                    </w:rPr>
                  </w:pPr>
                  <w:r w:rsidRPr="007365DF">
                    <w:rPr>
                      <w:rFonts w:ascii="Times New Roman" w:hAnsi="Times New Roman"/>
                      <w:b/>
                      <w:bCs/>
                      <w:color w:val="auto"/>
                    </w:rPr>
                    <w:t>预测</w:t>
                  </w:r>
                  <w:r w:rsidR="00F07387" w:rsidRPr="007365DF">
                    <w:rPr>
                      <w:rFonts w:ascii="Times New Roman" w:hAnsi="Times New Roman"/>
                      <w:b/>
                      <w:bCs/>
                      <w:color w:val="auto"/>
                    </w:rPr>
                    <w:t>值</w:t>
                  </w:r>
                  <w:r w:rsidR="00F07387" w:rsidRPr="007365DF">
                    <w:rPr>
                      <w:rFonts w:ascii="Times New Roman" w:hAnsi="Times New Roman"/>
                      <w:b/>
                      <w:bCs/>
                      <w:color w:val="auto"/>
                    </w:rPr>
                    <w:t>dB(A)</w:t>
                  </w:r>
                </w:p>
              </w:tc>
              <w:tc>
                <w:tcPr>
                  <w:tcW w:w="1797" w:type="dxa"/>
                  <w:tcBorders>
                    <w:top w:val="single" w:sz="8" w:space="0" w:color="000000"/>
                    <w:left w:val="single" w:sz="4" w:space="0" w:color="auto"/>
                    <w:right w:val="nil"/>
                  </w:tcBorders>
                  <w:vAlign w:val="center"/>
                </w:tcPr>
                <w:p w:rsidR="00A96BC8" w:rsidRPr="007365DF" w:rsidRDefault="00A96BC8">
                  <w:pPr>
                    <w:pStyle w:val="a9"/>
                    <w:snapToGrid w:val="0"/>
                    <w:jc w:val="center"/>
                    <w:rPr>
                      <w:rFonts w:ascii="Times New Roman" w:hAnsi="Times New Roman"/>
                      <w:b/>
                      <w:bCs/>
                      <w:color w:val="auto"/>
                    </w:rPr>
                  </w:pPr>
                  <w:r w:rsidRPr="007365DF">
                    <w:rPr>
                      <w:rFonts w:ascii="Times New Roman" w:hAnsi="Times New Roman"/>
                      <w:b/>
                      <w:bCs/>
                      <w:color w:val="auto"/>
                    </w:rPr>
                    <w:t>标准值</w:t>
                  </w:r>
                  <w:r w:rsidRPr="007365DF">
                    <w:rPr>
                      <w:rFonts w:ascii="Times New Roman" w:hAnsi="Times New Roman"/>
                      <w:b/>
                      <w:bCs/>
                      <w:color w:val="auto"/>
                    </w:rPr>
                    <w:t>dB(A)</w:t>
                  </w:r>
                </w:p>
              </w:tc>
            </w:tr>
            <w:tr w:rsidR="008F0F91" w:rsidRPr="007365DF" w:rsidTr="00F07387">
              <w:trPr>
                <w:trHeight w:val="397"/>
                <w:jc w:val="center"/>
              </w:trPr>
              <w:tc>
                <w:tcPr>
                  <w:tcW w:w="1277" w:type="dxa"/>
                  <w:vAlign w:val="center"/>
                </w:tcPr>
                <w:p w:rsidR="008F0F91" w:rsidRPr="007365DF" w:rsidRDefault="008F0F91">
                  <w:pPr>
                    <w:pStyle w:val="a9"/>
                    <w:snapToGrid w:val="0"/>
                    <w:jc w:val="center"/>
                    <w:rPr>
                      <w:rFonts w:ascii="Times New Roman" w:hAnsi="Times New Roman"/>
                      <w:color w:val="auto"/>
                    </w:rPr>
                  </w:pPr>
                  <w:r w:rsidRPr="007365DF">
                    <w:rPr>
                      <w:rFonts w:ascii="Times New Roman" w:hAnsi="Times New Roman"/>
                      <w:color w:val="auto"/>
                    </w:rPr>
                    <w:t>东厂界</w:t>
                  </w:r>
                </w:p>
              </w:tc>
              <w:tc>
                <w:tcPr>
                  <w:tcW w:w="1984" w:type="dxa"/>
                  <w:tcBorders>
                    <w:right w:val="single" w:sz="4" w:space="0" w:color="auto"/>
                  </w:tcBorders>
                  <w:vAlign w:val="center"/>
                </w:tcPr>
                <w:p w:rsidR="008F0F91" w:rsidRPr="007365DF" w:rsidRDefault="008F0F91">
                  <w:pPr>
                    <w:pStyle w:val="a9"/>
                    <w:snapToGrid w:val="0"/>
                    <w:jc w:val="center"/>
                    <w:rPr>
                      <w:rFonts w:ascii="Times New Roman" w:hAnsi="Times New Roman"/>
                      <w:color w:val="auto"/>
                    </w:rPr>
                  </w:pPr>
                  <w:r w:rsidRPr="007365DF">
                    <w:rPr>
                      <w:rFonts w:ascii="Times New Roman" w:hAnsi="Times New Roman"/>
                      <w:color w:val="auto"/>
                    </w:rPr>
                    <w:t>12</w:t>
                  </w:r>
                </w:p>
              </w:tc>
              <w:tc>
                <w:tcPr>
                  <w:tcW w:w="1275" w:type="dxa"/>
                  <w:tcBorders>
                    <w:left w:val="single" w:sz="4" w:space="0" w:color="auto"/>
                    <w:right w:val="single" w:sz="4" w:space="0" w:color="auto"/>
                  </w:tcBorders>
                  <w:vAlign w:val="center"/>
                </w:tcPr>
                <w:p w:rsidR="008F0F91" w:rsidRPr="007365DF" w:rsidRDefault="008F0F91" w:rsidP="00195B99">
                  <w:pPr>
                    <w:pStyle w:val="a9"/>
                    <w:snapToGrid w:val="0"/>
                    <w:jc w:val="center"/>
                    <w:rPr>
                      <w:rFonts w:ascii="Times New Roman" w:hAnsi="Times New Roman"/>
                      <w:color w:val="auto"/>
                    </w:rPr>
                  </w:pPr>
                  <w:r w:rsidRPr="007365DF">
                    <w:rPr>
                      <w:rFonts w:ascii="Times New Roman" w:hAnsi="Times New Roman"/>
                      <w:color w:val="auto"/>
                    </w:rPr>
                    <w:t>/</w:t>
                  </w:r>
                </w:p>
              </w:tc>
              <w:tc>
                <w:tcPr>
                  <w:tcW w:w="1560" w:type="dxa"/>
                  <w:tcBorders>
                    <w:left w:val="single" w:sz="4" w:space="0" w:color="auto"/>
                    <w:right w:val="single" w:sz="4" w:space="0" w:color="auto"/>
                  </w:tcBorders>
                  <w:vAlign w:val="center"/>
                </w:tcPr>
                <w:p w:rsidR="008F0F91" w:rsidRPr="007365DF" w:rsidRDefault="008F0F91" w:rsidP="00A96BC8">
                  <w:pPr>
                    <w:pStyle w:val="a9"/>
                    <w:snapToGrid w:val="0"/>
                    <w:jc w:val="center"/>
                    <w:rPr>
                      <w:rFonts w:ascii="Times New Roman" w:hAnsi="Times New Roman"/>
                      <w:color w:val="auto"/>
                    </w:rPr>
                  </w:pPr>
                  <w:r w:rsidRPr="007365DF">
                    <w:rPr>
                      <w:rFonts w:ascii="Times New Roman" w:hAnsi="Times New Roman"/>
                      <w:color w:val="auto"/>
                    </w:rPr>
                    <w:t>57.86</w:t>
                  </w:r>
                </w:p>
              </w:tc>
              <w:tc>
                <w:tcPr>
                  <w:tcW w:w="1134" w:type="dxa"/>
                  <w:tcBorders>
                    <w:left w:val="single" w:sz="4" w:space="0" w:color="auto"/>
                    <w:right w:val="single" w:sz="4" w:space="0" w:color="auto"/>
                  </w:tcBorders>
                  <w:vAlign w:val="center"/>
                </w:tcPr>
                <w:p w:rsidR="008F0F91" w:rsidRPr="007365DF" w:rsidRDefault="008F0F91" w:rsidP="00CB188E">
                  <w:pPr>
                    <w:pStyle w:val="a9"/>
                    <w:snapToGrid w:val="0"/>
                    <w:jc w:val="center"/>
                    <w:rPr>
                      <w:rFonts w:ascii="Times New Roman" w:hAnsi="Times New Roman"/>
                      <w:color w:val="auto"/>
                    </w:rPr>
                  </w:pPr>
                  <w:r w:rsidRPr="007365DF">
                    <w:rPr>
                      <w:rFonts w:ascii="Times New Roman" w:hAnsi="Times New Roman"/>
                      <w:color w:val="auto"/>
                    </w:rPr>
                    <w:t>57.86</w:t>
                  </w:r>
                </w:p>
              </w:tc>
              <w:tc>
                <w:tcPr>
                  <w:tcW w:w="1797" w:type="dxa"/>
                  <w:vMerge w:val="restart"/>
                  <w:tcBorders>
                    <w:left w:val="single" w:sz="4" w:space="0" w:color="auto"/>
                    <w:right w:val="nil"/>
                  </w:tcBorders>
                  <w:vAlign w:val="center"/>
                </w:tcPr>
                <w:p w:rsidR="008F0F91" w:rsidRPr="007365DF" w:rsidRDefault="008F0F91">
                  <w:pPr>
                    <w:pStyle w:val="a9"/>
                    <w:snapToGrid w:val="0"/>
                    <w:jc w:val="center"/>
                    <w:rPr>
                      <w:rFonts w:ascii="Times New Roman" w:hAnsi="Times New Roman"/>
                      <w:color w:val="auto"/>
                    </w:rPr>
                  </w:pPr>
                  <w:r w:rsidRPr="007365DF">
                    <w:rPr>
                      <w:rFonts w:ascii="Times New Roman" w:hAnsi="Times New Roman"/>
                      <w:color w:val="auto"/>
                    </w:rPr>
                    <w:t>昼间</w:t>
                  </w:r>
                  <w:r w:rsidRPr="007365DF">
                    <w:rPr>
                      <w:rFonts w:ascii="Times New Roman" w:hAnsi="Times New Roman"/>
                      <w:color w:val="auto"/>
                    </w:rPr>
                    <w:t>65dB(A)</w:t>
                  </w:r>
                </w:p>
                <w:p w:rsidR="008F0F91" w:rsidRPr="007365DF" w:rsidRDefault="008F0F91">
                  <w:pPr>
                    <w:pStyle w:val="a9"/>
                    <w:snapToGrid w:val="0"/>
                    <w:jc w:val="center"/>
                    <w:rPr>
                      <w:rFonts w:ascii="Times New Roman" w:hAnsi="Times New Roman"/>
                      <w:color w:val="auto"/>
                    </w:rPr>
                  </w:pPr>
                </w:p>
              </w:tc>
            </w:tr>
            <w:tr w:rsidR="008F0F91" w:rsidRPr="007365DF" w:rsidTr="00F07387">
              <w:trPr>
                <w:trHeight w:val="397"/>
                <w:jc w:val="center"/>
              </w:trPr>
              <w:tc>
                <w:tcPr>
                  <w:tcW w:w="1277" w:type="dxa"/>
                  <w:vAlign w:val="center"/>
                </w:tcPr>
                <w:p w:rsidR="008F0F91" w:rsidRPr="007365DF" w:rsidRDefault="008F0F91">
                  <w:pPr>
                    <w:pStyle w:val="a9"/>
                    <w:snapToGrid w:val="0"/>
                    <w:jc w:val="center"/>
                    <w:rPr>
                      <w:rFonts w:ascii="Times New Roman" w:hAnsi="Times New Roman"/>
                      <w:color w:val="auto"/>
                    </w:rPr>
                  </w:pPr>
                  <w:r w:rsidRPr="007365DF">
                    <w:rPr>
                      <w:rFonts w:ascii="Times New Roman" w:hAnsi="Times New Roman"/>
                      <w:color w:val="auto"/>
                    </w:rPr>
                    <w:t>南厂界</w:t>
                  </w:r>
                </w:p>
              </w:tc>
              <w:tc>
                <w:tcPr>
                  <w:tcW w:w="1984" w:type="dxa"/>
                  <w:tcBorders>
                    <w:right w:val="single" w:sz="4" w:space="0" w:color="auto"/>
                  </w:tcBorders>
                  <w:vAlign w:val="center"/>
                </w:tcPr>
                <w:p w:rsidR="008F0F91" w:rsidRPr="007365DF" w:rsidRDefault="008F0F91">
                  <w:pPr>
                    <w:pStyle w:val="a9"/>
                    <w:snapToGrid w:val="0"/>
                    <w:jc w:val="center"/>
                    <w:rPr>
                      <w:rFonts w:ascii="Times New Roman" w:hAnsi="Times New Roman"/>
                      <w:color w:val="auto"/>
                    </w:rPr>
                  </w:pPr>
                  <w:r w:rsidRPr="007365DF">
                    <w:rPr>
                      <w:rFonts w:ascii="Times New Roman" w:hAnsi="Times New Roman"/>
                      <w:color w:val="auto"/>
                    </w:rPr>
                    <w:t>1</w:t>
                  </w:r>
                </w:p>
              </w:tc>
              <w:tc>
                <w:tcPr>
                  <w:tcW w:w="1275" w:type="dxa"/>
                  <w:tcBorders>
                    <w:left w:val="single" w:sz="4" w:space="0" w:color="auto"/>
                    <w:right w:val="single" w:sz="4" w:space="0" w:color="auto"/>
                  </w:tcBorders>
                  <w:vAlign w:val="center"/>
                </w:tcPr>
                <w:p w:rsidR="008F0F91" w:rsidRPr="007365DF" w:rsidRDefault="008F0F91" w:rsidP="00195B99">
                  <w:pPr>
                    <w:pStyle w:val="a9"/>
                    <w:snapToGrid w:val="0"/>
                    <w:jc w:val="center"/>
                    <w:rPr>
                      <w:rFonts w:ascii="Times New Roman" w:hAnsi="Times New Roman"/>
                      <w:color w:val="auto"/>
                    </w:rPr>
                  </w:pPr>
                  <w:r w:rsidRPr="007365DF">
                    <w:rPr>
                      <w:rFonts w:ascii="Times New Roman" w:hAnsi="Times New Roman"/>
                      <w:color w:val="auto"/>
                    </w:rPr>
                    <w:t>/</w:t>
                  </w:r>
                </w:p>
              </w:tc>
              <w:tc>
                <w:tcPr>
                  <w:tcW w:w="1560" w:type="dxa"/>
                  <w:tcBorders>
                    <w:left w:val="single" w:sz="4" w:space="0" w:color="auto"/>
                    <w:right w:val="single" w:sz="4" w:space="0" w:color="auto"/>
                  </w:tcBorders>
                  <w:vAlign w:val="center"/>
                </w:tcPr>
                <w:p w:rsidR="008F0F91" w:rsidRPr="007365DF" w:rsidRDefault="008F0F91" w:rsidP="00A96BC8">
                  <w:pPr>
                    <w:pStyle w:val="a9"/>
                    <w:snapToGrid w:val="0"/>
                    <w:jc w:val="center"/>
                    <w:rPr>
                      <w:rFonts w:ascii="Times New Roman" w:hAnsi="Times New Roman"/>
                      <w:color w:val="auto"/>
                    </w:rPr>
                  </w:pPr>
                  <w:r w:rsidRPr="007365DF">
                    <w:rPr>
                      <w:rFonts w:ascii="Times New Roman" w:hAnsi="Times New Roman"/>
                      <w:color w:val="auto"/>
                    </w:rPr>
                    <w:t>60</w:t>
                  </w:r>
                </w:p>
              </w:tc>
              <w:tc>
                <w:tcPr>
                  <w:tcW w:w="1134" w:type="dxa"/>
                  <w:tcBorders>
                    <w:left w:val="single" w:sz="4" w:space="0" w:color="auto"/>
                    <w:right w:val="single" w:sz="4" w:space="0" w:color="auto"/>
                  </w:tcBorders>
                  <w:vAlign w:val="center"/>
                </w:tcPr>
                <w:p w:rsidR="008F0F91" w:rsidRPr="007365DF" w:rsidRDefault="008F0F91" w:rsidP="00CB188E">
                  <w:pPr>
                    <w:pStyle w:val="a9"/>
                    <w:snapToGrid w:val="0"/>
                    <w:jc w:val="center"/>
                    <w:rPr>
                      <w:rFonts w:ascii="Times New Roman" w:hAnsi="Times New Roman"/>
                      <w:color w:val="auto"/>
                    </w:rPr>
                  </w:pPr>
                  <w:r w:rsidRPr="007365DF">
                    <w:rPr>
                      <w:rFonts w:ascii="Times New Roman" w:hAnsi="Times New Roman"/>
                      <w:color w:val="auto"/>
                    </w:rPr>
                    <w:t>60</w:t>
                  </w:r>
                </w:p>
              </w:tc>
              <w:tc>
                <w:tcPr>
                  <w:tcW w:w="1797" w:type="dxa"/>
                  <w:vMerge/>
                  <w:tcBorders>
                    <w:left w:val="single" w:sz="4" w:space="0" w:color="auto"/>
                    <w:right w:val="nil"/>
                  </w:tcBorders>
                  <w:vAlign w:val="center"/>
                </w:tcPr>
                <w:p w:rsidR="008F0F91" w:rsidRPr="007365DF" w:rsidRDefault="008F0F91">
                  <w:pPr>
                    <w:pStyle w:val="a9"/>
                    <w:snapToGrid w:val="0"/>
                    <w:jc w:val="center"/>
                    <w:rPr>
                      <w:rFonts w:ascii="Times New Roman" w:hAnsi="Times New Roman"/>
                      <w:color w:val="auto"/>
                      <w:highlight w:val="yellow"/>
                    </w:rPr>
                  </w:pPr>
                </w:p>
              </w:tc>
            </w:tr>
            <w:tr w:rsidR="008F0F91" w:rsidRPr="007365DF" w:rsidTr="00F07387">
              <w:trPr>
                <w:trHeight w:val="397"/>
                <w:jc w:val="center"/>
              </w:trPr>
              <w:tc>
                <w:tcPr>
                  <w:tcW w:w="1277" w:type="dxa"/>
                  <w:vAlign w:val="center"/>
                </w:tcPr>
                <w:p w:rsidR="008F0F91" w:rsidRPr="007365DF" w:rsidRDefault="008F0F91">
                  <w:pPr>
                    <w:pStyle w:val="a9"/>
                    <w:snapToGrid w:val="0"/>
                    <w:jc w:val="center"/>
                    <w:rPr>
                      <w:rFonts w:ascii="Times New Roman" w:hAnsi="Times New Roman"/>
                      <w:color w:val="auto"/>
                    </w:rPr>
                  </w:pPr>
                  <w:r w:rsidRPr="007365DF">
                    <w:rPr>
                      <w:rFonts w:ascii="Times New Roman" w:hAnsi="Times New Roman"/>
                      <w:color w:val="auto"/>
                    </w:rPr>
                    <w:t>西厂界</w:t>
                  </w:r>
                </w:p>
              </w:tc>
              <w:tc>
                <w:tcPr>
                  <w:tcW w:w="1984" w:type="dxa"/>
                  <w:tcBorders>
                    <w:right w:val="single" w:sz="4" w:space="0" w:color="auto"/>
                  </w:tcBorders>
                  <w:vAlign w:val="center"/>
                </w:tcPr>
                <w:p w:rsidR="008F0F91" w:rsidRPr="007365DF" w:rsidRDefault="008F0F91">
                  <w:pPr>
                    <w:pStyle w:val="a9"/>
                    <w:snapToGrid w:val="0"/>
                    <w:jc w:val="center"/>
                    <w:rPr>
                      <w:rFonts w:ascii="Times New Roman" w:hAnsi="Times New Roman"/>
                      <w:color w:val="auto"/>
                    </w:rPr>
                  </w:pPr>
                  <w:r w:rsidRPr="007365DF">
                    <w:rPr>
                      <w:rFonts w:ascii="Times New Roman" w:hAnsi="Times New Roman"/>
                      <w:color w:val="auto"/>
                    </w:rPr>
                    <w:t>28</w:t>
                  </w:r>
                </w:p>
              </w:tc>
              <w:tc>
                <w:tcPr>
                  <w:tcW w:w="1275" w:type="dxa"/>
                  <w:tcBorders>
                    <w:left w:val="single" w:sz="4" w:space="0" w:color="auto"/>
                    <w:right w:val="single" w:sz="4" w:space="0" w:color="auto"/>
                  </w:tcBorders>
                  <w:vAlign w:val="center"/>
                </w:tcPr>
                <w:p w:rsidR="008F0F91" w:rsidRPr="007365DF" w:rsidRDefault="008F0F91" w:rsidP="00A96BC8">
                  <w:pPr>
                    <w:pStyle w:val="a9"/>
                    <w:snapToGrid w:val="0"/>
                    <w:jc w:val="center"/>
                    <w:rPr>
                      <w:rFonts w:ascii="Times New Roman" w:hAnsi="Times New Roman"/>
                      <w:color w:val="auto"/>
                    </w:rPr>
                  </w:pPr>
                  <w:r w:rsidRPr="007365DF">
                    <w:rPr>
                      <w:rFonts w:ascii="Times New Roman" w:hAnsi="Times New Roman"/>
                      <w:color w:val="auto"/>
                    </w:rPr>
                    <w:t>/</w:t>
                  </w:r>
                </w:p>
              </w:tc>
              <w:tc>
                <w:tcPr>
                  <w:tcW w:w="1560" w:type="dxa"/>
                  <w:tcBorders>
                    <w:left w:val="single" w:sz="4" w:space="0" w:color="auto"/>
                    <w:right w:val="single" w:sz="4" w:space="0" w:color="auto"/>
                  </w:tcBorders>
                  <w:vAlign w:val="center"/>
                </w:tcPr>
                <w:p w:rsidR="008F0F91" w:rsidRPr="007365DF" w:rsidRDefault="008F0F91" w:rsidP="00630CCC">
                  <w:pPr>
                    <w:pStyle w:val="a9"/>
                    <w:snapToGrid w:val="0"/>
                    <w:jc w:val="center"/>
                    <w:rPr>
                      <w:rFonts w:ascii="Times New Roman" w:hAnsi="Times New Roman"/>
                      <w:color w:val="auto"/>
                    </w:rPr>
                  </w:pPr>
                  <w:r w:rsidRPr="007365DF">
                    <w:rPr>
                      <w:rFonts w:ascii="Times New Roman" w:hAnsi="Times New Roman"/>
                      <w:color w:val="auto"/>
                    </w:rPr>
                    <w:t>54.26</w:t>
                  </w:r>
                </w:p>
              </w:tc>
              <w:tc>
                <w:tcPr>
                  <w:tcW w:w="1134" w:type="dxa"/>
                  <w:tcBorders>
                    <w:left w:val="single" w:sz="4" w:space="0" w:color="auto"/>
                    <w:right w:val="single" w:sz="4" w:space="0" w:color="auto"/>
                  </w:tcBorders>
                  <w:vAlign w:val="center"/>
                </w:tcPr>
                <w:p w:rsidR="008F0F91" w:rsidRPr="007365DF" w:rsidRDefault="008F0F91" w:rsidP="00CB188E">
                  <w:pPr>
                    <w:pStyle w:val="a9"/>
                    <w:snapToGrid w:val="0"/>
                    <w:jc w:val="center"/>
                    <w:rPr>
                      <w:rFonts w:ascii="Times New Roman" w:hAnsi="Times New Roman"/>
                      <w:color w:val="auto"/>
                    </w:rPr>
                  </w:pPr>
                  <w:r w:rsidRPr="007365DF">
                    <w:rPr>
                      <w:rFonts w:ascii="Times New Roman" w:hAnsi="Times New Roman"/>
                      <w:color w:val="auto"/>
                    </w:rPr>
                    <w:t>54.26</w:t>
                  </w:r>
                </w:p>
              </w:tc>
              <w:tc>
                <w:tcPr>
                  <w:tcW w:w="1797" w:type="dxa"/>
                  <w:vMerge/>
                  <w:tcBorders>
                    <w:left w:val="single" w:sz="4" w:space="0" w:color="auto"/>
                    <w:right w:val="nil"/>
                  </w:tcBorders>
                  <w:vAlign w:val="center"/>
                </w:tcPr>
                <w:p w:rsidR="008F0F91" w:rsidRPr="007365DF" w:rsidRDefault="008F0F91">
                  <w:pPr>
                    <w:pStyle w:val="a9"/>
                    <w:snapToGrid w:val="0"/>
                    <w:jc w:val="center"/>
                    <w:rPr>
                      <w:rFonts w:ascii="Times New Roman" w:hAnsi="Times New Roman"/>
                      <w:color w:val="auto"/>
                      <w:highlight w:val="yellow"/>
                    </w:rPr>
                  </w:pPr>
                </w:p>
              </w:tc>
            </w:tr>
            <w:tr w:rsidR="008F0F91" w:rsidRPr="007365DF" w:rsidTr="00F07387">
              <w:trPr>
                <w:trHeight w:val="397"/>
                <w:jc w:val="center"/>
              </w:trPr>
              <w:tc>
                <w:tcPr>
                  <w:tcW w:w="1277" w:type="dxa"/>
                  <w:tcBorders>
                    <w:bottom w:val="single" w:sz="8" w:space="0" w:color="000000"/>
                  </w:tcBorders>
                  <w:vAlign w:val="center"/>
                </w:tcPr>
                <w:p w:rsidR="008F0F91" w:rsidRPr="007365DF" w:rsidRDefault="008F0F91">
                  <w:pPr>
                    <w:pStyle w:val="a9"/>
                    <w:snapToGrid w:val="0"/>
                    <w:jc w:val="center"/>
                    <w:rPr>
                      <w:rFonts w:ascii="Times New Roman" w:hAnsi="Times New Roman"/>
                      <w:color w:val="auto"/>
                    </w:rPr>
                  </w:pPr>
                  <w:r w:rsidRPr="007365DF">
                    <w:rPr>
                      <w:rFonts w:ascii="Times New Roman" w:hAnsi="Times New Roman"/>
                      <w:color w:val="auto"/>
                    </w:rPr>
                    <w:t>北厂界</w:t>
                  </w:r>
                </w:p>
              </w:tc>
              <w:tc>
                <w:tcPr>
                  <w:tcW w:w="1984" w:type="dxa"/>
                  <w:tcBorders>
                    <w:bottom w:val="single" w:sz="8" w:space="0" w:color="000000"/>
                    <w:right w:val="single" w:sz="4" w:space="0" w:color="auto"/>
                  </w:tcBorders>
                  <w:vAlign w:val="center"/>
                </w:tcPr>
                <w:p w:rsidR="008F0F91" w:rsidRPr="007365DF" w:rsidRDefault="008F0F91">
                  <w:pPr>
                    <w:pStyle w:val="a9"/>
                    <w:snapToGrid w:val="0"/>
                    <w:jc w:val="center"/>
                    <w:rPr>
                      <w:rFonts w:ascii="Times New Roman" w:hAnsi="Times New Roman"/>
                      <w:color w:val="auto"/>
                    </w:rPr>
                  </w:pPr>
                  <w:r w:rsidRPr="007365DF">
                    <w:rPr>
                      <w:rFonts w:ascii="Times New Roman" w:hAnsi="Times New Roman"/>
                      <w:color w:val="auto"/>
                    </w:rPr>
                    <w:t>1</w:t>
                  </w:r>
                </w:p>
              </w:tc>
              <w:tc>
                <w:tcPr>
                  <w:tcW w:w="1275" w:type="dxa"/>
                  <w:tcBorders>
                    <w:left w:val="single" w:sz="4" w:space="0" w:color="auto"/>
                    <w:bottom w:val="single" w:sz="8" w:space="0" w:color="000000"/>
                    <w:right w:val="single" w:sz="4" w:space="0" w:color="auto"/>
                  </w:tcBorders>
                  <w:vAlign w:val="center"/>
                </w:tcPr>
                <w:p w:rsidR="008F0F91" w:rsidRPr="007365DF" w:rsidRDefault="008F0F91" w:rsidP="00A96BC8">
                  <w:pPr>
                    <w:pStyle w:val="a9"/>
                    <w:snapToGrid w:val="0"/>
                    <w:jc w:val="center"/>
                    <w:rPr>
                      <w:rFonts w:ascii="Times New Roman" w:hAnsi="Times New Roman"/>
                      <w:color w:val="auto"/>
                    </w:rPr>
                  </w:pPr>
                  <w:r w:rsidRPr="007365DF">
                    <w:rPr>
                      <w:rFonts w:ascii="Times New Roman" w:hAnsi="Times New Roman"/>
                      <w:color w:val="auto"/>
                    </w:rPr>
                    <w:t>/</w:t>
                  </w:r>
                </w:p>
              </w:tc>
              <w:tc>
                <w:tcPr>
                  <w:tcW w:w="1560" w:type="dxa"/>
                  <w:tcBorders>
                    <w:left w:val="single" w:sz="4" w:space="0" w:color="auto"/>
                    <w:bottom w:val="single" w:sz="8" w:space="0" w:color="000000"/>
                    <w:right w:val="single" w:sz="4" w:space="0" w:color="auto"/>
                  </w:tcBorders>
                  <w:vAlign w:val="center"/>
                </w:tcPr>
                <w:p w:rsidR="008F0F91" w:rsidRPr="007365DF" w:rsidRDefault="008F0F91" w:rsidP="00A96BC8">
                  <w:pPr>
                    <w:pStyle w:val="a9"/>
                    <w:snapToGrid w:val="0"/>
                    <w:jc w:val="center"/>
                    <w:rPr>
                      <w:rFonts w:ascii="Times New Roman" w:hAnsi="Times New Roman"/>
                      <w:color w:val="auto"/>
                    </w:rPr>
                  </w:pPr>
                  <w:r w:rsidRPr="007365DF">
                    <w:rPr>
                      <w:rFonts w:ascii="Times New Roman" w:hAnsi="Times New Roman"/>
                      <w:color w:val="auto"/>
                    </w:rPr>
                    <w:t>60</w:t>
                  </w:r>
                </w:p>
              </w:tc>
              <w:tc>
                <w:tcPr>
                  <w:tcW w:w="1134" w:type="dxa"/>
                  <w:tcBorders>
                    <w:left w:val="single" w:sz="4" w:space="0" w:color="auto"/>
                    <w:bottom w:val="single" w:sz="8" w:space="0" w:color="000000"/>
                    <w:right w:val="single" w:sz="4" w:space="0" w:color="auto"/>
                  </w:tcBorders>
                  <w:vAlign w:val="center"/>
                </w:tcPr>
                <w:p w:rsidR="008F0F91" w:rsidRPr="007365DF" w:rsidRDefault="008F0F91" w:rsidP="00CB188E">
                  <w:pPr>
                    <w:pStyle w:val="a9"/>
                    <w:snapToGrid w:val="0"/>
                    <w:jc w:val="center"/>
                    <w:rPr>
                      <w:rFonts w:ascii="Times New Roman" w:hAnsi="Times New Roman"/>
                      <w:color w:val="auto"/>
                    </w:rPr>
                  </w:pPr>
                  <w:r w:rsidRPr="007365DF">
                    <w:rPr>
                      <w:rFonts w:ascii="Times New Roman" w:hAnsi="Times New Roman"/>
                      <w:color w:val="auto"/>
                    </w:rPr>
                    <w:t>60</w:t>
                  </w:r>
                </w:p>
              </w:tc>
              <w:tc>
                <w:tcPr>
                  <w:tcW w:w="1797" w:type="dxa"/>
                  <w:vMerge/>
                  <w:tcBorders>
                    <w:left w:val="single" w:sz="4" w:space="0" w:color="auto"/>
                    <w:bottom w:val="single" w:sz="8" w:space="0" w:color="000000"/>
                    <w:right w:val="nil"/>
                  </w:tcBorders>
                  <w:vAlign w:val="center"/>
                </w:tcPr>
                <w:p w:rsidR="008F0F91" w:rsidRPr="007365DF" w:rsidRDefault="008F0F91">
                  <w:pPr>
                    <w:pStyle w:val="a9"/>
                    <w:snapToGrid w:val="0"/>
                    <w:jc w:val="center"/>
                    <w:rPr>
                      <w:rFonts w:ascii="Times New Roman" w:hAnsi="Times New Roman"/>
                      <w:color w:val="auto"/>
                      <w:highlight w:val="yellow"/>
                    </w:rPr>
                  </w:pPr>
                </w:p>
              </w:tc>
            </w:tr>
          </w:tbl>
          <w:p w:rsidR="00FE7007" w:rsidRPr="007365DF" w:rsidRDefault="00E87BA0" w:rsidP="00E02790">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项目生产期间高噪声设备经减振、隔音和距离衰减后，项目对四周厂界噪声贡献值较小，估计预测值能够满足《工业企业厂界环境噪声排放标准》（</w:t>
            </w:r>
            <w:r w:rsidRPr="007365DF">
              <w:rPr>
                <w:rFonts w:ascii="Times New Roman" w:hAnsi="Times New Roman" w:cs="Times New Roman"/>
                <w:color w:val="auto"/>
                <w:sz w:val="24"/>
                <w:szCs w:val="24"/>
              </w:rPr>
              <w:t>GB12348-2008</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3</w:t>
            </w:r>
            <w:r w:rsidRPr="007365DF">
              <w:rPr>
                <w:rFonts w:ascii="Times New Roman" w:hAnsi="Times New Roman" w:cs="Times New Roman"/>
                <w:color w:val="auto"/>
                <w:sz w:val="24"/>
                <w:szCs w:val="24"/>
              </w:rPr>
              <w:t>类昼间</w:t>
            </w:r>
            <w:r w:rsidRPr="007365DF">
              <w:rPr>
                <w:rFonts w:ascii="Times New Roman" w:hAnsi="Times New Roman" w:cs="Times New Roman"/>
                <w:color w:val="auto"/>
                <w:sz w:val="24"/>
                <w:szCs w:val="24"/>
              </w:rPr>
              <w:t>65dB</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A</w:t>
            </w:r>
            <w:r w:rsidRPr="007365DF">
              <w:rPr>
                <w:rFonts w:ascii="Times New Roman" w:hAnsi="Times New Roman" w:cs="Times New Roman"/>
                <w:color w:val="auto"/>
                <w:sz w:val="24"/>
                <w:szCs w:val="24"/>
              </w:rPr>
              <w:t>）的标准要求，对四周环境影响较小。</w:t>
            </w:r>
          </w:p>
          <w:p w:rsidR="00FE7007" w:rsidRPr="007365DF" w:rsidRDefault="00E87BA0" w:rsidP="00E02790">
            <w:pPr>
              <w:spacing w:line="440" w:lineRule="exact"/>
              <w:ind w:firstLineChars="200" w:firstLine="482"/>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t>四、固废</w:t>
            </w:r>
          </w:p>
          <w:p w:rsidR="00FE7007" w:rsidRPr="007365DF" w:rsidRDefault="00E87BA0" w:rsidP="00E02790">
            <w:pPr>
              <w:widowControl/>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本项目营运过程中产生的固体废物主要为废包装袋、滤渣、废边角料，</w:t>
            </w:r>
            <w:r w:rsidR="008F0F91" w:rsidRPr="007365DF">
              <w:rPr>
                <w:rFonts w:ascii="Times New Roman" w:hAnsi="Times New Roman" w:cs="Times New Roman"/>
                <w:color w:val="auto"/>
                <w:sz w:val="24"/>
                <w:szCs w:val="24"/>
              </w:rPr>
              <w:t>废气治理</w:t>
            </w:r>
            <w:r w:rsidRPr="007365DF">
              <w:rPr>
                <w:rFonts w:ascii="Times New Roman" w:hAnsi="Times New Roman" w:cs="Times New Roman"/>
                <w:color w:val="auto"/>
                <w:sz w:val="24"/>
                <w:szCs w:val="24"/>
              </w:rPr>
              <w:t>产生的废紫外灯管</w:t>
            </w:r>
            <w:r w:rsidR="008F0F91" w:rsidRPr="007365DF">
              <w:rPr>
                <w:rFonts w:ascii="Times New Roman" w:hAnsi="Times New Roman" w:cs="Times New Roman"/>
                <w:color w:val="auto"/>
                <w:sz w:val="24"/>
                <w:szCs w:val="24"/>
              </w:rPr>
              <w:t>、废活性炭</w:t>
            </w:r>
            <w:r w:rsidRPr="007365DF">
              <w:rPr>
                <w:rFonts w:ascii="Times New Roman" w:hAnsi="Times New Roman" w:cs="Times New Roman"/>
                <w:color w:val="auto"/>
                <w:sz w:val="24"/>
                <w:szCs w:val="24"/>
              </w:rPr>
              <w:t>和废催化板。废包装袋、滤渣</w:t>
            </w:r>
            <w:r w:rsidR="008F0F91" w:rsidRPr="007365DF">
              <w:rPr>
                <w:rFonts w:ascii="Times New Roman" w:hAnsi="Times New Roman" w:cs="Times New Roman"/>
                <w:color w:val="auto"/>
                <w:sz w:val="24"/>
                <w:szCs w:val="24"/>
              </w:rPr>
              <w:t>、废催化板</w:t>
            </w:r>
            <w:r w:rsidRPr="007365DF">
              <w:rPr>
                <w:rFonts w:ascii="Times New Roman" w:hAnsi="Times New Roman" w:cs="Times New Roman"/>
                <w:color w:val="auto"/>
                <w:sz w:val="24"/>
                <w:szCs w:val="24"/>
              </w:rPr>
              <w:t>和废边角料均为一般固废。对照《国家危险废物名录》（</w:t>
            </w:r>
            <w:r w:rsidRPr="007365DF">
              <w:rPr>
                <w:rFonts w:ascii="Times New Roman" w:hAnsi="Times New Roman" w:cs="Times New Roman"/>
                <w:color w:val="auto"/>
                <w:sz w:val="24"/>
                <w:szCs w:val="24"/>
              </w:rPr>
              <w:t>2016.8.1</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UV</w:t>
            </w:r>
            <w:r w:rsidRPr="007365DF">
              <w:rPr>
                <w:rFonts w:ascii="Times New Roman" w:hAnsi="Times New Roman" w:cs="Times New Roman"/>
                <w:color w:val="auto"/>
                <w:sz w:val="24"/>
                <w:szCs w:val="24"/>
              </w:rPr>
              <w:t>光催化氧化产生的</w:t>
            </w:r>
            <w:r w:rsidR="006F6C57" w:rsidRPr="007365DF">
              <w:rPr>
                <w:rFonts w:ascii="Times New Roman" w:hAnsi="Times New Roman" w:cs="Times New Roman"/>
                <w:color w:val="auto"/>
                <w:sz w:val="24"/>
              </w:rPr>
              <w:t>废紫外灯管</w:t>
            </w:r>
            <w:r w:rsidRPr="007365DF">
              <w:rPr>
                <w:rFonts w:ascii="Times New Roman" w:hAnsi="Times New Roman" w:cs="Times New Roman"/>
                <w:color w:val="auto"/>
                <w:sz w:val="24"/>
                <w:szCs w:val="24"/>
              </w:rPr>
              <w:t>和</w:t>
            </w:r>
            <w:r w:rsidR="006F6C57" w:rsidRPr="007365DF">
              <w:rPr>
                <w:rFonts w:ascii="Times New Roman" w:hAnsi="Times New Roman" w:cs="Times New Roman"/>
                <w:color w:val="auto"/>
                <w:sz w:val="24"/>
              </w:rPr>
              <w:t>废活性炭</w:t>
            </w:r>
            <w:r w:rsidRPr="007365DF">
              <w:rPr>
                <w:rFonts w:ascii="Times New Roman" w:hAnsi="Times New Roman" w:cs="Times New Roman"/>
                <w:color w:val="auto"/>
                <w:sz w:val="24"/>
                <w:szCs w:val="24"/>
              </w:rPr>
              <w:t>均为危险废物。</w:t>
            </w:r>
          </w:p>
          <w:p w:rsidR="00FE7007" w:rsidRPr="007365DF" w:rsidRDefault="006F6C57" w:rsidP="00E02790">
            <w:pPr>
              <w:pStyle w:val="af4"/>
              <w:spacing w:line="440" w:lineRule="exact"/>
              <w:ind w:firstLineChars="200" w:firstLine="482"/>
              <w:rPr>
                <w:rFonts w:ascii="Times New Roman" w:hAnsi="Times New Roman" w:cs="Times New Roman"/>
                <w:b/>
                <w:sz w:val="24"/>
              </w:rPr>
            </w:pPr>
            <w:r w:rsidRPr="007365DF">
              <w:rPr>
                <w:rFonts w:ascii="Times New Roman" w:hAnsi="Times New Roman" w:cs="Times New Roman"/>
                <w:b/>
                <w:sz w:val="24"/>
              </w:rPr>
              <w:t>1</w:t>
            </w:r>
            <w:r w:rsidRPr="007365DF">
              <w:rPr>
                <w:rFonts w:ascii="Times New Roman" w:hAnsi="Times New Roman" w:cs="Times New Roman"/>
                <w:b/>
                <w:sz w:val="24"/>
              </w:rPr>
              <w:t>、一般固废</w:t>
            </w:r>
          </w:p>
          <w:p w:rsidR="00FE7007" w:rsidRPr="007365DF" w:rsidRDefault="00292F74" w:rsidP="00E02790">
            <w:pPr>
              <w:widowControl/>
              <w:spacing w:line="440" w:lineRule="exact"/>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E87BA0" w:rsidRPr="007365DF">
              <w:rPr>
                <w:rFonts w:ascii="Times New Roman" w:hAnsi="Times New Roman" w:cs="Times New Roman"/>
                <w:color w:val="auto"/>
                <w:sz w:val="24"/>
                <w:szCs w:val="24"/>
              </w:rPr>
              <w:instrText xml:space="preserve"> = 1 \* GB3 </w:instrText>
            </w:r>
            <w:r w:rsidRPr="007365DF">
              <w:rPr>
                <w:rFonts w:ascii="Times New Roman" w:hAnsi="Times New Roman" w:cs="Times New Roman"/>
                <w:color w:val="auto"/>
                <w:sz w:val="24"/>
                <w:szCs w:val="24"/>
              </w:rPr>
              <w:fldChar w:fldCharType="separate"/>
            </w:r>
            <w:r w:rsidR="00E87BA0" w:rsidRPr="007365DF">
              <w:rPr>
                <w:rFonts w:ascii="Times New Roman" w:hAnsi="Times New Roman" w:cs="Times New Roman"/>
                <w:color w:val="auto"/>
                <w:sz w:val="24"/>
                <w:szCs w:val="24"/>
              </w:rPr>
              <w:t>①</w:t>
            </w:r>
            <w:r w:rsidRPr="007365DF">
              <w:rPr>
                <w:rFonts w:ascii="Times New Roman" w:hAnsi="Times New Roman" w:cs="Times New Roman"/>
                <w:color w:val="auto"/>
                <w:sz w:val="24"/>
                <w:szCs w:val="24"/>
              </w:rPr>
              <w:fldChar w:fldCharType="end"/>
            </w:r>
            <w:r w:rsidR="00E87BA0" w:rsidRPr="007365DF">
              <w:rPr>
                <w:rFonts w:ascii="Times New Roman" w:hAnsi="Times New Roman" w:cs="Times New Roman"/>
                <w:color w:val="auto"/>
                <w:sz w:val="24"/>
                <w:szCs w:val="24"/>
              </w:rPr>
              <w:t>废包装袋：</w:t>
            </w:r>
            <w:r w:rsidR="00E87BA0" w:rsidRPr="007365DF">
              <w:rPr>
                <w:rFonts w:ascii="Times New Roman" w:hAnsi="Times New Roman" w:cs="Times New Roman"/>
                <w:color w:val="auto"/>
                <w:sz w:val="24"/>
                <w:szCs w:val="24"/>
              </w:rPr>
              <w:t>PP</w:t>
            </w:r>
            <w:r w:rsidR="00E87BA0" w:rsidRPr="007365DF">
              <w:rPr>
                <w:rFonts w:ascii="Times New Roman" w:hAnsi="Times New Roman" w:cs="Times New Roman"/>
                <w:color w:val="auto"/>
                <w:sz w:val="24"/>
                <w:szCs w:val="24"/>
              </w:rPr>
              <w:t>颗粒和色母粒均为袋装，生产过程中会产生大量的编织袋，其产</w:t>
            </w:r>
          </w:p>
          <w:p w:rsidR="00FE7007" w:rsidRPr="007365DF" w:rsidRDefault="00E87BA0" w:rsidP="00E02790">
            <w:pPr>
              <w:widowControl/>
              <w:spacing w:line="440" w:lineRule="exact"/>
              <w:rPr>
                <w:rFonts w:ascii="Times New Roman" w:hAnsi="Times New Roman" w:cs="Times New Roman"/>
                <w:color w:val="auto"/>
                <w:sz w:val="24"/>
                <w:szCs w:val="24"/>
              </w:rPr>
            </w:pPr>
            <w:r w:rsidRPr="007365DF">
              <w:rPr>
                <w:rFonts w:ascii="Times New Roman" w:hAnsi="Times New Roman" w:cs="Times New Roman"/>
                <w:color w:val="auto"/>
                <w:sz w:val="24"/>
                <w:szCs w:val="24"/>
              </w:rPr>
              <w:t>生量为</w:t>
            </w:r>
            <w:r w:rsidR="000C4BD7" w:rsidRPr="007365DF">
              <w:rPr>
                <w:rFonts w:ascii="Times New Roman" w:hAnsi="Times New Roman" w:cs="Times New Roman"/>
                <w:color w:val="auto"/>
                <w:sz w:val="24"/>
                <w:szCs w:val="24"/>
              </w:rPr>
              <w:t>2</w:t>
            </w:r>
            <w:r w:rsidRPr="007365DF">
              <w:rPr>
                <w:rFonts w:ascii="Times New Roman" w:hAnsi="Times New Roman" w:cs="Times New Roman"/>
                <w:color w:val="auto"/>
                <w:sz w:val="24"/>
                <w:szCs w:val="24"/>
              </w:rPr>
              <w:t>t/a</w:t>
            </w:r>
            <w:r w:rsidRPr="007365DF">
              <w:rPr>
                <w:rFonts w:ascii="Times New Roman" w:hAnsi="Times New Roman" w:cs="Times New Roman"/>
                <w:color w:val="auto"/>
                <w:sz w:val="24"/>
                <w:szCs w:val="24"/>
              </w:rPr>
              <w:t>。</w:t>
            </w:r>
          </w:p>
          <w:p w:rsidR="00FE7007" w:rsidRPr="007365DF" w:rsidRDefault="00292F74" w:rsidP="00E02790">
            <w:pPr>
              <w:widowControl/>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E87BA0" w:rsidRPr="007365DF">
              <w:rPr>
                <w:rFonts w:ascii="Times New Roman" w:hAnsi="Times New Roman" w:cs="Times New Roman"/>
                <w:color w:val="auto"/>
                <w:sz w:val="24"/>
                <w:szCs w:val="24"/>
              </w:rPr>
              <w:instrText xml:space="preserve"> = 2 \* GB3 </w:instrText>
            </w:r>
            <w:r w:rsidRPr="007365DF">
              <w:rPr>
                <w:rFonts w:ascii="Times New Roman" w:hAnsi="Times New Roman" w:cs="Times New Roman"/>
                <w:color w:val="auto"/>
                <w:sz w:val="24"/>
                <w:szCs w:val="24"/>
              </w:rPr>
              <w:fldChar w:fldCharType="separate"/>
            </w:r>
            <w:r w:rsidR="00E87BA0" w:rsidRPr="007365DF">
              <w:rPr>
                <w:rFonts w:ascii="Times New Roman" w:hAnsi="Times New Roman" w:cs="Times New Roman"/>
                <w:color w:val="auto"/>
                <w:sz w:val="24"/>
                <w:szCs w:val="24"/>
              </w:rPr>
              <w:t>②</w:t>
            </w:r>
            <w:r w:rsidRPr="007365DF">
              <w:rPr>
                <w:rFonts w:ascii="Times New Roman" w:hAnsi="Times New Roman" w:cs="Times New Roman"/>
                <w:color w:val="auto"/>
                <w:sz w:val="24"/>
                <w:szCs w:val="24"/>
              </w:rPr>
              <w:fldChar w:fldCharType="end"/>
            </w:r>
            <w:r w:rsidR="00E87BA0" w:rsidRPr="007365DF">
              <w:rPr>
                <w:rFonts w:ascii="Times New Roman" w:hAnsi="Times New Roman" w:cs="Times New Roman"/>
                <w:color w:val="auto"/>
                <w:sz w:val="24"/>
                <w:szCs w:val="24"/>
              </w:rPr>
              <w:t>滤渣：在</w:t>
            </w:r>
            <w:r w:rsidR="00E87BA0" w:rsidRPr="007365DF">
              <w:rPr>
                <w:rFonts w:ascii="Times New Roman" w:hAnsi="Times New Roman" w:cs="Times New Roman"/>
                <w:color w:val="auto"/>
                <w:sz w:val="24"/>
                <w:szCs w:val="24"/>
              </w:rPr>
              <w:t>SSMS</w:t>
            </w:r>
            <w:r w:rsidR="00E87BA0" w:rsidRPr="007365DF">
              <w:rPr>
                <w:rFonts w:ascii="Times New Roman" w:hAnsi="Times New Roman" w:cs="Times New Roman"/>
                <w:color w:val="auto"/>
                <w:sz w:val="24"/>
                <w:szCs w:val="24"/>
              </w:rPr>
              <w:t>纺粘熔喷复合无纺布生产过程中有过滤残渣产生，产生量为</w:t>
            </w:r>
            <w:r w:rsidR="00E87BA0" w:rsidRPr="007365DF">
              <w:rPr>
                <w:rFonts w:ascii="Times New Roman" w:hAnsi="Times New Roman" w:cs="Times New Roman"/>
                <w:color w:val="auto"/>
                <w:sz w:val="24"/>
                <w:szCs w:val="24"/>
              </w:rPr>
              <w:t>0.45t/a</w:t>
            </w:r>
            <w:r w:rsidR="00E87BA0" w:rsidRPr="007365DF">
              <w:rPr>
                <w:rFonts w:ascii="Times New Roman" w:hAnsi="Times New Roman" w:cs="Times New Roman"/>
                <w:color w:val="auto"/>
                <w:sz w:val="24"/>
                <w:szCs w:val="24"/>
              </w:rPr>
              <w:t>。</w:t>
            </w:r>
          </w:p>
          <w:p w:rsidR="00FE7007" w:rsidRPr="007365DF" w:rsidRDefault="00292F74" w:rsidP="00E02790">
            <w:pPr>
              <w:widowControl/>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E87BA0" w:rsidRPr="007365DF">
              <w:rPr>
                <w:rFonts w:ascii="Times New Roman" w:hAnsi="Times New Roman" w:cs="Times New Roman"/>
                <w:color w:val="auto"/>
                <w:sz w:val="24"/>
                <w:szCs w:val="24"/>
              </w:rPr>
              <w:instrText xml:space="preserve"> = 3 \* GB3 </w:instrText>
            </w:r>
            <w:r w:rsidRPr="007365DF">
              <w:rPr>
                <w:rFonts w:ascii="Times New Roman" w:hAnsi="Times New Roman" w:cs="Times New Roman"/>
                <w:color w:val="auto"/>
                <w:sz w:val="24"/>
                <w:szCs w:val="24"/>
              </w:rPr>
              <w:fldChar w:fldCharType="separate"/>
            </w:r>
            <w:r w:rsidR="00E87BA0" w:rsidRPr="007365DF">
              <w:rPr>
                <w:rFonts w:ascii="Times New Roman" w:hAnsi="Times New Roman" w:cs="Times New Roman"/>
                <w:color w:val="auto"/>
                <w:sz w:val="24"/>
                <w:szCs w:val="24"/>
              </w:rPr>
              <w:t>③</w:t>
            </w:r>
            <w:r w:rsidRPr="007365DF">
              <w:rPr>
                <w:rFonts w:ascii="Times New Roman" w:hAnsi="Times New Roman" w:cs="Times New Roman"/>
                <w:color w:val="auto"/>
                <w:sz w:val="24"/>
                <w:szCs w:val="24"/>
              </w:rPr>
              <w:fldChar w:fldCharType="end"/>
            </w:r>
            <w:r w:rsidR="00E87BA0" w:rsidRPr="007365DF">
              <w:rPr>
                <w:rFonts w:ascii="Times New Roman" w:hAnsi="Times New Roman" w:cs="Times New Roman"/>
                <w:color w:val="auto"/>
                <w:sz w:val="24"/>
                <w:szCs w:val="24"/>
              </w:rPr>
              <w:t>废边角料：分切包装过程中有无纺布废边角料产生，其产生量为</w:t>
            </w:r>
            <w:r w:rsidR="00E87BA0" w:rsidRPr="007365DF">
              <w:rPr>
                <w:rFonts w:ascii="Times New Roman" w:hAnsi="Times New Roman" w:cs="Times New Roman"/>
                <w:color w:val="auto"/>
                <w:sz w:val="24"/>
                <w:szCs w:val="24"/>
              </w:rPr>
              <w:t>6t/a</w:t>
            </w:r>
            <w:r w:rsidR="00E87BA0" w:rsidRPr="007365DF">
              <w:rPr>
                <w:rFonts w:ascii="Times New Roman" w:hAnsi="Times New Roman" w:cs="Times New Roman"/>
                <w:color w:val="auto"/>
                <w:sz w:val="24"/>
                <w:szCs w:val="24"/>
              </w:rPr>
              <w:t>。设置一般</w:t>
            </w:r>
            <w:r w:rsidR="00E87BA0" w:rsidRPr="007365DF">
              <w:rPr>
                <w:rFonts w:ascii="Times New Roman" w:hAnsi="Times New Roman" w:cs="Times New Roman"/>
                <w:color w:val="auto"/>
                <w:sz w:val="24"/>
                <w:szCs w:val="24"/>
              </w:rPr>
              <w:lastRenderedPageBreak/>
              <w:t>固废暂存间集中收集，回用于生产。</w:t>
            </w:r>
          </w:p>
          <w:p w:rsidR="006F6C57" w:rsidRPr="007365DF" w:rsidRDefault="00292F74" w:rsidP="00E02790">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6F6C57" w:rsidRPr="007365DF">
              <w:rPr>
                <w:rFonts w:ascii="Times New Roman" w:hAnsi="Times New Roman" w:cs="Times New Roman"/>
                <w:color w:val="auto"/>
                <w:sz w:val="24"/>
                <w:szCs w:val="24"/>
              </w:rPr>
              <w:instrText xml:space="preserve"> = 4 \* GB3 </w:instrText>
            </w:r>
            <w:r w:rsidRPr="007365DF">
              <w:rPr>
                <w:rFonts w:ascii="Times New Roman" w:hAnsi="Times New Roman" w:cs="Times New Roman"/>
                <w:color w:val="auto"/>
                <w:sz w:val="24"/>
                <w:szCs w:val="24"/>
              </w:rPr>
              <w:fldChar w:fldCharType="separate"/>
            </w:r>
            <w:r w:rsidR="006F6C57" w:rsidRPr="007365DF">
              <w:rPr>
                <w:rFonts w:ascii="Times New Roman" w:hAnsi="Times New Roman" w:cs="Times New Roman"/>
                <w:noProof/>
                <w:color w:val="auto"/>
                <w:sz w:val="24"/>
                <w:szCs w:val="24"/>
              </w:rPr>
              <w:t>④</w:t>
            </w:r>
            <w:r w:rsidRPr="007365DF">
              <w:rPr>
                <w:rFonts w:ascii="Times New Roman" w:hAnsi="Times New Roman" w:cs="Times New Roman"/>
                <w:color w:val="auto"/>
                <w:sz w:val="24"/>
                <w:szCs w:val="24"/>
              </w:rPr>
              <w:fldChar w:fldCharType="end"/>
            </w:r>
            <w:r w:rsidR="006F6C57" w:rsidRPr="007365DF">
              <w:rPr>
                <w:rFonts w:ascii="Times New Roman" w:hAnsi="Times New Roman" w:cs="Times New Roman"/>
                <w:color w:val="auto"/>
                <w:sz w:val="24"/>
                <w:szCs w:val="24"/>
              </w:rPr>
              <w:t>废催化板</w:t>
            </w:r>
          </w:p>
          <w:p w:rsidR="006F6C57" w:rsidRPr="007365DF" w:rsidRDefault="006F6C57" w:rsidP="006F6C57">
            <w:pPr>
              <w:spacing w:line="440" w:lineRule="exact"/>
              <w:ind w:firstLineChars="200" w:firstLine="480"/>
              <w:rPr>
                <w:rFonts w:ascii="Times New Roman" w:hAnsi="Times New Roman" w:cs="Times New Roman"/>
                <w:color w:val="auto"/>
                <w:sz w:val="24"/>
              </w:rPr>
            </w:pPr>
            <w:r w:rsidRPr="007365DF">
              <w:rPr>
                <w:rFonts w:ascii="Times New Roman" w:hAnsi="Times New Roman" w:cs="Times New Roman"/>
                <w:color w:val="auto"/>
                <w:sz w:val="24"/>
              </w:rPr>
              <w:t>UV</w:t>
            </w:r>
            <w:r w:rsidRPr="007365DF">
              <w:rPr>
                <w:rFonts w:ascii="Times New Roman" w:hAnsi="Times New Roman" w:cs="Times New Roman"/>
                <w:color w:val="auto"/>
                <w:sz w:val="24"/>
              </w:rPr>
              <w:t>光催化氧化装置在运行使用过程中，催化板需要定期更换，每年约产生</w:t>
            </w:r>
            <w:r w:rsidRPr="007365DF">
              <w:rPr>
                <w:rFonts w:ascii="Times New Roman" w:hAnsi="Times New Roman" w:cs="Times New Roman"/>
                <w:color w:val="auto"/>
                <w:sz w:val="24"/>
              </w:rPr>
              <w:t>0.003t</w:t>
            </w:r>
            <w:r w:rsidRPr="007365DF">
              <w:rPr>
                <w:rFonts w:ascii="Times New Roman" w:hAnsi="Times New Roman" w:cs="Times New Roman"/>
                <w:color w:val="auto"/>
                <w:sz w:val="24"/>
              </w:rPr>
              <w:t>废催化板，有厂家直接更换回收。</w:t>
            </w:r>
          </w:p>
          <w:p w:rsidR="00843877" w:rsidRPr="007365DF" w:rsidRDefault="00843877" w:rsidP="00843877">
            <w:pPr>
              <w:pStyle w:val="af4"/>
              <w:spacing w:line="440" w:lineRule="exact"/>
              <w:ind w:firstLineChars="200" w:firstLine="482"/>
              <w:rPr>
                <w:rFonts w:ascii="Times New Roman" w:hAnsi="Times New Roman" w:cs="Times New Roman"/>
                <w:b/>
                <w:sz w:val="24"/>
              </w:rPr>
            </w:pPr>
            <w:r w:rsidRPr="007365DF">
              <w:rPr>
                <w:rFonts w:ascii="Times New Roman" w:hAnsi="Times New Roman" w:cs="Times New Roman"/>
                <w:b/>
                <w:sz w:val="24"/>
              </w:rPr>
              <w:t>2</w:t>
            </w:r>
            <w:r w:rsidRPr="007365DF">
              <w:rPr>
                <w:rFonts w:ascii="Times New Roman" w:hAnsi="Times New Roman" w:cs="Times New Roman"/>
                <w:b/>
                <w:sz w:val="24"/>
              </w:rPr>
              <w:t>、危险废物</w:t>
            </w:r>
          </w:p>
          <w:p w:rsidR="00843877" w:rsidRPr="007365DF" w:rsidRDefault="00843877" w:rsidP="00843877">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1</w:t>
            </w:r>
            <w:r w:rsidRPr="007365DF">
              <w:rPr>
                <w:rFonts w:ascii="Times New Roman" w:hAnsi="Times New Roman" w:cs="Times New Roman"/>
                <w:color w:val="auto"/>
                <w:sz w:val="24"/>
                <w:szCs w:val="24"/>
              </w:rPr>
              <w:t>）废紫外灯管</w:t>
            </w:r>
          </w:p>
          <w:p w:rsidR="00843877" w:rsidRPr="007365DF" w:rsidRDefault="00843877" w:rsidP="00843877">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UV</w:t>
            </w:r>
            <w:r w:rsidRPr="007365DF">
              <w:rPr>
                <w:rFonts w:ascii="Times New Roman" w:hAnsi="Times New Roman" w:cs="Times New Roman"/>
                <w:color w:val="auto"/>
                <w:sz w:val="24"/>
                <w:szCs w:val="24"/>
              </w:rPr>
              <w:t>光催化氧化装置在运行使用过程中，紫外灯管会出现损坏的情况，每年约产生</w:t>
            </w:r>
            <w:r w:rsidRPr="007365DF">
              <w:rPr>
                <w:rFonts w:ascii="Times New Roman" w:hAnsi="Times New Roman" w:cs="Times New Roman"/>
                <w:color w:val="auto"/>
                <w:sz w:val="24"/>
                <w:szCs w:val="24"/>
              </w:rPr>
              <w:t>0.001t</w:t>
            </w:r>
            <w:r w:rsidRPr="007365DF">
              <w:rPr>
                <w:rFonts w:ascii="Times New Roman" w:hAnsi="Times New Roman" w:cs="Times New Roman"/>
                <w:color w:val="auto"/>
                <w:sz w:val="24"/>
                <w:szCs w:val="24"/>
              </w:rPr>
              <w:t>废紫外灯管，根据《国家危险废物名录》（</w:t>
            </w:r>
            <w:r w:rsidRPr="007365DF">
              <w:rPr>
                <w:rFonts w:ascii="Times New Roman" w:hAnsi="Times New Roman" w:cs="Times New Roman"/>
                <w:color w:val="auto"/>
                <w:sz w:val="24"/>
                <w:szCs w:val="24"/>
              </w:rPr>
              <w:t>2016.8.1</w:t>
            </w:r>
            <w:r w:rsidRPr="007365DF">
              <w:rPr>
                <w:rFonts w:ascii="Times New Roman" w:hAnsi="Times New Roman" w:cs="Times New Roman"/>
                <w:color w:val="auto"/>
                <w:sz w:val="24"/>
                <w:szCs w:val="24"/>
              </w:rPr>
              <w:t>），属于含汞废物（</w:t>
            </w:r>
            <w:r w:rsidRPr="007365DF">
              <w:rPr>
                <w:rFonts w:ascii="Times New Roman" w:hAnsi="Times New Roman" w:cs="Times New Roman"/>
                <w:color w:val="auto"/>
                <w:sz w:val="24"/>
                <w:szCs w:val="24"/>
              </w:rPr>
              <w:t>HW29-</w:t>
            </w:r>
            <w:r w:rsidRPr="007365DF">
              <w:rPr>
                <w:rFonts w:ascii="Times New Roman" w:hAnsi="Times New Roman" w:cs="Times New Roman"/>
                <w:color w:val="auto"/>
                <w:spacing w:val="-6"/>
                <w:sz w:val="24"/>
                <w:szCs w:val="24"/>
              </w:rPr>
              <w:t>900-023-29</w:t>
            </w:r>
            <w:r w:rsidRPr="007365DF">
              <w:rPr>
                <w:rFonts w:ascii="Times New Roman" w:hAnsi="Times New Roman" w:cs="Times New Roman"/>
                <w:color w:val="auto"/>
                <w:sz w:val="24"/>
                <w:szCs w:val="24"/>
              </w:rPr>
              <w:t>）。废紫外灯管为厂家更换时直接回收处理，不在厂区暂存。</w:t>
            </w:r>
          </w:p>
          <w:p w:rsidR="00843877" w:rsidRPr="007365DF" w:rsidRDefault="00843877" w:rsidP="00843877">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w:t>
            </w:r>
            <w:r w:rsidRPr="007365DF">
              <w:rPr>
                <w:rFonts w:ascii="Times New Roman" w:hAnsi="Times New Roman" w:cs="Times New Roman"/>
                <w:sz w:val="24"/>
              </w:rPr>
              <w:t>1</w:t>
            </w:r>
            <w:r w:rsidRPr="007365DF">
              <w:rPr>
                <w:rFonts w:ascii="Times New Roman" w:hAnsi="Times New Roman" w:cs="Times New Roman"/>
                <w:sz w:val="24"/>
              </w:rPr>
              <w:t>）废活性炭</w:t>
            </w:r>
          </w:p>
          <w:p w:rsidR="00843877" w:rsidRPr="007365DF" w:rsidRDefault="00843877" w:rsidP="00843877">
            <w:pPr>
              <w:spacing w:line="440" w:lineRule="exact"/>
              <w:ind w:firstLineChars="200" w:firstLine="480"/>
              <w:rPr>
                <w:rFonts w:ascii="Times New Roman" w:hAnsi="Times New Roman" w:cs="Times New Roman"/>
                <w:bCs/>
                <w:strike/>
                <w:color w:val="auto"/>
                <w:sz w:val="24"/>
                <w:szCs w:val="24"/>
              </w:rPr>
            </w:pPr>
            <w:r w:rsidRPr="007365DF">
              <w:rPr>
                <w:rFonts w:ascii="Times New Roman" w:hAnsi="Times New Roman" w:cs="Times New Roman"/>
                <w:bCs/>
                <w:color w:val="auto"/>
                <w:sz w:val="24"/>
              </w:rPr>
              <w:t>经查阅相关资料，活性炭对有机废气的吸附容量约为</w:t>
            </w:r>
            <w:r w:rsidRPr="007365DF">
              <w:rPr>
                <w:rFonts w:ascii="Times New Roman" w:hAnsi="Times New Roman" w:cs="Times New Roman"/>
                <w:bCs/>
                <w:color w:val="auto"/>
                <w:sz w:val="24"/>
              </w:rPr>
              <w:t>0.3kg/kg</w:t>
            </w:r>
            <w:r w:rsidRPr="007365DF">
              <w:rPr>
                <w:rFonts w:ascii="Times New Roman" w:hAnsi="Times New Roman" w:cs="Times New Roman"/>
                <w:bCs/>
                <w:color w:val="auto"/>
                <w:sz w:val="24"/>
              </w:rPr>
              <w:t>（活性炭），本项目废气经</w:t>
            </w:r>
            <w:r w:rsidRPr="007365DF">
              <w:rPr>
                <w:rFonts w:ascii="Times New Roman" w:hAnsi="Times New Roman" w:cs="Times New Roman"/>
                <w:bCs/>
                <w:color w:val="auto"/>
                <w:sz w:val="24"/>
              </w:rPr>
              <w:t>UV</w:t>
            </w:r>
            <w:r w:rsidRPr="007365DF">
              <w:rPr>
                <w:rFonts w:ascii="Times New Roman" w:hAnsi="Times New Roman" w:cs="Times New Roman"/>
                <w:bCs/>
                <w:color w:val="auto"/>
                <w:sz w:val="24"/>
              </w:rPr>
              <w:t>光催化氧化处理后，有机废气量约为</w:t>
            </w:r>
            <w:r w:rsidRPr="007365DF">
              <w:rPr>
                <w:rFonts w:ascii="Times New Roman" w:hAnsi="Times New Roman" w:cs="Times New Roman"/>
                <w:bCs/>
                <w:color w:val="auto"/>
                <w:sz w:val="24"/>
              </w:rPr>
              <w:t>0.7593t/a</w:t>
            </w:r>
            <w:r w:rsidRPr="007365DF">
              <w:rPr>
                <w:rFonts w:ascii="Times New Roman" w:hAnsi="Times New Roman" w:cs="Times New Roman"/>
                <w:bCs/>
                <w:color w:val="auto"/>
                <w:sz w:val="24"/>
              </w:rPr>
              <w:t>，则本项目需要活性炭的量约为</w:t>
            </w:r>
            <w:r w:rsidR="00EA4AF1" w:rsidRPr="007365DF">
              <w:rPr>
                <w:rFonts w:ascii="Times New Roman" w:hAnsi="Times New Roman" w:cs="Times New Roman"/>
                <w:bCs/>
                <w:color w:val="auto"/>
                <w:sz w:val="24"/>
              </w:rPr>
              <w:t>2.53</w:t>
            </w:r>
            <w:r w:rsidRPr="007365DF">
              <w:rPr>
                <w:rFonts w:ascii="Times New Roman" w:hAnsi="Times New Roman" w:cs="Times New Roman"/>
                <w:bCs/>
                <w:color w:val="auto"/>
                <w:sz w:val="24"/>
              </w:rPr>
              <w:t>t/a</w:t>
            </w:r>
            <w:r w:rsidRPr="007365DF">
              <w:rPr>
                <w:rFonts w:ascii="Times New Roman" w:hAnsi="Times New Roman" w:cs="Times New Roman"/>
                <w:bCs/>
                <w:color w:val="auto"/>
                <w:sz w:val="24"/>
              </w:rPr>
              <w:t>。项目活性炭根据压力表显示的数据进行更换。评价建议项目上两套活性炭罐，每套活性炭罐量为</w:t>
            </w:r>
            <w:r w:rsidRPr="007365DF">
              <w:rPr>
                <w:rFonts w:ascii="Times New Roman" w:hAnsi="Times New Roman" w:cs="Times New Roman"/>
                <w:bCs/>
                <w:color w:val="auto"/>
                <w:sz w:val="24"/>
              </w:rPr>
              <w:t>0.</w:t>
            </w:r>
            <w:r w:rsidR="005E77DC" w:rsidRPr="007365DF">
              <w:rPr>
                <w:rFonts w:ascii="Times New Roman" w:hAnsi="Times New Roman" w:cs="Times New Roman"/>
                <w:bCs/>
                <w:color w:val="auto"/>
                <w:sz w:val="24"/>
              </w:rPr>
              <w:t>32</w:t>
            </w:r>
            <w:r w:rsidRPr="007365DF">
              <w:rPr>
                <w:rFonts w:ascii="Times New Roman" w:hAnsi="Times New Roman" w:cs="Times New Roman"/>
                <w:bCs/>
                <w:color w:val="auto"/>
                <w:sz w:val="24"/>
              </w:rPr>
              <w:t>t</w:t>
            </w:r>
            <w:r w:rsidRPr="007365DF">
              <w:rPr>
                <w:rFonts w:ascii="Times New Roman" w:hAnsi="Times New Roman" w:cs="Times New Roman"/>
                <w:bCs/>
                <w:color w:val="auto"/>
                <w:sz w:val="24"/>
              </w:rPr>
              <w:t>，每年需更换活性炭</w:t>
            </w:r>
            <w:r w:rsidR="001F1325" w:rsidRPr="007365DF">
              <w:rPr>
                <w:rFonts w:ascii="Times New Roman" w:hAnsi="Times New Roman" w:cs="Times New Roman"/>
                <w:bCs/>
                <w:color w:val="auto"/>
                <w:sz w:val="24"/>
              </w:rPr>
              <w:t>4</w:t>
            </w:r>
            <w:r w:rsidRPr="007365DF">
              <w:rPr>
                <w:rFonts w:ascii="Times New Roman" w:hAnsi="Times New Roman" w:cs="Times New Roman"/>
                <w:bCs/>
                <w:color w:val="auto"/>
                <w:sz w:val="24"/>
              </w:rPr>
              <w:t>次，则每套活性炭吸附罐大约每</w:t>
            </w:r>
            <w:r w:rsidR="001F1325" w:rsidRPr="007365DF">
              <w:rPr>
                <w:rFonts w:ascii="Times New Roman" w:hAnsi="Times New Roman" w:cs="Times New Roman"/>
                <w:bCs/>
                <w:color w:val="auto"/>
                <w:sz w:val="24"/>
              </w:rPr>
              <w:t>90</w:t>
            </w:r>
            <w:r w:rsidRPr="007365DF">
              <w:rPr>
                <w:rFonts w:ascii="Times New Roman" w:hAnsi="Times New Roman" w:cs="Times New Roman"/>
                <w:bCs/>
                <w:color w:val="auto"/>
                <w:sz w:val="24"/>
              </w:rPr>
              <w:t>天应更换一次。一般活性炭密度为</w:t>
            </w:r>
            <w:r w:rsidRPr="007365DF">
              <w:rPr>
                <w:rFonts w:ascii="Times New Roman" w:hAnsi="Times New Roman" w:cs="Times New Roman"/>
                <w:bCs/>
                <w:color w:val="auto"/>
                <w:sz w:val="24"/>
              </w:rPr>
              <w:t>0.55g/cm</w:t>
            </w:r>
            <w:r w:rsidRPr="007365DF">
              <w:rPr>
                <w:rFonts w:ascii="Times New Roman" w:hAnsi="Times New Roman" w:cs="Times New Roman"/>
                <w:bCs/>
                <w:color w:val="auto"/>
                <w:sz w:val="24"/>
                <w:vertAlign w:val="superscript"/>
              </w:rPr>
              <w:t>3</w:t>
            </w:r>
            <w:r w:rsidRPr="007365DF">
              <w:rPr>
                <w:rFonts w:ascii="Times New Roman" w:hAnsi="Times New Roman" w:cs="Times New Roman"/>
                <w:bCs/>
                <w:color w:val="auto"/>
                <w:sz w:val="24"/>
              </w:rPr>
              <w:t>左右，则每套活性炭罐的有效容积约为</w:t>
            </w:r>
            <w:r w:rsidRPr="007365DF">
              <w:rPr>
                <w:rFonts w:ascii="Times New Roman" w:hAnsi="Times New Roman" w:cs="Times New Roman"/>
                <w:bCs/>
                <w:color w:val="auto"/>
                <w:sz w:val="24"/>
              </w:rPr>
              <w:t>0.8</w:t>
            </w:r>
            <w:r w:rsidR="005E77DC" w:rsidRPr="007365DF">
              <w:rPr>
                <w:rFonts w:ascii="Times New Roman" w:hAnsi="Times New Roman" w:cs="Times New Roman"/>
                <w:bCs/>
                <w:color w:val="auto"/>
                <w:sz w:val="24"/>
              </w:rPr>
              <w:t>7</w:t>
            </w:r>
            <w:r w:rsidRPr="007365DF">
              <w:rPr>
                <w:rFonts w:ascii="Times New Roman" w:hAnsi="Times New Roman" w:cs="Times New Roman"/>
                <w:bCs/>
                <w:color w:val="auto"/>
                <w:sz w:val="24"/>
              </w:rPr>
              <w:t>m</w:t>
            </w:r>
            <w:r w:rsidRPr="007365DF">
              <w:rPr>
                <w:rFonts w:ascii="Times New Roman" w:hAnsi="Times New Roman" w:cs="Times New Roman"/>
                <w:bCs/>
                <w:color w:val="auto"/>
                <w:sz w:val="24"/>
                <w:vertAlign w:val="superscript"/>
              </w:rPr>
              <w:t>3</w:t>
            </w:r>
            <w:r w:rsidRPr="007365DF">
              <w:rPr>
                <w:rFonts w:ascii="Times New Roman" w:hAnsi="Times New Roman" w:cs="Times New Roman"/>
                <w:bCs/>
                <w:color w:val="auto"/>
                <w:sz w:val="24"/>
              </w:rPr>
              <w:t>。</w:t>
            </w:r>
          </w:p>
          <w:p w:rsidR="00C53A98" w:rsidRPr="007365DF" w:rsidRDefault="00C53A98" w:rsidP="00C53A98">
            <w:pPr>
              <w:keepNext/>
              <w:spacing w:line="440" w:lineRule="exact"/>
              <w:ind w:firstLineChars="200" w:firstLine="480"/>
              <w:rPr>
                <w:rFonts w:ascii="Times New Roman" w:eastAsia="黑体" w:hAnsi="Times New Roman" w:cs="Times New Roman"/>
                <w:color w:val="auto"/>
                <w:sz w:val="20"/>
              </w:rPr>
            </w:pPr>
            <w:r w:rsidRPr="007365DF">
              <w:rPr>
                <w:rFonts w:ascii="Times New Roman" w:eastAsia="黑体" w:hAnsi="Times New Roman" w:cs="Times New Roman"/>
                <w:color w:val="auto"/>
                <w:sz w:val="24"/>
                <w:szCs w:val="24"/>
              </w:rPr>
              <w:t>表</w:t>
            </w:r>
            <w:r w:rsidRPr="007365DF">
              <w:rPr>
                <w:rFonts w:ascii="Times New Roman" w:eastAsia="黑体" w:hAnsi="Times New Roman" w:cs="Times New Roman"/>
                <w:color w:val="auto"/>
                <w:sz w:val="24"/>
                <w:szCs w:val="24"/>
              </w:rPr>
              <w:t xml:space="preserve">42             </w:t>
            </w:r>
            <w:r w:rsidRPr="007365DF">
              <w:rPr>
                <w:rFonts w:ascii="Times New Roman" w:eastAsia="黑体" w:hAnsi="Times New Roman" w:cs="Times New Roman"/>
                <w:color w:val="auto"/>
                <w:sz w:val="24"/>
                <w:szCs w:val="24"/>
              </w:rPr>
              <w:t>项目固体废弃物产生及处置情况</w:t>
            </w:r>
            <w:r w:rsidRPr="007365DF">
              <w:rPr>
                <w:rFonts w:ascii="Times New Roman" w:eastAsia="黑体" w:hAnsi="Times New Roman" w:cs="Times New Roman"/>
                <w:color w:val="auto"/>
                <w:sz w:val="24"/>
                <w:szCs w:val="24"/>
              </w:rPr>
              <w:t xml:space="preserve">               </w:t>
            </w:r>
            <w:r w:rsidRPr="007365DF">
              <w:rPr>
                <w:rFonts w:ascii="Times New Roman" w:eastAsia="黑体" w:hAnsi="Times New Roman" w:cs="Times New Roman"/>
                <w:color w:val="auto"/>
                <w:sz w:val="24"/>
                <w:szCs w:val="24"/>
              </w:rPr>
              <w:t>单位：</w:t>
            </w:r>
            <w:r w:rsidRPr="007365DF">
              <w:rPr>
                <w:rFonts w:ascii="Times New Roman" w:eastAsia="黑体" w:hAnsi="Times New Roman" w:cs="Times New Roman"/>
                <w:color w:val="auto"/>
                <w:sz w:val="24"/>
                <w:szCs w:val="24"/>
              </w:rPr>
              <w:t>t/a</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4A0"/>
            </w:tblPr>
            <w:tblGrid>
              <w:gridCol w:w="1118"/>
              <w:gridCol w:w="1479"/>
              <w:gridCol w:w="1744"/>
              <w:gridCol w:w="813"/>
              <w:gridCol w:w="946"/>
              <w:gridCol w:w="2927"/>
            </w:tblGrid>
            <w:tr w:rsidR="00C53A98" w:rsidRPr="007365DF" w:rsidTr="00C53A98">
              <w:trPr>
                <w:trHeight w:val="397"/>
                <w:jc w:val="center"/>
              </w:trPr>
              <w:tc>
                <w:tcPr>
                  <w:tcW w:w="1118" w:type="dxa"/>
                  <w:vAlign w:val="center"/>
                </w:tcPr>
                <w:p w:rsidR="00C53A98" w:rsidRPr="007365DF" w:rsidRDefault="00C53A98" w:rsidP="00C53A98">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固废属性</w:t>
                  </w:r>
                </w:p>
              </w:tc>
              <w:tc>
                <w:tcPr>
                  <w:tcW w:w="1479" w:type="dxa"/>
                  <w:vAlign w:val="center"/>
                </w:tcPr>
                <w:p w:rsidR="00C53A98" w:rsidRPr="007365DF" w:rsidRDefault="00C53A98" w:rsidP="00C53A98">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固废种类</w:t>
                  </w:r>
                </w:p>
              </w:tc>
              <w:tc>
                <w:tcPr>
                  <w:tcW w:w="1744" w:type="dxa"/>
                  <w:vAlign w:val="center"/>
                </w:tcPr>
                <w:p w:rsidR="00C53A98" w:rsidRPr="007365DF" w:rsidRDefault="00C53A98" w:rsidP="00C53A98">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来源</w:t>
                  </w:r>
                </w:p>
              </w:tc>
              <w:tc>
                <w:tcPr>
                  <w:tcW w:w="813" w:type="dxa"/>
                  <w:vAlign w:val="center"/>
                </w:tcPr>
                <w:p w:rsidR="00C53A98" w:rsidRPr="007365DF" w:rsidRDefault="00C53A98" w:rsidP="00C53A98">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产生量</w:t>
                  </w:r>
                </w:p>
              </w:tc>
              <w:tc>
                <w:tcPr>
                  <w:tcW w:w="946" w:type="dxa"/>
                  <w:vAlign w:val="center"/>
                </w:tcPr>
                <w:p w:rsidR="00C53A98" w:rsidRPr="007365DF" w:rsidRDefault="00C53A98" w:rsidP="00C53A98">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排放量</w:t>
                  </w:r>
                </w:p>
              </w:tc>
              <w:tc>
                <w:tcPr>
                  <w:tcW w:w="2927" w:type="dxa"/>
                  <w:vAlign w:val="center"/>
                </w:tcPr>
                <w:p w:rsidR="00C53A98" w:rsidRPr="007365DF" w:rsidRDefault="00C53A98" w:rsidP="00C53A98">
                  <w:pPr>
                    <w:jc w:val="center"/>
                    <w:rPr>
                      <w:rFonts w:ascii="Times New Roman" w:hAnsi="Times New Roman" w:cs="Times New Roman"/>
                      <w:b/>
                      <w:color w:val="auto"/>
                      <w:sz w:val="21"/>
                      <w:szCs w:val="21"/>
                    </w:rPr>
                  </w:pPr>
                  <w:r w:rsidRPr="007365DF">
                    <w:rPr>
                      <w:rFonts w:ascii="Times New Roman" w:hAnsi="Times New Roman" w:cs="Times New Roman"/>
                      <w:b/>
                      <w:color w:val="auto"/>
                      <w:sz w:val="21"/>
                      <w:szCs w:val="21"/>
                    </w:rPr>
                    <w:t>处置措施</w:t>
                  </w:r>
                </w:p>
              </w:tc>
            </w:tr>
            <w:tr w:rsidR="000C4BD7" w:rsidRPr="007365DF" w:rsidTr="00C53A98">
              <w:trPr>
                <w:trHeight w:val="397"/>
                <w:jc w:val="center"/>
              </w:trPr>
              <w:tc>
                <w:tcPr>
                  <w:tcW w:w="1118" w:type="dxa"/>
                  <w:vMerge w:val="restart"/>
                  <w:vAlign w:val="center"/>
                </w:tcPr>
                <w:p w:rsidR="000C4BD7" w:rsidRPr="007365DF" w:rsidRDefault="000C4BD7"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一般固废</w:t>
                  </w:r>
                </w:p>
              </w:tc>
              <w:tc>
                <w:tcPr>
                  <w:tcW w:w="1479" w:type="dxa"/>
                  <w:vAlign w:val="center"/>
                </w:tcPr>
                <w:p w:rsidR="000C4BD7" w:rsidRPr="007365DF" w:rsidRDefault="000C4BD7"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废边角料</w:t>
                  </w:r>
                </w:p>
              </w:tc>
              <w:tc>
                <w:tcPr>
                  <w:tcW w:w="1744" w:type="dxa"/>
                  <w:vAlign w:val="center"/>
                </w:tcPr>
                <w:p w:rsidR="000C4BD7" w:rsidRPr="007365DF" w:rsidRDefault="000C4BD7"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分切包装</w:t>
                  </w:r>
                </w:p>
              </w:tc>
              <w:tc>
                <w:tcPr>
                  <w:tcW w:w="813" w:type="dxa"/>
                  <w:vAlign w:val="center"/>
                </w:tcPr>
                <w:p w:rsidR="000C4BD7" w:rsidRPr="007365DF" w:rsidRDefault="000C4BD7"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6</w:t>
                  </w:r>
                </w:p>
              </w:tc>
              <w:tc>
                <w:tcPr>
                  <w:tcW w:w="946" w:type="dxa"/>
                  <w:vAlign w:val="center"/>
                </w:tcPr>
                <w:p w:rsidR="000C4BD7" w:rsidRPr="007365DF" w:rsidRDefault="000C4BD7"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w:t>
                  </w:r>
                </w:p>
              </w:tc>
              <w:tc>
                <w:tcPr>
                  <w:tcW w:w="2927" w:type="dxa"/>
                </w:tcPr>
                <w:p w:rsidR="000C4BD7" w:rsidRPr="007365DF" w:rsidRDefault="000C4BD7" w:rsidP="000C4BD7">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收集后外售</w:t>
                  </w:r>
                </w:p>
              </w:tc>
            </w:tr>
            <w:tr w:rsidR="000C4BD7" w:rsidRPr="007365DF" w:rsidTr="00C53A98">
              <w:trPr>
                <w:trHeight w:val="397"/>
                <w:jc w:val="center"/>
              </w:trPr>
              <w:tc>
                <w:tcPr>
                  <w:tcW w:w="1118" w:type="dxa"/>
                  <w:vMerge/>
                  <w:vAlign w:val="center"/>
                </w:tcPr>
                <w:p w:rsidR="000C4BD7" w:rsidRPr="007365DF" w:rsidRDefault="000C4BD7" w:rsidP="00C53A98">
                  <w:pPr>
                    <w:jc w:val="center"/>
                    <w:rPr>
                      <w:rFonts w:ascii="Times New Roman" w:hAnsi="Times New Roman" w:cs="Times New Roman"/>
                      <w:color w:val="auto"/>
                      <w:sz w:val="21"/>
                      <w:szCs w:val="21"/>
                    </w:rPr>
                  </w:pPr>
                </w:p>
              </w:tc>
              <w:tc>
                <w:tcPr>
                  <w:tcW w:w="1479" w:type="dxa"/>
                  <w:vAlign w:val="center"/>
                </w:tcPr>
                <w:p w:rsidR="000C4BD7" w:rsidRPr="007365DF" w:rsidRDefault="000C4BD7"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废包装袋</w:t>
                  </w:r>
                </w:p>
              </w:tc>
              <w:tc>
                <w:tcPr>
                  <w:tcW w:w="1744" w:type="dxa"/>
                  <w:vAlign w:val="center"/>
                </w:tcPr>
                <w:p w:rsidR="000C4BD7" w:rsidRPr="007365DF" w:rsidRDefault="000C4BD7"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原料使用</w:t>
                  </w:r>
                </w:p>
              </w:tc>
              <w:tc>
                <w:tcPr>
                  <w:tcW w:w="813" w:type="dxa"/>
                  <w:vAlign w:val="center"/>
                </w:tcPr>
                <w:p w:rsidR="000C4BD7" w:rsidRPr="007365DF" w:rsidRDefault="000C4BD7" w:rsidP="000C4BD7">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2</w:t>
                  </w:r>
                </w:p>
              </w:tc>
              <w:tc>
                <w:tcPr>
                  <w:tcW w:w="946" w:type="dxa"/>
                  <w:vAlign w:val="center"/>
                </w:tcPr>
                <w:p w:rsidR="000C4BD7" w:rsidRPr="007365DF" w:rsidRDefault="000C4BD7"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w:t>
                  </w:r>
                </w:p>
              </w:tc>
              <w:tc>
                <w:tcPr>
                  <w:tcW w:w="2927" w:type="dxa"/>
                </w:tcPr>
                <w:p w:rsidR="000C4BD7" w:rsidRPr="007365DF" w:rsidRDefault="000C4BD7" w:rsidP="000C4BD7">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收集后外售</w:t>
                  </w:r>
                </w:p>
              </w:tc>
            </w:tr>
            <w:tr w:rsidR="000C4BD7" w:rsidRPr="007365DF" w:rsidTr="00CB188E">
              <w:trPr>
                <w:trHeight w:val="397"/>
                <w:jc w:val="center"/>
              </w:trPr>
              <w:tc>
                <w:tcPr>
                  <w:tcW w:w="1118" w:type="dxa"/>
                  <w:vMerge/>
                  <w:vAlign w:val="center"/>
                </w:tcPr>
                <w:p w:rsidR="000C4BD7" w:rsidRPr="007365DF" w:rsidRDefault="000C4BD7" w:rsidP="00C53A98">
                  <w:pPr>
                    <w:jc w:val="center"/>
                    <w:rPr>
                      <w:rFonts w:ascii="Times New Roman" w:hAnsi="Times New Roman" w:cs="Times New Roman"/>
                      <w:color w:val="auto"/>
                      <w:sz w:val="21"/>
                      <w:szCs w:val="21"/>
                    </w:rPr>
                  </w:pPr>
                </w:p>
              </w:tc>
              <w:tc>
                <w:tcPr>
                  <w:tcW w:w="1479" w:type="dxa"/>
                  <w:vAlign w:val="center"/>
                </w:tcPr>
                <w:p w:rsidR="000C4BD7" w:rsidRPr="007365DF" w:rsidRDefault="000C4BD7"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滤渣</w:t>
                  </w:r>
                </w:p>
              </w:tc>
              <w:tc>
                <w:tcPr>
                  <w:tcW w:w="1744" w:type="dxa"/>
                  <w:vAlign w:val="center"/>
                </w:tcPr>
                <w:p w:rsidR="000C4BD7" w:rsidRPr="007365DF" w:rsidRDefault="00CB188E"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过滤</w:t>
                  </w:r>
                </w:p>
              </w:tc>
              <w:tc>
                <w:tcPr>
                  <w:tcW w:w="813" w:type="dxa"/>
                  <w:vAlign w:val="center"/>
                </w:tcPr>
                <w:p w:rsidR="000C4BD7" w:rsidRPr="007365DF" w:rsidRDefault="000C4BD7"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0.45</w:t>
                  </w:r>
                </w:p>
              </w:tc>
              <w:tc>
                <w:tcPr>
                  <w:tcW w:w="946" w:type="dxa"/>
                  <w:vAlign w:val="center"/>
                </w:tcPr>
                <w:p w:rsidR="000C4BD7" w:rsidRPr="007365DF" w:rsidRDefault="000C4BD7"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w:t>
                  </w:r>
                </w:p>
              </w:tc>
              <w:tc>
                <w:tcPr>
                  <w:tcW w:w="2927" w:type="dxa"/>
                </w:tcPr>
                <w:p w:rsidR="000C4BD7" w:rsidRPr="007365DF" w:rsidRDefault="000C4BD7" w:rsidP="000C4BD7">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收集后外售</w:t>
                  </w:r>
                </w:p>
              </w:tc>
            </w:tr>
            <w:tr w:rsidR="00C53A98" w:rsidRPr="007365DF" w:rsidTr="00C53A98">
              <w:trPr>
                <w:trHeight w:val="397"/>
                <w:jc w:val="center"/>
              </w:trPr>
              <w:tc>
                <w:tcPr>
                  <w:tcW w:w="1118" w:type="dxa"/>
                  <w:vMerge/>
                  <w:vAlign w:val="center"/>
                </w:tcPr>
                <w:p w:rsidR="00C53A98" w:rsidRPr="007365DF" w:rsidRDefault="00C53A98" w:rsidP="00C53A98">
                  <w:pPr>
                    <w:jc w:val="center"/>
                    <w:rPr>
                      <w:rFonts w:ascii="Times New Roman" w:hAnsi="Times New Roman" w:cs="Times New Roman"/>
                      <w:color w:val="auto"/>
                      <w:sz w:val="21"/>
                      <w:szCs w:val="21"/>
                    </w:rPr>
                  </w:pPr>
                </w:p>
              </w:tc>
              <w:tc>
                <w:tcPr>
                  <w:tcW w:w="1479" w:type="dxa"/>
                  <w:vAlign w:val="center"/>
                </w:tcPr>
                <w:p w:rsidR="00C53A98" w:rsidRPr="007365DF" w:rsidRDefault="00C53A98"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废催化板</w:t>
                  </w:r>
                </w:p>
              </w:tc>
              <w:tc>
                <w:tcPr>
                  <w:tcW w:w="1744" w:type="dxa"/>
                  <w:vAlign w:val="center"/>
                </w:tcPr>
                <w:p w:rsidR="00C53A98" w:rsidRPr="007365DF" w:rsidRDefault="00C53A98"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废气治理</w:t>
                  </w:r>
                </w:p>
              </w:tc>
              <w:tc>
                <w:tcPr>
                  <w:tcW w:w="813" w:type="dxa"/>
                  <w:vAlign w:val="center"/>
                </w:tcPr>
                <w:p w:rsidR="00C53A98" w:rsidRPr="007365DF" w:rsidRDefault="00C53A98"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0.003</w:t>
                  </w:r>
                </w:p>
              </w:tc>
              <w:tc>
                <w:tcPr>
                  <w:tcW w:w="946" w:type="dxa"/>
                  <w:vAlign w:val="center"/>
                </w:tcPr>
                <w:p w:rsidR="00C53A98" w:rsidRPr="007365DF" w:rsidRDefault="00C53A98"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w:t>
                  </w:r>
                </w:p>
              </w:tc>
              <w:tc>
                <w:tcPr>
                  <w:tcW w:w="2927" w:type="dxa"/>
                  <w:vAlign w:val="center"/>
                </w:tcPr>
                <w:p w:rsidR="00C53A98" w:rsidRPr="007365DF" w:rsidRDefault="000C4BD7"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厂家更换后直接进行回收</w:t>
                  </w:r>
                </w:p>
              </w:tc>
            </w:tr>
            <w:tr w:rsidR="00C53A98" w:rsidRPr="007365DF" w:rsidTr="00C53A98">
              <w:trPr>
                <w:trHeight w:val="397"/>
                <w:jc w:val="center"/>
              </w:trPr>
              <w:tc>
                <w:tcPr>
                  <w:tcW w:w="1118" w:type="dxa"/>
                  <w:vMerge w:val="restart"/>
                  <w:vAlign w:val="center"/>
                </w:tcPr>
                <w:p w:rsidR="00C53A98" w:rsidRPr="007365DF" w:rsidRDefault="00C53A98"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危险废物</w:t>
                  </w:r>
                </w:p>
              </w:tc>
              <w:tc>
                <w:tcPr>
                  <w:tcW w:w="1479" w:type="dxa"/>
                  <w:vAlign w:val="center"/>
                </w:tcPr>
                <w:p w:rsidR="00C53A98" w:rsidRPr="007365DF" w:rsidRDefault="00C53A98"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废紫外灯管</w:t>
                  </w:r>
                </w:p>
              </w:tc>
              <w:tc>
                <w:tcPr>
                  <w:tcW w:w="1744" w:type="dxa"/>
                  <w:vMerge w:val="restart"/>
                  <w:vAlign w:val="center"/>
                </w:tcPr>
                <w:p w:rsidR="00C53A98" w:rsidRPr="007365DF" w:rsidRDefault="00C53A98"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废气治理</w:t>
                  </w:r>
                </w:p>
              </w:tc>
              <w:tc>
                <w:tcPr>
                  <w:tcW w:w="813" w:type="dxa"/>
                  <w:vAlign w:val="center"/>
                </w:tcPr>
                <w:p w:rsidR="00C53A98" w:rsidRPr="007365DF" w:rsidRDefault="00C53A98"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0.001</w:t>
                  </w:r>
                </w:p>
              </w:tc>
              <w:tc>
                <w:tcPr>
                  <w:tcW w:w="946" w:type="dxa"/>
                  <w:vAlign w:val="center"/>
                </w:tcPr>
                <w:p w:rsidR="00C53A98" w:rsidRPr="007365DF" w:rsidRDefault="00C53A98"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w:t>
                  </w:r>
                </w:p>
              </w:tc>
              <w:tc>
                <w:tcPr>
                  <w:tcW w:w="2927" w:type="dxa"/>
                  <w:vMerge w:val="restart"/>
                  <w:vAlign w:val="center"/>
                </w:tcPr>
                <w:p w:rsidR="00C53A98" w:rsidRPr="007365DF" w:rsidRDefault="00C53A98" w:rsidP="00C53A98">
                  <w:pPr>
                    <w:jc w:val="center"/>
                    <w:rPr>
                      <w:rFonts w:ascii="Times New Roman" w:hAnsi="Times New Roman" w:cs="Times New Roman"/>
                      <w:color w:val="auto"/>
                      <w:sz w:val="21"/>
                      <w:szCs w:val="21"/>
                    </w:rPr>
                  </w:pPr>
                  <w:r w:rsidRPr="007365DF">
                    <w:rPr>
                      <w:rFonts w:ascii="Times New Roman" w:hAnsi="Times New Roman" w:cs="Times New Roman"/>
                      <w:bCs/>
                      <w:color w:val="auto"/>
                      <w:sz w:val="21"/>
                      <w:szCs w:val="21"/>
                    </w:rPr>
                    <w:t>危废暂存间</w:t>
                  </w:r>
                  <w:r w:rsidRPr="007365DF">
                    <w:rPr>
                      <w:rFonts w:ascii="Times New Roman" w:hAnsi="Times New Roman" w:cs="Times New Roman"/>
                      <w:color w:val="auto"/>
                      <w:sz w:val="21"/>
                      <w:szCs w:val="21"/>
                    </w:rPr>
                    <w:t>暂存，定期委托有相应类别危废资质单位安全处置</w:t>
                  </w:r>
                </w:p>
              </w:tc>
            </w:tr>
            <w:tr w:rsidR="00C53A98" w:rsidRPr="007365DF" w:rsidTr="00C53A98">
              <w:trPr>
                <w:trHeight w:val="397"/>
                <w:jc w:val="center"/>
              </w:trPr>
              <w:tc>
                <w:tcPr>
                  <w:tcW w:w="1118" w:type="dxa"/>
                  <w:vMerge/>
                  <w:vAlign w:val="center"/>
                </w:tcPr>
                <w:p w:rsidR="00C53A98" w:rsidRPr="007365DF" w:rsidRDefault="00C53A98" w:rsidP="00C53A98">
                  <w:pPr>
                    <w:jc w:val="center"/>
                    <w:rPr>
                      <w:rFonts w:ascii="Times New Roman" w:hAnsi="Times New Roman" w:cs="Times New Roman"/>
                      <w:color w:val="auto"/>
                      <w:sz w:val="21"/>
                      <w:szCs w:val="21"/>
                    </w:rPr>
                  </w:pPr>
                </w:p>
              </w:tc>
              <w:tc>
                <w:tcPr>
                  <w:tcW w:w="1479" w:type="dxa"/>
                  <w:vAlign w:val="center"/>
                </w:tcPr>
                <w:p w:rsidR="00C53A98" w:rsidRPr="007365DF" w:rsidRDefault="00C53A98"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废活性炭</w:t>
                  </w:r>
                </w:p>
              </w:tc>
              <w:tc>
                <w:tcPr>
                  <w:tcW w:w="1744" w:type="dxa"/>
                  <w:vMerge/>
                  <w:vAlign w:val="center"/>
                </w:tcPr>
                <w:p w:rsidR="00C53A98" w:rsidRPr="007365DF" w:rsidRDefault="00C53A98" w:rsidP="00C53A98">
                  <w:pPr>
                    <w:jc w:val="center"/>
                    <w:rPr>
                      <w:rFonts w:ascii="Times New Roman" w:hAnsi="Times New Roman" w:cs="Times New Roman"/>
                      <w:color w:val="auto"/>
                      <w:sz w:val="21"/>
                      <w:szCs w:val="21"/>
                    </w:rPr>
                  </w:pPr>
                </w:p>
              </w:tc>
              <w:tc>
                <w:tcPr>
                  <w:tcW w:w="813" w:type="dxa"/>
                  <w:vAlign w:val="center"/>
                </w:tcPr>
                <w:p w:rsidR="00C53A98" w:rsidRPr="007365DF" w:rsidRDefault="008F256D"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2.53</w:t>
                  </w:r>
                </w:p>
              </w:tc>
              <w:tc>
                <w:tcPr>
                  <w:tcW w:w="946" w:type="dxa"/>
                  <w:vAlign w:val="center"/>
                </w:tcPr>
                <w:p w:rsidR="00C53A98" w:rsidRPr="007365DF" w:rsidRDefault="00C53A98" w:rsidP="00C53A98">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0</w:t>
                  </w:r>
                </w:p>
              </w:tc>
              <w:tc>
                <w:tcPr>
                  <w:tcW w:w="2927" w:type="dxa"/>
                  <w:vMerge/>
                  <w:vAlign w:val="center"/>
                </w:tcPr>
                <w:p w:rsidR="00C53A98" w:rsidRPr="007365DF" w:rsidRDefault="00C53A98" w:rsidP="00C53A98">
                  <w:pPr>
                    <w:jc w:val="center"/>
                    <w:rPr>
                      <w:rFonts w:ascii="Times New Roman" w:hAnsi="Times New Roman" w:cs="Times New Roman"/>
                      <w:color w:val="auto"/>
                      <w:sz w:val="21"/>
                      <w:szCs w:val="21"/>
                    </w:rPr>
                  </w:pPr>
                </w:p>
              </w:tc>
            </w:tr>
          </w:tbl>
          <w:p w:rsidR="00C53A98" w:rsidRPr="007365DF" w:rsidRDefault="00C53A98" w:rsidP="00C53A98">
            <w:pPr>
              <w:spacing w:line="480" w:lineRule="exact"/>
              <w:ind w:firstLineChars="200" w:firstLine="480"/>
              <w:rPr>
                <w:rFonts w:ascii="Times New Roman" w:eastAsia="黑体" w:hAnsi="Times New Roman" w:cs="Times New Roman"/>
                <w:snapToGrid w:val="0"/>
                <w:color w:val="auto"/>
                <w:kern w:val="0"/>
                <w:sz w:val="24"/>
                <w:szCs w:val="24"/>
              </w:rPr>
            </w:pPr>
            <w:r w:rsidRPr="007365DF">
              <w:rPr>
                <w:rFonts w:ascii="Times New Roman" w:eastAsia="黑体" w:hAnsi="Times New Roman" w:cs="Times New Roman"/>
                <w:snapToGrid w:val="0"/>
                <w:color w:val="auto"/>
                <w:kern w:val="0"/>
                <w:sz w:val="24"/>
                <w:szCs w:val="24"/>
              </w:rPr>
              <w:t>表</w:t>
            </w:r>
            <w:r w:rsidR="00253D12" w:rsidRPr="007365DF">
              <w:rPr>
                <w:rFonts w:ascii="Times New Roman" w:eastAsia="黑体" w:hAnsi="Times New Roman" w:cs="Times New Roman"/>
                <w:snapToGrid w:val="0"/>
                <w:color w:val="auto"/>
                <w:kern w:val="0"/>
                <w:sz w:val="24"/>
                <w:szCs w:val="24"/>
              </w:rPr>
              <w:t>43</w:t>
            </w:r>
            <w:r w:rsidRPr="007365DF">
              <w:rPr>
                <w:rFonts w:ascii="Times New Roman" w:eastAsia="黑体" w:hAnsi="Times New Roman" w:cs="Times New Roman"/>
                <w:snapToGrid w:val="0"/>
                <w:color w:val="auto"/>
                <w:kern w:val="0"/>
                <w:sz w:val="24"/>
                <w:szCs w:val="24"/>
              </w:rPr>
              <w:t xml:space="preserve">                   </w:t>
            </w:r>
            <w:r w:rsidRPr="007365DF">
              <w:rPr>
                <w:rFonts w:ascii="Times New Roman" w:eastAsia="黑体" w:hAnsi="Times New Roman" w:cs="Times New Roman"/>
                <w:snapToGrid w:val="0"/>
                <w:color w:val="auto"/>
                <w:kern w:val="0"/>
                <w:sz w:val="24"/>
                <w:szCs w:val="24"/>
              </w:rPr>
              <w:t>危险废物汇总表</w:t>
            </w:r>
          </w:p>
          <w:tbl>
            <w:tblPr>
              <w:tblW w:w="5000" w:type="pct"/>
              <w:jc w:val="center"/>
              <w:tblBorders>
                <w:top w:val="single" w:sz="6" w:space="0" w:color="auto"/>
                <w:bottom w:val="single" w:sz="6" w:space="0" w:color="auto"/>
                <w:insideH w:val="single" w:sz="4" w:space="0" w:color="auto"/>
                <w:insideV w:val="single" w:sz="4" w:space="0" w:color="auto"/>
              </w:tblBorders>
              <w:tblLayout w:type="fixed"/>
              <w:tblLook w:val="0000"/>
            </w:tblPr>
            <w:tblGrid>
              <w:gridCol w:w="418"/>
              <w:gridCol w:w="716"/>
              <w:gridCol w:w="675"/>
              <w:gridCol w:w="1154"/>
              <w:gridCol w:w="856"/>
              <w:gridCol w:w="774"/>
              <w:gridCol w:w="526"/>
              <w:gridCol w:w="697"/>
              <w:gridCol w:w="658"/>
              <w:gridCol w:w="639"/>
              <w:gridCol w:w="639"/>
              <w:gridCol w:w="1275"/>
            </w:tblGrid>
            <w:tr w:rsidR="00C53A98" w:rsidRPr="007365DF" w:rsidTr="00E02790">
              <w:trPr>
                <w:trHeight w:val="397"/>
                <w:jc w:val="center"/>
              </w:trPr>
              <w:tc>
                <w:tcPr>
                  <w:tcW w:w="418" w:type="dxa"/>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序号</w:t>
                  </w:r>
                </w:p>
              </w:tc>
              <w:tc>
                <w:tcPr>
                  <w:tcW w:w="716" w:type="dxa"/>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危险废物名称</w:t>
                  </w:r>
                </w:p>
              </w:tc>
              <w:tc>
                <w:tcPr>
                  <w:tcW w:w="675" w:type="dxa"/>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危险废物类别</w:t>
                  </w:r>
                </w:p>
              </w:tc>
              <w:tc>
                <w:tcPr>
                  <w:tcW w:w="1154" w:type="dxa"/>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危险废物代码</w:t>
                  </w:r>
                </w:p>
              </w:tc>
              <w:tc>
                <w:tcPr>
                  <w:tcW w:w="856" w:type="dxa"/>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产生量（吨</w:t>
                  </w:r>
                  <w:r w:rsidRPr="007365DF">
                    <w:rPr>
                      <w:rFonts w:ascii="Times New Roman" w:hAnsi="Times New Roman" w:cs="Times New Roman"/>
                      <w:b/>
                      <w:color w:val="auto"/>
                      <w:kern w:val="0"/>
                      <w:sz w:val="21"/>
                      <w:szCs w:val="21"/>
                    </w:rPr>
                    <w:t>/</w:t>
                  </w:r>
                  <w:r w:rsidRPr="007365DF">
                    <w:rPr>
                      <w:rFonts w:ascii="Times New Roman" w:hAnsi="Times New Roman" w:cs="Times New Roman"/>
                      <w:b/>
                      <w:color w:val="auto"/>
                      <w:kern w:val="0"/>
                      <w:sz w:val="21"/>
                      <w:szCs w:val="21"/>
                    </w:rPr>
                    <w:t>年）</w:t>
                  </w:r>
                </w:p>
              </w:tc>
              <w:tc>
                <w:tcPr>
                  <w:tcW w:w="774" w:type="dxa"/>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产生工序及装置</w:t>
                  </w:r>
                </w:p>
              </w:tc>
              <w:tc>
                <w:tcPr>
                  <w:tcW w:w="526" w:type="dxa"/>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形态</w:t>
                  </w:r>
                </w:p>
              </w:tc>
              <w:tc>
                <w:tcPr>
                  <w:tcW w:w="697" w:type="dxa"/>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主要成分</w:t>
                  </w:r>
                </w:p>
              </w:tc>
              <w:tc>
                <w:tcPr>
                  <w:tcW w:w="658" w:type="dxa"/>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有害成分</w:t>
                  </w:r>
                </w:p>
              </w:tc>
              <w:tc>
                <w:tcPr>
                  <w:tcW w:w="639" w:type="dxa"/>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产废周期</w:t>
                  </w:r>
                </w:p>
              </w:tc>
              <w:tc>
                <w:tcPr>
                  <w:tcW w:w="639" w:type="dxa"/>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危险</w:t>
                  </w:r>
                </w:p>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特性</w:t>
                  </w:r>
                </w:p>
              </w:tc>
              <w:tc>
                <w:tcPr>
                  <w:tcW w:w="1275" w:type="dxa"/>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污染防治措施</w:t>
                  </w:r>
                </w:p>
              </w:tc>
            </w:tr>
            <w:tr w:rsidR="00C53A98" w:rsidRPr="007365DF" w:rsidTr="00E02790">
              <w:trPr>
                <w:trHeight w:val="397"/>
                <w:jc w:val="center"/>
              </w:trPr>
              <w:tc>
                <w:tcPr>
                  <w:tcW w:w="418" w:type="dxa"/>
                  <w:vAlign w:val="center"/>
                </w:tcPr>
                <w:p w:rsidR="00C53A98" w:rsidRPr="007365DF" w:rsidRDefault="00C53A98" w:rsidP="00C53A98">
                  <w:pPr>
                    <w:topLinePunct/>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1</w:t>
                  </w:r>
                </w:p>
              </w:tc>
              <w:tc>
                <w:tcPr>
                  <w:tcW w:w="716"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废紫外灯管</w:t>
                  </w:r>
                </w:p>
              </w:tc>
              <w:tc>
                <w:tcPr>
                  <w:tcW w:w="675"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HW29</w:t>
                  </w:r>
                </w:p>
              </w:tc>
              <w:tc>
                <w:tcPr>
                  <w:tcW w:w="1154"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900-023-29</w:t>
                  </w:r>
                </w:p>
              </w:tc>
              <w:tc>
                <w:tcPr>
                  <w:tcW w:w="856" w:type="dxa"/>
                  <w:vAlign w:val="center"/>
                </w:tcPr>
                <w:p w:rsidR="00C53A98" w:rsidRPr="007365DF" w:rsidRDefault="000C4BD7" w:rsidP="00C53A98">
                  <w:pPr>
                    <w:autoSpaceDE w:val="0"/>
                    <w:autoSpaceDN w:val="0"/>
                    <w:adjustRightInd w:val="0"/>
                    <w:snapToGrid w:val="0"/>
                    <w:spacing w:before="60" w:line="276" w:lineRule="auto"/>
                    <w:jc w:val="center"/>
                    <w:textAlignment w:val="baseline"/>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0.01</w:t>
                  </w:r>
                </w:p>
              </w:tc>
              <w:tc>
                <w:tcPr>
                  <w:tcW w:w="774"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废气处理</w:t>
                  </w:r>
                </w:p>
              </w:tc>
              <w:tc>
                <w:tcPr>
                  <w:tcW w:w="526"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固体</w:t>
                  </w:r>
                </w:p>
              </w:tc>
              <w:tc>
                <w:tcPr>
                  <w:tcW w:w="697"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含汞灯管</w:t>
                  </w:r>
                </w:p>
              </w:tc>
              <w:tc>
                <w:tcPr>
                  <w:tcW w:w="658"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含汞</w:t>
                  </w:r>
                </w:p>
              </w:tc>
              <w:tc>
                <w:tcPr>
                  <w:tcW w:w="639"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2</w:t>
                  </w:r>
                  <w:r w:rsidRPr="007365DF">
                    <w:rPr>
                      <w:rFonts w:ascii="Times New Roman" w:hAnsi="Times New Roman" w:cs="Times New Roman"/>
                      <w:color w:val="auto"/>
                      <w:sz w:val="21"/>
                      <w:szCs w:val="21"/>
                    </w:rPr>
                    <w:t>年</w:t>
                  </w:r>
                </w:p>
              </w:tc>
              <w:tc>
                <w:tcPr>
                  <w:tcW w:w="639"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毒性</w:t>
                  </w:r>
                </w:p>
              </w:tc>
              <w:tc>
                <w:tcPr>
                  <w:tcW w:w="1275" w:type="dxa"/>
                  <w:vMerge w:val="restart"/>
                  <w:vAlign w:val="center"/>
                </w:tcPr>
                <w:p w:rsidR="00C53A98" w:rsidRPr="007365DF" w:rsidRDefault="00C53A98" w:rsidP="00C53A98">
                  <w:pPr>
                    <w:topLinePunct/>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危废暂存间贮存，定期</w:t>
                  </w:r>
                  <w:r w:rsidRPr="007365DF">
                    <w:rPr>
                      <w:rFonts w:ascii="Times New Roman" w:hAnsi="Times New Roman" w:cs="Times New Roman"/>
                      <w:color w:val="auto"/>
                      <w:sz w:val="21"/>
                      <w:szCs w:val="21"/>
                    </w:rPr>
                    <w:t>送由有相应危废处理资质单位回收处理</w:t>
                  </w:r>
                </w:p>
              </w:tc>
            </w:tr>
            <w:tr w:rsidR="00C53A98" w:rsidRPr="007365DF" w:rsidTr="00E02790">
              <w:trPr>
                <w:trHeight w:val="397"/>
                <w:jc w:val="center"/>
              </w:trPr>
              <w:tc>
                <w:tcPr>
                  <w:tcW w:w="418" w:type="dxa"/>
                  <w:vAlign w:val="center"/>
                </w:tcPr>
                <w:p w:rsidR="00C53A98" w:rsidRPr="007365DF" w:rsidRDefault="00C53A98" w:rsidP="00C53A98">
                  <w:pPr>
                    <w:topLinePunct/>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2</w:t>
                  </w:r>
                </w:p>
              </w:tc>
              <w:tc>
                <w:tcPr>
                  <w:tcW w:w="716"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废活性炭</w:t>
                  </w:r>
                </w:p>
              </w:tc>
              <w:tc>
                <w:tcPr>
                  <w:tcW w:w="675"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HW49</w:t>
                  </w:r>
                </w:p>
              </w:tc>
              <w:tc>
                <w:tcPr>
                  <w:tcW w:w="1154"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900-041-49</w:t>
                  </w:r>
                </w:p>
              </w:tc>
              <w:tc>
                <w:tcPr>
                  <w:tcW w:w="856" w:type="dxa"/>
                  <w:vAlign w:val="center"/>
                </w:tcPr>
                <w:p w:rsidR="00C53A98" w:rsidRPr="007365DF" w:rsidRDefault="000C4BD7" w:rsidP="00C53A98">
                  <w:pPr>
                    <w:autoSpaceDE w:val="0"/>
                    <w:autoSpaceDN w:val="0"/>
                    <w:adjustRightInd w:val="0"/>
                    <w:snapToGrid w:val="0"/>
                    <w:spacing w:before="60" w:line="276" w:lineRule="auto"/>
                    <w:jc w:val="center"/>
                    <w:textAlignment w:val="baseline"/>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2.53</w:t>
                  </w:r>
                </w:p>
              </w:tc>
              <w:tc>
                <w:tcPr>
                  <w:tcW w:w="774"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废气处理</w:t>
                  </w:r>
                </w:p>
              </w:tc>
              <w:tc>
                <w:tcPr>
                  <w:tcW w:w="526"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固体</w:t>
                  </w:r>
                </w:p>
              </w:tc>
              <w:tc>
                <w:tcPr>
                  <w:tcW w:w="697"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有机物</w:t>
                  </w:r>
                </w:p>
              </w:tc>
              <w:tc>
                <w:tcPr>
                  <w:tcW w:w="658"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有机物</w:t>
                  </w:r>
                </w:p>
              </w:tc>
              <w:tc>
                <w:tcPr>
                  <w:tcW w:w="639"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3</w:t>
                  </w:r>
                  <w:r w:rsidRPr="007365DF">
                    <w:rPr>
                      <w:rFonts w:ascii="Times New Roman" w:hAnsi="Times New Roman" w:cs="Times New Roman"/>
                      <w:color w:val="auto"/>
                      <w:sz w:val="21"/>
                      <w:szCs w:val="21"/>
                    </w:rPr>
                    <w:t>个月</w:t>
                  </w:r>
                </w:p>
              </w:tc>
              <w:tc>
                <w:tcPr>
                  <w:tcW w:w="639" w:type="dxa"/>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毒性感染性</w:t>
                  </w:r>
                </w:p>
              </w:tc>
              <w:tc>
                <w:tcPr>
                  <w:tcW w:w="1275" w:type="dxa"/>
                  <w:vMerge/>
                  <w:vAlign w:val="center"/>
                </w:tcPr>
                <w:p w:rsidR="00C53A98" w:rsidRPr="007365DF" w:rsidRDefault="00C53A98" w:rsidP="00C53A98">
                  <w:pPr>
                    <w:topLinePunct/>
                    <w:adjustRightInd w:val="0"/>
                    <w:snapToGrid w:val="0"/>
                    <w:jc w:val="center"/>
                    <w:rPr>
                      <w:rFonts w:ascii="Times New Roman" w:hAnsi="Times New Roman" w:cs="Times New Roman"/>
                      <w:color w:val="auto"/>
                      <w:kern w:val="0"/>
                      <w:sz w:val="21"/>
                      <w:szCs w:val="21"/>
                    </w:rPr>
                  </w:pPr>
                </w:p>
              </w:tc>
            </w:tr>
          </w:tbl>
          <w:p w:rsidR="00C53A98" w:rsidRPr="007365DF" w:rsidRDefault="00C53A98" w:rsidP="00652D57">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为避免本项目的固废在储存过程中产生二次污染问题，评价建议项目建设单位设置</w:t>
            </w:r>
            <w:r w:rsidRPr="007365DF">
              <w:rPr>
                <w:rFonts w:ascii="Times New Roman" w:hAnsi="Times New Roman" w:cs="Times New Roman"/>
                <w:color w:val="auto"/>
                <w:sz w:val="24"/>
                <w:szCs w:val="24"/>
              </w:rPr>
              <w:lastRenderedPageBreak/>
              <w:t>固废仓库，对项目固废实现分类存放。经计算，需建设</w:t>
            </w:r>
            <w:r w:rsidRPr="007365DF">
              <w:rPr>
                <w:rFonts w:ascii="Times New Roman" w:hAnsi="Times New Roman" w:cs="Times New Roman"/>
                <w:bCs/>
                <w:color w:val="auto"/>
                <w:sz w:val="24"/>
                <w:szCs w:val="24"/>
              </w:rPr>
              <w:t>1</w:t>
            </w:r>
            <w:r w:rsidRPr="007365DF">
              <w:rPr>
                <w:rFonts w:ascii="Times New Roman" w:hAnsi="Times New Roman" w:cs="Times New Roman"/>
                <w:bCs/>
                <w:color w:val="auto"/>
                <w:sz w:val="24"/>
                <w:szCs w:val="24"/>
              </w:rPr>
              <w:t>个</w:t>
            </w:r>
            <w:r w:rsidR="00B94A27" w:rsidRPr="007365DF">
              <w:rPr>
                <w:rFonts w:ascii="Times New Roman" w:hAnsi="Times New Roman" w:cs="Times New Roman"/>
                <w:bCs/>
                <w:color w:val="auto"/>
                <w:sz w:val="24"/>
                <w:szCs w:val="24"/>
              </w:rPr>
              <w:t>10</w:t>
            </w:r>
            <w:r w:rsidRPr="007365DF">
              <w:rPr>
                <w:rFonts w:ascii="Times New Roman" w:hAnsi="Times New Roman" w:cs="Times New Roman"/>
                <w:bCs/>
                <w:color w:val="auto"/>
                <w:sz w:val="24"/>
                <w:szCs w:val="24"/>
              </w:rPr>
              <w:t>m</w:t>
            </w:r>
            <w:r w:rsidRPr="007365DF">
              <w:rPr>
                <w:rFonts w:ascii="Times New Roman" w:hAnsi="Times New Roman" w:cs="Times New Roman"/>
                <w:bCs/>
                <w:color w:val="auto"/>
                <w:sz w:val="24"/>
                <w:szCs w:val="24"/>
                <w:vertAlign w:val="superscript"/>
              </w:rPr>
              <w:t>2</w:t>
            </w:r>
            <w:r w:rsidRPr="007365DF">
              <w:rPr>
                <w:rFonts w:ascii="Times New Roman" w:hAnsi="Times New Roman" w:cs="Times New Roman"/>
                <w:bCs/>
                <w:color w:val="auto"/>
                <w:sz w:val="24"/>
                <w:szCs w:val="24"/>
              </w:rPr>
              <w:t>的一般固废临时堆场，和</w:t>
            </w:r>
            <w:r w:rsidRPr="007365DF">
              <w:rPr>
                <w:rFonts w:ascii="Times New Roman" w:hAnsi="Times New Roman" w:cs="Times New Roman"/>
                <w:bCs/>
                <w:color w:val="auto"/>
                <w:sz w:val="24"/>
                <w:szCs w:val="24"/>
              </w:rPr>
              <w:t>1</w:t>
            </w:r>
            <w:r w:rsidRPr="007365DF">
              <w:rPr>
                <w:rFonts w:ascii="Times New Roman" w:hAnsi="Times New Roman" w:cs="Times New Roman"/>
                <w:bCs/>
                <w:color w:val="auto"/>
                <w:sz w:val="24"/>
                <w:szCs w:val="24"/>
              </w:rPr>
              <w:t>个</w:t>
            </w:r>
            <w:r w:rsidR="00B94A27" w:rsidRPr="007365DF">
              <w:rPr>
                <w:rFonts w:ascii="Times New Roman" w:hAnsi="Times New Roman" w:cs="Times New Roman"/>
                <w:bCs/>
                <w:color w:val="auto"/>
                <w:sz w:val="24"/>
                <w:szCs w:val="24"/>
              </w:rPr>
              <w:t>5</w:t>
            </w:r>
            <w:r w:rsidRPr="007365DF">
              <w:rPr>
                <w:rFonts w:ascii="Times New Roman" w:hAnsi="Times New Roman" w:cs="Times New Roman"/>
                <w:bCs/>
                <w:color w:val="auto"/>
                <w:sz w:val="24"/>
                <w:szCs w:val="24"/>
              </w:rPr>
              <w:t>m</w:t>
            </w:r>
            <w:r w:rsidRPr="007365DF">
              <w:rPr>
                <w:rFonts w:ascii="Times New Roman" w:hAnsi="Times New Roman" w:cs="Times New Roman"/>
                <w:bCs/>
                <w:color w:val="auto"/>
                <w:sz w:val="24"/>
                <w:szCs w:val="24"/>
                <w:vertAlign w:val="superscript"/>
              </w:rPr>
              <w:t>2</w:t>
            </w:r>
            <w:r w:rsidRPr="007365DF">
              <w:rPr>
                <w:rFonts w:ascii="Times New Roman" w:hAnsi="Times New Roman" w:cs="Times New Roman"/>
                <w:bCs/>
                <w:color w:val="auto"/>
                <w:sz w:val="24"/>
                <w:szCs w:val="24"/>
              </w:rPr>
              <w:t>的危险废物暂存间。固废临时堆场应满足</w:t>
            </w:r>
            <w:r w:rsidRPr="007365DF">
              <w:rPr>
                <w:rFonts w:ascii="Times New Roman" w:hAnsi="Times New Roman" w:cs="Times New Roman"/>
                <w:color w:val="auto"/>
                <w:sz w:val="24"/>
                <w:szCs w:val="24"/>
              </w:rPr>
              <w:t>《一般工业固体废物贮存、处置场污染控制标准》（</w:t>
            </w:r>
            <w:r w:rsidRPr="007365DF">
              <w:rPr>
                <w:rFonts w:ascii="Times New Roman" w:hAnsi="Times New Roman" w:cs="Times New Roman"/>
                <w:color w:val="auto"/>
                <w:sz w:val="24"/>
                <w:szCs w:val="24"/>
              </w:rPr>
              <w:t>GB18599-2001</w:t>
            </w:r>
            <w:r w:rsidRPr="007365DF">
              <w:rPr>
                <w:rFonts w:ascii="Times New Roman" w:hAnsi="Times New Roman" w:cs="Times New Roman"/>
                <w:color w:val="auto"/>
                <w:sz w:val="24"/>
                <w:szCs w:val="24"/>
              </w:rPr>
              <w:t>）及</w:t>
            </w:r>
            <w:r w:rsidRPr="007365DF">
              <w:rPr>
                <w:rFonts w:ascii="Times New Roman" w:hAnsi="Times New Roman" w:cs="Times New Roman"/>
                <w:color w:val="auto"/>
                <w:sz w:val="24"/>
                <w:szCs w:val="24"/>
              </w:rPr>
              <w:t>2013</w:t>
            </w:r>
            <w:r w:rsidRPr="007365DF">
              <w:rPr>
                <w:rFonts w:ascii="Times New Roman" w:hAnsi="Times New Roman" w:cs="Times New Roman"/>
                <w:color w:val="auto"/>
                <w:sz w:val="24"/>
                <w:szCs w:val="24"/>
              </w:rPr>
              <w:t>修改单、《</w:t>
            </w:r>
            <w:r w:rsidRPr="007365DF">
              <w:rPr>
                <w:rFonts w:ascii="Times New Roman" w:hAnsi="Times New Roman" w:cs="Times New Roman"/>
                <w:bCs/>
                <w:color w:val="auto"/>
                <w:sz w:val="24"/>
                <w:szCs w:val="24"/>
              </w:rPr>
              <w:t>危险废物贮存污染控制标准》</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GB18597-2001</w:t>
            </w:r>
            <w:r w:rsidRPr="007365DF">
              <w:rPr>
                <w:rFonts w:ascii="Times New Roman" w:hAnsi="Times New Roman" w:cs="Times New Roman"/>
                <w:color w:val="auto"/>
                <w:sz w:val="24"/>
                <w:szCs w:val="24"/>
              </w:rPr>
              <w:t>）及</w:t>
            </w:r>
            <w:r w:rsidRPr="007365DF">
              <w:rPr>
                <w:rFonts w:ascii="Times New Roman" w:hAnsi="Times New Roman" w:cs="Times New Roman"/>
                <w:color w:val="auto"/>
                <w:sz w:val="24"/>
                <w:szCs w:val="24"/>
              </w:rPr>
              <w:t>2013</w:t>
            </w:r>
            <w:r w:rsidRPr="007365DF">
              <w:rPr>
                <w:rFonts w:ascii="Times New Roman" w:hAnsi="Times New Roman" w:cs="Times New Roman"/>
                <w:color w:val="auto"/>
                <w:sz w:val="24"/>
                <w:szCs w:val="24"/>
              </w:rPr>
              <w:t>修改单的要求。评价提出以下措施：</w:t>
            </w:r>
          </w:p>
          <w:p w:rsidR="00C53A98" w:rsidRPr="007365DF" w:rsidRDefault="00292F74" w:rsidP="00652D57">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C53A98" w:rsidRPr="007365DF">
              <w:rPr>
                <w:rFonts w:ascii="Times New Roman" w:hAnsi="Times New Roman" w:cs="Times New Roman"/>
                <w:color w:val="auto"/>
                <w:sz w:val="24"/>
                <w:szCs w:val="24"/>
              </w:rPr>
              <w:instrText xml:space="preserve"> = 1 \* GB3 </w:instrText>
            </w:r>
            <w:r w:rsidRPr="007365DF">
              <w:rPr>
                <w:rFonts w:ascii="Times New Roman" w:hAnsi="Times New Roman" w:cs="Times New Roman"/>
                <w:color w:val="auto"/>
                <w:sz w:val="24"/>
                <w:szCs w:val="24"/>
              </w:rPr>
              <w:fldChar w:fldCharType="separate"/>
            </w:r>
            <w:r w:rsidR="00C53A98" w:rsidRPr="007365DF">
              <w:rPr>
                <w:rFonts w:ascii="Times New Roman" w:hAnsi="Times New Roman" w:cs="Times New Roman"/>
                <w:noProof/>
                <w:color w:val="auto"/>
                <w:sz w:val="24"/>
                <w:szCs w:val="24"/>
              </w:rPr>
              <w:t>①</w:t>
            </w:r>
            <w:r w:rsidRPr="007365DF">
              <w:rPr>
                <w:rFonts w:ascii="Times New Roman" w:hAnsi="Times New Roman" w:cs="Times New Roman"/>
                <w:color w:val="auto"/>
                <w:sz w:val="24"/>
                <w:szCs w:val="24"/>
              </w:rPr>
              <w:fldChar w:fldCharType="end"/>
            </w:r>
            <w:r w:rsidR="00C53A98" w:rsidRPr="007365DF">
              <w:rPr>
                <w:rFonts w:ascii="Times New Roman" w:hAnsi="Times New Roman" w:cs="Times New Roman"/>
                <w:color w:val="auto"/>
                <w:sz w:val="24"/>
                <w:szCs w:val="24"/>
              </w:rPr>
              <w:t>一般固废与危险废物的临时堆场的地面均应进行硬化，应有防渗、防风、防晒、防雨淋设施。危险废物临时堆场还应建有堵截泄漏的裙脚，地面与裙脚要用坚固防渗的材料建造，堆场内的地面应耐腐蚀、无裂隙，设专人看管。</w:t>
            </w:r>
          </w:p>
          <w:p w:rsidR="00C53A98" w:rsidRPr="007365DF" w:rsidRDefault="00292F74" w:rsidP="00652D57">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C53A98" w:rsidRPr="007365DF">
              <w:rPr>
                <w:rFonts w:ascii="Times New Roman" w:hAnsi="Times New Roman" w:cs="Times New Roman"/>
                <w:color w:val="auto"/>
                <w:sz w:val="24"/>
                <w:szCs w:val="24"/>
              </w:rPr>
              <w:instrText xml:space="preserve"> = 2 \* GB3 </w:instrText>
            </w:r>
            <w:r w:rsidRPr="007365DF">
              <w:rPr>
                <w:rFonts w:ascii="Times New Roman" w:hAnsi="Times New Roman" w:cs="Times New Roman"/>
                <w:color w:val="auto"/>
                <w:sz w:val="24"/>
                <w:szCs w:val="24"/>
              </w:rPr>
              <w:fldChar w:fldCharType="separate"/>
            </w:r>
            <w:r w:rsidR="00C53A98" w:rsidRPr="007365DF">
              <w:rPr>
                <w:rFonts w:ascii="Times New Roman" w:hAnsi="Times New Roman" w:cs="Times New Roman"/>
                <w:noProof/>
                <w:color w:val="auto"/>
                <w:sz w:val="24"/>
                <w:szCs w:val="24"/>
              </w:rPr>
              <w:t>②</w:t>
            </w:r>
            <w:r w:rsidRPr="007365DF">
              <w:rPr>
                <w:rFonts w:ascii="Times New Roman" w:hAnsi="Times New Roman" w:cs="Times New Roman"/>
                <w:color w:val="auto"/>
                <w:sz w:val="24"/>
                <w:szCs w:val="24"/>
              </w:rPr>
              <w:fldChar w:fldCharType="end"/>
            </w:r>
            <w:r w:rsidR="00C53A98" w:rsidRPr="007365DF">
              <w:rPr>
                <w:rFonts w:ascii="Times New Roman" w:hAnsi="Times New Roman" w:cs="Times New Roman"/>
                <w:color w:val="auto"/>
                <w:sz w:val="24"/>
                <w:szCs w:val="24"/>
              </w:rPr>
              <w:t>危险废物容器内应留一定空间（液面与桶顶部应有不少于</w:t>
            </w:r>
            <w:smartTag w:uri="urn:schemas-microsoft-com:office:smarttags" w:element="chmetcnv">
              <w:smartTagPr>
                <w:attr w:name="TCSC" w:val="0"/>
                <w:attr w:name="NumberType" w:val="1"/>
                <w:attr w:name="Negative" w:val="False"/>
                <w:attr w:name="HasSpace" w:val="False"/>
                <w:attr w:name="SourceValue" w:val="100"/>
                <w:attr w:name="UnitName" w:val="mm"/>
              </w:smartTagPr>
              <w:r w:rsidR="00C53A98" w:rsidRPr="007365DF">
                <w:rPr>
                  <w:rFonts w:ascii="Times New Roman" w:hAnsi="Times New Roman" w:cs="Times New Roman"/>
                  <w:color w:val="auto"/>
                  <w:sz w:val="24"/>
                  <w:szCs w:val="24"/>
                </w:rPr>
                <w:t>100mm</w:t>
              </w:r>
            </w:smartTag>
            <w:r w:rsidR="00C53A98" w:rsidRPr="007365DF">
              <w:rPr>
                <w:rFonts w:ascii="Times New Roman" w:hAnsi="Times New Roman" w:cs="Times New Roman"/>
                <w:color w:val="auto"/>
                <w:sz w:val="24"/>
                <w:szCs w:val="24"/>
              </w:rPr>
              <w:t>的空间）。</w:t>
            </w:r>
          </w:p>
          <w:p w:rsidR="00C53A98" w:rsidRPr="007365DF" w:rsidRDefault="00292F74" w:rsidP="00652D57">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C53A98" w:rsidRPr="007365DF">
              <w:rPr>
                <w:rFonts w:ascii="Times New Roman" w:hAnsi="Times New Roman" w:cs="Times New Roman"/>
                <w:color w:val="auto"/>
                <w:sz w:val="24"/>
                <w:szCs w:val="24"/>
              </w:rPr>
              <w:instrText xml:space="preserve"> = 3 \* GB3 </w:instrText>
            </w:r>
            <w:r w:rsidRPr="007365DF">
              <w:rPr>
                <w:rFonts w:ascii="Times New Roman" w:hAnsi="Times New Roman" w:cs="Times New Roman"/>
                <w:color w:val="auto"/>
                <w:sz w:val="24"/>
                <w:szCs w:val="24"/>
              </w:rPr>
              <w:fldChar w:fldCharType="separate"/>
            </w:r>
            <w:r w:rsidR="00C53A98" w:rsidRPr="007365DF">
              <w:rPr>
                <w:rFonts w:ascii="Times New Roman" w:hAnsi="Times New Roman" w:cs="Times New Roman"/>
                <w:noProof/>
                <w:color w:val="auto"/>
                <w:sz w:val="24"/>
                <w:szCs w:val="24"/>
              </w:rPr>
              <w:t>③</w:t>
            </w:r>
            <w:r w:rsidRPr="007365DF">
              <w:rPr>
                <w:rFonts w:ascii="Times New Roman" w:hAnsi="Times New Roman" w:cs="Times New Roman"/>
                <w:color w:val="auto"/>
                <w:sz w:val="24"/>
                <w:szCs w:val="24"/>
              </w:rPr>
              <w:fldChar w:fldCharType="end"/>
            </w:r>
            <w:r w:rsidR="00C53A98" w:rsidRPr="007365DF">
              <w:rPr>
                <w:rFonts w:ascii="Times New Roman" w:hAnsi="Times New Roman" w:cs="Times New Roman"/>
                <w:color w:val="auto"/>
                <w:sz w:val="24"/>
                <w:szCs w:val="24"/>
              </w:rPr>
              <w:t>各种盛装废物的容器必须完好无损，各个危险废物容器外侧须标明危险废物的名称，存入时间、重量、成分、特性以及发生泄漏、扩散污染事故时的应急措施和补救方法。</w:t>
            </w:r>
          </w:p>
          <w:p w:rsidR="00C53A98" w:rsidRPr="007365DF" w:rsidRDefault="00292F74" w:rsidP="00652D57">
            <w:pPr>
              <w:spacing w:line="44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C53A98" w:rsidRPr="007365DF">
              <w:rPr>
                <w:rFonts w:ascii="Times New Roman" w:hAnsi="Times New Roman" w:cs="Times New Roman"/>
                <w:color w:val="auto"/>
                <w:sz w:val="24"/>
                <w:szCs w:val="24"/>
              </w:rPr>
              <w:instrText xml:space="preserve"> = 4 \* GB3 </w:instrText>
            </w:r>
            <w:r w:rsidRPr="007365DF">
              <w:rPr>
                <w:rFonts w:ascii="Times New Roman" w:hAnsi="Times New Roman" w:cs="Times New Roman"/>
                <w:color w:val="auto"/>
                <w:sz w:val="24"/>
                <w:szCs w:val="24"/>
              </w:rPr>
              <w:fldChar w:fldCharType="separate"/>
            </w:r>
            <w:r w:rsidR="00C53A98" w:rsidRPr="007365DF">
              <w:rPr>
                <w:rFonts w:ascii="Times New Roman" w:hAnsi="Times New Roman" w:cs="Times New Roman"/>
                <w:noProof/>
                <w:color w:val="auto"/>
                <w:sz w:val="24"/>
                <w:szCs w:val="24"/>
              </w:rPr>
              <w:t>④</w:t>
            </w:r>
            <w:r w:rsidRPr="007365DF">
              <w:rPr>
                <w:rFonts w:ascii="Times New Roman" w:hAnsi="Times New Roman" w:cs="Times New Roman"/>
                <w:color w:val="auto"/>
                <w:sz w:val="24"/>
                <w:szCs w:val="24"/>
              </w:rPr>
              <w:fldChar w:fldCharType="end"/>
            </w:r>
            <w:r w:rsidR="00C53A98" w:rsidRPr="007365DF">
              <w:rPr>
                <w:rFonts w:ascii="Times New Roman" w:hAnsi="Times New Roman" w:cs="Times New Roman"/>
                <w:color w:val="auto"/>
                <w:sz w:val="24"/>
                <w:szCs w:val="24"/>
              </w:rPr>
              <w:t>危险废物暂存间应设立危险废物标志。</w:t>
            </w:r>
          </w:p>
          <w:p w:rsidR="00C53A98" w:rsidRPr="007365DF" w:rsidRDefault="00292F74" w:rsidP="00652D57">
            <w:pPr>
              <w:spacing w:line="44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C53A98" w:rsidRPr="007365DF">
              <w:rPr>
                <w:rFonts w:ascii="Times New Roman" w:hAnsi="Times New Roman" w:cs="Times New Roman"/>
                <w:color w:val="auto"/>
                <w:sz w:val="24"/>
                <w:szCs w:val="24"/>
              </w:rPr>
              <w:instrText xml:space="preserve"> = 5 \* GB3 </w:instrText>
            </w:r>
            <w:r w:rsidRPr="007365DF">
              <w:rPr>
                <w:rFonts w:ascii="Times New Roman" w:hAnsi="Times New Roman" w:cs="Times New Roman"/>
                <w:color w:val="auto"/>
                <w:sz w:val="24"/>
                <w:szCs w:val="24"/>
              </w:rPr>
              <w:fldChar w:fldCharType="separate"/>
            </w:r>
            <w:r w:rsidR="00C53A98" w:rsidRPr="007365DF">
              <w:rPr>
                <w:rFonts w:ascii="Times New Roman" w:hAnsi="Times New Roman" w:cs="Times New Roman"/>
                <w:noProof/>
                <w:color w:val="auto"/>
                <w:sz w:val="24"/>
                <w:szCs w:val="24"/>
              </w:rPr>
              <w:t>⑤</w:t>
            </w:r>
            <w:r w:rsidRPr="007365DF">
              <w:rPr>
                <w:rFonts w:ascii="Times New Roman" w:hAnsi="Times New Roman" w:cs="Times New Roman"/>
                <w:color w:val="auto"/>
                <w:sz w:val="24"/>
                <w:szCs w:val="24"/>
              </w:rPr>
              <w:fldChar w:fldCharType="end"/>
            </w:r>
            <w:r w:rsidR="00C53A98" w:rsidRPr="007365DF">
              <w:rPr>
                <w:rFonts w:ascii="Times New Roman" w:hAnsi="Times New Roman" w:cs="Times New Roman"/>
                <w:color w:val="auto"/>
                <w:sz w:val="24"/>
                <w:szCs w:val="24"/>
              </w:rPr>
              <w:t>各危险废物在厂区内临时堆存时间不得超过一年。</w:t>
            </w:r>
          </w:p>
          <w:p w:rsidR="00C53A98" w:rsidRPr="007365DF" w:rsidRDefault="00C53A98" w:rsidP="00652D57">
            <w:pPr>
              <w:spacing w:line="440" w:lineRule="exact"/>
              <w:ind w:firstLineChars="200" w:firstLine="480"/>
              <w:rPr>
                <w:rFonts w:ascii="Times New Roman" w:eastAsia="黑体" w:hAnsi="Times New Roman" w:cs="Times New Roman"/>
                <w:snapToGrid w:val="0"/>
                <w:color w:val="auto"/>
                <w:kern w:val="0"/>
                <w:sz w:val="24"/>
                <w:szCs w:val="24"/>
              </w:rPr>
            </w:pPr>
            <w:r w:rsidRPr="007365DF">
              <w:rPr>
                <w:rFonts w:ascii="Times New Roman" w:eastAsia="黑体" w:hAnsi="Times New Roman" w:cs="Times New Roman"/>
                <w:snapToGrid w:val="0"/>
                <w:color w:val="auto"/>
                <w:kern w:val="0"/>
                <w:sz w:val="24"/>
                <w:szCs w:val="24"/>
              </w:rPr>
              <w:t>表</w:t>
            </w:r>
            <w:r w:rsidR="00253D12" w:rsidRPr="007365DF">
              <w:rPr>
                <w:rFonts w:ascii="Times New Roman" w:eastAsia="黑体" w:hAnsi="Times New Roman" w:cs="Times New Roman"/>
                <w:snapToGrid w:val="0"/>
                <w:color w:val="auto"/>
                <w:kern w:val="0"/>
                <w:sz w:val="24"/>
                <w:szCs w:val="24"/>
              </w:rPr>
              <w:t>44</w:t>
            </w:r>
            <w:r w:rsidRPr="007365DF">
              <w:rPr>
                <w:rFonts w:ascii="Times New Roman" w:eastAsia="黑体" w:hAnsi="Times New Roman" w:cs="Times New Roman"/>
                <w:snapToGrid w:val="0"/>
                <w:color w:val="auto"/>
                <w:kern w:val="0"/>
                <w:sz w:val="24"/>
                <w:szCs w:val="24"/>
              </w:rPr>
              <w:t xml:space="preserve">           </w:t>
            </w:r>
            <w:r w:rsidRPr="007365DF">
              <w:rPr>
                <w:rFonts w:ascii="Times New Roman" w:eastAsia="黑体" w:hAnsi="Times New Roman" w:cs="Times New Roman"/>
                <w:snapToGrid w:val="0"/>
                <w:color w:val="auto"/>
                <w:kern w:val="0"/>
                <w:sz w:val="24"/>
                <w:szCs w:val="24"/>
              </w:rPr>
              <w:t>建设项目危险废物贮存场所（设施）基本情况表</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000"/>
            </w:tblPr>
            <w:tblGrid>
              <w:gridCol w:w="429"/>
              <w:gridCol w:w="1134"/>
              <w:gridCol w:w="811"/>
              <w:gridCol w:w="1071"/>
              <w:gridCol w:w="1195"/>
              <w:gridCol w:w="1044"/>
              <w:gridCol w:w="691"/>
              <w:gridCol w:w="915"/>
              <w:gridCol w:w="883"/>
              <w:gridCol w:w="854"/>
            </w:tblGrid>
            <w:tr w:rsidR="00C53A98" w:rsidRPr="007365DF" w:rsidTr="00253D12">
              <w:trPr>
                <w:trHeight w:val="397"/>
                <w:jc w:val="center"/>
              </w:trPr>
              <w:tc>
                <w:tcPr>
                  <w:tcW w:w="238" w:type="pct"/>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序号</w:t>
                  </w:r>
                </w:p>
              </w:tc>
              <w:tc>
                <w:tcPr>
                  <w:tcW w:w="628" w:type="pct"/>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贮存场所（设施）</w:t>
                  </w:r>
                </w:p>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名称</w:t>
                  </w:r>
                </w:p>
              </w:tc>
              <w:tc>
                <w:tcPr>
                  <w:tcW w:w="449" w:type="pct"/>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危险废物名称</w:t>
                  </w:r>
                </w:p>
              </w:tc>
              <w:tc>
                <w:tcPr>
                  <w:tcW w:w="593" w:type="pct"/>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危险废物类别</w:t>
                  </w:r>
                </w:p>
              </w:tc>
              <w:tc>
                <w:tcPr>
                  <w:tcW w:w="662" w:type="pct"/>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危险废物代码</w:t>
                  </w:r>
                </w:p>
              </w:tc>
              <w:tc>
                <w:tcPr>
                  <w:tcW w:w="578" w:type="pct"/>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位置</w:t>
                  </w:r>
                </w:p>
              </w:tc>
              <w:tc>
                <w:tcPr>
                  <w:tcW w:w="383" w:type="pct"/>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占地面积</w:t>
                  </w:r>
                </w:p>
              </w:tc>
              <w:tc>
                <w:tcPr>
                  <w:tcW w:w="507" w:type="pct"/>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贮存方式</w:t>
                  </w:r>
                </w:p>
              </w:tc>
              <w:tc>
                <w:tcPr>
                  <w:tcW w:w="489" w:type="pct"/>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贮存</w:t>
                  </w:r>
                </w:p>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能力</w:t>
                  </w:r>
                </w:p>
              </w:tc>
              <w:tc>
                <w:tcPr>
                  <w:tcW w:w="473" w:type="pct"/>
                  <w:vAlign w:val="center"/>
                </w:tcPr>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贮存</w:t>
                  </w:r>
                </w:p>
                <w:p w:rsidR="00C53A98" w:rsidRPr="007365DF" w:rsidRDefault="00C53A98" w:rsidP="00C53A98">
                  <w:pPr>
                    <w:topLinePunct/>
                    <w:adjustRightInd w:val="0"/>
                    <w:snapToGrid w:val="0"/>
                    <w:jc w:val="center"/>
                    <w:rPr>
                      <w:rFonts w:ascii="Times New Roman" w:hAnsi="Times New Roman" w:cs="Times New Roman"/>
                      <w:b/>
                      <w:color w:val="auto"/>
                      <w:kern w:val="0"/>
                      <w:sz w:val="21"/>
                      <w:szCs w:val="21"/>
                    </w:rPr>
                  </w:pPr>
                  <w:r w:rsidRPr="007365DF">
                    <w:rPr>
                      <w:rFonts w:ascii="Times New Roman" w:hAnsi="Times New Roman" w:cs="Times New Roman"/>
                      <w:b/>
                      <w:color w:val="auto"/>
                      <w:kern w:val="0"/>
                      <w:sz w:val="21"/>
                      <w:szCs w:val="21"/>
                    </w:rPr>
                    <w:t>周期</w:t>
                  </w:r>
                </w:p>
              </w:tc>
            </w:tr>
            <w:tr w:rsidR="00C53A98" w:rsidRPr="007365DF" w:rsidTr="00253D12">
              <w:trPr>
                <w:trHeight w:val="397"/>
                <w:jc w:val="center"/>
              </w:trPr>
              <w:tc>
                <w:tcPr>
                  <w:tcW w:w="238" w:type="pct"/>
                  <w:vAlign w:val="center"/>
                </w:tcPr>
                <w:p w:rsidR="00C53A98" w:rsidRPr="007365DF" w:rsidRDefault="00C53A98" w:rsidP="00C53A98">
                  <w:pPr>
                    <w:topLinePunct/>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1</w:t>
                  </w:r>
                </w:p>
              </w:tc>
              <w:tc>
                <w:tcPr>
                  <w:tcW w:w="628" w:type="pct"/>
                  <w:vMerge w:val="restart"/>
                  <w:vAlign w:val="center"/>
                </w:tcPr>
                <w:p w:rsidR="00C53A98" w:rsidRPr="007365DF" w:rsidRDefault="00C53A98" w:rsidP="00C53A98">
                  <w:pPr>
                    <w:topLinePunct/>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危废暂存间</w:t>
                  </w:r>
                </w:p>
              </w:tc>
              <w:tc>
                <w:tcPr>
                  <w:tcW w:w="449" w:type="pct"/>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废紫外灯管</w:t>
                  </w:r>
                </w:p>
              </w:tc>
              <w:tc>
                <w:tcPr>
                  <w:tcW w:w="593" w:type="pct"/>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HW29</w:t>
                  </w:r>
                </w:p>
              </w:tc>
              <w:tc>
                <w:tcPr>
                  <w:tcW w:w="662" w:type="pct"/>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900-023-29</w:t>
                  </w:r>
                </w:p>
              </w:tc>
              <w:tc>
                <w:tcPr>
                  <w:tcW w:w="578" w:type="pct"/>
                  <w:vMerge w:val="restart"/>
                  <w:vAlign w:val="center"/>
                </w:tcPr>
                <w:p w:rsidR="00C53A98" w:rsidRPr="007365DF" w:rsidRDefault="00C53A98" w:rsidP="00C53A98">
                  <w:pPr>
                    <w:topLinePunct/>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车间内</w:t>
                  </w:r>
                </w:p>
              </w:tc>
              <w:tc>
                <w:tcPr>
                  <w:tcW w:w="383" w:type="pct"/>
                  <w:vMerge w:val="restart"/>
                  <w:vAlign w:val="center"/>
                </w:tcPr>
                <w:p w:rsidR="00C53A98" w:rsidRPr="007365DF" w:rsidRDefault="00B94A27" w:rsidP="00C53A98">
                  <w:pPr>
                    <w:topLinePunct/>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bCs/>
                      <w:color w:val="auto"/>
                      <w:sz w:val="21"/>
                      <w:szCs w:val="21"/>
                    </w:rPr>
                    <w:t>5</w:t>
                  </w:r>
                  <w:r w:rsidR="00C53A98" w:rsidRPr="007365DF">
                    <w:rPr>
                      <w:rFonts w:ascii="Times New Roman" w:hAnsi="Times New Roman" w:cs="Times New Roman"/>
                      <w:bCs/>
                      <w:color w:val="auto"/>
                      <w:sz w:val="21"/>
                      <w:szCs w:val="21"/>
                    </w:rPr>
                    <w:t>m</w:t>
                  </w:r>
                  <w:r w:rsidR="00C53A98" w:rsidRPr="007365DF">
                    <w:rPr>
                      <w:rFonts w:ascii="Times New Roman" w:hAnsi="Times New Roman" w:cs="Times New Roman"/>
                      <w:bCs/>
                      <w:color w:val="auto"/>
                      <w:sz w:val="21"/>
                      <w:szCs w:val="21"/>
                      <w:vertAlign w:val="superscript"/>
                    </w:rPr>
                    <w:t>2</w:t>
                  </w:r>
                </w:p>
              </w:tc>
              <w:tc>
                <w:tcPr>
                  <w:tcW w:w="507" w:type="pct"/>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桶装</w:t>
                  </w:r>
                </w:p>
              </w:tc>
              <w:tc>
                <w:tcPr>
                  <w:tcW w:w="489" w:type="pct"/>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0.1t</w:t>
                  </w:r>
                </w:p>
              </w:tc>
              <w:tc>
                <w:tcPr>
                  <w:tcW w:w="473" w:type="pct"/>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1</w:t>
                  </w:r>
                  <w:r w:rsidRPr="007365DF">
                    <w:rPr>
                      <w:rFonts w:ascii="Times New Roman" w:hAnsi="Times New Roman" w:cs="Times New Roman"/>
                      <w:color w:val="auto"/>
                      <w:sz w:val="21"/>
                      <w:szCs w:val="21"/>
                    </w:rPr>
                    <w:t>年</w:t>
                  </w:r>
                </w:p>
              </w:tc>
            </w:tr>
            <w:tr w:rsidR="00C53A98" w:rsidRPr="007365DF" w:rsidTr="00253D12">
              <w:trPr>
                <w:trHeight w:val="397"/>
                <w:jc w:val="center"/>
              </w:trPr>
              <w:tc>
                <w:tcPr>
                  <w:tcW w:w="238" w:type="pct"/>
                  <w:vAlign w:val="center"/>
                </w:tcPr>
                <w:p w:rsidR="00C53A98" w:rsidRPr="007365DF" w:rsidRDefault="00C53A98" w:rsidP="00C53A98">
                  <w:pPr>
                    <w:topLinePunct/>
                    <w:adjustRightInd w:val="0"/>
                    <w:snapToGrid w:val="0"/>
                    <w:jc w:val="center"/>
                    <w:rPr>
                      <w:rFonts w:ascii="Times New Roman" w:hAnsi="Times New Roman" w:cs="Times New Roman"/>
                      <w:color w:val="auto"/>
                      <w:kern w:val="0"/>
                      <w:sz w:val="21"/>
                      <w:szCs w:val="21"/>
                    </w:rPr>
                  </w:pPr>
                  <w:r w:rsidRPr="007365DF">
                    <w:rPr>
                      <w:rFonts w:ascii="Times New Roman" w:hAnsi="Times New Roman" w:cs="Times New Roman"/>
                      <w:color w:val="auto"/>
                      <w:kern w:val="0"/>
                      <w:sz w:val="21"/>
                      <w:szCs w:val="21"/>
                    </w:rPr>
                    <w:t>2</w:t>
                  </w:r>
                </w:p>
              </w:tc>
              <w:tc>
                <w:tcPr>
                  <w:tcW w:w="628" w:type="pct"/>
                  <w:vMerge/>
                  <w:vAlign w:val="center"/>
                </w:tcPr>
                <w:p w:rsidR="00C53A98" w:rsidRPr="007365DF" w:rsidRDefault="00C53A98" w:rsidP="00C53A98">
                  <w:pPr>
                    <w:topLinePunct/>
                    <w:adjustRightInd w:val="0"/>
                    <w:snapToGrid w:val="0"/>
                    <w:jc w:val="center"/>
                    <w:rPr>
                      <w:rFonts w:ascii="Times New Roman" w:hAnsi="Times New Roman" w:cs="Times New Roman"/>
                      <w:color w:val="auto"/>
                      <w:kern w:val="0"/>
                      <w:sz w:val="21"/>
                      <w:szCs w:val="21"/>
                    </w:rPr>
                  </w:pPr>
                </w:p>
              </w:tc>
              <w:tc>
                <w:tcPr>
                  <w:tcW w:w="449" w:type="pct"/>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废活性炭</w:t>
                  </w:r>
                </w:p>
              </w:tc>
              <w:tc>
                <w:tcPr>
                  <w:tcW w:w="593" w:type="pct"/>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HW49</w:t>
                  </w:r>
                </w:p>
              </w:tc>
              <w:tc>
                <w:tcPr>
                  <w:tcW w:w="662" w:type="pct"/>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900-041-49</w:t>
                  </w:r>
                </w:p>
              </w:tc>
              <w:tc>
                <w:tcPr>
                  <w:tcW w:w="578" w:type="pct"/>
                  <w:vMerge/>
                  <w:vAlign w:val="center"/>
                </w:tcPr>
                <w:p w:rsidR="00C53A98" w:rsidRPr="007365DF" w:rsidRDefault="00C53A98" w:rsidP="00C53A98">
                  <w:pPr>
                    <w:jc w:val="center"/>
                    <w:rPr>
                      <w:rFonts w:ascii="Times New Roman" w:hAnsi="Times New Roman" w:cs="Times New Roman"/>
                      <w:color w:val="auto"/>
                      <w:kern w:val="0"/>
                      <w:sz w:val="21"/>
                      <w:szCs w:val="21"/>
                    </w:rPr>
                  </w:pPr>
                </w:p>
              </w:tc>
              <w:tc>
                <w:tcPr>
                  <w:tcW w:w="383" w:type="pct"/>
                  <w:vMerge/>
                  <w:vAlign w:val="center"/>
                </w:tcPr>
                <w:p w:rsidR="00C53A98" w:rsidRPr="007365DF" w:rsidRDefault="00C53A98" w:rsidP="00C53A98">
                  <w:pPr>
                    <w:topLinePunct/>
                    <w:adjustRightInd w:val="0"/>
                    <w:snapToGrid w:val="0"/>
                    <w:jc w:val="center"/>
                    <w:rPr>
                      <w:rFonts w:ascii="Times New Roman" w:hAnsi="Times New Roman" w:cs="Times New Roman"/>
                      <w:bCs/>
                      <w:color w:val="auto"/>
                      <w:sz w:val="21"/>
                      <w:szCs w:val="21"/>
                    </w:rPr>
                  </w:pPr>
                </w:p>
              </w:tc>
              <w:tc>
                <w:tcPr>
                  <w:tcW w:w="507" w:type="pct"/>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桶装</w:t>
                  </w:r>
                </w:p>
              </w:tc>
              <w:tc>
                <w:tcPr>
                  <w:tcW w:w="489" w:type="pct"/>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0.5t</w:t>
                  </w:r>
                </w:p>
              </w:tc>
              <w:tc>
                <w:tcPr>
                  <w:tcW w:w="473" w:type="pct"/>
                  <w:vAlign w:val="center"/>
                </w:tcPr>
                <w:p w:rsidR="00C53A98" w:rsidRPr="007365DF" w:rsidRDefault="00C53A98" w:rsidP="00C53A98">
                  <w:pPr>
                    <w:topLinePunct/>
                    <w:autoSpaceDE w:val="0"/>
                    <w:autoSpaceDN w:val="0"/>
                    <w:adjustRightInd w:val="0"/>
                    <w:snapToGrid w:val="0"/>
                    <w:jc w:val="center"/>
                    <w:textAlignment w:val="baseline"/>
                    <w:rPr>
                      <w:rFonts w:ascii="Times New Roman" w:hAnsi="Times New Roman" w:cs="Times New Roman"/>
                      <w:color w:val="auto"/>
                      <w:sz w:val="21"/>
                      <w:szCs w:val="21"/>
                    </w:rPr>
                  </w:pPr>
                  <w:r w:rsidRPr="007365DF">
                    <w:rPr>
                      <w:rFonts w:ascii="Times New Roman" w:hAnsi="Times New Roman" w:cs="Times New Roman"/>
                      <w:color w:val="auto"/>
                      <w:sz w:val="21"/>
                      <w:szCs w:val="21"/>
                    </w:rPr>
                    <w:t>1</w:t>
                  </w:r>
                  <w:r w:rsidRPr="007365DF">
                    <w:rPr>
                      <w:rFonts w:ascii="Times New Roman" w:hAnsi="Times New Roman" w:cs="Times New Roman"/>
                      <w:color w:val="auto"/>
                      <w:sz w:val="21"/>
                      <w:szCs w:val="21"/>
                    </w:rPr>
                    <w:t>年</w:t>
                  </w:r>
                </w:p>
              </w:tc>
            </w:tr>
          </w:tbl>
          <w:p w:rsidR="00B94A27" w:rsidRPr="007365DF" w:rsidRDefault="00B94A27" w:rsidP="00E0367D">
            <w:pPr>
              <w:spacing w:line="440" w:lineRule="exact"/>
              <w:ind w:firstLineChars="200" w:firstLine="480"/>
              <w:rPr>
                <w:rFonts w:ascii="Times New Roman" w:hAnsi="Times New Roman" w:cs="Times New Roman"/>
                <w:color w:val="auto"/>
                <w:sz w:val="24"/>
              </w:rPr>
            </w:pPr>
            <w:r w:rsidRPr="007365DF">
              <w:rPr>
                <w:rFonts w:ascii="Times New Roman" w:hAnsi="Times New Roman" w:cs="Times New Roman"/>
                <w:color w:val="auto"/>
                <w:sz w:val="24"/>
              </w:rPr>
              <w:t>由上表可知，项目产生的各种固废均有合理的处置方式，固废处置率可以达到</w:t>
            </w:r>
            <w:r w:rsidRPr="007365DF">
              <w:rPr>
                <w:rFonts w:ascii="Times New Roman" w:hAnsi="Times New Roman" w:cs="Times New Roman"/>
                <w:color w:val="auto"/>
                <w:sz w:val="24"/>
              </w:rPr>
              <w:t>100%</w:t>
            </w:r>
            <w:r w:rsidRPr="007365DF">
              <w:rPr>
                <w:rFonts w:ascii="Times New Roman" w:hAnsi="Times New Roman" w:cs="Times New Roman"/>
                <w:color w:val="auto"/>
                <w:sz w:val="24"/>
              </w:rPr>
              <w:t>，评价认为，固废经过合理处理后不会对周围环境造成影响。</w:t>
            </w:r>
          </w:p>
          <w:p w:rsidR="00FE7007" w:rsidRPr="007365DF" w:rsidRDefault="00E87BA0" w:rsidP="00E0367D">
            <w:pPr>
              <w:spacing w:line="440" w:lineRule="exact"/>
              <w:ind w:firstLineChars="200" w:firstLine="482"/>
              <w:rPr>
                <w:rFonts w:ascii="Times New Roman" w:hAnsi="Times New Roman" w:cs="Times New Roman"/>
                <w:b/>
                <w:color w:val="auto"/>
                <w:sz w:val="24"/>
                <w:szCs w:val="24"/>
              </w:rPr>
            </w:pPr>
            <w:r w:rsidRPr="007365DF">
              <w:rPr>
                <w:rFonts w:ascii="Times New Roman" w:hAnsi="Times New Roman" w:cs="Times New Roman"/>
                <w:b/>
                <w:color w:val="auto"/>
                <w:sz w:val="24"/>
                <w:szCs w:val="24"/>
              </w:rPr>
              <w:t>六、选址合理性分析</w:t>
            </w:r>
          </w:p>
          <w:p w:rsidR="00FE7007" w:rsidRPr="007365DF" w:rsidRDefault="00E87BA0" w:rsidP="00E0367D">
            <w:pPr>
              <w:spacing w:line="440" w:lineRule="exact"/>
              <w:ind w:firstLine="482"/>
              <w:jc w:val="left"/>
              <w:textAlignment w:val="baseline"/>
              <w:rPr>
                <w:rFonts w:ascii="Times New Roman" w:hAnsi="Times New Roman" w:cs="Times New Roman"/>
                <w:bCs/>
                <w:color w:val="auto"/>
                <w:sz w:val="24"/>
              </w:rPr>
            </w:pPr>
            <w:r w:rsidRPr="007365DF">
              <w:rPr>
                <w:rFonts w:ascii="Times New Roman" w:eastAsiaTheme="minorEastAsia" w:hAnsi="Times New Roman" w:cs="Times New Roman"/>
                <w:color w:val="auto"/>
                <w:sz w:val="24"/>
              </w:rPr>
              <w:t>（</w:t>
            </w:r>
            <w:r w:rsidRPr="007365DF">
              <w:rPr>
                <w:rFonts w:ascii="Times New Roman" w:eastAsiaTheme="minorEastAsia" w:hAnsi="Times New Roman" w:cs="Times New Roman"/>
                <w:color w:val="auto"/>
                <w:sz w:val="24"/>
              </w:rPr>
              <w:t>1</w:t>
            </w:r>
            <w:r w:rsidRPr="007365DF">
              <w:rPr>
                <w:rFonts w:ascii="Times New Roman" w:eastAsiaTheme="minorEastAsia" w:hAnsi="Times New Roman" w:cs="Times New Roman"/>
                <w:color w:val="auto"/>
                <w:sz w:val="24"/>
              </w:rPr>
              <w:t>）</w:t>
            </w:r>
            <w:r w:rsidR="00CC169A" w:rsidRPr="007365DF">
              <w:rPr>
                <w:rFonts w:ascii="Times New Roman" w:hAnsi="Times New Roman" w:cs="Times New Roman"/>
                <w:color w:val="auto"/>
                <w:sz w:val="24"/>
                <w:szCs w:val="24"/>
              </w:rPr>
              <w:t>本项目厂址位于新乡市新乡县新乡经济技术产业集聚区，根</w:t>
            </w:r>
            <w:r w:rsidR="00CC169A" w:rsidRPr="007365DF">
              <w:rPr>
                <w:rFonts w:ascii="Times New Roman" w:eastAsiaTheme="minorEastAsia" w:hAnsi="Times New Roman" w:cs="Times New Roman"/>
                <w:color w:val="auto"/>
                <w:sz w:val="24"/>
                <w:szCs w:val="24"/>
              </w:rPr>
              <w:t>据</w:t>
            </w:r>
            <w:r w:rsidR="00024B64">
              <w:rPr>
                <w:rFonts w:ascii="Times New Roman" w:eastAsiaTheme="minorEastAsia" w:hAnsi="Times New Roman" w:cs="Times New Roman"/>
                <w:color w:val="auto"/>
                <w:sz w:val="24"/>
                <w:szCs w:val="24"/>
              </w:rPr>
              <w:t>《新乡经济技术产业集聚区总体发展规划（</w:t>
            </w:r>
            <w:r w:rsidR="00024B64">
              <w:rPr>
                <w:rFonts w:ascii="Times New Roman" w:eastAsiaTheme="minorEastAsia" w:hAnsi="Times New Roman" w:cs="Times New Roman"/>
                <w:color w:val="auto"/>
                <w:sz w:val="24"/>
                <w:szCs w:val="24"/>
              </w:rPr>
              <w:t>2015-2025</w:t>
            </w:r>
            <w:r w:rsidR="00024B64">
              <w:rPr>
                <w:rFonts w:ascii="Times New Roman" w:eastAsiaTheme="minorEastAsia" w:hAnsi="Times New Roman" w:cs="Times New Roman"/>
                <w:color w:val="auto"/>
                <w:sz w:val="24"/>
                <w:szCs w:val="24"/>
              </w:rPr>
              <w:t>）》</w:t>
            </w:r>
            <w:r w:rsidR="00CC169A" w:rsidRPr="007365DF">
              <w:rPr>
                <w:rFonts w:ascii="Times New Roman" w:eastAsiaTheme="minorEastAsia" w:hAnsi="Times New Roman" w:cs="Times New Roman"/>
                <w:color w:val="auto"/>
                <w:sz w:val="24"/>
                <w:szCs w:val="24"/>
              </w:rPr>
              <w:t>，项目用地性质为二类工业用地</w:t>
            </w:r>
            <w:r w:rsidR="00CC169A" w:rsidRPr="007365DF">
              <w:rPr>
                <w:rFonts w:ascii="Times New Roman" w:eastAsiaTheme="minorEastAsia" w:hAnsi="Times New Roman" w:cs="Times New Roman"/>
                <w:color w:val="auto"/>
                <w:sz w:val="24"/>
              </w:rPr>
              <w:t>，项目符合集聚区准入条件及相关规划要求。</w:t>
            </w:r>
          </w:p>
          <w:p w:rsidR="00FE7007" w:rsidRPr="007365DF" w:rsidRDefault="00E87BA0" w:rsidP="00E0367D">
            <w:pPr>
              <w:spacing w:line="440" w:lineRule="exact"/>
              <w:ind w:firstLine="482"/>
              <w:jc w:val="left"/>
              <w:textAlignment w:val="baseline"/>
              <w:rPr>
                <w:rFonts w:ascii="Times New Roman" w:hAnsi="Times New Roman" w:cs="Times New Roman"/>
                <w:b/>
                <w:color w:val="auto"/>
                <w:sz w:val="24"/>
                <w:szCs w:val="24"/>
                <w:u w:val="single"/>
              </w:rPr>
            </w:pPr>
            <w:r w:rsidRPr="007365DF">
              <w:rPr>
                <w:rFonts w:ascii="Times New Roman" w:eastAsiaTheme="minorEastAsia" w:hAnsi="Times New Roman" w:cs="Times New Roman"/>
                <w:color w:val="auto"/>
                <w:sz w:val="24"/>
                <w:szCs w:val="24"/>
              </w:rPr>
              <w:t>（</w:t>
            </w:r>
            <w:r w:rsidRPr="007365DF">
              <w:rPr>
                <w:rFonts w:ascii="Times New Roman" w:eastAsiaTheme="minorEastAsia" w:hAnsi="Times New Roman" w:cs="Times New Roman"/>
                <w:color w:val="auto"/>
                <w:sz w:val="24"/>
                <w:szCs w:val="24"/>
              </w:rPr>
              <w:t>2</w:t>
            </w:r>
            <w:r w:rsidRPr="007365DF">
              <w:rPr>
                <w:rFonts w:ascii="Times New Roman" w:eastAsiaTheme="minorEastAsia" w:hAnsi="Times New Roman" w:cs="Times New Roman"/>
                <w:color w:val="auto"/>
                <w:sz w:val="24"/>
                <w:szCs w:val="24"/>
              </w:rPr>
              <w:t>）</w:t>
            </w:r>
            <w:r w:rsidRPr="007365DF">
              <w:rPr>
                <w:rFonts w:ascii="Times New Roman" w:eastAsiaTheme="minorEastAsia" w:hAnsi="Times New Roman" w:cs="Times New Roman"/>
                <w:color w:val="auto"/>
                <w:sz w:val="24"/>
              </w:rPr>
              <w:t>项目选址距离最近的饮用水源地为新乡市</w:t>
            </w:r>
            <w:r w:rsidRPr="007365DF">
              <w:rPr>
                <w:rFonts w:ascii="Times New Roman" w:eastAsiaTheme="minorEastAsia" w:hAnsi="Times New Roman" w:cs="Times New Roman"/>
                <w:color w:val="auto"/>
                <w:sz w:val="24"/>
                <w:szCs w:val="24"/>
              </w:rPr>
              <w:t>四水厂地下水饮用水源保护区</w:t>
            </w:r>
            <w:r w:rsidRPr="007365DF">
              <w:rPr>
                <w:rFonts w:ascii="Times New Roman" w:eastAsiaTheme="minorEastAsia" w:hAnsi="Times New Roman" w:cs="Times New Roman"/>
                <w:color w:val="auto"/>
                <w:sz w:val="24"/>
              </w:rPr>
              <w:t>，相距</w:t>
            </w:r>
            <w:r w:rsidRPr="007365DF">
              <w:rPr>
                <w:rFonts w:ascii="Times New Roman" w:eastAsiaTheme="minorEastAsia" w:hAnsi="Times New Roman" w:cs="Times New Roman"/>
                <w:color w:val="auto"/>
                <w:sz w:val="24"/>
              </w:rPr>
              <w:t>1.76km</w:t>
            </w:r>
            <w:r w:rsidRPr="007365DF">
              <w:rPr>
                <w:rFonts w:ascii="Times New Roman" w:eastAsiaTheme="minorEastAsia" w:hAnsi="Times New Roman" w:cs="Times New Roman"/>
                <w:color w:val="auto"/>
                <w:sz w:val="24"/>
              </w:rPr>
              <w:t>，不在其保护区范围内。</w:t>
            </w:r>
          </w:p>
          <w:p w:rsidR="00FE7007" w:rsidRPr="007365DF" w:rsidRDefault="00E87BA0" w:rsidP="00E0367D">
            <w:pPr>
              <w:spacing w:line="440" w:lineRule="exact"/>
              <w:ind w:firstLineChars="200" w:firstLine="480"/>
              <w:textAlignment w:val="baseline"/>
              <w:rPr>
                <w:rFonts w:ascii="Times New Roman" w:eastAsiaTheme="minorEastAsia" w:hAnsi="Times New Roman" w:cs="Times New Roman"/>
                <w:color w:val="auto"/>
                <w:sz w:val="24"/>
              </w:rPr>
            </w:pPr>
            <w:r w:rsidRPr="007365DF">
              <w:rPr>
                <w:rFonts w:ascii="Times New Roman" w:eastAsiaTheme="minorEastAsia" w:hAnsi="Times New Roman" w:cs="Times New Roman"/>
                <w:color w:val="auto"/>
                <w:sz w:val="24"/>
                <w:szCs w:val="24"/>
              </w:rPr>
              <w:t>（</w:t>
            </w:r>
            <w:r w:rsidRPr="007365DF">
              <w:rPr>
                <w:rFonts w:ascii="Times New Roman" w:eastAsiaTheme="minorEastAsia" w:hAnsi="Times New Roman" w:cs="Times New Roman"/>
                <w:color w:val="auto"/>
                <w:sz w:val="24"/>
                <w:szCs w:val="24"/>
              </w:rPr>
              <w:t>3</w:t>
            </w:r>
            <w:r w:rsidRPr="007365DF">
              <w:rPr>
                <w:rFonts w:ascii="Times New Roman" w:eastAsiaTheme="minorEastAsia" w:hAnsi="Times New Roman" w:cs="Times New Roman"/>
                <w:color w:val="auto"/>
                <w:sz w:val="24"/>
                <w:szCs w:val="24"/>
              </w:rPr>
              <w:t>）</w:t>
            </w:r>
            <w:r w:rsidRPr="007365DF">
              <w:rPr>
                <w:rFonts w:ascii="Times New Roman" w:eastAsiaTheme="minorEastAsia" w:hAnsi="Times New Roman" w:cs="Times New Roman"/>
                <w:color w:val="auto"/>
                <w:sz w:val="24"/>
              </w:rPr>
              <w:t>项目设置</w:t>
            </w:r>
            <w:r w:rsidRPr="007365DF">
              <w:rPr>
                <w:rFonts w:ascii="Times New Roman" w:eastAsiaTheme="minorEastAsia" w:hAnsi="Times New Roman" w:cs="Times New Roman"/>
                <w:color w:val="auto"/>
                <w:sz w:val="24"/>
              </w:rPr>
              <w:t>50m</w:t>
            </w:r>
            <w:r w:rsidRPr="007365DF">
              <w:rPr>
                <w:rFonts w:ascii="Times New Roman" w:eastAsiaTheme="minorEastAsia" w:hAnsi="Times New Roman" w:cs="Times New Roman"/>
                <w:color w:val="auto"/>
                <w:sz w:val="24"/>
              </w:rPr>
              <w:t>卫生防护距离，在卫生防护距离内无环境敏感点。</w:t>
            </w:r>
          </w:p>
          <w:p w:rsidR="00FE7007" w:rsidRPr="007365DF" w:rsidRDefault="00E87BA0" w:rsidP="00E0367D">
            <w:pPr>
              <w:spacing w:line="440" w:lineRule="exact"/>
              <w:ind w:firstLineChars="200" w:firstLine="480"/>
              <w:jc w:val="left"/>
              <w:textAlignment w:val="baseline"/>
              <w:rPr>
                <w:rFonts w:ascii="Times New Roman" w:eastAsiaTheme="minorEastAsia" w:hAnsi="Times New Roman" w:cs="Times New Roman"/>
                <w:color w:val="auto"/>
                <w:spacing w:val="-4"/>
                <w:sz w:val="24"/>
              </w:rPr>
            </w:pPr>
            <w:r w:rsidRPr="007365DF">
              <w:rPr>
                <w:rFonts w:ascii="Times New Roman" w:eastAsiaTheme="minorEastAsia" w:hAnsi="Times New Roman" w:cs="Times New Roman"/>
                <w:color w:val="auto"/>
                <w:sz w:val="24"/>
              </w:rPr>
              <w:t>（</w:t>
            </w:r>
            <w:r w:rsidRPr="007365DF">
              <w:rPr>
                <w:rFonts w:ascii="Times New Roman" w:eastAsiaTheme="minorEastAsia" w:hAnsi="Times New Roman" w:cs="Times New Roman"/>
                <w:color w:val="auto"/>
                <w:sz w:val="24"/>
              </w:rPr>
              <w:t>4</w:t>
            </w:r>
            <w:r w:rsidRPr="007365DF">
              <w:rPr>
                <w:rFonts w:ascii="Times New Roman" w:eastAsiaTheme="minorEastAsia" w:hAnsi="Times New Roman" w:cs="Times New Roman"/>
                <w:color w:val="auto"/>
                <w:sz w:val="24"/>
              </w:rPr>
              <w:t>）</w:t>
            </w:r>
            <w:r w:rsidRPr="007365DF">
              <w:rPr>
                <w:rFonts w:ascii="Times New Roman" w:eastAsiaTheme="minorEastAsia" w:hAnsi="Times New Roman" w:cs="Times New Roman"/>
                <w:color w:val="auto"/>
                <w:spacing w:val="-4"/>
                <w:sz w:val="24"/>
              </w:rPr>
              <w:t>项目选址位于工业准入优先区，本项目建设符合工业准入优先区环境准入政策要求。</w:t>
            </w:r>
          </w:p>
          <w:p w:rsidR="00FE7007" w:rsidRPr="007365DF" w:rsidRDefault="00E87BA0" w:rsidP="00E0367D">
            <w:pPr>
              <w:spacing w:line="440" w:lineRule="exact"/>
              <w:ind w:firstLine="482"/>
              <w:textAlignment w:val="baseline"/>
              <w:rPr>
                <w:rFonts w:ascii="Times New Roman" w:eastAsiaTheme="minorEastAsia" w:hAnsi="Times New Roman" w:cs="Times New Roman"/>
                <w:color w:val="auto"/>
                <w:sz w:val="24"/>
                <w:szCs w:val="24"/>
              </w:rPr>
            </w:pPr>
            <w:r w:rsidRPr="007365DF">
              <w:rPr>
                <w:rFonts w:ascii="Times New Roman" w:eastAsiaTheme="minorEastAsia" w:hAnsi="Times New Roman" w:cs="Times New Roman"/>
                <w:color w:val="auto"/>
                <w:sz w:val="24"/>
                <w:szCs w:val="24"/>
              </w:rPr>
              <w:t>项目建成后，经治理后的各种污染物均能达标排放或综合利用，不会对环境造成大</w:t>
            </w:r>
            <w:r w:rsidRPr="007365DF">
              <w:rPr>
                <w:rFonts w:ascii="Times New Roman" w:eastAsiaTheme="minorEastAsia" w:hAnsi="Times New Roman" w:cs="Times New Roman"/>
                <w:color w:val="auto"/>
                <w:sz w:val="24"/>
                <w:szCs w:val="24"/>
              </w:rPr>
              <w:lastRenderedPageBreak/>
              <w:t>的不利影响。因此，评价认为项目选址可行。</w:t>
            </w:r>
          </w:p>
          <w:p w:rsidR="00FE7007" w:rsidRPr="007365DF" w:rsidRDefault="00E87BA0" w:rsidP="00E0367D">
            <w:pPr>
              <w:spacing w:line="440" w:lineRule="exact"/>
              <w:ind w:firstLineChars="200" w:firstLine="482"/>
              <w:rPr>
                <w:rFonts w:ascii="Times New Roman" w:hAnsi="Times New Roman" w:cs="Times New Roman"/>
                <w:color w:val="auto"/>
                <w:sz w:val="24"/>
                <w:szCs w:val="24"/>
              </w:rPr>
            </w:pPr>
            <w:r w:rsidRPr="007365DF">
              <w:rPr>
                <w:rFonts w:ascii="Times New Roman" w:hAnsi="Times New Roman" w:cs="Times New Roman"/>
                <w:b/>
                <w:color w:val="auto"/>
                <w:sz w:val="24"/>
                <w:szCs w:val="24"/>
              </w:rPr>
              <w:t>七、环保投资概算及环保设施验收</w:t>
            </w:r>
          </w:p>
          <w:p w:rsidR="00FE7007" w:rsidRPr="007365DF" w:rsidRDefault="00E87BA0" w:rsidP="00E0367D">
            <w:pPr>
              <w:pStyle w:val="af4"/>
              <w:spacing w:line="440" w:lineRule="exact"/>
              <w:ind w:firstLineChars="200" w:firstLine="480"/>
              <w:rPr>
                <w:rFonts w:ascii="Times New Roman" w:hAnsi="Times New Roman" w:cs="Times New Roman"/>
                <w:sz w:val="24"/>
              </w:rPr>
            </w:pPr>
            <w:r w:rsidRPr="007365DF">
              <w:rPr>
                <w:rFonts w:ascii="Times New Roman" w:hAnsi="Times New Roman" w:cs="Times New Roman"/>
                <w:sz w:val="24"/>
              </w:rPr>
              <w:t>本项目营运期环保投资概算及环保设施竣工验收情况分别见表</w:t>
            </w:r>
            <w:r w:rsidR="00253D12" w:rsidRPr="007365DF">
              <w:rPr>
                <w:rFonts w:ascii="Times New Roman" w:hAnsi="Times New Roman" w:cs="Times New Roman"/>
                <w:sz w:val="24"/>
              </w:rPr>
              <w:t>45</w:t>
            </w:r>
            <w:r w:rsidRPr="007365DF">
              <w:rPr>
                <w:rFonts w:ascii="Times New Roman" w:hAnsi="Times New Roman" w:cs="Times New Roman"/>
                <w:sz w:val="24"/>
              </w:rPr>
              <w:t>、表</w:t>
            </w:r>
            <w:r w:rsidR="00253D12" w:rsidRPr="007365DF">
              <w:rPr>
                <w:rFonts w:ascii="Times New Roman" w:hAnsi="Times New Roman" w:cs="Times New Roman"/>
                <w:sz w:val="24"/>
              </w:rPr>
              <w:t>46</w:t>
            </w:r>
            <w:r w:rsidRPr="007365DF">
              <w:rPr>
                <w:rFonts w:ascii="Times New Roman" w:hAnsi="Times New Roman" w:cs="Times New Roman"/>
                <w:sz w:val="24"/>
              </w:rPr>
              <w:t>，环保投资总计</w:t>
            </w:r>
            <w:r w:rsidR="00D513BB" w:rsidRPr="007365DF">
              <w:rPr>
                <w:rFonts w:ascii="Times New Roman" w:hAnsi="Times New Roman" w:cs="Times New Roman"/>
                <w:sz w:val="24"/>
              </w:rPr>
              <w:t>26</w:t>
            </w:r>
            <w:r w:rsidRPr="007365DF">
              <w:rPr>
                <w:rFonts w:ascii="Times New Roman" w:hAnsi="Times New Roman" w:cs="Times New Roman"/>
                <w:sz w:val="24"/>
              </w:rPr>
              <w:t>万元，环保投资占项目总投资的</w:t>
            </w:r>
            <w:r w:rsidRPr="007365DF">
              <w:rPr>
                <w:rFonts w:ascii="Times New Roman" w:hAnsi="Times New Roman" w:cs="Times New Roman"/>
                <w:sz w:val="24"/>
              </w:rPr>
              <w:t>0.</w:t>
            </w:r>
            <w:r w:rsidR="00AB34E2">
              <w:rPr>
                <w:rFonts w:ascii="Times New Roman" w:hAnsi="Times New Roman" w:cs="Times New Roman" w:hint="eastAsia"/>
                <w:sz w:val="24"/>
              </w:rPr>
              <w:t>87</w:t>
            </w:r>
            <w:r w:rsidRPr="007365DF">
              <w:rPr>
                <w:rFonts w:ascii="Times New Roman" w:hAnsi="Times New Roman" w:cs="Times New Roman"/>
                <w:sz w:val="24"/>
              </w:rPr>
              <w:t>%</w:t>
            </w:r>
            <w:r w:rsidRPr="007365DF">
              <w:rPr>
                <w:rFonts w:ascii="Times New Roman" w:hAnsi="Times New Roman" w:cs="Times New Roman"/>
                <w:sz w:val="24"/>
              </w:rPr>
              <w:t>。</w:t>
            </w:r>
          </w:p>
          <w:p w:rsidR="00FE7007" w:rsidRPr="007365DF" w:rsidRDefault="00E87BA0" w:rsidP="00E0367D">
            <w:pPr>
              <w:pStyle w:val="af4"/>
              <w:spacing w:line="440" w:lineRule="exact"/>
              <w:ind w:firstLineChars="240" w:firstLine="576"/>
              <w:rPr>
                <w:rFonts w:ascii="Times New Roman" w:eastAsia="黑体" w:hAnsi="Times New Roman" w:cs="Times New Roman"/>
                <w:sz w:val="24"/>
              </w:rPr>
            </w:pPr>
            <w:r w:rsidRPr="007365DF">
              <w:rPr>
                <w:rFonts w:ascii="Times New Roman" w:eastAsia="黑体" w:hAnsi="Times New Roman" w:cs="Times New Roman"/>
                <w:sz w:val="24"/>
              </w:rPr>
              <w:t>表</w:t>
            </w:r>
            <w:r w:rsidR="00E0367D" w:rsidRPr="007365DF">
              <w:rPr>
                <w:rFonts w:ascii="Times New Roman" w:eastAsia="黑体" w:hAnsi="Times New Roman" w:cs="Times New Roman"/>
                <w:sz w:val="24"/>
              </w:rPr>
              <w:t xml:space="preserve">45                   </w:t>
            </w:r>
            <w:r w:rsidRPr="007365DF">
              <w:rPr>
                <w:rFonts w:ascii="Times New Roman" w:eastAsia="黑体" w:hAnsi="Times New Roman" w:cs="Times New Roman"/>
                <w:sz w:val="24"/>
              </w:rPr>
              <w:t>工程环保投资概算一览表</w:t>
            </w:r>
          </w:p>
          <w:tbl>
            <w:tblPr>
              <w:tblW w:w="9027"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677"/>
              <w:gridCol w:w="1072"/>
              <w:gridCol w:w="1619"/>
              <w:gridCol w:w="2019"/>
              <w:gridCol w:w="2410"/>
              <w:gridCol w:w="1230"/>
            </w:tblGrid>
            <w:tr w:rsidR="00FE7007" w:rsidRPr="007365DF" w:rsidTr="00E0367D">
              <w:trPr>
                <w:trHeight w:val="397"/>
                <w:jc w:val="center"/>
              </w:trPr>
              <w:tc>
                <w:tcPr>
                  <w:tcW w:w="677" w:type="dxa"/>
                  <w:shd w:val="clear" w:color="auto" w:fill="auto"/>
                  <w:vAlign w:val="center"/>
                </w:tcPr>
                <w:p w:rsidR="00FE7007" w:rsidRPr="007365DF" w:rsidRDefault="00E87BA0" w:rsidP="0055729A">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序号</w:t>
                  </w:r>
                </w:p>
              </w:tc>
              <w:tc>
                <w:tcPr>
                  <w:tcW w:w="1072" w:type="dxa"/>
                  <w:vAlign w:val="center"/>
                </w:tcPr>
                <w:p w:rsidR="00FE7007" w:rsidRPr="007365DF" w:rsidRDefault="00E87BA0" w:rsidP="0055729A">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污染因素</w:t>
                  </w:r>
                </w:p>
              </w:tc>
              <w:tc>
                <w:tcPr>
                  <w:tcW w:w="1619" w:type="dxa"/>
                  <w:shd w:val="clear" w:color="auto" w:fill="auto"/>
                  <w:vAlign w:val="center"/>
                </w:tcPr>
                <w:p w:rsidR="00FE7007" w:rsidRPr="007365DF" w:rsidRDefault="00E87BA0" w:rsidP="0055729A">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产污环节</w:t>
                  </w:r>
                </w:p>
              </w:tc>
              <w:tc>
                <w:tcPr>
                  <w:tcW w:w="2019" w:type="dxa"/>
                  <w:shd w:val="clear" w:color="auto" w:fill="auto"/>
                  <w:vAlign w:val="center"/>
                </w:tcPr>
                <w:p w:rsidR="00FE7007" w:rsidRPr="007365DF" w:rsidRDefault="00E87BA0" w:rsidP="0055729A">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污染物</w:t>
                  </w:r>
                </w:p>
              </w:tc>
              <w:tc>
                <w:tcPr>
                  <w:tcW w:w="2410" w:type="dxa"/>
                  <w:shd w:val="clear" w:color="auto" w:fill="auto"/>
                  <w:vAlign w:val="center"/>
                </w:tcPr>
                <w:p w:rsidR="00FE7007" w:rsidRPr="007365DF" w:rsidRDefault="00E87BA0" w:rsidP="0055729A">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环保措施</w:t>
                  </w:r>
                </w:p>
              </w:tc>
              <w:tc>
                <w:tcPr>
                  <w:tcW w:w="1230" w:type="dxa"/>
                  <w:shd w:val="clear" w:color="auto" w:fill="auto"/>
                  <w:vAlign w:val="center"/>
                </w:tcPr>
                <w:p w:rsidR="00FE7007" w:rsidRPr="007365DF" w:rsidRDefault="00E87BA0" w:rsidP="0055729A">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投资（万元）</w:t>
                  </w:r>
                </w:p>
              </w:tc>
            </w:tr>
            <w:tr w:rsidR="00DA2C72" w:rsidRPr="007365DF" w:rsidTr="00E0367D">
              <w:trPr>
                <w:trHeight w:val="397"/>
                <w:jc w:val="center"/>
              </w:trPr>
              <w:tc>
                <w:tcPr>
                  <w:tcW w:w="677" w:type="dxa"/>
                  <w:vMerge w:val="restart"/>
                  <w:shd w:val="clear" w:color="auto" w:fill="auto"/>
                  <w:vAlign w:val="center"/>
                </w:tcPr>
                <w:p w:rsidR="00DA2C72" w:rsidRPr="007365DF" w:rsidRDefault="00DA2C7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p>
              </w:tc>
              <w:tc>
                <w:tcPr>
                  <w:tcW w:w="1072" w:type="dxa"/>
                  <w:vMerge w:val="restart"/>
                  <w:vAlign w:val="center"/>
                </w:tcPr>
                <w:p w:rsidR="00DA2C72" w:rsidRPr="007365DF" w:rsidRDefault="00DA2C7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废气</w:t>
                  </w:r>
                </w:p>
              </w:tc>
              <w:tc>
                <w:tcPr>
                  <w:tcW w:w="1619" w:type="dxa"/>
                  <w:shd w:val="clear" w:color="auto" w:fill="auto"/>
                  <w:vAlign w:val="center"/>
                </w:tcPr>
                <w:p w:rsidR="00DA2C72" w:rsidRPr="007365DF" w:rsidRDefault="00DA2C7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挤出、纺丝、熔喷、热轧加固</w:t>
                  </w:r>
                </w:p>
              </w:tc>
              <w:tc>
                <w:tcPr>
                  <w:tcW w:w="2019" w:type="dxa"/>
                  <w:shd w:val="clear" w:color="auto" w:fill="auto"/>
                  <w:vAlign w:val="center"/>
                </w:tcPr>
                <w:p w:rsidR="00DA2C72" w:rsidRPr="007365DF" w:rsidRDefault="00DA2C7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非甲烷总烃</w:t>
                  </w:r>
                </w:p>
              </w:tc>
              <w:tc>
                <w:tcPr>
                  <w:tcW w:w="2410" w:type="dxa"/>
                  <w:shd w:val="clear" w:color="auto" w:fill="auto"/>
                  <w:vAlign w:val="center"/>
                </w:tcPr>
                <w:p w:rsidR="00DA2C72" w:rsidRPr="007365DF" w:rsidRDefault="00DA2C7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pacing w:val="-4"/>
                      <w:sz w:val="21"/>
                      <w:szCs w:val="21"/>
                    </w:rPr>
                    <w:t>集气装置</w:t>
                  </w:r>
                  <w:r w:rsidRPr="007365DF">
                    <w:rPr>
                      <w:rFonts w:ascii="Times New Roman" w:eastAsiaTheme="minorEastAsia" w:hAnsi="Times New Roman" w:cs="Times New Roman"/>
                      <w:color w:val="auto"/>
                      <w:spacing w:val="-4"/>
                      <w:sz w:val="21"/>
                      <w:szCs w:val="21"/>
                    </w:rPr>
                    <w:t>+UV</w:t>
                  </w:r>
                  <w:r w:rsidRPr="007365DF">
                    <w:rPr>
                      <w:rFonts w:ascii="Times New Roman" w:eastAsiaTheme="minorEastAsia" w:hAnsi="Times New Roman" w:cs="Times New Roman"/>
                      <w:color w:val="auto"/>
                      <w:spacing w:val="-4"/>
                      <w:sz w:val="21"/>
                      <w:szCs w:val="21"/>
                    </w:rPr>
                    <w:t>光催化氧化设备</w:t>
                  </w:r>
                  <w:r w:rsidRPr="007365DF">
                    <w:rPr>
                      <w:rFonts w:ascii="Times New Roman" w:eastAsiaTheme="minorEastAsia" w:hAnsi="Times New Roman" w:cs="Times New Roman"/>
                      <w:color w:val="auto"/>
                      <w:spacing w:val="-4"/>
                      <w:sz w:val="21"/>
                      <w:szCs w:val="21"/>
                    </w:rPr>
                    <w:t>+</w:t>
                  </w:r>
                  <w:r w:rsidRPr="007365DF">
                    <w:rPr>
                      <w:rFonts w:ascii="Times New Roman" w:eastAsiaTheme="minorEastAsia" w:hAnsi="Times New Roman" w:cs="Times New Roman"/>
                      <w:color w:val="auto"/>
                      <w:spacing w:val="-4"/>
                      <w:sz w:val="21"/>
                      <w:szCs w:val="21"/>
                    </w:rPr>
                    <w:t>活性炭</w:t>
                  </w:r>
                  <w:r w:rsidRPr="007365DF">
                    <w:rPr>
                      <w:rFonts w:ascii="Times New Roman" w:eastAsiaTheme="minorEastAsia" w:hAnsi="Times New Roman" w:cs="Times New Roman"/>
                      <w:color w:val="auto"/>
                      <w:spacing w:val="-4"/>
                      <w:sz w:val="21"/>
                      <w:szCs w:val="21"/>
                    </w:rPr>
                    <w:t>+15m</w:t>
                  </w:r>
                  <w:r w:rsidRPr="007365DF">
                    <w:rPr>
                      <w:rFonts w:ascii="Times New Roman" w:eastAsiaTheme="minorEastAsia" w:hAnsi="Times New Roman" w:cs="Times New Roman"/>
                      <w:color w:val="auto"/>
                      <w:spacing w:val="-4"/>
                      <w:sz w:val="21"/>
                      <w:szCs w:val="21"/>
                    </w:rPr>
                    <w:t>排气筒</w:t>
                  </w:r>
                </w:p>
              </w:tc>
              <w:tc>
                <w:tcPr>
                  <w:tcW w:w="1230" w:type="dxa"/>
                  <w:shd w:val="clear" w:color="auto" w:fill="auto"/>
                  <w:vAlign w:val="center"/>
                </w:tcPr>
                <w:p w:rsidR="00DA2C72" w:rsidRPr="007365DF" w:rsidRDefault="00DA2C7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9</w:t>
                  </w:r>
                </w:p>
              </w:tc>
            </w:tr>
            <w:tr w:rsidR="00DA2C72" w:rsidRPr="007365DF" w:rsidTr="00E0367D">
              <w:trPr>
                <w:trHeight w:val="397"/>
                <w:jc w:val="center"/>
              </w:trPr>
              <w:tc>
                <w:tcPr>
                  <w:tcW w:w="677" w:type="dxa"/>
                  <w:vMerge/>
                  <w:shd w:val="clear" w:color="auto" w:fill="auto"/>
                  <w:vAlign w:val="center"/>
                </w:tcPr>
                <w:p w:rsidR="00DA2C72" w:rsidRPr="007365DF" w:rsidRDefault="00DA2C72" w:rsidP="0055729A">
                  <w:pPr>
                    <w:jc w:val="center"/>
                    <w:rPr>
                      <w:rFonts w:ascii="Times New Roman" w:eastAsiaTheme="minorEastAsia" w:hAnsi="Times New Roman" w:cs="Times New Roman"/>
                      <w:color w:val="auto"/>
                      <w:sz w:val="21"/>
                      <w:szCs w:val="21"/>
                    </w:rPr>
                  </w:pPr>
                </w:p>
              </w:tc>
              <w:tc>
                <w:tcPr>
                  <w:tcW w:w="1072" w:type="dxa"/>
                  <w:vMerge/>
                  <w:vAlign w:val="center"/>
                </w:tcPr>
                <w:p w:rsidR="00DA2C72" w:rsidRPr="007365DF" w:rsidRDefault="00DA2C72" w:rsidP="0055729A">
                  <w:pPr>
                    <w:jc w:val="center"/>
                    <w:rPr>
                      <w:rFonts w:ascii="Times New Roman" w:eastAsiaTheme="minorEastAsia" w:hAnsi="Times New Roman" w:cs="Times New Roman"/>
                      <w:color w:val="auto"/>
                      <w:sz w:val="21"/>
                      <w:szCs w:val="21"/>
                    </w:rPr>
                  </w:pPr>
                </w:p>
              </w:tc>
              <w:tc>
                <w:tcPr>
                  <w:tcW w:w="1619" w:type="dxa"/>
                  <w:shd w:val="clear" w:color="auto" w:fill="auto"/>
                  <w:vAlign w:val="center"/>
                </w:tcPr>
                <w:p w:rsidR="00DA2C72" w:rsidRPr="007365DF" w:rsidRDefault="00DA2C72" w:rsidP="0055729A">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管理</w:t>
                  </w:r>
                </w:p>
              </w:tc>
              <w:tc>
                <w:tcPr>
                  <w:tcW w:w="4429" w:type="dxa"/>
                  <w:gridSpan w:val="2"/>
                  <w:shd w:val="clear" w:color="auto" w:fill="auto"/>
                  <w:vAlign w:val="center"/>
                </w:tcPr>
                <w:p w:rsidR="00DA2C72" w:rsidRPr="007365DF" w:rsidRDefault="00DA2C72" w:rsidP="0055729A">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非甲烷总烃废气排气筒</w:t>
                  </w:r>
                  <w:r w:rsidR="00222329">
                    <w:rPr>
                      <w:rFonts w:ascii="Times New Roman" w:hAnsi="Times New Roman" w:cs="Times New Roman" w:hint="eastAsia"/>
                      <w:color w:val="auto"/>
                      <w:sz w:val="21"/>
                      <w:szCs w:val="21"/>
                    </w:rPr>
                    <w:t>按相关环保部门要求</w:t>
                  </w:r>
                  <w:r w:rsidRPr="007365DF">
                    <w:rPr>
                      <w:rFonts w:ascii="Times New Roman" w:hAnsi="Times New Roman" w:cs="Times New Roman"/>
                      <w:color w:val="auto"/>
                      <w:sz w:val="21"/>
                      <w:szCs w:val="21"/>
                    </w:rPr>
                    <w:t>安装自动在线监控设备</w:t>
                  </w:r>
                </w:p>
              </w:tc>
              <w:tc>
                <w:tcPr>
                  <w:tcW w:w="1230" w:type="dxa"/>
                  <w:shd w:val="clear" w:color="auto" w:fill="auto"/>
                  <w:vAlign w:val="center"/>
                </w:tcPr>
                <w:p w:rsidR="00DA2C72" w:rsidRPr="007365DF" w:rsidRDefault="00DA2C72" w:rsidP="0055729A">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10</w:t>
                  </w:r>
                </w:p>
              </w:tc>
            </w:tr>
            <w:tr w:rsidR="00FE7007" w:rsidRPr="007365DF" w:rsidTr="00E0367D">
              <w:trPr>
                <w:trHeight w:val="397"/>
                <w:jc w:val="center"/>
              </w:trPr>
              <w:tc>
                <w:tcPr>
                  <w:tcW w:w="677" w:type="dxa"/>
                  <w:vMerge w:val="restart"/>
                  <w:shd w:val="clear" w:color="auto" w:fill="auto"/>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2</w:t>
                  </w:r>
                </w:p>
              </w:tc>
              <w:tc>
                <w:tcPr>
                  <w:tcW w:w="1072" w:type="dxa"/>
                  <w:vMerge w:val="restart"/>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废水</w:t>
                  </w:r>
                </w:p>
              </w:tc>
              <w:tc>
                <w:tcPr>
                  <w:tcW w:w="1619" w:type="dxa"/>
                  <w:shd w:val="clear" w:color="auto" w:fill="auto"/>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生活污水</w:t>
                  </w:r>
                </w:p>
              </w:tc>
              <w:tc>
                <w:tcPr>
                  <w:tcW w:w="2019" w:type="dxa"/>
                  <w:shd w:val="clear" w:color="auto" w:fill="auto"/>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COD</w:t>
                  </w:r>
                  <w:r w:rsidRPr="007365DF">
                    <w:rPr>
                      <w:rFonts w:ascii="Times New Roman" w:eastAsiaTheme="minorEastAsia" w:hAnsi="Times New Roman" w:cs="Times New Roman"/>
                      <w:color w:val="auto"/>
                      <w:sz w:val="21"/>
                      <w:szCs w:val="21"/>
                    </w:rPr>
                    <w:t>、</w:t>
                  </w:r>
                  <w:r w:rsidRPr="007365DF">
                    <w:rPr>
                      <w:rFonts w:ascii="Times New Roman" w:eastAsiaTheme="minorEastAsia" w:hAnsi="Times New Roman" w:cs="Times New Roman"/>
                      <w:color w:val="auto"/>
                      <w:sz w:val="21"/>
                      <w:szCs w:val="21"/>
                    </w:rPr>
                    <w:t>SS</w:t>
                  </w:r>
                  <w:r w:rsidRPr="007365DF">
                    <w:rPr>
                      <w:rFonts w:ascii="Times New Roman" w:eastAsiaTheme="minorEastAsia" w:hAnsi="Times New Roman" w:cs="Times New Roman"/>
                      <w:color w:val="auto"/>
                      <w:sz w:val="21"/>
                      <w:szCs w:val="21"/>
                    </w:rPr>
                    <w:t>、氨氮、</w:t>
                  </w:r>
                  <w:r w:rsidRPr="007365DF">
                    <w:rPr>
                      <w:rFonts w:ascii="Times New Roman" w:eastAsiaTheme="minorEastAsia" w:hAnsi="Times New Roman" w:cs="Times New Roman"/>
                      <w:color w:val="auto"/>
                      <w:sz w:val="21"/>
                      <w:szCs w:val="21"/>
                    </w:rPr>
                    <w:t>TP</w:t>
                  </w:r>
                </w:p>
              </w:tc>
              <w:tc>
                <w:tcPr>
                  <w:tcW w:w="2410" w:type="dxa"/>
                  <w:shd w:val="clear" w:color="auto" w:fill="auto"/>
                  <w:vAlign w:val="center"/>
                </w:tcPr>
                <w:p w:rsidR="00FE7007" w:rsidRPr="007365DF" w:rsidRDefault="003218A2" w:rsidP="0055729A">
                  <w:pPr>
                    <w:jc w:val="cente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化粪池</w:t>
                  </w:r>
                  <w:r w:rsidRPr="007365DF">
                    <w:rPr>
                      <w:rFonts w:ascii="Times New Roman" w:hAnsi="Times New Roman" w:cs="Times New Roman"/>
                      <w:color w:val="auto"/>
                      <w:sz w:val="21"/>
                      <w:szCs w:val="21"/>
                    </w:rPr>
                    <w:t>1</w:t>
                  </w:r>
                  <w:r w:rsidRPr="007365DF">
                    <w:rPr>
                      <w:rFonts w:ascii="Times New Roman" w:hAnsi="Times New Roman" w:cs="Times New Roman"/>
                      <w:color w:val="auto"/>
                      <w:sz w:val="21"/>
                      <w:szCs w:val="21"/>
                    </w:rPr>
                    <w:t>座（依托</w:t>
                  </w:r>
                  <w:r w:rsidRPr="007365DF">
                    <w:rPr>
                      <w:rFonts w:ascii="Times New Roman" w:eastAsiaTheme="minorEastAsia" w:hAnsi="Times New Roman" w:cs="Times New Roman"/>
                      <w:color w:val="auto"/>
                      <w:sz w:val="21"/>
                      <w:szCs w:val="21"/>
                    </w:rPr>
                    <w:t>新乡市洁神净化有限公司</w:t>
                  </w:r>
                  <w:r w:rsidRPr="007365DF">
                    <w:rPr>
                      <w:rFonts w:ascii="Times New Roman" w:hAnsi="Times New Roman" w:cs="Times New Roman"/>
                      <w:color w:val="auto"/>
                      <w:sz w:val="21"/>
                      <w:szCs w:val="21"/>
                    </w:rPr>
                    <w:t>）</w:t>
                  </w:r>
                </w:p>
              </w:tc>
              <w:tc>
                <w:tcPr>
                  <w:tcW w:w="1230" w:type="dxa"/>
                  <w:shd w:val="clear" w:color="auto" w:fill="auto"/>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p>
              </w:tc>
            </w:tr>
            <w:tr w:rsidR="00FE7007" w:rsidRPr="007365DF" w:rsidTr="00E0367D">
              <w:trPr>
                <w:trHeight w:val="397"/>
                <w:jc w:val="center"/>
              </w:trPr>
              <w:tc>
                <w:tcPr>
                  <w:tcW w:w="677" w:type="dxa"/>
                  <w:vMerge/>
                  <w:shd w:val="clear" w:color="auto" w:fill="auto"/>
                  <w:vAlign w:val="center"/>
                </w:tcPr>
                <w:p w:rsidR="00FE7007" w:rsidRPr="007365DF" w:rsidRDefault="00FE7007" w:rsidP="0055729A">
                  <w:pPr>
                    <w:jc w:val="center"/>
                    <w:rPr>
                      <w:rFonts w:ascii="Times New Roman" w:eastAsiaTheme="minorEastAsia" w:hAnsi="Times New Roman" w:cs="Times New Roman"/>
                      <w:color w:val="auto"/>
                      <w:sz w:val="21"/>
                      <w:szCs w:val="21"/>
                    </w:rPr>
                  </w:pPr>
                </w:p>
              </w:tc>
              <w:tc>
                <w:tcPr>
                  <w:tcW w:w="1072" w:type="dxa"/>
                  <w:vMerge/>
                  <w:vAlign w:val="center"/>
                </w:tcPr>
                <w:p w:rsidR="00FE7007" w:rsidRPr="007365DF" w:rsidRDefault="00FE7007" w:rsidP="0055729A">
                  <w:pPr>
                    <w:jc w:val="center"/>
                    <w:rPr>
                      <w:rFonts w:ascii="Times New Roman" w:eastAsiaTheme="minorEastAsia" w:hAnsi="Times New Roman" w:cs="Times New Roman"/>
                      <w:color w:val="auto"/>
                      <w:sz w:val="21"/>
                      <w:szCs w:val="21"/>
                    </w:rPr>
                  </w:pPr>
                </w:p>
              </w:tc>
              <w:tc>
                <w:tcPr>
                  <w:tcW w:w="1619" w:type="dxa"/>
                  <w:shd w:val="clear" w:color="auto" w:fill="auto"/>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冷却水</w:t>
                  </w:r>
                </w:p>
              </w:tc>
              <w:tc>
                <w:tcPr>
                  <w:tcW w:w="2019" w:type="dxa"/>
                  <w:shd w:val="clear" w:color="auto" w:fill="auto"/>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SS</w:t>
                  </w:r>
                </w:p>
              </w:tc>
              <w:tc>
                <w:tcPr>
                  <w:tcW w:w="2410" w:type="dxa"/>
                  <w:shd w:val="clear" w:color="auto" w:fill="auto"/>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循环水池</w:t>
                  </w:r>
                </w:p>
              </w:tc>
              <w:tc>
                <w:tcPr>
                  <w:tcW w:w="1230" w:type="dxa"/>
                  <w:shd w:val="clear" w:color="auto" w:fill="auto"/>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p>
              </w:tc>
            </w:tr>
            <w:tr w:rsidR="00FE7007" w:rsidRPr="007365DF" w:rsidTr="00E0367D">
              <w:trPr>
                <w:trHeight w:val="397"/>
                <w:jc w:val="center"/>
              </w:trPr>
              <w:tc>
                <w:tcPr>
                  <w:tcW w:w="677" w:type="dxa"/>
                  <w:shd w:val="clear" w:color="auto" w:fill="auto"/>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3</w:t>
                  </w:r>
                </w:p>
              </w:tc>
              <w:tc>
                <w:tcPr>
                  <w:tcW w:w="1072" w:type="dxa"/>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噪声</w:t>
                  </w:r>
                </w:p>
              </w:tc>
              <w:tc>
                <w:tcPr>
                  <w:tcW w:w="1619" w:type="dxa"/>
                  <w:shd w:val="clear" w:color="auto" w:fill="auto"/>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螺杆挤压机、冷风机组、空压机和各类风机</w:t>
                  </w:r>
                </w:p>
              </w:tc>
              <w:tc>
                <w:tcPr>
                  <w:tcW w:w="2019" w:type="dxa"/>
                  <w:shd w:val="clear" w:color="auto" w:fill="auto"/>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噪声</w:t>
                  </w:r>
                </w:p>
              </w:tc>
              <w:tc>
                <w:tcPr>
                  <w:tcW w:w="2410" w:type="dxa"/>
                  <w:shd w:val="clear" w:color="auto" w:fill="auto"/>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设备减振措施</w:t>
                  </w:r>
                </w:p>
              </w:tc>
              <w:tc>
                <w:tcPr>
                  <w:tcW w:w="1230" w:type="dxa"/>
                  <w:shd w:val="clear" w:color="auto" w:fill="auto"/>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2</w:t>
                  </w:r>
                </w:p>
              </w:tc>
            </w:tr>
            <w:tr w:rsidR="003218A2" w:rsidRPr="007365DF" w:rsidTr="00E0367D">
              <w:trPr>
                <w:trHeight w:val="397"/>
                <w:jc w:val="center"/>
              </w:trPr>
              <w:tc>
                <w:tcPr>
                  <w:tcW w:w="677" w:type="dxa"/>
                  <w:vMerge w:val="restart"/>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4</w:t>
                  </w:r>
                </w:p>
              </w:tc>
              <w:tc>
                <w:tcPr>
                  <w:tcW w:w="1072" w:type="dxa"/>
                  <w:vMerge w:val="restart"/>
                  <w:vAlign w:val="center"/>
                </w:tcPr>
                <w:p w:rsidR="003218A2" w:rsidRPr="007365DF" w:rsidRDefault="003218A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固废</w:t>
                  </w:r>
                </w:p>
              </w:tc>
              <w:tc>
                <w:tcPr>
                  <w:tcW w:w="1619" w:type="dxa"/>
                  <w:shd w:val="clear" w:color="auto" w:fill="auto"/>
                  <w:vAlign w:val="center"/>
                </w:tcPr>
                <w:p w:rsidR="003218A2" w:rsidRPr="007365DF" w:rsidRDefault="003218A2" w:rsidP="0055729A">
                  <w:pPr>
                    <w:jc w:val="center"/>
                    <w:rPr>
                      <w:rFonts w:ascii="Times New Roman" w:eastAsiaTheme="minorEastAsia" w:hAnsi="Times New Roman" w:cs="Times New Roman"/>
                      <w:bCs/>
                      <w:color w:val="auto"/>
                      <w:sz w:val="21"/>
                      <w:szCs w:val="21"/>
                    </w:rPr>
                  </w:pPr>
                  <w:r w:rsidRPr="007365DF">
                    <w:rPr>
                      <w:rFonts w:ascii="Times New Roman" w:eastAsiaTheme="minorEastAsia" w:hAnsi="Times New Roman" w:cs="Times New Roman"/>
                      <w:bCs/>
                      <w:color w:val="auto"/>
                      <w:sz w:val="21"/>
                      <w:szCs w:val="21"/>
                    </w:rPr>
                    <w:t>原料使用</w:t>
                  </w:r>
                </w:p>
              </w:tc>
              <w:tc>
                <w:tcPr>
                  <w:tcW w:w="2019" w:type="dxa"/>
                  <w:shd w:val="clear" w:color="auto" w:fill="auto"/>
                  <w:vAlign w:val="center"/>
                </w:tcPr>
                <w:p w:rsidR="003218A2" w:rsidRPr="007365DF" w:rsidRDefault="003218A2" w:rsidP="0055729A">
                  <w:pPr>
                    <w:jc w:val="center"/>
                    <w:rPr>
                      <w:rFonts w:ascii="Times New Roman" w:eastAsiaTheme="minorEastAsia" w:hAnsi="Times New Roman" w:cs="Times New Roman"/>
                      <w:bCs/>
                      <w:color w:val="auto"/>
                      <w:sz w:val="21"/>
                      <w:szCs w:val="21"/>
                    </w:rPr>
                  </w:pPr>
                  <w:r w:rsidRPr="007365DF">
                    <w:rPr>
                      <w:rFonts w:ascii="Times New Roman" w:eastAsiaTheme="minorEastAsia" w:hAnsi="Times New Roman" w:cs="Times New Roman"/>
                      <w:bCs/>
                      <w:color w:val="auto"/>
                      <w:sz w:val="21"/>
                      <w:szCs w:val="21"/>
                    </w:rPr>
                    <w:t>废包装袋</w:t>
                  </w:r>
                </w:p>
              </w:tc>
              <w:tc>
                <w:tcPr>
                  <w:tcW w:w="2410" w:type="dxa"/>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统一收集，定期外售</w:t>
                  </w:r>
                </w:p>
              </w:tc>
              <w:tc>
                <w:tcPr>
                  <w:tcW w:w="1230" w:type="dxa"/>
                  <w:vMerge w:val="restart"/>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2</w:t>
                  </w:r>
                </w:p>
              </w:tc>
            </w:tr>
            <w:tr w:rsidR="003218A2" w:rsidRPr="007365DF" w:rsidTr="00E0367D">
              <w:trPr>
                <w:trHeight w:val="397"/>
                <w:jc w:val="center"/>
              </w:trPr>
              <w:tc>
                <w:tcPr>
                  <w:tcW w:w="677" w:type="dxa"/>
                  <w:vMerge/>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c>
                <w:tcPr>
                  <w:tcW w:w="1072" w:type="dxa"/>
                  <w:vMerge/>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c>
                <w:tcPr>
                  <w:tcW w:w="1619" w:type="dxa"/>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过滤</w:t>
                  </w:r>
                </w:p>
              </w:tc>
              <w:tc>
                <w:tcPr>
                  <w:tcW w:w="2019" w:type="dxa"/>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滤渣</w:t>
                  </w:r>
                </w:p>
              </w:tc>
              <w:tc>
                <w:tcPr>
                  <w:tcW w:w="2410" w:type="dxa"/>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统一收集，定期外售</w:t>
                  </w:r>
                </w:p>
              </w:tc>
              <w:tc>
                <w:tcPr>
                  <w:tcW w:w="1230" w:type="dxa"/>
                  <w:vMerge/>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r>
            <w:tr w:rsidR="003218A2" w:rsidRPr="007365DF" w:rsidTr="00E0367D">
              <w:trPr>
                <w:trHeight w:val="397"/>
                <w:jc w:val="center"/>
              </w:trPr>
              <w:tc>
                <w:tcPr>
                  <w:tcW w:w="677" w:type="dxa"/>
                  <w:vMerge/>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c>
                <w:tcPr>
                  <w:tcW w:w="1072" w:type="dxa"/>
                  <w:vMerge/>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c>
                <w:tcPr>
                  <w:tcW w:w="1619" w:type="dxa"/>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分切包装</w:t>
                  </w:r>
                </w:p>
              </w:tc>
              <w:tc>
                <w:tcPr>
                  <w:tcW w:w="2019" w:type="dxa"/>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bCs/>
                      <w:color w:val="auto"/>
                      <w:sz w:val="21"/>
                      <w:szCs w:val="21"/>
                    </w:rPr>
                    <w:t>废边角料</w:t>
                  </w:r>
                </w:p>
              </w:tc>
              <w:tc>
                <w:tcPr>
                  <w:tcW w:w="2410" w:type="dxa"/>
                  <w:shd w:val="clear" w:color="auto" w:fill="auto"/>
                  <w:vAlign w:val="center"/>
                </w:tcPr>
                <w:p w:rsidR="003218A2" w:rsidRPr="007365DF" w:rsidRDefault="00675F67" w:rsidP="0055729A">
                  <w:pPr>
                    <w:jc w:val="cente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收集回用生产</w:t>
                  </w:r>
                </w:p>
              </w:tc>
              <w:tc>
                <w:tcPr>
                  <w:tcW w:w="1230" w:type="dxa"/>
                  <w:vMerge/>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r>
            <w:tr w:rsidR="003218A2" w:rsidRPr="007365DF" w:rsidTr="00E0367D">
              <w:trPr>
                <w:trHeight w:val="397"/>
                <w:jc w:val="center"/>
              </w:trPr>
              <w:tc>
                <w:tcPr>
                  <w:tcW w:w="677" w:type="dxa"/>
                  <w:vMerge/>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c>
                <w:tcPr>
                  <w:tcW w:w="1072" w:type="dxa"/>
                  <w:vMerge/>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c>
                <w:tcPr>
                  <w:tcW w:w="1619" w:type="dxa"/>
                  <w:shd w:val="clear" w:color="auto" w:fill="auto"/>
                  <w:vAlign w:val="center"/>
                </w:tcPr>
                <w:p w:rsidR="003218A2" w:rsidRPr="007365DF" w:rsidRDefault="003218A2" w:rsidP="0055729A">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废气治理</w:t>
                  </w:r>
                </w:p>
              </w:tc>
              <w:tc>
                <w:tcPr>
                  <w:tcW w:w="2019" w:type="dxa"/>
                  <w:shd w:val="clear" w:color="auto" w:fill="auto"/>
                  <w:vAlign w:val="center"/>
                </w:tcPr>
                <w:p w:rsidR="003218A2" w:rsidRPr="007365DF" w:rsidRDefault="003218A2" w:rsidP="0055729A">
                  <w:pPr>
                    <w:tabs>
                      <w:tab w:val="left" w:pos="6593"/>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废催化板</w:t>
                  </w:r>
                </w:p>
              </w:tc>
              <w:tc>
                <w:tcPr>
                  <w:tcW w:w="2410" w:type="dxa"/>
                  <w:shd w:val="clear" w:color="auto" w:fill="auto"/>
                  <w:vAlign w:val="center"/>
                </w:tcPr>
                <w:p w:rsidR="003218A2" w:rsidRPr="007365DF" w:rsidRDefault="003218A2" w:rsidP="0055729A">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由厂家定期回收</w:t>
                  </w:r>
                </w:p>
              </w:tc>
              <w:tc>
                <w:tcPr>
                  <w:tcW w:w="1230" w:type="dxa"/>
                  <w:vMerge/>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r>
            <w:tr w:rsidR="003218A2" w:rsidRPr="007365DF" w:rsidTr="00E0367D">
              <w:trPr>
                <w:trHeight w:val="397"/>
                <w:jc w:val="center"/>
              </w:trPr>
              <w:tc>
                <w:tcPr>
                  <w:tcW w:w="677" w:type="dxa"/>
                  <w:vMerge/>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c>
                <w:tcPr>
                  <w:tcW w:w="1072" w:type="dxa"/>
                  <w:vMerge/>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c>
                <w:tcPr>
                  <w:tcW w:w="1619" w:type="dxa"/>
                  <w:vMerge w:val="restart"/>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废气治理</w:t>
                  </w:r>
                </w:p>
              </w:tc>
              <w:tc>
                <w:tcPr>
                  <w:tcW w:w="2019" w:type="dxa"/>
                  <w:shd w:val="clear" w:color="auto" w:fill="auto"/>
                  <w:vAlign w:val="center"/>
                </w:tcPr>
                <w:p w:rsidR="003218A2" w:rsidRPr="007365DF" w:rsidRDefault="003218A2" w:rsidP="0055729A">
                  <w:pPr>
                    <w:tabs>
                      <w:tab w:val="left" w:pos="6593"/>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废紫外灯管</w:t>
                  </w:r>
                </w:p>
              </w:tc>
              <w:tc>
                <w:tcPr>
                  <w:tcW w:w="2410" w:type="dxa"/>
                  <w:vMerge w:val="restart"/>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危废暂存间暂存后，</w:t>
                  </w:r>
                  <w:r w:rsidRPr="007365DF">
                    <w:rPr>
                      <w:rFonts w:ascii="Times New Roman" w:hAnsi="Times New Roman" w:cs="Times New Roman"/>
                      <w:color w:val="auto"/>
                      <w:kern w:val="0"/>
                      <w:sz w:val="21"/>
                      <w:szCs w:val="21"/>
                    </w:rPr>
                    <w:t>定期委托有相应类别危废资质单位安全处置</w:t>
                  </w:r>
                </w:p>
              </w:tc>
              <w:tc>
                <w:tcPr>
                  <w:tcW w:w="1230" w:type="dxa"/>
                  <w:vMerge w:val="restart"/>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p>
              </w:tc>
            </w:tr>
            <w:tr w:rsidR="003218A2" w:rsidRPr="007365DF" w:rsidTr="00E0367D">
              <w:trPr>
                <w:trHeight w:val="397"/>
                <w:jc w:val="center"/>
              </w:trPr>
              <w:tc>
                <w:tcPr>
                  <w:tcW w:w="677" w:type="dxa"/>
                  <w:vMerge/>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c>
                <w:tcPr>
                  <w:tcW w:w="1072" w:type="dxa"/>
                  <w:vMerge/>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c>
                <w:tcPr>
                  <w:tcW w:w="1619" w:type="dxa"/>
                  <w:vMerge/>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c>
                <w:tcPr>
                  <w:tcW w:w="2019" w:type="dxa"/>
                  <w:shd w:val="clear" w:color="auto" w:fill="auto"/>
                  <w:vAlign w:val="center"/>
                </w:tcPr>
                <w:p w:rsidR="003218A2" w:rsidRPr="007365DF" w:rsidRDefault="003218A2" w:rsidP="00675F67">
                  <w:pPr>
                    <w:tabs>
                      <w:tab w:val="left" w:pos="6593"/>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w:t>
                  </w:r>
                  <w:r w:rsidR="00675F67" w:rsidRPr="007365DF">
                    <w:rPr>
                      <w:rFonts w:ascii="Times New Roman" w:hAnsi="Times New Roman" w:cs="Times New Roman"/>
                      <w:color w:val="auto"/>
                      <w:sz w:val="21"/>
                      <w:szCs w:val="21"/>
                    </w:rPr>
                    <w:t>活性炭</w:t>
                  </w:r>
                </w:p>
              </w:tc>
              <w:tc>
                <w:tcPr>
                  <w:tcW w:w="2410" w:type="dxa"/>
                  <w:vMerge/>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c>
                <w:tcPr>
                  <w:tcW w:w="1230" w:type="dxa"/>
                  <w:vMerge/>
                  <w:shd w:val="clear" w:color="auto" w:fill="auto"/>
                  <w:vAlign w:val="center"/>
                </w:tcPr>
                <w:p w:rsidR="003218A2" w:rsidRPr="007365DF" w:rsidRDefault="003218A2" w:rsidP="0055729A">
                  <w:pPr>
                    <w:jc w:val="center"/>
                    <w:rPr>
                      <w:rFonts w:ascii="Times New Roman" w:eastAsiaTheme="minorEastAsia" w:hAnsi="Times New Roman" w:cs="Times New Roman"/>
                      <w:color w:val="auto"/>
                      <w:sz w:val="21"/>
                      <w:szCs w:val="21"/>
                    </w:rPr>
                  </w:pPr>
                </w:p>
              </w:tc>
            </w:tr>
            <w:tr w:rsidR="00FE7007" w:rsidRPr="007365DF" w:rsidTr="00E0367D">
              <w:trPr>
                <w:trHeight w:val="397"/>
                <w:jc w:val="center"/>
              </w:trPr>
              <w:tc>
                <w:tcPr>
                  <w:tcW w:w="677" w:type="dxa"/>
                  <w:shd w:val="clear" w:color="auto" w:fill="auto"/>
                  <w:vAlign w:val="center"/>
                </w:tcPr>
                <w:p w:rsidR="00FE7007" w:rsidRPr="007365DF" w:rsidRDefault="00FE7007" w:rsidP="0055729A">
                  <w:pPr>
                    <w:jc w:val="center"/>
                    <w:rPr>
                      <w:rFonts w:ascii="Times New Roman" w:eastAsiaTheme="minorEastAsia" w:hAnsi="Times New Roman" w:cs="Times New Roman"/>
                      <w:color w:val="auto"/>
                      <w:sz w:val="21"/>
                      <w:szCs w:val="21"/>
                    </w:rPr>
                  </w:pPr>
                </w:p>
              </w:tc>
              <w:tc>
                <w:tcPr>
                  <w:tcW w:w="7120" w:type="dxa"/>
                  <w:gridSpan w:val="4"/>
                  <w:vAlign w:val="center"/>
                </w:tcPr>
                <w:p w:rsidR="00FE7007" w:rsidRPr="007365DF" w:rsidRDefault="00E87BA0"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合计</w:t>
                  </w:r>
                </w:p>
              </w:tc>
              <w:tc>
                <w:tcPr>
                  <w:tcW w:w="1230" w:type="dxa"/>
                  <w:shd w:val="clear" w:color="auto" w:fill="auto"/>
                  <w:vAlign w:val="center"/>
                </w:tcPr>
                <w:p w:rsidR="00FE7007" w:rsidRPr="007365DF" w:rsidRDefault="00DA2C72" w:rsidP="0055729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26</w:t>
                  </w:r>
                </w:p>
              </w:tc>
            </w:tr>
          </w:tbl>
          <w:p w:rsidR="000D0963" w:rsidRDefault="000D0963">
            <w:pPr>
              <w:pStyle w:val="af4"/>
              <w:spacing w:line="460" w:lineRule="exact"/>
              <w:ind w:firstLineChars="240" w:firstLine="576"/>
              <w:rPr>
                <w:rFonts w:ascii="Times New Roman" w:eastAsia="黑体" w:hAnsi="Times New Roman" w:cs="Times New Roman"/>
                <w:sz w:val="24"/>
              </w:rPr>
            </w:pPr>
          </w:p>
          <w:p w:rsidR="000D0963" w:rsidRDefault="000D0963">
            <w:pPr>
              <w:pStyle w:val="af4"/>
              <w:spacing w:line="460" w:lineRule="exact"/>
              <w:ind w:firstLineChars="240" w:firstLine="576"/>
              <w:rPr>
                <w:rFonts w:ascii="Times New Roman" w:eastAsia="黑体" w:hAnsi="Times New Roman" w:cs="Times New Roman"/>
                <w:sz w:val="24"/>
              </w:rPr>
            </w:pPr>
          </w:p>
          <w:p w:rsidR="000D0963" w:rsidRDefault="000D0963">
            <w:pPr>
              <w:pStyle w:val="af4"/>
              <w:spacing w:line="460" w:lineRule="exact"/>
              <w:ind w:firstLineChars="240" w:firstLine="576"/>
              <w:rPr>
                <w:rFonts w:ascii="Times New Roman" w:eastAsia="黑体" w:hAnsi="Times New Roman" w:cs="Times New Roman"/>
                <w:sz w:val="24"/>
              </w:rPr>
            </w:pPr>
          </w:p>
          <w:p w:rsidR="000D0963" w:rsidRDefault="000D0963">
            <w:pPr>
              <w:pStyle w:val="af4"/>
              <w:spacing w:line="460" w:lineRule="exact"/>
              <w:ind w:firstLineChars="240" w:firstLine="576"/>
              <w:rPr>
                <w:rFonts w:ascii="Times New Roman" w:eastAsia="黑体" w:hAnsi="Times New Roman" w:cs="Times New Roman"/>
                <w:sz w:val="24"/>
              </w:rPr>
            </w:pPr>
          </w:p>
          <w:p w:rsidR="000D0963" w:rsidRDefault="000D0963">
            <w:pPr>
              <w:pStyle w:val="af4"/>
              <w:spacing w:line="460" w:lineRule="exact"/>
              <w:ind w:firstLineChars="240" w:firstLine="576"/>
              <w:rPr>
                <w:rFonts w:ascii="Times New Roman" w:eastAsia="黑体" w:hAnsi="Times New Roman" w:cs="Times New Roman"/>
                <w:sz w:val="24"/>
              </w:rPr>
            </w:pPr>
          </w:p>
          <w:p w:rsidR="000D0963" w:rsidRDefault="000D0963">
            <w:pPr>
              <w:pStyle w:val="af4"/>
              <w:spacing w:line="460" w:lineRule="exact"/>
              <w:ind w:firstLineChars="240" w:firstLine="576"/>
              <w:rPr>
                <w:rFonts w:ascii="Times New Roman" w:eastAsia="黑体" w:hAnsi="Times New Roman" w:cs="Times New Roman"/>
                <w:sz w:val="24"/>
              </w:rPr>
            </w:pPr>
          </w:p>
          <w:p w:rsidR="000D0963" w:rsidRDefault="000D0963">
            <w:pPr>
              <w:pStyle w:val="af4"/>
              <w:spacing w:line="460" w:lineRule="exact"/>
              <w:ind w:firstLineChars="240" w:firstLine="576"/>
              <w:rPr>
                <w:rFonts w:ascii="Times New Roman" w:eastAsia="黑体" w:hAnsi="Times New Roman" w:cs="Times New Roman"/>
                <w:sz w:val="24"/>
              </w:rPr>
            </w:pPr>
          </w:p>
          <w:p w:rsidR="000D0963" w:rsidRDefault="000D0963">
            <w:pPr>
              <w:pStyle w:val="af4"/>
              <w:spacing w:line="460" w:lineRule="exact"/>
              <w:ind w:firstLineChars="240" w:firstLine="576"/>
              <w:rPr>
                <w:rFonts w:ascii="Times New Roman" w:eastAsia="黑体" w:hAnsi="Times New Roman" w:cs="Times New Roman"/>
                <w:sz w:val="24"/>
              </w:rPr>
            </w:pPr>
          </w:p>
          <w:p w:rsidR="000D0963" w:rsidRDefault="000D0963">
            <w:pPr>
              <w:pStyle w:val="af4"/>
              <w:spacing w:line="460" w:lineRule="exact"/>
              <w:ind w:firstLineChars="240" w:firstLine="576"/>
              <w:rPr>
                <w:rFonts w:ascii="Times New Roman" w:eastAsia="黑体" w:hAnsi="Times New Roman" w:cs="Times New Roman"/>
                <w:sz w:val="24"/>
              </w:rPr>
            </w:pPr>
          </w:p>
          <w:p w:rsidR="00B1573B" w:rsidRDefault="00B1573B">
            <w:pPr>
              <w:pStyle w:val="af4"/>
              <w:spacing w:line="460" w:lineRule="exact"/>
              <w:ind w:firstLineChars="240" w:firstLine="576"/>
              <w:rPr>
                <w:rFonts w:ascii="Times New Roman" w:eastAsia="黑体" w:hAnsi="Times New Roman" w:cs="Times New Roman" w:hint="eastAsia"/>
                <w:sz w:val="24"/>
              </w:rPr>
            </w:pPr>
          </w:p>
          <w:p w:rsidR="00FE7007" w:rsidRPr="007365DF" w:rsidRDefault="00E87BA0">
            <w:pPr>
              <w:pStyle w:val="af4"/>
              <w:spacing w:line="460" w:lineRule="exact"/>
              <w:ind w:firstLineChars="240" w:firstLine="576"/>
              <w:rPr>
                <w:rFonts w:ascii="Times New Roman" w:eastAsia="黑体" w:hAnsi="Times New Roman" w:cs="Times New Roman"/>
                <w:sz w:val="24"/>
              </w:rPr>
            </w:pPr>
            <w:r w:rsidRPr="007365DF">
              <w:rPr>
                <w:rFonts w:ascii="Times New Roman" w:eastAsia="黑体" w:hAnsi="Times New Roman" w:cs="Times New Roman"/>
                <w:sz w:val="24"/>
              </w:rPr>
              <w:lastRenderedPageBreak/>
              <w:t>表</w:t>
            </w:r>
            <w:r w:rsidR="00E0367D" w:rsidRPr="007365DF">
              <w:rPr>
                <w:rFonts w:ascii="Times New Roman" w:eastAsia="黑体" w:hAnsi="Times New Roman" w:cs="Times New Roman"/>
                <w:sz w:val="24"/>
              </w:rPr>
              <w:t xml:space="preserve">46            </w:t>
            </w:r>
            <w:r w:rsidRPr="007365DF">
              <w:rPr>
                <w:rFonts w:ascii="Times New Roman" w:eastAsia="黑体" w:hAnsi="Times New Roman" w:cs="Times New Roman"/>
                <w:sz w:val="24"/>
              </w:rPr>
              <w:t>本项目达产运营后环保设施竣工验收一览表</w:t>
            </w:r>
          </w:p>
          <w:tbl>
            <w:tblPr>
              <w:tblW w:w="9027"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677"/>
              <w:gridCol w:w="1072"/>
              <w:gridCol w:w="1370"/>
              <w:gridCol w:w="1417"/>
              <w:gridCol w:w="1701"/>
              <w:gridCol w:w="2790"/>
            </w:tblGrid>
            <w:tr w:rsidR="00DA2C72" w:rsidRPr="007365DF" w:rsidTr="007365DF">
              <w:trPr>
                <w:trHeight w:val="397"/>
                <w:jc w:val="center"/>
              </w:trPr>
              <w:tc>
                <w:tcPr>
                  <w:tcW w:w="677" w:type="dxa"/>
                  <w:shd w:val="clear" w:color="auto" w:fill="auto"/>
                  <w:vAlign w:val="center"/>
                </w:tcPr>
                <w:p w:rsidR="00DA2C72" w:rsidRPr="007365DF" w:rsidRDefault="00DA2C72" w:rsidP="00CB188E">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序号</w:t>
                  </w:r>
                </w:p>
              </w:tc>
              <w:tc>
                <w:tcPr>
                  <w:tcW w:w="1072" w:type="dxa"/>
                  <w:vAlign w:val="center"/>
                </w:tcPr>
                <w:p w:rsidR="00DA2C72" w:rsidRPr="007365DF" w:rsidRDefault="00DA2C72" w:rsidP="00CB188E">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污染因素</w:t>
                  </w:r>
                </w:p>
              </w:tc>
              <w:tc>
                <w:tcPr>
                  <w:tcW w:w="1370" w:type="dxa"/>
                  <w:shd w:val="clear" w:color="auto" w:fill="auto"/>
                  <w:vAlign w:val="center"/>
                </w:tcPr>
                <w:p w:rsidR="00DA2C72" w:rsidRPr="007365DF" w:rsidRDefault="00DA2C72" w:rsidP="00CB188E">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产污环节</w:t>
                  </w:r>
                </w:p>
              </w:tc>
              <w:tc>
                <w:tcPr>
                  <w:tcW w:w="1417" w:type="dxa"/>
                  <w:shd w:val="clear" w:color="auto" w:fill="auto"/>
                  <w:vAlign w:val="center"/>
                </w:tcPr>
                <w:p w:rsidR="00DA2C72" w:rsidRPr="007365DF" w:rsidRDefault="00DA2C72" w:rsidP="00CB188E">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污染物</w:t>
                  </w:r>
                </w:p>
              </w:tc>
              <w:tc>
                <w:tcPr>
                  <w:tcW w:w="1701" w:type="dxa"/>
                  <w:shd w:val="clear" w:color="auto" w:fill="auto"/>
                  <w:vAlign w:val="center"/>
                </w:tcPr>
                <w:p w:rsidR="00DA2C72" w:rsidRPr="007365DF" w:rsidRDefault="00DA2C72" w:rsidP="00CB188E">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环保措施</w:t>
                  </w:r>
                </w:p>
              </w:tc>
              <w:tc>
                <w:tcPr>
                  <w:tcW w:w="2790" w:type="dxa"/>
                  <w:shd w:val="clear" w:color="auto" w:fill="auto"/>
                  <w:vAlign w:val="center"/>
                </w:tcPr>
                <w:p w:rsidR="00DA2C72" w:rsidRPr="007365DF" w:rsidRDefault="00DA2C72" w:rsidP="00CB188E">
                  <w:pPr>
                    <w:jc w:val="center"/>
                    <w:rPr>
                      <w:rFonts w:ascii="Times New Roman" w:eastAsiaTheme="minorEastAsia" w:hAnsi="Times New Roman" w:cs="Times New Roman"/>
                      <w:b/>
                      <w:color w:val="auto"/>
                      <w:sz w:val="21"/>
                      <w:szCs w:val="21"/>
                    </w:rPr>
                  </w:pPr>
                  <w:r w:rsidRPr="007365DF">
                    <w:rPr>
                      <w:rFonts w:ascii="Times New Roman" w:eastAsiaTheme="minorEastAsia" w:hAnsi="Times New Roman" w:cs="Times New Roman"/>
                      <w:b/>
                      <w:color w:val="auto"/>
                      <w:sz w:val="21"/>
                      <w:szCs w:val="21"/>
                    </w:rPr>
                    <w:t>执行标准</w:t>
                  </w:r>
                </w:p>
              </w:tc>
            </w:tr>
            <w:tr w:rsidR="00DA2C72" w:rsidRPr="007365DF" w:rsidTr="007365DF">
              <w:trPr>
                <w:trHeight w:val="397"/>
                <w:jc w:val="center"/>
              </w:trPr>
              <w:tc>
                <w:tcPr>
                  <w:tcW w:w="677" w:type="dxa"/>
                  <w:vMerge w:val="restart"/>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1</w:t>
                  </w:r>
                </w:p>
              </w:tc>
              <w:tc>
                <w:tcPr>
                  <w:tcW w:w="1072" w:type="dxa"/>
                  <w:vMerge w:val="restart"/>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废气</w:t>
                  </w:r>
                </w:p>
              </w:tc>
              <w:tc>
                <w:tcPr>
                  <w:tcW w:w="1370" w:type="dxa"/>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挤出、纺丝、熔喷、热轧加固</w:t>
                  </w:r>
                </w:p>
              </w:tc>
              <w:tc>
                <w:tcPr>
                  <w:tcW w:w="1417" w:type="dxa"/>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非甲烷总烃</w:t>
                  </w:r>
                </w:p>
              </w:tc>
              <w:tc>
                <w:tcPr>
                  <w:tcW w:w="1701" w:type="dxa"/>
                  <w:shd w:val="clear" w:color="auto" w:fill="auto"/>
                  <w:vAlign w:val="center"/>
                </w:tcPr>
                <w:p w:rsidR="00DA2C72" w:rsidRPr="007365DF" w:rsidRDefault="00DA2C72" w:rsidP="005A53DA">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pacing w:val="-4"/>
                      <w:sz w:val="21"/>
                      <w:szCs w:val="21"/>
                    </w:rPr>
                    <w:t>集气</w:t>
                  </w:r>
                  <w:r w:rsidR="005A53DA" w:rsidRPr="007365DF">
                    <w:rPr>
                      <w:rFonts w:ascii="Times New Roman" w:eastAsiaTheme="minorEastAsia" w:hAnsi="Times New Roman" w:cs="Times New Roman"/>
                      <w:color w:val="auto"/>
                      <w:spacing w:val="-4"/>
                      <w:sz w:val="21"/>
                      <w:szCs w:val="21"/>
                    </w:rPr>
                    <w:t>管道（</w:t>
                  </w:r>
                  <w:r w:rsidR="005A53DA" w:rsidRPr="007365DF">
                    <w:rPr>
                      <w:rFonts w:ascii="Times New Roman" w:eastAsiaTheme="minorEastAsia" w:hAnsi="Times New Roman" w:cs="Times New Roman"/>
                      <w:color w:val="auto"/>
                      <w:spacing w:val="-4"/>
                      <w:sz w:val="21"/>
                      <w:szCs w:val="21"/>
                    </w:rPr>
                    <w:t>1</w:t>
                  </w:r>
                  <w:r w:rsidR="005A53DA" w:rsidRPr="007365DF">
                    <w:rPr>
                      <w:rFonts w:ascii="Times New Roman" w:eastAsiaTheme="minorEastAsia" w:hAnsi="Times New Roman" w:cs="Times New Roman"/>
                      <w:color w:val="auto"/>
                      <w:spacing w:val="-4"/>
                      <w:sz w:val="21"/>
                      <w:szCs w:val="21"/>
                    </w:rPr>
                    <w:t>个）、集气罩（</w:t>
                  </w:r>
                  <w:r w:rsidR="005A53DA" w:rsidRPr="007365DF">
                    <w:rPr>
                      <w:rFonts w:ascii="Times New Roman" w:eastAsiaTheme="minorEastAsia" w:hAnsi="Times New Roman" w:cs="Times New Roman"/>
                      <w:color w:val="auto"/>
                      <w:spacing w:val="-4"/>
                      <w:sz w:val="21"/>
                      <w:szCs w:val="21"/>
                    </w:rPr>
                    <w:t>3</w:t>
                  </w:r>
                  <w:r w:rsidR="005A53DA" w:rsidRPr="007365DF">
                    <w:rPr>
                      <w:rFonts w:ascii="Times New Roman" w:eastAsiaTheme="minorEastAsia" w:hAnsi="Times New Roman" w:cs="Times New Roman"/>
                      <w:color w:val="auto"/>
                      <w:spacing w:val="-4"/>
                      <w:sz w:val="21"/>
                      <w:szCs w:val="21"/>
                    </w:rPr>
                    <w:t>个）</w:t>
                  </w:r>
                  <w:r w:rsidRPr="007365DF">
                    <w:rPr>
                      <w:rFonts w:ascii="Times New Roman" w:eastAsiaTheme="minorEastAsia" w:hAnsi="Times New Roman" w:cs="Times New Roman"/>
                      <w:color w:val="auto"/>
                      <w:spacing w:val="-4"/>
                      <w:sz w:val="21"/>
                      <w:szCs w:val="21"/>
                    </w:rPr>
                    <w:t>+UV</w:t>
                  </w:r>
                  <w:r w:rsidRPr="007365DF">
                    <w:rPr>
                      <w:rFonts w:ascii="Times New Roman" w:eastAsiaTheme="minorEastAsia" w:hAnsi="Times New Roman" w:cs="Times New Roman"/>
                      <w:color w:val="auto"/>
                      <w:spacing w:val="-4"/>
                      <w:sz w:val="21"/>
                      <w:szCs w:val="21"/>
                    </w:rPr>
                    <w:t>光催化氧化设备</w:t>
                  </w:r>
                  <w:r w:rsidRPr="007365DF">
                    <w:rPr>
                      <w:rFonts w:ascii="Times New Roman" w:eastAsiaTheme="minorEastAsia" w:hAnsi="Times New Roman" w:cs="Times New Roman"/>
                      <w:color w:val="auto"/>
                      <w:spacing w:val="-4"/>
                      <w:sz w:val="21"/>
                      <w:szCs w:val="21"/>
                    </w:rPr>
                    <w:t>+</w:t>
                  </w:r>
                  <w:r w:rsidRPr="007365DF">
                    <w:rPr>
                      <w:rFonts w:ascii="Times New Roman" w:eastAsiaTheme="minorEastAsia" w:hAnsi="Times New Roman" w:cs="Times New Roman"/>
                      <w:color w:val="auto"/>
                      <w:spacing w:val="-4"/>
                      <w:sz w:val="21"/>
                      <w:szCs w:val="21"/>
                    </w:rPr>
                    <w:t>活性炭</w:t>
                  </w:r>
                  <w:r w:rsidRPr="007365DF">
                    <w:rPr>
                      <w:rFonts w:ascii="Times New Roman" w:eastAsiaTheme="minorEastAsia" w:hAnsi="Times New Roman" w:cs="Times New Roman"/>
                      <w:color w:val="auto"/>
                      <w:spacing w:val="-4"/>
                      <w:sz w:val="21"/>
                      <w:szCs w:val="21"/>
                    </w:rPr>
                    <w:t>+15m</w:t>
                  </w:r>
                  <w:r w:rsidRPr="007365DF">
                    <w:rPr>
                      <w:rFonts w:ascii="Times New Roman" w:eastAsiaTheme="minorEastAsia" w:hAnsi="Times New Roman" w:cs="Times New Roman"/>
                      <w:color w:val="auto"/>
                      <w:spacing w:val="-4"/>
                      <w:sz w:val="21"/>
                      <w:szCs w:val="21"/>
                    </w:rPr>
                    <w:t>排气筒</w:t>
                  </w:r>
                  <w:r w:rsidR="000676AB" w:rsidRPr="007365DF">
                    <w:rPr>
                      <w:rFonts w:ascii="Times New Roman" w:eastAsiaTheme="minorEastAsia" w:hAnsi="Times New Roman" w:cs="Times New Roman"/>
                      <w:color w:val="auto"/>
                      <w:spacing w:val="-4"/>
                      <w:sz w:val="21"/>
                      <w:szCs w:val="21"/>
                    </w:rPr>
                    <w:t>（</w:t>
                  </w:r>
                  <w:r w:rsidR="000676AB" w:rsidRPr="007365DF">
                    <w:rPr>
                      <w:rFonts w:ascii="Times New Roman" w:eastAsiaTheme="minorEastAsia" w:hAnsi="Times New Roman" w:cs="Times New Roman"/>
                      <w:color w:val="auto"/>
                      <w:spacing w:val="-4"/>
                      <w:sz w:val="21"/>
                      <w:szCs w:val="21"/>
                    </w:rPr>
                    <w:t>1</w:t>
                  </w:r>
                  <w:r w:rsidR="000676AB" w:rsidRPr="007365DF">
                    <w:rPr>
                      <w:rFonts w:ascii="Times New Roman" w:eastAsiaTheme="minorEastAsia" w:hAnsi="Times New Roman" w:cs="Times New Roman"/>
                      <w:color w:val="auto"/>
                      <w:spacing w:val="-4"/>
                      <w:sz w:val="21"/>
                      <w:szCs w:val="21"/>
                    </w:rPr>
                    <w:t>套）</w:t>
                  </w:r>
                </w:p>
              </w:tc>
              <w:tc>
                <w:tcPr>
                  <w:tcW w:w="2790" w:type="dxa"/>
                  <w:shd w:val="clear" w:color="auto" w:fill="auto"/>
                  <w:vAlign w:val="center"/>
                </w:tcPr>
                <w:p w:rsidR="00DA2C72" w:rsidRPr="007365DF" w:rsidRDefault="00C506C5" w:rsidP="00CB188E">
                  <w:pPr>
                    <w:jc w:val="cente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《合成树脂工业污染物排放标准》（</w:t>
                  </w:r>
                  <w:r w:rsidRPr="007365DF">
                    <w:rPr>
                      <w:rFonts w:ascii="Times New Roman" w:hAnsi="Times New Roman" w:cs="Times New Roman"/>
                      <w:color w:val="auto"/>
                      <w:sz w:val="21"/>
                      <w:szCs w:val="21"/>
                    </w:rPr>
                    <w:t>GB 31572-2015</w:t>
                  </w:r>
                  <w:r w:rsidRPr="007365DF">
                    <w:rPr>
                      <w:rFonts w:ascii="Times New Roman" w:hAnsi="Times New Roman" w:cs="Times New Roman"/>
                      <w:color w:val="auto"/>
                      <w:sz w:val="21"/>
                      <w:szCs w:val="21"/>
                    </w:rPr>
                    <w:t>）表</w:t>
                  </w:r>
                  <w:r w:rsidRPr="007365DF">
                    <w:rPr>
                      <w:rFonts w:ascii="Times New Roman" w:hAnsi="Times New Roman" w:cs="Times New Roman"/>
                      <w:color w:val="auto"/>
                      <w:sz w:val="21"/>
                      <w:szCs w:val="21"/>
                    </w:rPr>
                    <w:t>5</w:t>
                  </w:r>
                  <w:r w:rsidRPr="007365DF">
                    <w:rPr>
                      <w:rFonts w:ascii="Times New Roman" w:hAnsi="Times New Roman" w:cs="Times New Roman"/>
                      <w:color w:val="auto"/>
                      <w:sz w:val="21"/>
                      <w:szCs w:val="21"/>
                    </w:rPr>
                    <w:t>和《关于全省开展工业企业挥发性有机物专项治理工作中排放建议值的通知》（豫环攻坚办</w:t>
                  </w:r>
                  <w:r w:rsidRPr="007365DF">
                    <w:rPr>
                      <w:rFonts w:ascii="Times New Roman" w:hAnsi="Times New Roman" w:cs="Times New Roman"/>
                      <w:color w:val="auto"/>
                      <w:sz w:val="21"/>
                      <w:szCs w:val="21"/>
                    </w:rPr>
                    <w:t>[2017]162</w:t>
                  </w:r>
                  <w:r w:rsidRPr="007365DF">
                    <w:rPr>
                      <w:rFonts w:ascii="Times New Roman" w:hAnsi="Times New Roman" w:cs="Times New Roman"/>
                      <w:color w:val="auto"/>
                      <w:sz w:val="21"/>
                      <w:szCs w:val="21"/>
                    </w:rPr>
                    <w:t>号附件</w:t>
                  </w:r>
                  <w:r w:rsidRPr="007365DF">
                    <w:rPr>
                      <w:rFonts w:ascii="Times New Roman" w:hAnsi="Times New Roman" w:cs="Times New Roman"/>
                      <w:color w:val="auto"/>
                      <w:sz w:val="21"/>
                      <w:szCs w:val="21"/>
                    </w:rPr>
                    <w:t>1</w:t>
                  </w:r>
                </w:p>
              </w:tc>
            </w:tr>
            <w:tr w:rsidR="00DA2C72" w:rsidRPr="007365DF" w:rsidTr="007365DF">
              <w:trPr>
                <w:trHeight w:val="397"/>
                <w:jc w:val="center"/>
              </w:trPr>
              <w:tc>
                <w:tcPr>
                  <w:tcW w:w="677" w:type="dxa"/>
                  <w:vMerge/>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c>
                <w:tcPr>
                  <w:tcW w:w="1072" w:type="dxa"/>
                  <w:vMerge/>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c>
                <w:tcPr>
                  <w:tcW w:w="1370" w:type="dxa"/>
                  <w:shd w:val="clear" w:color="auto" w:fill="auto"/>
                  <w:vAlign w:val="center"/>
                </w:tcPr>
                <w:p w:rsidR="00DA2C72" w:rsidRPr="007365DF" w:rsidRDefault="00DA2C72" w:rsidP="00CB188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管理</w:t>
                  </w:r>
                </w:p>
              </w:tc>
              <w:tc>
                <w:tcPr>
                  <w:tcW w:w="3118" w:type="dxa"/>
                  <w:gridSpan w:val="2"/>
                  <w:shd w:val="clear" w:color="auto" w:fill="auto"/>
                  <w:vAlign w:val="center"/>
                </w:tcPr>
                <w:p w:rsidR="00DA2C72" w:rsidRPr="007365DF" w:rsidRDefault="00DA2C72" w:rsidP="00CB188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非甲烷总烃废气排气筒</w:t>
                  </w:r>
                  <w:r w:rsidR="00222329">
                    <w:rPr>
                      <w:rFonts w:ascii="Times New Roman" w:hAnsi="Times New Roman" w:cs="Times New Roman" w:hint="eastAsia"/>
                      <w:color w:val="auto"/>
                      <w:sz w:val="21"/>
                      <w:szCs w:val="21"/>
                    </w:rPr>
                    <w:t>按要求</w:t>
                  </w:r>
                  <w:r w:rsidRPr="007365DF">
                    <w:rPr>
                      <w:rFonts w:ascii="Times New Roman" w:hAnsi="Times New Roman" w:cs="Times New Roman"/>
                      <w:color w:val="auto"/>
                      <w:sz w:val="21"/>
                      <w:szCs w:val="21"/>
                    </w:rPr>
                    <w:t>安装自动在线监控设备</w:t>
                  </w:r>
                </w:p>
              </w:tc>
              <w:tc>
                <w:tcPr>
                  <w:tcW w:w="2790" w:type="dxa"/>
                  <w:shd w:val="clear" w:color="auto" w:fill="auto"/>
                  <w:vAlign w:val="center"/>
                </w:tcPr>
                <w:p w:rsidR="00DA2C72" w:rsidRPr="007365DF" w:rsidRDefault="00C506C5" w:rsidP="00CB188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按照《固定污染源废气非甲烷总烃连续监测系统技术要求及检测方法（</w:t>
                  </w:r>
                  <w:r w:rsidRPr="007365DF">
                    <w:rPr>
                      <w:rFonts w:ascii="Times New Roman" w:hAnsi="Times New Roman" w:cs="Times New Roman"/>
                      <w:color w:val="auto"/>
                      <w:sz w:val="21"/>
                      <w:szCs w:val="21"/>
                    </w:rPr>
                    <w:t>HJ 1013—2018</w:t>
                  </w:r>
                  <w:r w:rsidRPr="007365DF">
                    <w:rPr>
                      <w:rFonts w:ascii="Times New Roman" w:hAnsi="Times New Roman" w:cs="Times New Roman"/>
                      <w:color w:val="auto"/>
                      <w:sz w:val="21"/>
                      <w:szCs w:val="21"/>
                    </w:rPr>
                    <w:t>）》进行</w:t>
                  </w:r>
                </w:p>
              </w:tc>
            </w:tr>
            <w:tr w:rsidR="00DA2C72" w:rsidRPr="007365DF" w:rsidTr="007365DF">
              <w:trPr>
                <w:trHeight w:val="397"/>
                <w:jc w:val="center"/>
              </w:trPr>
              <w:tc>
                <w:tcPr>
                  <w:tcW w:w="677" w:type="dxa"/>
                  <w:vMerge w:val="restart"/>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2</w:t>
                  </w:r>
                </w:p>
              </w:tc>
              <w:tc>
                <w:tcPr>
                  <w:tcW w:w="1072" w:type="dxa"/>
                  <w:vMerge w:val="restart"/>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废水</w:t>
                  </w:r>
                </w:p>
              </w:tc>
              <w:tc>
                <w:tcPr>
                  <w:tcW w:w="1370" w:type="dxa"/>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生活污水</w:t>
                  </w:r>
                </w:p>
              </w:tc>
              <w:tc>
                <w:tcPr>
                  <w:tcW w:w="1417" w:type="dxa"/>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COD</w:t>
                  </w:r>
                  <w:r w:rsidRPr="007365DF">
                    <w:rPr>
                      <w:rFonts w:ascii="Times New Roman" w:eastAsiaTheme="minorEastAsia" w:hAnsi="Times New Roman" w:cs="Times New Roman"/>
                      <w:color w:val="auto"/>
                      <w:sz w:val="21"/>
                      <w:szCs w:val="21"/>
                    </w:rPr>
                    <w:t>、</w:t>
                  </w:r>
                  <w:r w:rsidRPr="007365DF">
                    <w:rPr>
                      <w:rFonts w:ascii="Times New Roman" w:eastAsiaTheme="minorEastAsia" w:hAnsi="Times New Roman" w:cs="Times New Roman"/>
                      <w:color w:val="auto"/>
                      <w:sz w:val="21"/>
                      <w:szCs w:val="21"/>
                    </w:rPr>
                    <w:t>SS</w:t>
                  </w:r>
                  <w:r w:rsidRPr="007365DF">
                    <w:rPr>
                      <w:rFonts w:ascii="Times New Roman" w:eastAsiaTheme="minorEastAsia" w:hAnsi="Times New Roman" w:cs="Times New Roman"/>
                      <w:color w:val="auto"/>
                      <w:sz w:val="21"/>
                      <w:szCs w:val="21"/>
                    </w:rPr>
                    <w:t>、氨氮、</w:t>
                  </w:r>
                  <w:r w:rsidRPr="007365DF">
                    <w:rPr>
                      <w:rFonts w:ascii="Times New Roman" w:eastAsiaTheme="minorEastAsia" w:hAnsi="Times New Roman" w:cs="Times New Roman"/>
                      <w:color w:val="auto"/>
                      <w:sz w:val="21"/>
                      <w:szCs w:val="21"/>
                    </w:rPr>
                    <w:t>TP</w:t>
                  </w:r>
                </w:p>
              </w:tc>
              <w:tc>
                <w:tcPr>
                  <w:tcW w:w="1701" w:type="dxa"/>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化粪池</w:t>
                  </w:r>
                  <w:r w:rsidRPr="007365DF">
                    <w:rPr>
                      <w:rFonts w:ascii="Times New Roman" w:hAnsi="Times New Roman" w:cs="Times New Roman"/>
                      <w:color w:val="auto"/>
                      <w:sz w:val="21"/>
                      <w:szCs w:val="21"/>
                    </w:rPr>
                    <w:t>1</w:t>
                  </w:r>
                  <w:r w:rsidRPr="007365DF">
                    <w:rPr>
                      <w:rFonts w:ascii="Times New Roman" w:hAnsi="Times New Roman" w:cs="Times New Roman"/>
                      <w:color w:val="auto"/>
                      <w:sz w:val="21"/>
                      <w:szCs w:val="21"/>
                    </w:rPr>
                    <w:t>座（依托</w:t>
                  </w:r>
                  <w:r w:rsidRPr="007365DF">
                    <w:rPr>
                      <w:rFonts w:ascii="Times New Roman" w:eastAsiaTheme="minorEastAsia" w:hAnsi="Times New Roman" w:cs="Times New Roman"/>
                      <w:color w:val="auto"/>
                      <w:sz w:val="21"/>
                      <w:szCs w:val="21"/>
                    </w:rPr>
                    <w:t>新乡市洁神净化有限公司</w:t>
                  </w:r>
                  <w:r w:rsidRPr="007365DF">
                    <w:rPr>
                      <w:rFonts w:ascii="Times New Roman" w:hAnsi="Times New Roman" w:cs="Times New Roman"/>
                      <w:color w:val="auto"/>
                      <w:sz w:val="21"/>
                      <w:szCs w:val="21"/>
                    </w:rPr>
                    <w:t>）</w:t>
                  </w:r>
                </w:p>
              </w:tc>
              <w:tc>
                <w:tcPr>
                  <w:tcW w:w="2790" w:type="dxa"/>
                  <w:shd w:val="clear" w:color="auto" w:fill="auto"/>
                  <w:vAlign w:val="center"/>
                </w:tcPr>
                <w:p w:rsidR="00DA2C72" w:rsidRPr="007365DF" w:rsidRDefault="00C506C5"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贾屯污水处理厂收水标准</w:t>
                  </w:r>
                </w:p>
              </w:tc>
            </w:tr>
            <w:tr w:rsidR="00DA2C72" w:rsidRPr="007365DF" w:rsidTr="007365DF">
              <w:trPr>
                <w:trHeight w:val="397"/>
                <w:jc w:val="center"/>
              </w:trPr>
              <w:tc>
                <w:tcPr>
                  <w:tcW w:w="677" w:type="dxa"/>
                  <w:vMerge/>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c>
                <w:tcPr>
                  <w:tcW w:w="1072" w:type="dxa"/>
                  <w:vMerge/>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c>
                <w:tcPr>
                  <w:tcW w:w="1370" w:type="dxa"/>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冷却水</w:t>
                  </w:r>
                </w:p>
              </w:tc>
              <w:tc>
                <w:tcPr>
                  <w:tcW w:w="1417" w:type="dxa"/>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SS</w:t>
                  </w:r>
                </w:p>
              </w:tc>
              <w:tc>
                <w:tcPr>
                  <w:tcW w:w="1701" w:type="dxa"/>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循环水池</w:t>
                  </w:r>
                  <w:r w:rsidR="00D513BB" w:rsidRPr="007365DF">
                    <w:rPr>
                      <w:rFonts w:ascii="Times New Roman" w:eastAsiaTheme="minorEastAsia" w:hAnsi="Times New Roman" w:cs="Times New Roman"/>
                      <w:color w:val="auto"/>
                      <w:sz w:val="21"/>
                      <w:szCs w:val="21"/>
                    </w:rPr>
                    <w:t>1</w:t>
                  </w:r>
                  <w:r w:rsidR="00D513BB" w:rsidRPr="007365DF">
                    <w:rPr>
                      <w:rFonts w:ascii="Times New Roman" w:eastAsiaTheme="minorEastAsia" w:hAnsi="Times New Roman" w:cs="Times New Roman"/>
                      <w:color w:val="auto"/>
                      <w:sz w:val="21"/>
                      <w:szCs w:val="21"/>
                    </w:rPr>
                    <w:t>座</w:t>
                  </w:r>
                </w:p>
              </w:tc>
              <w:tc>
                <w:tcPr>
                  <w:tcW w:w="2790" w:type="dxa"/>
                  <w:shd w:val="clear" w:color="auto" w:fill="auto"/>
                  <w:vAlign w:val="center"/>
                </w:tcPr>
                <w:p w:rsidR="00DA2C72" w:rsidRPr="007365DF" w:rsidRDefault="00C506C5"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w:t>
                  </w:r>
                </w:p>
              </w:tc>
            </w:tr>
            <w:tr w:rsidR="00DA2C72" w:rsidRPr="007365DF" w:rsidTr="007365DF">
              <w:trPr>
                <w:trHeight w:val="397"/>
                <w:jc w:val="center"/>
              </w:trPr>
              <w:tc>
                <w:tcPr>
                  <w:tcW w:w="677" w:type="dxa"/>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3</w:t>
                  </w:r>
                </w:p>
              </w:tc>
              <w:tc>
                <w:tcPr>
                  <w:tcW w:w="1072" w:type="dxa"/>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噪声</w:t>
                  </w:r>
                </w:p>
              </w:tc>
              <w:tc>
                <w:tcPr>
                  <w:tcW w:w="1370" w:type="dxa"/>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螺杆挤压机、冷风机组、空压机和各类风机</w:t>
                  </w:r>
                </w:p>
              </w:tc>
              <w:tc>
                <w:tcPr>
                  <w:tcW w:w="1417" w:type="dxa"/>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噪声</w:t>
                  </w:r>
                </w:p>
              </w:tc>
              <w:tc>
                <w:tcPr>
                  <w:tcW w:w="1701" w:type="dxa"/>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设备减振措施</w:t>
                  </w:r>
                </w:p>
              </w:tc>
              <w:tc>
                <w:tcPr>
                  <w:tcW w:w="2790" w:type="dxa"/>
                  <w:shd w:val="clear" w:color="auto" w:fill="auto"/>
                  <w:vAlign w:val="center"/>
                </w:tcPr>
                <w:p w:rsidR="00DA2C72" w:rsidRPr="007365DF" w:rsidRDefault="00C506C5" w:rsidP="00C506C5">
                  <w:pPr>
                    <w:jc w:val="cente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《工业企业厂界环境噪声排放标准》（</w:t>
                  </w:r>
                  <w:r w:rsidRPr="007365DF">
                    <w:rPr>
                      <w:rFonts w:ascii="Times New Roman" w:hAnsi="Times New Roman" w:cs="Times New Roman"/>
                      <w:color w:val="auto"/>
                      <w:sz w:val="21"/>
                      <w:szCs w:val="21"/>
                    </w:rPr>
                    <w:t>GB12348-2008</w:t>
                  </w:r>
                  <w:r w:rsidRPr="007365DF">
                    <w:rPr>
                      <w:rFonts w:ascii="Times New Roman" w:hAnsi="Times New Roman" w:cs="Times New Roman"/>
                      <w:color w:val="auto"/>
                      <w:sz w:val="21"/>
                      <w:szCs w:val="21"/>
                    </w:rPr>
                    <w:t>）</w:t>
                  </w:r>
                  <w:r w:rsidRPr="007365DF">
                    <w:rPr>
                      <w:rFonts w:ascii="Times New Roman" w:hAnsi="Times New Roman" w:cs="Times New Roman"/>
                      <w:color w:val="auto"/>
                      <w:sz w:val="21"/>
                      <w:szCs w:val="21"/>
                    </w:rPr>
                    <w:t>3</w:t>
                  </w:r>
                  <w:r w:rsidRPr="007365DF">
                    <w:rPr>
                      <w:rFonts w:ascii="Times New Roman" w:hAnsi="Times New Roman" w:cs="Times New Roman"/>
                      <w:color w:val="auto"/>
                      <w:sz w:val="21"/>
                      <w:szCs w:val="21"/>
                    </w:rPr>
                    <w:t>类</w:t>
                  </w:r>
                </w:p>
              </w:tc>
            </w:tr>
            <w:tr w:rsidR="0055729A" w:rsidRPr="007365DF" w:rsidTr="007365DF">
              <w:trPr>
                <w:trHeight w:val="397"/>
                <w:jc w:val="center"/>
              </w:trPr>
              <w:tc>
                <w:tcPr>
                  <w:tcW w:w="677" w:type="dxa"/>
                  <w:vMerge w:val="restart"/>
                  <w:shd w:val="clear" w:color="auto" w:fill="auto"/>
                  <w:vAlign w:val="center"/>
                </w:tcPr>
                <w:p w:rsidR="0055729A" w:rsidRPr="007365DF" w:rsidRDefault="0055729A"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4</w:t>
                  </w:r>
                </w:p>
              </w:tc>
              <w:tc>
                <w:tcPr>
                  <w:tcW w:w="1072" w:type="dxa"/>
                  <w:vMerge w:val="restart"/>
                  <w:vAlign w:val="center"/>
                </w:tcPr>
                <w:p w:rsidR="0055729A" w:rsidRPr="007365DF" w:rsidRDefault="0055729A"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固废</w:t>
                  </w:r>
                </w:p>
              </w:tc>
              <w:tc>
                <w:tcPr>
                  <w:tcW w:w="1370" w:type="dxa"/>
                  <w:shd w:val="clear" w:color="auto" w:fill="auto"/>
                  <w:vAlign w:val="center"/>
                </w:tcPr>
                <w:p w:rsidR="0055729A" w:rsidRPr="007365DF" w:rsidRDefault="0055729A" w:rsidP="00CB188E">
                  <w:pPr>
                    <w:jc w:val="center"/>
                    <w:rPr>
                      <w:rFonts w:ascii="Times New Roman" w:eastAsiaTheme="minorEastAsia" w:hAnsi="Times New Roman" w:cs="Times New Roman"/>
                      <w:bCs/>
                      <w:color w:val="auto"/>
                      <w:sz w:val="21"/>
                      <w:szCs w:val="21"/>
                    </w:rPr>
                  </w:pPr>
                  <w:r w:rsidRPr="007365DF">
                    <w:rPr>
                      <w:rFonts w:ascii="Times New Roman" w:eastAsiaTheme="minorEastAsia" w:hAnsi="Times New Roman" w:cs="Times New Roman"/>
                      <w:bCs/>
                      <w:color w:val="auto"/>
                      <w:sz w:val="21"/>
                      <w:szCs w:val="21"/>
                    </w:rPr>
                    <w:t>原料使用</w:t>
                  </w:r>
                </w:p>
              </w:tc>
              <w:tc>
                <w:tcPr>
                  <w:tcW w:w="1417" w:type="dxa"/>
                  <w:shd w:val="clear" w:color="auto" w:fill="auto"/>
                  <w:vAlign w:val="center"/>
                </w:tcPr>
                <w:p w:rsidR="0055729A" w:rsidRPr="007365DF" w:rsidRDefault="0055729A" w:rsidP="00CB188E">
                  <w:pPr>
                    <w:jc w:val="center"/>
                    <w:rPr>
                      <w:rFonts w:ascii="Times New Roman" w:eastAsiaTheme="minorEastAsia" w:hAnsi="Times New Roman" w:cs="Times New Roman"/>
                      <w:bCs/>
                      <w:color w:val="auto"/>
                      <w:sz w:val="21"/>
                      <w:szCs w:val="21"/>
                    </w:rPr>
                  </w:pPr>
                  <w:r w:rsidRPr="007365DF">
                    <w:rPr>
                      <w:rFonts w:ascii="Times New Roman" w:eastAsiaTheme="minorEastAsia" w:hAnsi="Times New Roman" w:cs="Times New Roman"/>
                      <w:bCs/>
                      <w:color w:val="auto"/>
                      <w:sz w:val="21"/>
                      <w:szCs w:val="21"/>
                    </w:rPr>
                    <w:t>废包装袋</w:t>
                  </w:r>
                </w:p>
              </w:tc>
              <w:tc>
                <w:tcPr>
                  <w:tcW w:w="1701" w:type="dxa"/>
                  <w:vMerge w:val="restart"/>
                  <w:shd w:val="clear" w:color="auto" w:fill="auto"/>
                  <w:vAlign w:val="center"/>
                </w:tcPr>
                <w:p w:rsidR="0055729A" w:rsidRPr="007365DF" w:rsidRDefault="0055729A"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一般固废暂存间</w:t>
                  </w:r>
                  <w:r w:rsidRPr="007365DF">
                    <w:rPr>
                      <w:rFonts w:ascii="Times New Roman" w:eastAsiaTheme="minorEastAsia" w:hAnsi="Times New Roman" w:cs="Times New Roman"/>
                      <w:color w:val="auto"/>
                      <w:sz w:val="21"/>
                      <w:szCs w:val="21"/>
                    </w:rPr>
                    <w:t>1</w:t>
                  </w:r>
                  <w:r w:rsidRPr="007365DF">
                    <w:rPr>
                      <w:rFonts w:ascii="Times New Roman" w:eastAsiaTheme="minorEastAsia" w:hAnsi="Times New Roman" w:cs="Times New Roman"/>
                      <w:color w:val="auto"/>
                      <w:sz w:val="21"/>
                      <w:szCs w:val="21"/>
                    </w:rPr>
                    <w:t>座（</w:t>
                  </w:r>
                  <w:r w:rsidRPr="007365DF">
                    <w:rPr>
                      <w:rFonts w:ascii="Times New Roman" w:eastAsiaTheme="minorEastAsia" w:hAnsi="Times New Roman" w:cs="Times New Roman"/>
                      <w:color w:val="auto"/>
                      <w:sz w:val="21"/>
                      <w:szCs w:val="21"/>
                    </w:rPr>
                    <w:t>10m</w:t>
                  </w:r>
                  <w:r w:rsidRPr="007365DF">
                    <w:rPr>
                      <w:rFonts w:ascii="Times New Roman" w:eastAsiaTheme="minorEastAsia" w:hAnsi="Times New Roman" w:cs="Times New Roman"/>
                      <w:color w:val="auto"/>
                      <w:sz w:val="21"/>
                      <w:szCs w:val="21"/>
                      <w:vertAlign w:val="superscript"/>
                    </w:rPr>
                    <w:t>2</w:t>
                  </w:r>
                  <w:r w:rsidRPr="007365DF">
                    <w:rPr>
                      <w:rFonts w:ascii="Times New Roman" w:eastAsiaTheme="minorEastAsia" w:hAnsi="Times New Roman" w:cs="Times New Roman"/>
                      <w:color w:val="auto"/>
                      <w:sz w:val="21"/>
                      <w:szCs w:val="21"/>
                    </w:rPr>
                    <w:t>）</w:t>
                  </w:r>
                </w:p>
              </w:tc>
              <w:tc>
                <w:tcPr>
                  <w:tcW w:w="2790" w:type="dxa"/>
                  <w:vMerge w:val="restart"/>
                  <w:shd w:val="clear" w:color="auto" w:fill="auto"/>
                  <w:vAlign w:val="center"/>
                </w:tcPr>
                <w:p w:rsidR="0055729A" w:rsidRPr="007365DF" w:rsidRDefault="0055729A" w:rsidP="00CB188E">
                  <w:pPr>
                    <w:jc w:val="cente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《一般工业固体废物贮存、处置场污染控制标准》（</w:t>
                  </w:r>
                  <w:r w:rsidRPr="007365DF">
                    <w:rPr>
                      <w:rFonts w:ascii="Times New Roman" w:hAnsi="Times New Roman" w:cs="Times New Roman"/>
                      <w:color w:val="auto"/>
                      <w:sz w:val="21"/>
                      <w:szCs w:val="21"/>
                    </w:rPr>
                    <w:t>GB18599-2001</w:t>
                  </w:r>
                  <w:r w:rsidRPr="007365DF">
                    <w:rPr>
                      <w:rFonts w:ascii="Times New Roman" w:hAnsi="Times New Roman" w:cs="Times New Roman"/>
                      <w:color w:val="auto"/>
                      <w:sz w:val="21"/>
                      <w:szCs w:val="21"/>
                    </w:rPr>
                    <w:t>）及</w:t>
                  </w:r>
                  <w:r w:rsidRPr="007365DF">
                    <w:rPr>
                      <w:rFonts w:ascii="Times New Roman" w:hAnsi="Times New Roman" w:cs="Times New Roman"/>
                      <w:color w:val="auto"/>
                      <w:sz w:val="21"/>
                      <w:szCs w:val="21"/>
                    </w:rPr>
                    <w:t>2013</w:t>
                  </w:r>
                  <w:r w:rsidRPr="007365DF">
                    <w:rPr>
                      <w:rFonts w:ascii="Times New Roman" w:hAnsi="Times New Roman" w:cs="Times New Roman"/>
                      <w:color w:val="auto"/>
                      <w:sz w:val="21"/>
                      <w:szCs w:val="21"/>
                    </w:rPr>
                    <w:t>修改</w:t>
                  </w:r>
                </w:p>
              </w:tc>
            </w:tr>
            <w:tr w:rsidR="0055729A" w:rsidRPr="007365DF" w:rsidTr="007365DF">
              <w:trPr>
                <w:trHeight w:val="397"/>
                <w:jc w:val="center"/>
              </w:trPr>
              <w:tc>
                <w:tcPr>
                  <w:tcW w:w="677" w:type="dxa"/>
                  <w:vMerge/>
                  <w:shd w:val="clear" w:color="auto" w:fill="auto"/>
                  <w:vAlign w:val="center"/>
                </w:tcPr>
                <w:p w:rsidR="0055729A" w:rsidRPr="007365DF" w:rsidRDefault="0055729A" w:rsidP="00CB188E">
                  <w:pPr>
                    <w:jc w:val="center"/>
                    <w:rPr>
                      <w:rFonts w:ascii="Times New Roman" w:eastAsiaTheme="minorEastAsia" w:hAnsi="Times New Roman" w:cs="Times New Roman"/>
                      <w:color w:val="auto"/>
                      <w:sz w:val="21"/>
                      <w:szCs w:val="21"/>
                    </w:rPr>
                  </w:pPr>
                </w:p>
              </w:tc>
              <w:tc>
                <w:tcPr>
                  <w:tcW w:w="1072" w:type="dxa"/>
                  <w:vMerge/>
                  <w:vAlign w:val="center"/>
                </w:tcPr>
                <w:p w:rsidR="0055729A" w:rsidRPr="007365DF" w:rsidRDefault="0055729A" w:rsidP="00CB188E">
                  <w:pPr>
                    <w:jc w:val="center"/>
                    <w:rPr>
                      <w:rFonts w:ascii="Times New Roman" w:eastAsiaTheme="minorEastAsia" w:hAnsi="Times New Roman" w:cs="Times New Roman"/>
                      <w:color w:val="auto"/>
                      <w:sz w:val="21"/>
                      <w:szCs w:val="21"/>
                    </w:rPr>
                  </w:pPr>
                </w:p>
              </w:tc>
              <w:tc>
                <w:tcPr>
                  <w:tcW w:w="1370" w:type="dxa"/>
                  <w:shd w:val="clear" w:color="auto" w:fill="auto"/>
                  <w:vAlign w:val="center"/>
                </w:tcPr>
                <w:p w:rsidR="0055729A" w:rsidRPr="007365DF" w:rsidRDefault="0055729A"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过滤</w:t>
                  </w:r>
                </w:p>
              </w:tc>
              <w:tc>
                <w:tcPr>
                  <w:tcW w:w="1417" w:type="dxa"/>
                  <w:shd w:val="clear" w:color="auto" w:fill="auto"/>
                  <w:vAlign w:val="center"/>
                </w:tcPr>
                <w:p w:rsidR="0055729A" w:rsidRPr="007365DF" w:rsidRDefault="0055729A"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滤渣</w:t>
                  </w:r>
                </w:p>
              </w:tc>
              <w:tc>
                <w:tcPr>
                  <w:tcW w:w="1701" w:type="dxa"/>
                  <w:vMerge/>
                  <w:shd w:val="clear" w:color="auto" w:fill="auto"/>
                </w:tcPr>
                <w:p w:rsidR="0055729A" w:rsidRPr="007365DF" w:rsidRDefault="0055729A" w:rsidP="00CB188E">
                  <w:pPr>
                    <w:rPr>
                      <w:rFonts w:ascii="Times New Roman" w:eastAsiaTheme="minorEastAsia" w:hAnsi="Times New Roman" w:cs="Times New Roman"/>
                      <w:color w:val="auto"/>
                      <w:sz w:val="21"/>
                      <w:szCs w:val="21"/>
                    </w:rPr>
                  </w:pPr>
                </w:p>
              </w:tc>
              <w:tc>
                <w:tcPr>
                  <w:tcW w:w="2790" w:type="dxa"/>
                  <w:vMerge/>
                  <w:shd w:val="clear" w:color="auto" w:fill="auto"/>
                  <w:vAlign w:val="center"/>
                </w:tcPr>
                <w:p w:rsidR="0055729A" w:rsidRPr="007365DF" w:rsidRDefault="0055729A" w:rsidP="00CB188E">
                  <w:pPr>
                    <w:jc w:val="center"/>
                    <w:rPr>
                      <w:rFonts w:ascii="Times New Roman" w:eastAsiaTheme="minorEastAsia" w:hAnsi="Times New Roman" w:cs="Times New Roman"/>
                      <w:color w:val="auto"/>
                      <w:sz w:val="21"/>
                      <w:szCs w:val="21"/>
                    </w:rPr>
                  </w:pPr>
                </w:p>
              </w:tc>
            </w:tr>
            <w:tr w:rsidR="0055729A" w:rsidRPr="007365DF" w:rsidTr="007365DF">
              <w:trPr>
                <w:trHeight w:val="397"/>
                <w:jc w:val="center"/>
              </w:trPr>
              <w:tc>
                <w:tcPr>
                  <w:tcW w:w="677" w:type="dxa"/>
                  <w:vMerge/>
                  <w:shd w:val="clear" w:color="auto" w:fill="auto"/>
                  <w:vAlign w:val="center"/>
                </w:tcPr>
                <w:p w:rsidR="0055729A" w:rsidRPr="007365DF" w:rsidRDefault="0055729A" w:rsidP="00CB188E">
                  <w:pPr>
                    <w:jc w:val="center"/>
                    <w:rPr>
                      <w:rFonts w:ascii="Times New Roman" w:eastAsiaTheme="minorEastAsia" w:hAnsi="Times New Roman" w:cs="Times New Roman"/>
                      <w:color w:val="auto"/>
                      <w:sz w:val="21"/>
                      <w:szCs w:val="21"/>
                    </w:rPr>
                  </w:pPr>
                </w:p>
              </w:tc>
              <w:tc>
                <w:tcPr>
                  <w:tcW w:w="1072" w:type="dxa"/>
                  <w:vMerge/>
                  <w:vAlign w:val="center"/>
                </w:tcPr>
                <w:p w:rsidR="0055729A" w:rsidRPr="007365DF" w:rsidRDefault="0055729A" w:rsidP="00CB188E">
                  <w:pPr>
                    <w:jc w:val="center"/>
                    <w:rPr>
                      <w:rFonts w:ascii="Times New Roman" w:eastAsiaTheme="minorEastAsia" w:hAnsi="Times New Roman" w:cs="Times New Roman"/>
                      <w:color w:val="auto"/>
                      <w:sz w:val="21"/>
                      <w:szCs w:val="21"/>
                    </w:rPr>
                  </w:pPr>
                </w:p>
              </w:tc>
              <w:tc>
                <w:tcPr>
                  <w:tcW w:w="1370" w:type="dxa"/>
                  <w:shd w:val="clear" w:color="auto" w:fill="auto"/>
                  <w:vAlign w:val="center"/>
                </w:tcPr>
                <w:p w:rsidR="0055729A" w:rsidRPr="007365DF" w:rsidRDefault="0055729A"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分切包装</w:t>
                  </w:r>
                </w:p>
              </w:tc>
              <w:tc>
                <w:tcPr>
                  <w:tcW w:w="1417" w:type="dxa"/>
                  <w:shd w:val="clear" w:color="auto" w:fill="auto"/>
                  <w:vAlign w:val="center"/>
                </w:tcPr>
                <w:p w:rsidR="0055729A" w:rsidRPr="007365DF" w:rsidRDefault="0055729A"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bCs/>
                      <w:color w:val="auto"/>
                      <w:sz w:val="21"/>
                      <w:szCs w:val="21"/>
                    </w:rPr>
                    <w:t>废边角料</w:t>
                  </w:r>
                </w:p>
              </w:tc>
              <w:tc>
                <w:tcPr>
                  <w:tcW w:w="1701" w:type="dxa"/>
                  <w:vMerge/>
                  <w:shd w:val="clear" w:color="auto" w:fill="auto"/>
                </w:tcPr>
                <w:p w:rsidR="0055729A" w:rsidRPr="007365DF" w:rsidRDefault="0055729A" w:rsidP="00CB188E">
                  <w:pPr>
                    <w:rPr>
                      <w:rFonts w:ascii="Times New Roman" w:eastAsiaTheme="minorEastAsia" w:hAnsi="Times New Roman" w:cs="Times New Roman"/>
                      <w:color w:val="auto"/>
                      <w:sz w:val="21"/>
                      <w:szCs w:val="21"/>
                    </w:rPr>
                  </w:pPr>
                </w:p>
              </w:tc>
              <w:tc>
                <w:tcPr>
                  <w:tcW w:w="2790" w:type="dxa"/>
                  <w:vMerge/>
                  <w:shd w:val="clear" w:color="auto" w:fill="auto"/>
                  <w:vAlign w:val="center"/>
                </w:tcPr>
                <w:p w:rsidR="0055729A" w:rsidRPr="007365DF" w:rsidRDefault="0055729A" w:rsidP="00CB188E">
                  <w:pPr>
                    <w:jc w:val="center"/>
                    <w:rPr>
                      <w:rFonts w:ascii="Times New Roman" w:eastAsiaTheme="minorEastAsia" w:hAnsi="Times New Roman" w:cs="Times New Roman"/>
                      <w:color w:val="auto"/>
                      <w:sz w:val="21"/>
                      <w:szCs w:val="21"/>
                    </w:rPr>
                  </w:pPr>
                </w:p>
              </w:tc>
            </w:tr>
            <w:tr w:rsidR="00DA2C72" w:rsidRPr="007365DF" w:rsidTr="007365DF">
              <w:trPr>
                <w:trHeight w:val="397"/>
                <w:jc w:val="center"/>
              </w:trPr>
              <w:tc>
                <w:tcPr>
                  <w:tcW w:w="677" w:type="dxa"/>
                  <w:vMerge/>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c>
                <w:tcPr>
                  <w:tcW w:w="1072" w:type="dxa"/>
                  <w:vMerge/>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c>
                <w:tcPr>
                  <w:tcW w:w="1370" w:type="dxa"/>
                  <w:shd w:val="clear" w:color="auto" w:fill="auto"/>
                  <w:vAlign w:val="center"/>
                </w:tcPr>
                <w:p w:rsidR="00DA2C72" w:rsidRPr="007365DF" w:rsidRDefault="00DA2C72" w:rsidP="00CB188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废气治理</w:t>
                  </w:r>
                </w:p>
              </w:tc>
              <w:tc>
                <w:tcPr>
                  <w:tcW w:w="1417" w:type="dxa"/>
                  <w:shd w:val="clear" w:color="auto" w:fill="auto"/>
                  <w:vAlign w:val="center"/>
                </w:tcPr>
                <w:p w:rsidR="00DA2C72" w:rsidRPr="007365DF" w:rsidRDefault="00DA2C72" w:rsidP="00CB188E">
                  <w:pPr>
                    <w:tabs>
                      <w:tab w:val="left" w:pos="6593"/>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废催化板</w:t>
                  </w:r>
                </w:p>
              </w:tc>
              <w:tc>
                <w:tcPr>
                  <w:tcW w:w="1701" w:type="dxa"/>
                  <w:shd w:val="clear" w:color="auto" w:fill="auto"/>
                  <w:vAlign w:val="center"/>
                </w:tcPr>
                <w:p w:rsidR="00DA2C72" w:rsidRPr="007365DF" w:rsidRDefault="00DA2C72" w:rsidP="00CB188E">
                  <w:pPr>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由厂家定期回收</w:t>
                  </w:r>
                </w:p>
              </w:tc>
              <w:tc>
                <w:tcPr>
                  <w:tcW w:w="2790" w:type="dxa"/>
                  <w:vMerge/>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r>
            <w:tr w:rsidR="00DA2C72" w:rsidRPr="007365DF" w:rsidTr="007365DF">
              <w:trPr>
                <w:trHeight w:val="397"/>
                <w:jc w:val="center"/>
              </w:trPr>
              <w:tc>
                <w:tcPr>
                  <w:tcW w:w="677" w:type="dxa"/>
                  <w:vMerge/>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c>
                <w:tcPr>
                  <w:tcW w:w="1072" w:type="dxa"/>
                  <w:vMerge/>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c>
                <w:tcPr>
                  <w:tcW w:w="1370" w:type="dxa"/>
                  <w:vMerge w:val="restart"/>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r w:rsidRPr="007365DF">
                    <w:rPr>
                      <w:rFonts w:ascii="Times New Roman" w:eastAsiaTheme="minorEastAsia" w:hAnsi="Times New Roman" w:cs="Times New Roman"/>
                      <w:color w:val="auto"/>
                      <w:sz w:val="21"/>
                      <w:szCs w:val="21"/>
                    </w:rPr>
                    <w:t>废气治理</w:t>
                  </w:r>
                </w:p>
              </w:tc>
              <w:tc>
                <w:tcPr>
                  <w:tcW w:w="1417" w:type="dxa"/>
                  <w:shd w:val="clear" w:color="auto" w:fill="auto"/>
                  <w:vAlign w:val="center"/>
                </w:tcPr>
                <w:p w:rsidR="00DA2C72" w:rsidRPr="007365DF" w:rsidRDefault="00DA2C72" w:rsidP="00CB188E">
                  <w:pPr>
                    <w:tabs>
                      <w:tab w:val="left" w:pos="6593"/>
                    </w:tabs>
                    <w:jc w:val="center"/>
                    <w:rPr>
                      <w:rFonts w:ascii="Times New Roman" w:hAnsi="Times New Roman" w:cs="Times New Roman"/>
                      <w:color w:val="auto"/>
                      <w:sz w:val="21"/>
                      <w:szCs w:val="21"/>
                    </w:rPr>
                  </w:pPr>
                  <w:r w:rsidRPr="007365DF">
                    <w:rPr>
                      <w:rFonts w:ascii="Times New Roman" w:hAnsi="Times New Roman" w:cs="Times New Roman"/>
                      <w:color w:val="auto"/>
                      <w:sz w:val="21"/>
                      <w:szCs w:val="21"/>
                    </w:rPr>
                    <w:t>废紫外灯管</w:t>
                  </w:r>
                </w:p>
              </w:tc>
              <w:tc>
                <w:tcPr>
                  <w:tcW w:w="1701" w:type="dxa"/>
                  <w:vMerge w:val="restart"/>
                  <w:shd w:val="clear" w:color="auto" w:fill="auto"/>
                  <w:vAlign w:val="center"/>
                </w:tcPr>
                <w:p w:rsidR="00DA2C72" w:rsidRPr="007365DF" w:rsidRDefault="00DA2C72" w:rsidP="0055729A">
                  <w:pPr>
                    <w:jc w:val="cente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危废暂存间</w:t>
                  </w:r>
                  <w:r w:rsidR="0055729A" w:rsidRPr="007365DF">
                    <w:rPr>
                      <w:rFonts w:ascii="Times New Roman" w:eastAsiaTheme="minorEastAsia" w:hAnsi="Times New Roman" w:cs="Times New Roman"/>
                      <w:color w:val="auto"/>
                      <w:sz w:val="21"/>
                      <w:szCs w:val="21"/>
                    </w:rPr>
                    <w:t>1</w:t>
                  </w:r>
                  <w:r w:rsidR="0055729A" w:rsidRPr="007365DF">
                    <w:rPr>
                      <w:rFonts w:ascii="Times New Roman" w:eastAsiaTheme="minorEastAsia" w:hAnsi="Times New Roman" w:cs="Times New Roman"/>
                      <w:color w:val="auto"/>
                      <w:sz w:val="21"/>
                      <w:szCs w:val="21"/>
                    </w:rPr>
                    <w:t>座（</w:t>
                  </w:r>
                  <w:r w:rsidR="0055729A" w:rsidRPr="007365DF">
                    <w:rPr>
                      <w:rFonts w:ascii="Times New Roman" w:eastAsiaTheme="minorEastAsia" w:hAnsi="Times New Roman" w:cs="Times New Roman"/>
                      <w:color w:val="auto"/>
                      <w:sz w:val="21"/>
                      <w:szCs w:val="21"/>
                    </w:rPr>
                    <w:t>5m</w:t>
                  </w:r>
                  <w:r w:rsidR="0055729A" w:rsidRPr="007365DF">
                    <w:rPr>
                      <w:rFonts w:ascii="Times New Roman" w:eastAsiaTheme="minorEastAsia" w:hAnsi="Times New Roman" w:cs="Times New Roman"/>
                      <w:color w:val="auto"/>
                      <w:sz w:val="21"/>
                      <w:szCs w:val="21"/>
                      <w:vertAlign w:val="superscript"/>
                    </w:rPr>
                    <w:t>2</w:t>
                  </w:r>
                  <w:r w:rsidR="0055729A" w:rsidRPr="007365DF">
                    <w:rPr>
                      <w:rFonts w:ascii="Times New Roman" w:eastAsiaTheme="minorEastAsia" w:hAnsi="Times New Roman" w:cs="Times New Roman"/>
                      <w:color w:val="auto"/>
                      <w:sz w:val="21"/>
                      <w:szCs w:val="21"/>
                    </w:rPr>
                    <w:t>）</w:t>
                  </w:r>
                </w:p>
              </w:tc>
              <w:tc>
                <w:tcPr>
                  <w:tcW w:w="2790" w:type="dxa"/>
                  <w:vMerge w:val="restart"/>
                  <w:shd w:val="clear" w:color="auto" w:fill="auto"/>
                  <w:vAlign w:val="center"/>
                </w:tcPr>
                <w:p w:rsidR="00DA2C72" w:rsidRPr="007365DF" w:rsidRDefault="00C506C5" w:rsidP="00CB188E">
                  <w:pPr>
                    <w:jc w:val="center"/>
                    <w:rPr>
                      <w:rFonts w:ascii="Times New Roman" w:eastAsiaTheme="minorEastAsia" w:hAnsi="Times New Roman" w:cs="Times New Roman"/>
                      <w:color w:val="auto"/>
                      <w:sz w:val="21"/>
                      <w:szCs w:val="21"/>
                    </w:rPr>
                  </w:pPr>
                  <w:r w:rsidRPr="007365DF">
                    <w:rPr>
                      <w:rFonts w:ascii="Times New Roman" w:hAnsi="Times New Roman" w:cs="Times New Roman"/>
                      <w:color w:val="auto"/>
                      <w:sz w:val="21"/>
                      <w:szCs w:val="21"/>
                    </w:rPr>
                    <w:t>《危险废物贮存污染控制标准》（</w:t>
                  </w:r>
                  <w:r w:rsidRPr="007365DF">
                    <w:rPr>
                      <w:rFonts w:ascii="Times New Roman" w:hAnsi="Times New Roman" w:cs="Times New Roman"/>
                      <w:color w:val="auto"/>
                      <w:sz w:val="21"/>
                      <w:szCs w:val="21"/>
                    </w:rPr>
                    <w:t>GB18597-2001</w:t>
                  </w:r>
                  <w:r w:rsidRPr="007365DF">
                    <w:rPr>
                      <w:rFonts w:ascii="Times New Roman" w:hAnsi="Times New Roman" w:cs="Times New Roman"/>
                      <w:color w:val="auto"/>
                      <w:sz w:val="21"/>
                      <w:szCs w:val="21"/>
                    </w:rPr>
                    <w:t>）及其</w:t>
                  </w:r>
                  <w:r w:rsidRPr="007365DF">
                    <w:rPr>
                      <w:rFonts w:ascii="Times New Roman" w:hAnsi="Times New Roman" w:cs="Times New Roman"/>
                      <w:color w:val="auto"/>
                      <w:sz w:val="21"/>
                      <w:szCs w:val="21"/>
                    </w:rPr>
                    <w:t>2013</w:t>
                  </w:r>
                  <w:r w:rsidRPr="007365DF">
                    <w:rPr>
                      <w:rFonts w:ascii="Times New Roman" w:hAnsi="Times New Roman" w:cs="Times New Roman"/>
                      <w:color w:val="auto"/>
                      <w:sz w:val="21"/>
                      <w:szCs w:val="21"/>
                    </w:rPr>
                    <w:t>修改单</w:t>
                  </w:r>
                </w:p>
              </w:tc>
            </w:tr>
            <w:tr w:rsidR="00DA2C72" w:rsidRPr="007365DF" w:rsidTr="007365DF">
              <w:trPr>
                <w:trHeight w:val="397"/>
                <w:jc w:val="center"/>
              </w:trPr>
              <w:tc>
                <w:tcPr>
                  <w:tcW w:w="677" w:type="dxa"/>
                  <w:vMerge/>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c>
                <w:tcPr>
                  <w:tcW w:w="1072" w:type="dxa"/>
                  <w:vMerge/>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c>
                <w:tcPr>
                  <w:tcW w:w="1370" w:type="dxa"/>
                  <w:vMerge/>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c>
                <w:tcPr>
                  <w:tcW w:w="1417" w:type="dxa"/>
                  <w:shd w:val="clear" w:color="auto" w:fill="auto"/>
                  <w:vAlign w:val="center"/>
                </w:tcPr>
                <w:p w:rsidR="00DA2C72" w:rsidRPr="00C438A5" w:rsidRDefault="00DA2C72" w:rsidP="009F4C49">
                  <w:pPr>
                    <w:tabs>
                      <w:tab w:val="left" w:pos="6593"/>
                    </w:tabs>
                    <w:jc w:val="center"/>
                    <w:rPr>
                      <w:rFonts w:ascii="Times New Roman" w:hAnsi="Times New Roman" w:cs="Times New Roman"/>
                      <w:b/>
                      <w:color w:val="auto"/>
                      <w:sz w:val="21"/>
                      <w:szCs w:val="21"/>
                      <w:u w:val="single"/>
                    </w:rPr>
                  </w:pPr>
                  <w:r w:rsidRPr="00C438A5">
                    <w:rPr>
                      <w:rFonts w:ascii="Times New Roman" w:hAnsi="Times New Roman" w:cs="Times New Roman"/>
                      <w:b/>
                      <w:color w:val="auto"/>
                      <w:sz w:val="21"/>
                      <w:szCs w:val="21"/>
                      <w:u w:val="single"/>
                    </w:rPr>
                    <w:t>废</w:t>
                  </w:r>
                  <w:r w:rsidR="009F4C49" w:rsidRPr="00C438A5">
                    <w:rPr>
                      <w:rFonts w:ascii="Times New Roman" w:hAnsi="Times New Roman" w:cs="Times New Roman" w:hint="eastAsia"/>
                      <w:b/>
                      <w:color w:val="auto"/>
                      <w:sz w:val="21"/>
                      <w:szCs w:val="21"/>
                      <w:u w:val="single"/>
                    </w:rPr>
                    <w:t>活性炭</w:t>
                  </w:r>
                </w:p>
              </w:tc>
              <w:tc>
                <w:tcPr>
                  <w:tcW w:w="1701" w:type="dxa"/>
                  <w:vMerge/>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c>
                <w:tcPr>
                  <w:tcW w:w="2790" w:type="dxa"/>
                  <w:vMerge/>
                  <w:shd w:val="clear" w:color="auto" w:fill="auto"/>
                  <w:vAlign w:val="center"/>
                </w:tcPr>
                <w:p w:rsidR="00DA2C72" w:rsidRPr="007365DF" w:rsidRDefault="00DA2C72" w:rsidP="00CB188E">
                  <w:pPr>
                    <w:jc w:val="center"/>
                    <w:rPr>
                      <w:rFonts w:ascii="Times New Roman" w:eastAsiaTheme="minorEastAsia" w:hAnsi="Times New Roman" w:cs="Times New Roman"/>
                      <w:color w:val="auto"/>
                      <w:sz w:val="21"/>
                      <w:szCs w:val="21"/>
                    </w:rPr>
                  </w:pPr>
                </w:p>
              </w:tc>
            </w:tr>
          </w:tbl>
          <w:p w:rsidR="00FE7007" w:rsidRPr="007365DF" w:rsidRDefault="00FE7007">
            <w:pPr>
              <w:pStyle w:val="af4"/>
              <w:spacing w:line="460" w:lineRule="exact"/>
              <w:ind w:firstLineChars="240" w:firstLine="576"/>
              <w:rPr>
                <w:rFonts w:ascii="Times New Roman" w:eastAsia="黑体" w:hAnsi="Times New Roman" w:cs="Times New Roman"/>
                <w:sz w:val="24"/>
              </w:rPr>
            </w:pPr>
          </w:p>
          <w:p w:rsidR="0055729A" w:rsidRPr="007365DF" w:rsidRDefault="0055729A">
            <w:pPr>
              <w:pStyle w:val="af4"/>
              <w:spacing w:line="460" w:lineRule="exact"/>
              <w:ind w:firstLineChars="240" w:firstLine="576"/>
              <w:rPr>
                <w:rFonts w:ascii="Times New Roman" w:eastAsia="黑体" w:hAnsi="Times New Roman" w:cs="Times New Roman"/>
                <w:sz w:val="24"/>
              </w:rPr>
            </w:pPr>
          </w:p>
          <w:p w:rsidR="0055729A" w:rsidRPr="007365DF" w:rsidRDefault="0055729A">
            <w:pPr>
              <w:pStyle w:val="af4"/>
              <w:spacing w:line="460" w:lineRule="exact"/>
              <w:ind w:firstLineChars="240" w:firstLine="576"/>
              <w:rPr>
                <w:rFonts w:ascii="Times New Roman" w:eastAsia="黑体" w:hAnsi="Times New Roman" w:cs="Times New Roman"/>
                <w:sz w:val="24"/>
              </w:rPr>
            </w:pPr>
          </w:p>
          <w:p w:rsidR="0055729A" w:rsidRPr="007365DF" w:rsidRDefault="0055729A">
            <w:pPr>
              <w:pStyle w:val="af4"/>
              <w:spacing w:line="460" w:lineRule="exact"/>
              <w:ind w:firstLineChars="240" w:firstLine="576"/>
              <w:rPr>
                <w:rFonts w:ascii="Times New Roman" w:eastAsia="黑体" w:hAnsi="Times New Roman" w:cs="Times New Roman"/>
                <w:sz w:val="24"/>
              </w:rPr>
            </w:pPr>
          </w:p>
          <w:p w:rsidR="0055729A" w:rsidRPr="007365DF" w:rsidRDefault="0055729A">
            <w:pPr>
              <w:pStyle w:val="af4"/>
              <w:spacing w:line="460" w:lineRule="exact"/>
              <w:ind w:firstLineChars="240" w:firstLine="576"/>
              <w:rPr>
                <w:rFonts w:ascii="Times New Roman" w:eastAsia="黑体" w:hAnsi="Times New Roman" w:cs="Times New Roman"/>
                <w:sz w:val="24"/>
              </w:rPr>
            </w:pPr>
          </w:p>
          <w:p w:rsidR="0055729A" w:rsidRPr="007365DF" w:rsidRDefault="0055729A">
            <w:pPr>
              <w:pStyle w:val="af4"/>
              <w:spacing w:line="460" w:lineRule="exact"/>
              <w:ind w:firstLineChars="240" w:firstLine="576"/>
              <w:rPr>
                <w:rFonts w:ascii="Times New Roman" w:eastAsia="黑体" w:hAnsi="Times New Roman" w:cs="Times New Roman"/>
                <w:sz w:val="24"/>
              </w:rPr>
            </w:pPr>
          </w:p>
          <w:p w:rsidR="0055729A" w:rsidRPr="007365DF" w:rsidRDefault="0055729A">
            <w:pPr>
              <w:pStyle w:val="af4"/>
              <w:spacing w:line="460" w:lineRule="exact"/>
              <w:ind w:firstLineChars="240" w:firstLine="576"/>
              <w:rPr>
                <w:rFonts w:ascii="Times New Roman" w:eastAsia="黑体" w:hAnsi="Times New Roman" w:cs="Times New Roman"/>
                <w:sz w:val="24"/>
              </w:rPr>
            </w:pPr>
          </w:p>
          <w:p w:rsidR="007365DF" w:rsidRPr="007365DF" w:rsidRDefault="007365DF">
            <w:pPr>
              <w:pStyle w:val="af4"/>
              <w:spacing w:line="460" w:lineRule="exact"/>
              <w:ind w:firstLineChars="240" w:firstLine="576"/>
              <w:rPr>
                <w:rFonts w:ascii="Times New Roman" w:eastAsia="黑体" w:hAnsi="Times New Roman" w:cs="Times New Roman"/>
                <w:sz w:val="24"/>
              </w:rPr>
            </w:pPr>
          </w:p>
          <w:p w:rsidR="007365DF" w:rsidRPr="007365DF" w:rsidRDefault="007365DF">
            <w:pPr>
              <w:pStyle w:val="af4"/>
              <w:spacing w:line="460" w:lineRule="exact"/>
              <w:ind w:firstLineChars="240" w:firstLine="576"/>
              <w:rPr>
                <w:rFonts w:ascii="Times New Roman" w:eastAsia="黑体" w:hAnsi="Times New Roman" w:cs="Times New Roman"/>
                <w:sz w:val="24"/>
              </w:rPr>
            </w:pPr>
          </w:p>
          <w:p w:rsidR="005C7B00" w:rsidRDefault="005C7B00" w:rsidP="005C7B00">
            <w:pPr>
              <w:pStyle w:val="af4"/>
              <w:spacing w:line="300" w:lineRule="exact"/>
              <w:ind w:firstLine="0"/>
              <w:rPr>
                <w:rFonts w:ascii="Times New Roman" w:eastAsia="黑体" w:hAnsi="Times New Roman" w:cs="Times New Roman"/>
                <w:sz w:val="10"/>
                <w:szCs w:val="10"/>
              </w:rPr>
            </w:pPr>
          </w:p>
          <w:p w:rsidR="00E4681A" w:rsidRDefault="00E4681A" w:rsidP="00B04029">
            <w:pPr>
              <w:pStyle w:val="af4"/>
              <w:spacing w:line="300" w:lineRule="exact"/>
              <w:ind w:firstLine="0"/>
              <w:rPr>
                <w:rFonts w:ascii="Times New Roman" w:eastAsia="黑体" w:hAnsi="Times New Roman" w:cs="Times New Roman" w:hint="eastAsia"/>
                <w:sz w:val="10"/>
                <w:szCs w:val="10"/>
              </w:rPr>
            </w:pPr>
          </w:p>
          <w:p w:rsidR="00B1573B" w:rsidRPr="007365DF" w:rsidRDefault="00B1573B" w:rsidP="00B04029">
            <w:pPr>
              <w:pStyle w:val="af4"/>
              <w:spacing w:line="300" w:lineRule="exact"/>
              <w:ind w:firstLine="0"/>
              <w:rPr>
                <w:rFonts w:ascii="Times New Roman" w:eastAsia="黑体" w:hAnsi="Times New Roman" w:cs="Times New Roman"/>
                <w:sz w:val="10"/>
                <w:szCs w:val="10"/>
              </w:rPr>
            </w:pPr>
          </w:p>
        </w:tc>
      </w:tr>
    </w:tbl>
    <w:p w:rsidR="00FE7007" w:rsidRPr="007365DF" w:rsidRDefault="00E87BA0">
      <w:pPr>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rPr>
        <w:lastRenderedPageBreak/>
        <w:t>建设项目拟采取的防治措施及预期处理效果</w:t>
      </w:r>
    </w:p>
    <w:tbl>
      <w:tblPr>
        <w:tblW w:w="93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27"/>
        <w:gridCol w:w="1736"/>
        <w:gridCol w:w="2094"/>
        <w:gridCol w:w="3144"/>
        <w:gridCol w:w="1263"/>
      </w:tblGrid>
      <w:tr w:rsidR="00FE7007" w:rsidRPr="007365DF">
        <w:trPr>
          <w:trHeight w:val="397"/>
          <w:jc w:val="center"/>
        </w:trPr>
        <w:tc>
          <w:tcPr>
            <w:tcW w:w="1127" w:type="dxa"/>
            <w:tcBorders>
              <w:top w:val="single" w:sz="8" w:space="0" w:color="auto"/>
              <w:bottom w:val="single" w:sz="4" w:space="0" w:color="auto"/>
              <w:tl2br w:val="single" w:sz="4" w:space="0" w:color="auto"/>
            </w:tcBorders>
          </w:tcPr>
          <w:p w:rsidR="00FE7007" w:rsidRPr="007365DF" w:rsidRDefault="00E87BA0">
            <w:pPr>
              <w:spacing w:line="300" w:lineRule="exact"/>
              <w:ind w:firstLineChars="150" w:firstLine="361"/>
              <w:rPr>
                <w:rFonts w:ascii="Times New Roman" w:hAnsi="Times New Roman" w:cs="Times New Roman"/>
                <w:b/>
                <w:color w:val="auto"/>
                <w:sz w:val="24"/>
                <w:szCs w:val="24"/>
              </w:rPr>
            </w:pPr>
            <w:r w:rsidRPr="007365DF">
              <w:rPr>
                <w:rFonts w:ascii="Times New Roman" w:hAnsi="Times New Roman" w:cs="Times New Roman"/>
                <w:b/>
                <w:color w:val="auto"/>
                <w:sz w:val="24"/>
                <w:szCs w:val="24"/>
              </w:rPr>
              <w:t>内容</w:t>
            </w:r>
          </w:p>
          <w:p w:rsidR="00FE7007" w:rsidRPr="007365DF" w:rsidRDefault="00E87BA0">
            <w:pPr>
              <w:spacing w:line="540" w:lineRule="exact"/>
              <w:rPr>
                <w:rFonts w:ascii="Times New Roman" w:hAnsi="Times New Roman" w:cs="Times New Roman"/>
                <w:b/>
                <w:color w:val="auto"/>
                <w:sz w:val="24"/>
                <w:szCs w:val="24"/>
              </w:rPr>
            </w:pPr>
            <w:r w:rsidRPr="007365DF">
              <w:rPr>
                <w:rFonts w:ascii="Times New Roman" w:hAnsi="Times New Roman" w:cs="Times New Roman"/>
                <w:b/>
                <w:color w:val="auto"/>
                <w:sz w:val="24"/>
                <w:szCs w:val="24"/>
              </w:rPr>
              <w:t>类型</w:t>
            </w:r>
          </w:p>
        </w:tc>
        <w:tc>
          <w:tcPr>
            <w:tcW w:w="1736" w:type="dxa"/>
            <w:vAlign w:val="center"/>
          </w:tcPr>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排放源</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（编号）</w:t>
            </w:r>
          </w:p>
        </w:tc>
        <w:tc>
          <w:tcPr>
            <w:tcW w:w="2094" w:type="dxa"/>
            <w:vAlign w:val="center"/>
          </w:tcPr>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污染物</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名称</w:t>
            </w:r>
          </w:p>
        </w:tc>
        <w:tc>
          <w:tcPr>
            <w:tcW w:w="3144" w:type="dxa"/>
            <w:vAlign w:val="center"/>
          </w:tcPr>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防治措施</w:t>
            </w:r>
          </w:p>
        </w:tc>
        <w:tc>
          <w:tcPr>
            <w:tcW w:w="1263" w:type="dxa"/>
            <w:vAlign w:val="center"/>
          </w:tcPr>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预期治理效果</w:t>
            </w:r>
          </w:p>
        </w:tc>
      </w:tr>
      <w:tr w:rsidR="00FE7007" w:rsidRPr="007365DF" w:rsidTr="007365DF">
        <w:trPr>
          <w:trHeight w:val="737"/>
          <w:jc w:val="center"/>
        </w:trPr>
        <w:tc>
          <w:tcPr>
            <w:tcW w:w="1127" w:type="dxa"/>
            <w:vAlign w:val="center"/>
          </w:tcPr>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废</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气</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污</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染</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物</w:t>
            </w:r>
          </w:p>
        </w:tc>
        <w:tc>
          <w:tcPr>
            <w:tcW w:w="1736"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挤出、纺丝、熔喷、热轧加固</w:t>
            </w:r>
          </w:p>
        </w:tc>
        <w:tc>
          <w:tcPr>
            <w:tcW w:w="2094" w:type="dxa"/>
            <w:tcBorders>
              <w:top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非甲烷总烃</w:t>
            </w:r>
          </w:p>
        </w:tc>
        <w:tc>
          <w:tcPr>
            <w:tcW w:w="3144" w:type="dxa"/>
            <w:vAlign w:val="center"/>
          </w:tcPr>
          <w:p w:rsidR="00FE7007" w:rsidRPr="00C438A5" w:rsidRDefault="008147E3" w:rsidP="000E6BDB">
            <w:pPr>
              <w:rPr>
                <w:rFonts w:ascii="Times New Roman" w:hAnsi="Times New Roman" w:cs="Times New Roman"/>
                <w:b/>
                <w:color w:val="auto"/>
                <w:sz w:val="24"/>
                <w:szCs w:val="24"/>
                <w:u w:val="single"/>
              </w:rPr>
            </w:pPr>
            <w:r>
              <w:rPr>
                <w:rFonts w:ascii="Times New Roman" w:hAnsi="Times New Roman" w:cs="Times New Roman" w:hint="eastAsia"/>
                <w:b/>
                <w:color w:val="auto"/>
                <w:spacing w:val="-4"/>
                <w:sz w:val="24"/>
                <w:szCs w:val="24"/>
                <w:u w:val="single"/>
              </w:rPr>
              <w:t>挤出废气经集气管道</w:t>
            </w:r>
            <w:r w:rsidR="000E6BDB">
              <w:rPr>
                <w:rFonts w:ascii="Times New Roman" w:hAnsi="Times New Roman" w:cs="Times New Roman" w:hint="eastAsia"/>
                <w:b/>
                <w:color w:val="auto"/>
                <w:spacing w:val="-4"/>
                <w:sz w:val="24"/>
                <w:szCs w:val="24"/>
                <w:u w:val="single"/>
              </w:rPr>
              <w:t>与</w:t>
            </w:r>
            <w:r w:rsidR="000E6BDB" w:rsidRPr="000E6BDB">
              <w:rPr>
                <w:rFonts w:ascii="Times New Roman" w:hAnsi="Times New Roman" w:cs="Times New Roman"/>
                <w:b/>
                <w:color w:val="auto"/>
                <w:spacing w:val="-4"/>
                <w:sz w:val="24"/>
                <w:szCs w:val="24"/>
                <w:u w:val="single"/>
              </w:rPr>
              <w:t>纺丝、熔喷、热轧加固</w:t>
            </w:r>
            <w:r w:rsidR="000E6BDB">
              <w:rPr>
                <w:rFonts w:ascii="Times New Roman" w:hAnsi="Times New Roman" w:cs="Times New Roman" w:hint="eastAsia"/>
                <w:b/>
                <w:color w:val="auto"/>
                <w:spacing w:val="-4"/>
                <w:sz w:val="24"/>
                <w:szCs w:val="24"/>
                <w:u w:val="single"/>
              </w:rPr>
              <w:t>废气经</w:t>
            </w:r>
            <w:r>
              <w:rPr>
                <w:rFonts w:ascii="Times New Roman" w:hAnsi="Times New Roman" w:cs="Times New Roman" w:hint="eastAsia"/>
                <w:b/>
                <w:color w:val="auto"/>
                <w:spacing w:val="-4"/>
                <w:sz w:val="24"/>
                <w:szCs w:val="24"/>
                <w:u w:val="single"/>
              </w:rPr>
              <w:t>集气罩收集后经</w:t>
            </w:r>
            <w:r w:rsidR="00DF6D18" w:rsidRPr="00C438A5">
              <w:rPr>
                <w:rFonts w:ascii="Times New Roman" w:hAnsi="Times New Roman" w:cs="Times New Roman" w:hint="eastAsia"/>
                <w:b/>
                <w:color w:val="auto"/>
                <w:spacing w:val="-4"/>
                <w:sz w:val="24"/>
                <w:szCs w:val="24"/>
                <w:u w:val="single"/>
              </w:rPr>
              <w:t>UV</w:t>
            </w:r>
            <w:r w:rsidR="00DF6D18" w:rsidRPr="00C438A5">
              <w:rPr>
                <w:rFonts w:ascii="Times New Roman" w:hAnsi="Times New Roman" w:cs="Times New Roman" w:hint="eastAsia"/>
                <w:b/>
                <w:color w:val="auto"/>
                <w:spacing w:val="-4"/>
                <w:sz w:val="24"/>
                <w:szCs w:val="24"/>
                <w:u w:val="single"/>
              </w:rPr>
              <w:t>光氧催化设备</w:t>
            </w:r>
            <w:r w:rsidR="00DF6D18" w:rsidRPr="00C438A5">
              <w:rPr>
                <w:rFonts w:ascii="Times New Roman" w:hAnsi="Times New Roman" w:cs="Times New Roman" w:hint="eastAsia"/>
                <w:b/>
                <w:color w:val="auto"/>
                <w:spacing w:val="-4"/>
                <w:sz w:val="24"/>
                <w:szCs w:val="24"/>
                <w:u w:val="single"/>
              </w:rPr>
              <w:t>+</w:t>
            </w:r>
            <w:r w:rsidR="00DF6D18" w:rsidRPr="00C438A5">
              <w:rPr>
                <w:rFonts w:ascii="Times New Roman" w:hAnsi="Times New Roman" w:cs="Times New Roman" w:hint="eastAsia"/>
                <w:b/>
                <w:color w:val="auto"/>
                <w:spacing w:val="-4"/>
                <w:sz w:val="24"/>
                <w:szCs w:val="24"/>
                <w:u w:val="single"/>
              </w:rPr>
              <w:t>活性炭吸附装置</w:t>
            </w:r>
            <w:r>
              <w:rPr>
                <w:rFonts w:ascii="Times New Roman" w:hAnsi="Times New Roman" w:cs="Times New Roman" w:hint="eastAsia"/>
                <w:b/>
                <w:color w:val="auto"/>
                <w:spacing w:val="-4"/>
                <w:sz w:val="24"/>
                <w:szCs w:val="24"/>
                <w:u w:val="single"/>
              </w:rPr>
              <w:t>处理后，经</w:t>
            </w:r>
            <w:r w:rsidR="00DF6D18" w:rsidRPr="00C438A5">
              <w:rPr>
                <w:rFonts w:ascii="Times New Roman" w:hAnsi="Times New Roman" w:cs="Times New Roman" w:hint="eastAsia"/>
                <w:b/>
                <w:color w:val="auto"/>
                <w:spacing w:val="-4"/>
                <w:sz w:val="24"/>
                <w:szCs w:val="24"/>
                <w:u w:val="single"/>
              </w:rPr>
              <w:t>15m</w:t>
            </w:r>
            <w:r w:rsidR="00DF6D18" w:rsidRPr="00C438A5">
              <w:rPr>
                <w:rFonts w:ascii="Times New Roman" w:hAnsi="Times New Roman" w:cs="Times New Roman" w:hint="eastAsia"/>
                <w:b/>
                <w:color w:val="auto"/>
                <w:spacing w:val="-4"/>
                <w:sz w:val="24"/>
                <w:szCs w:val="24"/>
                <w:u w:val="single"/>
              </w:rPr>
              <w:t>高</w:t>
            </w:r>
            <w:r w:rsidR="00E87BA0" w:rsidRPr="00C438A5">
              <w:rPr>
                <w:rFonts w:ascii="Times New Roman" w:hAnsi="Times New Roman" w:cs="Times New Roman"/>
                <w:b/>
                <w:color w:val="auto"/>
                <w:spacing w:val="-4"/>
                <w:sz w:val="24"/>
                <w:szCs w:val="24"/>
                <w:u w:val="single"/>
              </w:rPr>
              <w:t>排气筒</w:t>
            </w:r>
            <w:r>
              <w:rPr>
                <w:rFonts w:ascii="Times New Roman" w:hAnsi="Times New Roman" w:cs="Times New Roman" w:hint="eastAsia"/>
                <w:b/>
                <w:color w:val="auto"/>
                <w:spacing w:val="-4"/>
                <w:sz w:val="24"/>
                <w:szCs w:val="24"/>
                <w:u w:val="single"/>
              </w:rPr>
              <w:t>达标排放</w:t>
            </w:r>
          </w:p>
        </w:tc>
        <w:tc>
          <w:tcPr>
            <w:tcW w:w="1263"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达标</w:t>
            </w:r>
          </w:p>
        </w:tc>
      </w:tr>
      <w:tr w:rsidR="00FE7007" w:rsidRPr="007365DF" w:rsidTr="007365DF">
        <w:trPr>
          <w:trHeight w:val="737"/>
          <w:jc w:val="center"/>
        </w:trPr>
        <w:tc>
          <w:tcPr>
            <w:tcW w:w="1127" w:type="dxa"/>
            <w:vMerge w:val="restart"/>
            <w:vAlign w:val="center"/>
          </w:tcPr>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水</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污</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染</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物</w:t>
            </w:r>
          </w:p>
        </w:tc>
        <w:tc>
          <w:tcPr>
            <w:tcW w:w="1736"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生活污水</w:t>
            </w:r>
          </w:p>
        </w:tc>
        <w:tc>
          <w:tcPr>
            <w:tcW w:w="2094" w:type="dxa"/>
            <w:tcBorders>
              <w:bottom w:val="single" w:sz="4" w:space="0" w:color="auto"/>
            </w:tcBorders>
            <w:vAlign w:val="center"/>
          </w:tcPr>
          <w:p w:rsidR="00FE7007" w:rsidRPr="007365DF" w:rsidRDefault="00E87BA0">
            <w:pPr>
              <w:spacing w:line="400" w:lineRule="exact"/>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COD</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SS</w:t>
            </w:r>
            <w:r w:rsidRPr="007365DF">
              <w:rPr>
                <w:rFonts w:ascii="Times New Roman" w:hAnsi="Times New Roman" w:cs="Times New Roman"/>
                <w:color w:val="auto"/>
                <w:sz w:val="24"/>
                <w:szCs w:val="24"/>
              </w:rPr>
              <w:t>、氨氮、</w:t>
            </w:r>
            <w:r w:rsidRPr="007365DF">
              <w:rPr>
                <w:rFonts w:ascii="Times New Roman" w:hAnsi="Times New Roman" w:cs="Times New Roman"/>
                <w:color w:val="auto"/>
                <w:sz w:val="24"/>
                <w:szCs w:val="24"/>
              </w:rPr>
              <w:t>TP</w:t>
            </w:r>
          </w:p>
        </w:tc>
        <w:tc>
          <w:tcPr>
            <w:tcW w:w="3144" w:type="dxa"/>
            <w:tcBorders>
              <w:bottom w:val="single" w:sz="4" w:space="0" w:color="auto"/>
            </w:tcBorders>
            <w:vAlign w:val="center"/>
          </w:tcPr>
          <w:p w:rsidR="00FE7007" w:rsidRPr="007365DF" w:rsidRDefault="00D513BB">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前期</w:t>
            </w:r>
            <w:r w:rsidR="00E87BA0" w:rsidRPr="007365DF">
              <w:rPr>
                <w:rFonts w:ascii="Times New Roman" w:hAnsi="Times New Roman" w:cs="Times New Roman"/>
                <w:color w:val="auto"/>
                <w:sz w:val="24"/>
                <w:szCs w:val="24"/>
              </w:rPr>
              <w:t>经化粪池处理后定期清运</w:t>
            </w:r>
            <w:r w:rsidRPr="007365DF">
              <w:rPr>
                <w:rFonts w:ascii="Times New Roman" w:hAnsi="Times New Roman" w:cs="Times New Roman"/>
                <w:color w:val="auto"/>
                <w:sz w:val="24"/>
                <w:szCs w:val="24"/>
              </w:rPr>
              <w:t>，待管网接通后经化粪池处理后经管网排入贾屯污水处理厂进一步处理</w:t>
            </w:r>
          </w:p>
        </w:tc>
        <w:tc>
          <w:tcPr>
            <w:tcW w:w="1263" w:type="dxa"/>
            <w:tcBorders>
              <w:bottom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达标</w:t>
            </w:r>
          </w:p>
        </w:tc>
      </w:tr>
      <w:tr w:rsidR="00FE7007" w:rsidRPr="007365DF" w:rsidTr="007365DF">
        <w:trPr>
          <w:trHeight w:val="737"/>
          <w:jc w:val="center"/>
        </w:trPr>
        <w:tc>
          <w:tcPr>
            <w:tcW w:w="1127" w:type="dxa"/>
            <w:vMerge/>
            <w:vAlign w:val="center"/>
          </w:tcPr>
          <w:p w:rsidR="00FE7007" w:rsidRPr="007365DF" w:rsidRDefault="00FE7007">
            <w:pPr>
              <w:jc w:val="center"/>
              <w:rPr>
                <w:rFonts w:ascii="Times New Roman" w:hAnsi="Times New Roman" w:cs="Times New Roman"/>
                <w:b/>
                <w:color w:val="auto"/>
                <w:sz w:val="24"/>
                <w:szCs w:val="24"/>
              </w:rPr>
            </w:pPr>
          </w:p>
        </w:tc>
        <w:tc>
          <w:tcPr>
            <w:tcW w:w="1736" w:type="dxa"/>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冷却水</w:t>
            </w:r>
          </w:p>
        </w:tc>
        <w:tc>
          <w:tcPr>
            <w:tcW w:w="2094" w:type="dxa"/>
            <w:tcBorders>
              <w:bottom w:val="single" w:sz="4" w:space="0" w:color="auto"/>
            </w:tcBorders>
            <w:vAlign w:val="center"/>
          </w:tcPr>
          <w:p w:rsidR="00FE7007" w:rsidRPr="007365DF" w:rsidRDefault="00E87BA0">
            <w:pPr>
              <w:spacing w:line="400" w:lineRule="exact"/>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SS</w:t>
            </w:r>
          </w:p>
        </w:tc>
        <w:tc>
          <w:tcPr>
            <w:tcW w:w="3144" w:type="dxa"/>
            <w:tcBorders>
              <w:bottom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循环水池：循环使用，不外排，定期补充</w:t>
            </w:r>
          </w:p>
        </w:tc>
        <w:tc>
          <w:tcPr>
            <w:tcW w:w="1263" w:type="dxa"/>
            <w:tcBorders>
              <w:bottom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可行</w:t>
            </w:r>
          </w:p>
        </w:tc>
      </w:tr>
      <w:tr w:rsidR="00FE7007" w:rsidRPr="007365DF" w:rsidTr="007365DF">
        <w:trPr>
          <w:trHeight w:val="737"/>
          <w:jc w:val="center"/>
        </w:trPr>
        <w:tc>
          <w:tcPr>
            <w:tcW w:w="1127" w:type="dxa"/>
            <w:vMerge w:val="restart"/>
            <w:vAlign w:val="center"/>
          </w:tcPr>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固</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体</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废</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弃</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物</w:t>
            </w:r>
          </w:p>
        </w:tc>
        <w:tc>
          <w:tcPr>
            <w:tcW w:w="1736" w:type="dxa"/>
            <w:tcBorders>
              <w:bottom w:val="single" w:sz="4" w:space="0" w:color="auto"/>
            </w:tcBorders>
            <w:vAlign w:val="center"/>
          </w:tcPr>
          <w:p w:rsidR="00FE7007" w:rsidRPr="007365DF" w:rsidRDefault="00E87BA0">
            <w:pPr>
              <w:jc w:val="center"/>
              <w:rPr>
                <w:rFonts w:ascii="Times New Roman" w:hAnsi="Times New Roman" w:cs="Times New Roman"/>
                <w:bCs/>
                <w:color w:val="auto"/>
                <w:sz w:val="24"/>
                <w:szCs w:val="24"/>
              </w:rPr>
            </w:pPr>
            <w:r w:rsidRPr="007365DF">
              <w:rPr>
                <w:rFonts w:ascii="Times New Roman" w:hAnsi="Times New Roman" w:cs="Times New Roman"/>
                <w:bCs/>
                <w:color w:val="auto"/>
                <w:sz w:val="24"/>
                <w:szCs w:val="24"/>
              </w:rPr>
              <w:t>原料使用</w:t>
            </w:r>
          </w:p>
        </w:tc>
        <w:tc>
          <w:tcPr>
            <w:tcW w:w="2094" w:type="dxa"/>
            <w:tcBorders>
              <w:top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bCs/>
                <w:color w:val="auto"/>
                <w:sz w:val="24"/>
                <w:szCs w:val="24"/>
              </w:rPr>
              <w:t>废包装袋</w:t>
            </w:r>
          </w:p>
        </w:tc>
        <w:tc>
          <w:tcPr>
            <w:tcW w:w="3144" w:type="dxa"/>
            <w:vMerge w:val="restart"/>
            <w:tcBorders>
              <w:top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集中收集后出售</w:t>
            </w:r>
          </w:p>
        </w:tc>
        <w:tc>
          <w:tcPr>
            <w:tcW w:w="1263" w:type="dxa"/>
            <w:tcBorders>
              <w:top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可行</w:t>
            </w:r>
          </w:p>
        </w:tc>
      </w:tr>
      <w:tr w:rsidR="00FE7007" w:rsidRPr="007365DF" w:rsidTr="007365DF">
        <w:trPr>
          <w:trHeight w:val="737"/>
          <w:jc w:val="center"/>
        </w:trPr>
        <w:tc>
          <w:tcPr>
            <w:tcW w:w="1127" w:type="dxa"/>
            <w:vMerge/>
            <w:vAlign w:val="center"/>
          </w:tcPr>
          <w:p w:rsidR="00FE7007" w:rsidRPr="007365DF" w:rsidRDefault="00FE7007">
            <w:pPr>
              <w:jc w:val="center"/>
              <w:rPr>
                <w:rFonts w:ascii="Times New Roman" w:hAnsi="Times New Roman" w:cs="Times New Roman"/>
                <w:b/>
                <w:color w:val="auto"/>
                <w:sz w:val="24"/>
                <w:szCs w:val="24"/>
              </w:rPr>
            </w:pPr>
          </w:p>
        </w:tc>
        <w:tc>
          <w:tcPr>
            <w:tcW w:w="1736" w:type="dxa"/>
            <w:tcBorders>
              <w:bottom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过滤</w:t>
            </w:r>
          </w:p>
        </w:tc>
        <w:tc>
          <w:tcPr>
            <w:tcW w:w="2094" w:type="dxa"/>
            <w:tcBorders>
              <w:top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滤渣</w:t>
            </w:r>
          </w:p>
        </w:tc>
        <w:tc>
          <w:tcPr>
            <w:tcW w:w="3144" w:type="dxa"/>
            <w:vMerge/>
            <w:vAlign w:val="center"/>
          </w:tcPr>
          <w:p w:rsidR="00FE7007" w:rsidRPr="007365DF" w:rsidRDefault="00FE7007">
            <w:pPr>
              <w:jc w:val="center"/>
              <w:rPr>
                <w:rFonts w:ascii="Times New Roman" w:hAnsi="Times New Roman" w:cs="Times New Roman"/>
                <w:color w:val="auto"/>
                <w:sz w:val="24"/>
                <w:szCs w:val="24"/>
              </w:rPr>
            </w:pPr>
          </w:p>
        </w:tc>
        <w:tc>
          <w:tcPr>
            <w:tcW w:w="1263" w:type="dxa"/>
            <w:tcBorders>
              <w:top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可行</w:t>
            </w:r>
          </w:p>
        </w:tc>
      </w:tr>
      <w:tr w:rsidR="00FE7007" w:rsidRPr="007365DF" w:rsidTr="007365DF">
        <w:trPr>
          <w:trHeight w:val="737"/>
          <w:jc w:val="center"/>
        </w:trPr>
        <w:tc>
          <w:tcPr>
            <w:tcW w:w="1127" w:type="dxa"/>
            <w:vMerge/>
            <w:vAlign w:val="center"/>
          </w:tcPr>
          <w:p w:rsidR="00FE7007" w:rsidRPr="007365DF" w:rsidRDefault="00FE7007">
            <w:pPr>
              <w:jc w:val="center"/>
              <w:rPr>
                <w:rFonts w:ascii="Times New Roman" w:hAnsi="Times New Roman" w:cs="Times New Roman"/>
                <w:b/>
                <w:color w:val="auto"/>
                <w:sz w:val="24"/>
                <w:szCs w:val="24"/>
              </w:rPr>
            </w:pPr>
          </w:p>
        </w:tc>
        <w:tc>
          <w:tcPr>
            <w:tcW w:w="1736" w:type="dxa"/>
            <w:tcBorders>
              <w:top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分切包装</w:t>
            </w:r>
          </w:p>
        </w:tc>
        <w:tc>
          <w:tcPr>
            <w:tcW w:w="2094" w:type="dxa"/>
            <w:tcBorders>
              <w:top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bCs/>
                <w:color w:val="auto"/>
                <w:sz w:val="24"/>
                <w:szCs w:val="24"/>
              </w:rPr>
              <w:t>废边角料</w:t>
            </w:r>
          </w:p>
        </w:tc>
        <w:tc>
          <w:tcPr>
            <w:tcW w:w="3144" w:type="dxa"/>
            <w:tcBorders>
              <w:top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集中收集后回用生产</w:t>
            </w:r>
          </w:p>
        </w:tc>
        <w:tc>
          <w:tcPr>
            <w:tcW w:w="1263" w:type="dxa"/>
            <w:tcBorders>
              <w:top w:val="single" w:sz="4" w:space="0" w:color="auto"/>
            </w:tcBorders>
            <w:vAlign w:val="center"/>
          </w:tcPr>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可行</w:t>
            </w:r>
          </w:p>
        </w:tc>
      </w:tr>
      <w:tr w:rsidR="00D000C0" w:rsidRPr="007365DF" w:rsidTr="007365DF">
        <w:trPr>
          <w:trHeight w:val="737"/>
          <w:jc w:val="center"/>
        </w:trPr>
        <w:tc>
          <w:tcPr>
            <w:tcW w:w="1127" w:type="dxa"/>
            <w:vMerge/>
            <w:vAlign w:val="center"/>
          </w:tcPr>
          <w:p w:rsidR="00D000C0" w:rsidRPr="007365DF" w:rsidRDefault="00D000C0">
            <w:pPr>
              <w:jc w:val="center"/>
              <w:rPr>
                <w:rFonts w:ascii="Times New Roman" w:hAnsi="Times New Roman" w:cs="Times New Roman"/>
                <w:b/>
                <w:color w:val="auto"/>
                <w:sz w:val="24"/>
                <w:szCs w:val="24"/>
              </w:rPr>
            </w:pPr>
          </w:p>
        </w:tc>
        <w:tc>
          <w:tcPr>
            <w:tcW w:w="1736" w:type="dxa"/>
            <w:tcBorders>
              <w:top w:val="single" w:sz="4" w:space="0" w:color="auto"/>
            </w:tcBorders>
            <w:vAlign w:val="center"/>
          </w:tcPr>
          <w:p w:rsidR="00D000C0" w:rsidRPr="007365DF" w:rsidRDefault="00D000C0" w:rsidP="00CB188E">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废气治理</w:t>
            </w:r>
          </w:p>
        </w:tc>
        <w:tc>
          <w:tcPr>
            <w:tcW w:w="2094" w:type="dxa"/>
            <w:tcBorders>
              <w:top w:val="single" w:sz="4" w:space="0" w:color="auto"/>
            </w:tcBorders>
            <w:vAlign w:val="center"/>
          </w:tcPr>
          <w:p w:rsidR="00D000C0" w:rsidRPr="007365DF" w:rsidRDefault="00D000C0" w:rsidP="00CB188E">
            <w:pPr>
              <w:tabs>
                <w:tab w:val="left" w:pos="6593"/>
              </w:tabs>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废催化板</w:t>
            </w:r>
          </w:p>
        </w:tc>
        <w:tc>
          <w:tcPr>
            <w:tcW w:w="3144" w:type="dxa"/>
            <w:tcBorders>
              <w:top w:val="single" w:sz="4" w:space="0" w:color="auto"/>
            </w:tcBorders>
            <w:vAlign w:val="center"/>
          </w:tcPr>
          <w:p w:rsidR="00D000C0" w:rsidRPr="007365DF" w:rsidRDefault="00D000C0" w:rsidP="00CB188E">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由厂家定期回收</w:t>
            </w:r>
          </w:p>
        </w:tc>
        <w:tc>
          <w:tcPr>
            <w:tcW w:w="1263" w:type="dxa"/>
            <w:tcBorders>
              <w:top w:val="single" w:sz="4" w:space="0" w:color="auto"/>
            </w:tcBorders>
            <w:vAlign w:val="center"/>
          </w:tcPr>
          <w:p w:rsidR="00D000C0" w:rsidRPr="007365DF" w:rsidRDefault="00D000C0" w:rsidP="00CB188E">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可行</w:t>
            </w:r>
          </w:p>
        </w:tc>
      </w:tr>
      <w:tr w:rsidR="00D000C0" w:rsidRPr="007365DF" w:rsidTr="007365DF">
        <w:trPr>
          <w:trHeight w:val="737"/>
          <w:jc w:val="center"/>
        </w:trPr>
        <w:tc>
          <w:tcPr>
            <w:tcW w:w="1127" w:type="dxa"/>
            <w:vMerge/>
            <w:vAlign w:val="center"/>
          </w:tcPr>
          <w:p w:rsidR="00D000C0" w:rsidRPr="007365DF" w:rsidRDefault="00D000C0">
            <w:pPr>
              <w:jc w:val="center"/>
              <w:rPr>
                <w:rFonts w:ascii="Times New Roman" w:hAnsi="Times New Roman" w:cs="Times New Roman"/>
                <w:b/>
                <w:color w:val="auto"/>
                <w:sz w:val="24"/>
                <w:szCs w:val="24"/>
              </w:rPr>
            </w:pPr>
          </w:p>
        </w:tc>
        <w:tc>
          <w:tcPr>
            <w:tcW w:w="1736" w:type="dxa"/>
            <w:vMerge w:val="restart"/>
            <w:tcBorders>
              <w:top w:val="single" w:sz="4" w:space="0" w:color="auto"/>
            </w:tcBorders>
            <w:vAlign w:val="center"/>
          </w:tcPr>
          <w:p w:rsidR="00D000C0" w:rsidRPr="007365DF" w:rsidRDefault="00D000C0" w:rsidP="00D3067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废气治理</w:t>
            </w:r>
          </w:p>
        </w:tc>
        <w:tc>
          <w:tcPr>
            <w:tcW w:w="2094" w:type="dxa"/>
            <w:tcBorders>
              <w:top w:val="single" w:sz="4" w:space="0" w:color="auto"/>
            </w:tcBorders>
            <w:vAlign w:val="center"/>
          </w:tcPr>
          <w:p w:rsidR="00D000C0" w:rsidRPr="007365DF" w:rsidRDefault="00D000C0" w:rsidP="00CB188E">
            <w:pPr>
              <w:tabs>
                <w:tab w:val="left" w:pos="6593"/>
              </w:tabs>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废活性炭</w:t>
            </w:r>
          </w:p>
        </w:tc>
        <w:tc>
          <w:tcPr>
            <w:tcW w:w="3144" w:type="dxa"/>
            <w:vMerge w:val="restart"/>
            <w:tcBorders>
              <w:top w:val="single" w:sz="4" w:space="0" w:color="auto"/>
            </w:tcBorders>
            <w:vAlign w:val="center"/>
          </w:tcPr>
          <w:p w:rsidR="00D000C0" w:rsidRPr="007365DF" w:rsidRDefault="00D000C0" w:rsidP="00D3067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危废暂存间暂存后，</w:t>
            </w:r>
            <w:r w:rsidRPr="007365DF">
              <w:rPr>
                <w:rFonts w:ascii="Times New Roman" w:hAnsi="Times New Roman" w:cs="Times New Roman"/>
                <w:color w:val="auto"/>
                <w:kern w:val="0"/>
                <w:sz w:val="24"/>
                <w:szCs w:val="24"/>
              </w:rPr>
              <w:t>定期委托有相应类别危废资质单位安全处置</w:t>
            </w:r>
          </w:p>
        </w:tc>
        <w:tc>
          <w:tcPr>
            <w:tcW w:w="1263" w:type="dxa"/>
            <w:vMerge w:val="restart"/>
            <w:tcBorders>
              <w:top w:val="single" w:sz="4" w:space="0" w:color="auto"/>
            </w:tcBorders>
            <w:vAlign w:val="center"/>
          </w:tcPr>
          <w:p w:rsidR="00D000C0" w:rsidRPr="007365DF" w:rsidRDefault="00D000C0" w:rsidP="00CB188E">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可行</w:t>
            </w:r>
          </w:p>
        </w:tc>
      </w:tr>
      <w:tr w:rsidR="00D000C0" w:rsidRPr="007365DF" w:rsidTr="007365DF">
        <w:trPr>
          <w:trHeight w:val="737"/>
          <w:jc w:val="center"/>
        </w:trPr>
        <w:tc>
          <w:tcPr>
            <w:tcW w:w="1127" w:type="dxa"/>
            <w:vMerge/>
            <w:vAlign w:val="center"/>
          </w:tcPr>
          <w:p w:rsidR="00D000C0" w:rsidRPr="007365DF" w:rsidRDefault="00D000C0">
            <w:pPr>
              <w:jc w:val="center"/>
              <w:rPr>
                <w:rFonts w:ascii="Times New Roman" w:hAnsi="Times New Roman" w:cs="Times New Roman"/>
                <w:b/>
                <w:color w:val="auto"/>
                <w:sz w:val="24"/>
                <w:szCs w:val="24"/>
              </w:rPr>
            </w:pPr>
          </w:p>
        </w:tc>
        <w:tc>
          <w:tcPr>
            <w:tcW w:w="1736" w:type="dxa"/>
            <w:vMerge/>
            <w:vAlign w:val="center"/>
          </w:tcPr>
          <w:p w:rsidR="00D000C0" w:rsidRPr="007365DF" w:rsidRDefault="00D000C0">
            <w:pPr>
              <w:jc w:val="center"/>
              <w:rPr>
                <w:rFonts w:ascii="Times New Roman" w:hAnsi="Times New Roman" w:cs="Times New Roman"/>
                <w:color w:val="auto"/>
                <w:sz w:val="24"/>
                <w:szCs w:val="24"/>
              </w:rPr>
            </w:pPr>
          </w:p>
        </w:tc>
        <w:tc>
          <w:tcPr>
            <w:tcW w:w="2094" w:type="dxa"/>
            <w:tcBorders>
              <w:top w:val="single" w:sz="4" w:space="0" w:color="auto"/>
            </w:tcBorders>
            <w:vAlign w:val="center"/>
          </w:tcPr>
          <w:p w:rsidR="00D000C0" w:rsidRPr="007365DF" w:rsidRDefault="00D000C0" w:rsidP="00CB188E">
            <w:pPr>
              <w:tabs>
                <w:tab w:val="left" w:pos="6593"/>
              </w:tabs>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废紫外灯管</w:t>
            </w:r>
          </w:p>
        </w:tc>
        <w:tc>
          <w:tcPr>
            <w:tcW w:w="3144" w:type="dxa"/>
            <w:vMerge/>
            <w:vAlign w:val="center"/>
          </w:tcPr>
          <w:p w:rsidR="00D000C0" w:rsidRPr="007365DF" w:rsidRDefault="00D000C0">
            <w:pPr>
              <w:jc w:val="center"/>
              <w:rPr>
                <w:rFonts w:ascii="Times New Roman" w:hAnsi="Times New Roman" w:cs="Times New Roman"/>
                <w:color w:val="auto"/>
                <w:sz w:val="24"/>
                <w:szCs w:val="24"/>
              </w:rPr>
            </w:pPr>
          </w:p>
        </w:tc>
        <w:tc>
          <w:tcPr>
            <w:tcW w:w="1263" w:type="dxa"/>
            <w:vMerge/>
            <w:vAlign w:val="center"/>
          </w:tcPr>
          <w:p w:rsidR="00D000C0" w:rsidRPr="007365DF" w:rsidRDefault="00D000C0">
            <w:pPr>
              <w:jc w:val="center"/>
              <w:rPr>
                <w:rFonts w:ascii="Times New Roman" w:hAnsi="Times New Roman" w:cs="Times New Roman"/>
                <w:color w:val="auto"/>
                <w:sz w:val="24"/>
                <w:szCs w:val="24"/>
              </w:rPr>
            </w:pPr>
          </w:p>
        </w:tc>
      </w:tr>
      <w:tr w:rsidR="00FE7007" w:rsidRPr="007365DF">
        <w:trPr>
          <w:trHeight w:val="397"/>
          <w:jc w:val="center"/>
        </w:trPr>
        <w:tc>
          <w:tcPr>
            <w:tcW w:w="1127" w:type="dxa"/>
            <w:vAlign w:val="center"/>
          </w:tcPr>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噪</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声</w:t>
            </w:r>
          </w:p>
        </w:tc>
        <w:tc>
          <w:tcPr>
            <w:tcW w:w="8237" w:type="dxa"/>
            <w:gridSpan w:val="4"/>
            <w:vAlign w:val="center"/>
          </w:tcPr>
          <w:p w:rsidR="00FE7007" w:rsidRPr="007365DF" w:rsidRDefault="00E87BA0">
            <w:pPr>
              <w:spacing w:line="46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主要噪声设备为螺杆挤压机、冷风机组、空压机和各类风机等，源强在</w:t>
            </w:r>
            <w:r w:rsidRPr="007365DF">
              <w:rPr>
                <w:rFonts w:ascii="Times New Roman" w:hAnsi="Times New Roman" w:cs="Times New Roman"/>
                <w:color w:val="auto"/>
                <w:sz w:val="24"/>
                <w:szCs w:val="24"/>
              </w:rPr>
              <w:t>70-85dB</w:t>
            </w:r>
            <w:r w:rsidRPr="007365DF">
              <w:rPr>
                <w:rFonts w:ascii="Times New Roman" w:hAnsi="Times New Roman" w:cs="Times New Roman"/>
                <w:color w:val="auto"/>
                <w:sz w:val="24"/>
                <w:szCs w:val="24"/>
              </w:rPr>
              <w:t>之间，采取减振隔音措施后，预测各厂界噪声能达到《工业企业厂界环境噪声排放标准》（</w:t>
            </w:r>
            <w:r w:rsidRPr="007365DF">
              <w:rPr>
                <w:rFonts w:ascii="Times New Roman" w:hAnsi="Times New Roman" w:cs="Times New Roman"/>
                <w:color w:val="auto"/>
                <w:sz w:val="24"/>
                <w:szCs w:val="24"/>
              </w:rPr>
              <w:t>GB12348-2008</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3</w:t>
            </w:r>
            <w:r w:rsidRPr="007365DF">
              <w:rPr>
                <w:rFonts w:ascii="Times New Roman" w:hAnsi="Times New Roman" w:cs="Times New Roman"/>
                <w:color w:val="auto"/>
                <w:sz w:val="24"/>
                <w:szCs w:val="24"/>
              </w:rPr>
              <w:t>类标准：昼间</w:t>
            </w:r>
            <w:r w:rsidRPr="007365DF">
              <w:rPr>
                <w:rFonts w:ascii="Times New Roman" w:hAnsi="Times New Roman" w:cs="Times New Roman"/>
                <w:color w:val="auto"/>
                <w:sz w:val="24"/>
                <w:szCs w:val="24"/>
              </w:rPr>
              <w:t>65dB</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A</w:t>
            </w:r>
            <w:r w:rsidRPr="007365DF">
              <w:rPr>
                <w:rFonts w:ascii="Times New Roman" w:hAnsi="Times New Roman" w:cs="Times New Roman"/>
                <w:color w:val="auto"/>
                <w:sz w:val="24"/>
                <w:szCs w:val="24"/>
              </w:rPr>
              <w:t>）。</w:t>
            </w:r>
          </w:p>
        </w:tc>
      </w:tr>
      <w:tr w:rsidR="00FE7007" w:rsidRPr="007365DF">
        <w:trPr>
          <w:trHeight w:val="397"/>
          <w:jc w:val="center"/>
        </w:trPr>
        <w:tc>
          <w:tcPr>
            <w:tcW w:w="1127" w:type="dxa"/>
            <w:vAlign w:val="center"/>
          </w:tcPr>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其</w:t>
            </w:r>
          </w:p>
          <w:p w:rsidR="00FE7007" w:rsidRPr="007365DF" w:rsidRDefault="00E87BA0">
            <w:pPr>
              <w:jc w:val="center"/>
              <w:rPr>
                <w:rFonts w:ascii="Times New Roman" w:hAnsi="Times New Roman" w:cs="Times New Roman"/>
                <w:b/>
                <w:color w:val="auto"/>
                <w:sz w:val="24"/>
                <w:szCs w:val="24"/>
              </w:rPr>
            </w:pPr>
            <w:r w:rsidRPr="007365DF">
              <w:rPr>
                <w:rFonts w:ascii="Times New Roman" w:hAnsi="Times New Roman" w:cs="Times New Roman"/>
                <w:b/>
                <w:color w:val="auto"/>
                <w:sz w:val="24"/>
                <w:szCs w:val="24"/>
              </w:rPr>
              <w:t>他</w:t>
            </w:r>
          </w:p>
        </w:tc>
        <w:tc>
          <w:tcPr>
            <w:tcW w:w="8237" w:type="dxa"/>
            <w:gridSpan w:val="4"/>
            <w:vAlign w:val="center"/>
          </w:tcPr>
          <w:p w:rsidR="00FE7007" w:rsidRPr="007365DF" w:rsidRDefault="00FE7007">
            <w:pPr>
              <w:rPr>
                <w:rFonts w:ascii="Times New Roman" w:hAnsi="Times New Roman" w:cs="Times New Roman"/>
                <w:color w:val="auto"/>
                <w:sz w:val="24"/>
                <w:szCs w:val="24"/>
              </w:rPr>
            </w:pPr>
          </w:p>
          <w:p w:rsidR="00FE7007" w:rsidRPr="007365DF" w:rsidRDefault="00FE7007">
            <w:pPr>
              <w:rPr>
                <w:rFonts w:ascii="Times New Roman" w:hAnsi="Times New Roman" w:cs="Times New Roman"/>
                <w:color w:val="auto"/>
                <w:sz w:val="24"/>
                <w:szCs w:val="24"/>
              </w:rPr>
            </w:pPr>
          </w:p>
          <w:p w:rsidR="00FE7007" w:rsidRPr="007365DF" w:rsidRDefault="00E87BA0">
            <w:pPr>
              <w:jc w:val="center"/>
              <w:rPr>
                <w:rFonts w:ascii="Times New Roman" w:hAnsi="Times New Roman" w:cs="Times New Roman"/>
                <w:color w:val="auto"/>
                <w:sz w:val="24"/>
                <w:szCs w:val="24"/>
              </w:rPr>
            </w:pPr>
            <w:r w:rsidRPr="007365DF">
              <w:rPr>
                <w:rFonts w:ascii="Times New Roman" w:hAnsi="Times New Roman" w:cs="Times New Roman"/>
                <w:color w:val="auto"/>
                <w:sz w:val="24"/>
                <w:szCs w:val="24"/>
              </w:rPr>
              <w:t>无</w:t>
            </w:r>
          </w:p>
          <w:p w:rsidR="00FE7007" w:rsidRPr="007365DF" w:rsidRDefault="00FE7007">
            <w:pPr>
              <w:rPr>
                <w:rFonts w:ascii="Times New Roman" w:hAnsi="Times New Roman" w:cs="Times New Roman"/>
                <w:color w:val="auto"/>
                <w:sz w:val="24"/>
                <w:szCs w:val="24"/>
              </w:rPr>
            </w:pPr>
          </w:p>
        </w:tc>
      </w:tr>
      <w:tr w:rsidR="00FE7007" w:rsidRPr="007365DF">
        <w:trPr>
          <w:trHeight w:val="1153"/>
          <w:jc w:val="center"/>
        </w:trPr>
        <w:tc>
          <w:tcPr>
            <w:tcW w:w="9364" w:type="dxa"/>
            <w:gridSpan w:val="5"/>
          </w:tcPr>
          <w:p w:rsidR="00FE7007" w:rsidRPr="007365DF" w:rsidRDefault="00E87BA0">
            <w:pPr>
              <w:spacing w:line="460" w:lineRule="exact"/>
              <w:rPr>
                <w:rFonts w:ascii="Times New Roman" w:hAnsi="Times New Roman" w:cs="Times New Roman"/>
                <w:b/>
                <w:color w:val="auto"/>
                <w:sz w:val="24"/>
                <w:szCs w:val="24"/>
              </w:rPr>
            </w:pPr>
            <w:r w:rsidRPr="007365DF">
              <w:rPr>
                <w:rFonts w:ascii="Times New Roman" w:hAnsi="Times New Roman" w:cs="Times New Roman"/>
                <w:b/>
                <w:color w:val="auto"/>
                <w:sz w:val="24"/>
                <w:szCs w:val="24"/>
              </w:rPr>
              <w:t>生态保护措施及预期效果：</w:t>
            </w:r>
          </w:p>
          <w:p w:rsidR="00FE7007" w:rsidRDefault="00D000C0" w:rsidP="00D000C0">
            <w:pPr>
              <w:spacing w:line="440" w:lineRule="exact"/>
              <w:ind w:firstLineChars="200" w:firstLine="480"/>
              <w:jc w:val="left"/>
              <w:rPr>
                <w:rFonts w:ascii="Times New Roman" w:hAnsi="Times New Roman" w:cs="Times New Roman" w:hint="eastAsia"/>
                <w:bCs/>
                <w:color w:val="auto"/>
                <w:sz w:val="24"/>
                <w:szCs w:val="24"/>
              </w:rPr>
            </w:pPr>
            <w:r w:rsidRPr="007365DF">
              <w:rPr>
                <w:rFonts w:ascii="Times New Roman" w:hAnsi="Times New Roman" w:cs="Times New Roman"/>
                <w:bCs/>
                <w:color w:val="auto"/>
                <w:sz w:val="24"/>
                <w:szCs w:val="24"/>
              </w:rPr>
              <w:t>厂址周围种植绿化林带，可以起到降噪的作用，还可以增加绿化空间。在按设计正常运行的情况下，预计本项目对厂址所在区域生态环境不会产生大的影响。</w:t>
            </w:r>
          </w:p>
          <w:p w:rsidR="00B1573B" w:rsidRPr="00B1573B" w:rsidRDefault="00B1573B" w:rsidP="00B1573B">
            <w:pPr>
              <w:pStyle w:val="1"/>
            </w:pPr>
          </w:p>
        </w:tc>
      </w:tr>
    </w:tbl>
    <w:p w:rsidR="00FE7007" w:rsidRPr="007365DF" w:rsidRDefault="00E87BA0">
      <w:pPr>
        <w:jc w:val="left"/>
        <w:rPr>
          <w:rFonts w:ascii="Times New Roman" w:hAnsi="Times New Roman" w:cs="Times New Roman"/>
          <w:b/>
          <w:color w:val="auto"/>
          <w:sz w:val="24"/>
          <w:szCs w:val="24"/>
        </w:rPr>
      </w:pPr>
      <w:r w:rsidRPr="007365DF">
        <w:rPr>
          <w:rFonts w:ascii="Times New Roman" w:hAnsi="Times New Roman" w:cs="Times New Roman"/>
          <w:b/>
          <w:color w:val="auto"/>
          <w:sz w:val="24"/>
          <w:szCs w:val="24"/>
          <w:highlight w:val="yellow"/>
        </w:rPr>
        <w:br w:type="page"/>
      </w:r>
      <w:r w:rsidRPr="007365DF">
        <w:rPr>
          <w:rFonts w:ascii="Times New Roman" w:hAnsi="Times New Roman" w:cs="Times New Roman"/>
          <w:b/>
          <w:color w:val="auto"/>
          <w:sz w:val="24"/>
          <w:szCs w:val="24"/>
        </w:rPr>
        <w:lastRenderedPageBreak/>
        <w:t>建议与结论</w:t>
      </w:r>
    </w:p>
    <w:tbl>
      <w:tblPr>
        <w:tblW w:w="93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360"/>
        <w:gridCol w:w="6"/>
      </w:tblGrid>
      <w:tr w:rsidR="00FE7007" w:rsidRPr="007365DF">
        <w:trPr>
          <w:trHeight w:val="12906"/>
          <w:jc w:val="center"/>
        </w:trPr>
        <w:tc>
          <w:tcPr>
            <w:tcW w:w="9366" w:type="dxa"/>
            <w:gridSpan w:val="2"/>
          </w:tcPr>
          <w:p w:rsidR="00FE7007" w:rsidRPr="007365DF" w:rsidRDefault="00E87BA0" w:rsidP="0025519E">
            <w:pPr>
              <w:spacing w:line="500" w:lineRule="exact"/>
              <w:rPr>
                <w:rFonts w:ascii="Times New Roman" w:hAnsi="Times New Roman" w:cs="Times New Roman"/>
                <w:b/>
                <w:color w:val="auto"/>
                <w:sz w:val="24"/>
                <w:szCs w:val="24"/>
              </w:rPr>
            </w:pPr>
            <w:r w:rsidRPr="007365DF">
              <w:rPr>
                <w:rFonts w:ascii="Times New Roman" w:hAnsi="Times New Roman" w:cs="Times New Roman"/>
                <w:b/>
                <w:color w:val="auto"/>
                <w:sz w:val="24"/>
                <w:szCs w:val="24"/>
              </w:rPr>
              <w:t>一、结论：</w:t>
            </w:r>
          </w:p>
          <w:p w:rsidR="00FE7007" w:rsidRPr="007365DF" w:rsidRDefault="00E87BA0" w:rsidP="0025519E">
            <w:pPr>
              <w:pStyle w:val="af4"/>
              <w:tabs>
                <w:tab w:val="left" w:pos="6607"/>
              </w:tabs>
              <w:snapToGrid w:val="0"/>
              <w:ind w:firstLineChars="200" w:firstLine="482"/>
              <w:rPr>
                <w:rFonts w:ascii="Times New Roman" w:eastAsia="楷体_GB2312" w:hAnsi="Times New Roman" w:cs="Times New Roman"/>
                <w:b/>
                <w:sz w:val="24"/>
              </w:rPr>
            </w:pPr>
            <w:r w:rsidRPr="007365DF">
              <w:rPr>
                <w:rFonts w:ascii="Times New Roman" w:eastAsia="楷体_GB2312" w:hAnsi="Times New Roman" w:cs="Times New Roman"/>
                <w:b/>
                <w:sz w:val="24"/>
              </w:rPr>
              <w:t>1</w:t>
            </w:r>
            <w:r w:rsidRPr="007365DF">
              <w:rPr>
                <w:rFonts w:ascii="Times New Roman" w:eastAsia="楷体_GB2312" w:hAnsi="Times New Roman" w:cs="Times New Roman"/>
                <w:b/>
                <w:sz w:val="24"/>
              </w:rPr>
              <w:t>、项目符合国家产业政策要求</w:t>
            </w:r>
          </w:p>
          <w:p w:rsidR="00FE7007" w:rsidRPr="007365DF" w:rsidRDefault="00E87BA0" w:rsidP="0025519E">
            <w:pPr>
              <w:spacing w:line="50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经查阅《产业结构调整指导目录</w:t>
            </w:r>
            <w:r w:rsidRPr="007365DF">
              <w:rPr>
                <w:rFonts w:ascii="Times New Roman" w:hAnsi="Times New Roman" w:cs="Times New Roman"/>
                <w:color w:val="auto"/>
                <w:sz w:val="24"/>
                <w:szCs w:val="24"/>
              </w:rPr>
              <w:t>2011</w:t>
            </w:r>
            <w:r w:rsidRPr="007365DF">
              <w:rPr>
                <w:rFonts w:ascii="Times New Roman" w:hAnsi="Times New Roman" w:cs="Times New Roman"/>
                <w:color w:val="auto"/>
                <w:sz w:val="24"/>
                <w:szCs w:val="24"/>
              </w:rPr>
              <w:t>年本》（</w:t>
            </w:r>
            <w:r w:rsidRPr="007365DF">
              <w:rPr>
                <w:rFonts w:ascii="Times New Roman" w:hAnsi="Times New Roman" w:cs="Times New Roman"/>
                <w:color w:val="auto"/>
                <w:sz w:val="24"/>
                <w:szCs w:val="24"/>
              </w:rPr>
              <w:t>2013</w:t>
            </w:r>
            <w:r w:rsidRPr="007365DF">
              <w:rPr>
                <w:rFonts w:ascii="Times New Roman" w:hAnsi="Times New Roman" w:cs="Times New Roman"/>
                <w:color w:val="auto"/>
                <w:sz w:val="24"/>
                <w:szCs w:val="24"/>
              </w:rPr>
              <w:t>年修正），本项目产品、原料、生产工艺、设备等均不属于目录中的</w:t>
            </w:r>
            <w:r w:rsidR="000A23CC" w:rsidRPr="007365DF">
              <w:rPr>
                <w:rFonts w:ascii="Times New Roman" w:hAnsi="Times New Roman" w:cs="Times New Roman"/>
                <w:color w:val="auto"/>
                <w:sz w:val="24"/>
                <w:szCs w:val="24"/>
              </w:rPr>
              <w:t xml:space="preserve"> </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限制类</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或</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淘汰类</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，为</w:t>
            </w:r>
            <w:r w:rsidR="000A23CC" w:rsidRPr="007365DF">
              <w:rPr>
                <w:rFonts w:ascii="Times New Roman" w:hAnsi="Times New Roman" w:cs="Times New Roman"/>
                <w:color w:val="auto"/>
                <w:sz w:val="24"/>
                <w:szCs w:val="24"/>
              </w:rPr>
              <w:t>“</w:t>
            </w:r>
            <w:r w:rsidR="000A23CC" w:rsidRPr="007365DF">
              <w:rPr>
                <w:rFonts w:ascii="Times New Roman" w:hAnsi="Times New Roman" w:cs="Times New Roman"/>
                <w:color w:val="auto"/>
                <w:sz w:val="24"/>
                <w:szCs w:val="24"/>
              </w:rPr>
              <w:t>鼓励类</w:t>
            </w:r>
            <w:r w:rsidR="000A23CC"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项目，符合国家产业政策相关要求。</w:t>
            </w:r>
            <w:r w:rsidR="006518AE" w:rsidRPr="007365DF">
              <w:rPr>
                <w:rFonts w:ascii="Times New Roman" w:hAnsi="Times New Roman" w:cs="Times New Roman"/>
                <w:color w:val="auto"/>
                <w:sz w:val="24"/>
                <w:szCs w:val="24"/>
              </w:rPr>
              <w:t>河南新乡经济技术产业集聚区管理委员会</w:t>
            </w:r>
            <w:r w:rsidRPr="007365DF">
              <w:rPr>
                <w:rFonts w:ascii="Times New Roman" w:hAnsi="Times New Roman" w:cs="Times New Roman"/>
                <w:color w:val="auto"/>
                <w:sz w:val="24"/>
                <w:szCs w:val="24"/>
              </w:rPr>
              <w:t>同意该项目备案，项目代码</w:t>
            </w:r>
            <w:r w:rsidR="006518AE" w:rsidRPr="007365DF">
              <w:rPr>
                <w:rFonts w:ascii="Times New Roman" w:hAnsi="Times New Roman" w:cs="Times New Roman"/>
                <w:color w:val="auto"/>
                <w:sz w:val="24"/>
                <w:szCs w:val="24"/>
              </w:rPr>
              <w:t>2019-410721-17-03-014084</w:t>
            </w:r>
            <w:r w:rsidRPr="007365DF">
              <w:rPr>
                <w:rFonts w:ascii="Times New Roman" w:hAnsi="Times New Roman" w:cs="Times New Roman"/>
                <w:color w:val="auto"/>
                <w:sz w:val="24"/>
                <w:szCs w:val="24"/>
              </w:rPr>
              <w:t>（详见附件）。</w:t>
            </w:r>
          </w:p>
          <w:p w:rsidR="00FE7007" w:rsidRPr="007365DF" w:rsidRDefault="00E87BA0" w:rsidP="0025519E">
            <w:pPr>
              <w:pStyle w:val="af4"/>
              <w:tabs>
                <w:tab w:val="left" w:pos="6607"/>
              </w:tabs>
              <w:snapToGrid w:val="0"/>
              <w:ind w:firstLineChars="200" w:firstLine="482"/>
              <w:rPr>
                <w:rFonts w:ascii="Times New Roman" w:eastAsia="楷体_GB2312" w:hAnsi="Times New Roman" w:cs="Times New Roman"/>
                <w:b/>
                <w:sz w:val="24"/>
              </w:rPr>
            </w:pPr>
            <w:r w:rsidRPr="007365DF">
              <w:rPr>
                <w:rFonts w:ascii="Times New Roman" w:eastAsia="楷体_GB2312" w:hAnsi="Times New Roman" w:cs="Times New Roman"/>
                <w:b/>
                <w:sz w:val="24"/>
              </w:rPr>
              <w:t>2</w:t>
            </w:r>
            <w:r w:rsidRPr="007365DF">
              <w:rPr>
                <w:rFonts w:ascii="Times New Roman" w:eastAsia="楷体_GB2312" w:hAnsi="Times New Roman" w:cs="Times New Roman"/>
                <w:b/>
                <w:sz w:val="24"/>
              </w:rPr>
              <w:t>、项目选址可行</w:t>
            </w:r>
          </w:p>
          <w:p w:rsidR="00FE7007" w:rsidRPr="007365DF" w:rsidRDefault="00CC169A" w:rsidP="0025519E">
            <w:pPr>
              <w:snapToGrid w:val="0"/>
              <w:spacing w:line="50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本项目厂址位于新乡市新乡县新乡经济技术产业集聚区，根</w:t>
            </w:r>
            <w:r w:rsidRPr="007365DF">
              <w:rPr>
                <w:rFonts w:ascii="Times New Roman" w:eastAsiaTheme="minorEastAsia" w:hAnsi="Times New Roman" w:cs="Times New Roman"/>
                <w:color w:val="auto"/>
                <w:sz w:val="24"/>
                <w:szCs w:val="24"/>
              </w:rPr>
              <w:t>据</w:t>
            </w:r>
            <w:r w:rsidR="00024B64">
              <w:rPr>
                <w:rFonts w:ascii="Times New Roman" w:eastAsiaTheme="minorEastAsia" w:hAnsi="Times New Roman" w:cs="Times New Roman"/>
                <w:b/>
                <w:color w:val="auto"/>
                <w:sz w:val="24"/>
                <w:szCs w:val="24"/>
                <w:u w:val="single"/>
              </w:rPr>
              <w:t>《新乡经济技术产业集聚区总体发展规划（</w:t>
            </w:r>
            <w:r w:rsidR="00024B64">
              <w:rPr>
                <w:rFonts w:ascii="Times New Roman" w:eastAsiaTheme="minorEastAsia" w:hAnsi="Times New Roman" w:cs="Times New Roman"/>
                <w:b/>
                <w:color w:val="auto"/>
                <w:sz w:val="24"/>
                <w:szCs w:val="24"/>
                <w:u w:val="single"/>
              </w:rPr>
              <w:t>201</w:t>
            </w:r>
            <w:r w:rsidR="00AB34E2">
              <w:rPr>
                <w:rFonts w:ascii="Times New Roman" w:eastAsiaTheme="minorEastAsia" w:hAnsi="Times New Roman" w:cs="Times New Roman" w:hint="eastAsia"/>
                <w:b/>
                <w:color w:val="auto"/>
                <w:sz w:val="24"/>
                <w:szCs w:val="24"/>
                <w:u w:val="single"/>
              </w:rPr>
              <w:t>7</w:t>
            </w:r>
            <w:r w:rsidR="00024B64">
              <w:rPr>
                <w:rFonts w:ascii="Times New Roman" w:eastAsiaTheme="minorEastAsia" w:hAnsi="Times New Roman" w:cs="Times New Roman"/>
                <w:b/>
                <w:color w:val="auto"/>
                <w:sz w:val="24"/>
                <w:szCs w:val="24"/>
                <w:u w:val="single"/>
              </w:rPr>
              <w:t>-2025</w:t>
            </w:r>
            <w:r w:rsidR="00024B64">
              <w:rPr>
                <w:rFonts w:ascii="Times New Roman" w:eastAsiaTheme="minorEastAsia" w:hAnsi="Times New Roman" w:cs="Times New Roman"/>
                <w:b/>
                <w:color w:val="auto"/>
                <w:sz w:val="24"/>
                <w:szCs w:val="24"/>
                <w:u w:val="single"/>
              </w:rPr>
              <w:t>）》</w:t>
            </w:r>
            <w:r w:rsidRPr="007365DF">
              <w:rPr>
                <w:rFonts w:ascii="Times New Roman" w:eastAsiaTheme="minorEastAsia" w:hAnsi="Times New Roman" w:cs="Times New Roman"/>
                <w:color w:val="auto"/>
                <w:sz w:val="24"/>
                <w:szCs w:val="24"/>
              </w:rPr>
              <w:t>，项目用地性质为二类工业用地</w:t>
            </w:r>
            <w:r w:rsidRPr="007365DF">
              <w:rPr>
                <w:rFonts w:ascii="Times New Roman" w:eastAsiaTheme="minorEastAsia" w:hAnsi="Times New Roman" w:cs="Times New Roman"/>
                <w:color w:val="auto"/>
                <w:sz w:val="24"/>
              </w:rPr>
              <w:t>，项目符合集聚区准入条件及相关规划要</w:t>
            </w:r>
            <w:r w:rsidRPr="00E421E4">
              <w:rPr>
                <w:rFonts w:ascii="Times New Roman" w:eastAsiaTheme="minorEastAsia" w:hAnsi="Times New Roman" w:cs="Times New Roman"/>
                <w:color w:val="auto"/>
                <w:sz w:val="24"/>
              </w:rPr>
              <w:t>求</w:t>
            </w:r>
            <w:r w:rsidR="00E87BA0" w:rsidRPr="00E421E4">
              <w:rPr>
                <w:rFonts w:ascii="Times New Roman" w:hAnsi="Times New Roman" w:cs="Times New Roman"/>
                <w:b/>
                <w:color w:val="auto"/>
                <w:sz w:val="24"/>
                <w:szCs w:val="24"/>
              </w:rPr>
              <w:t>；</w:t>
            </w:r>
            <w:r w:rsidR="00E87BA0" w:rsidRPr="007365DF">
              <w:rPr>
                <w:rFonts w:ascii="Times New Roman" w:hAnsi="Times New Roman" w:cs="Times New Roman"/>
                <w:color w:val="auto"/>
                <w:sz w:val="24"/>
                <w:szCs w:val="24"/>
              </w:rPr>
              <w:t>项目选址距离最近的饮用水源地为新乡市四水厂地下水饮用水源地，相距</w:t>
            </w:r>
            <w:r w:rsidR="00E87BA0" w:rsidRPr="007365DF">
              <w:rPr>
                <w:rFonts w:ascii="Times New Roman" w:hAnsi="Times New Roman" w:cs="Times New Roman"/>
                <w:color w:val="auto"/>
                <w:sz w:val="24"/>
                <w:szCs w:val="24"/>
              </w:rPr>
              <w:t>1.76km</w:t>
            </w:r>
            <w:r w:rsidR="00E87BA0" w:rsidRPr="007365DF">
              <w:rPr>
                <w:rFonts w:ascii="Times New Roman" w:hAnsi="Times New Roman" w:cs="Times New Roman"/>
                <w:color w:val="auto"/>
                <w:sz w:val="24"/>
                <w:szCs w:val="24"/>
              </w:rPr>
              <w:t>，不在其保护区范围内；</w:t>
            </w:r>
            <w:r w:rsidRPr="007365DF">
              <w:rPr>
                <w:rFonts w:ascii="Times New Roman" w:hAnsi="Times New Roman" w:cs="Times New Roman"/>
                <w:color w:val="auto"/>
                <w:spacing w:val="-4"/>
                <w:kern w:val="0"/>
                <w:sz w:val="24"/>
              </w:rPr>
              <w:t>项目选址位于工业准入优先区，项目建设符合工业准入优先区环境准入政策要求；</w:t>
            </w:r>
            <w:r w:rsidRPr="007365DF">
              <w:rPr>
                <w:rFonts w:ascii="Times New Roman" w:hAnsi="Times New Roman" w:cs="Times New Roman"/>
                <w:bCs/>
                <w:color w:val="auto"/>
                <w:kern w:val="0"/>
                <w:sz w:val="24"/>
              </w:rPr>
              <w:t>项目完成后各污染物均能实现综合利用，对区域环境影响可以接受。</w:t>
            </w:r>
            <w:r w:rsidRPr="007365DF">
              <w:rPr>
                <w:rFonts w:ascii="Times New Roman" w:hAnsi="Times New Roman" w:cs="Times New Roman"/>
                <w:color w:val="auto"/>
                <w:spacing w:val="-4"/>
                <w:sz w:val="24"/>
              </w:rPr>
              <w:t>项目生产车间设置的卫生防护距离为</w:t>
            </w:r>
            <w:r w:rsidRPr="007365DF">
              <w:rPr>
                <w:rFonts w:ascii="Times New Roman" w:hAnsi="Times New Roman" w:cs="Times New Roman"/>
                <w:color w:val="auto"/>
                <w:spacing w:val="-4"/>
                <w:sz w:val="24"/>
              </w:rPr>
              <w:t>50m</w:t>
            </w:r>
            <w:r w:rsidRPr="007365DF">
              <w:rPr>
                <w:rFonts w:ascii="Times New Roman" w:hAnsi="Times New Roman" w:cs="Times New Roman"/>
                <w:color w:val="auto"/>
                <w:spacing w:val="-4"/>
                <w:sz w:val="24"/>
              </w:rPr>
              <w:t>，卫生防护距离内没有敏感点</w:t>
            </w:r>
            <w:r w:rsidRPr="007365DF">
              <w:rPr>
                <w:rFonts w:ascii="Times New Roman" w:hAnsi="Times New Roman" w:cs="Times New Roman"/>
                <w:color w:val="auto"/>
                <w:spacing w:val="-4"/>
                <w:sz w:val="24"/>
                <w:szCs w:val="24"/>
              </w:rPr>
              <w:t>。</w:t>
            </w:r>
          </w:p>
          <w:p w:rsidR="00FE7007" w:rsidRPr="007365DF" w:rsidRDefault="00E87BA0" w:rsidP="0025519E">
            <w:pPr>
              <w:spacing w:line="500" w:lineRule="exact"/>
              <w:ind w:firstLineChars="200" w:firstLine="482"/>
              <w:rPr>
                <w:rFonts w:ascii="Times New Roman" w:eastAsia="楷体_GB2312" w:hAnsi="Times New Roman" w:cs="Times New Roman"/>
                <w:b/>
                <w:color w:val="auto"/>
                <w:sz w:val="24"/>
                <w:szCs w:val="24"/>
              </w:rPr>
            </w:pPr>
            <w:r w:rsidRPr="007365DF">
              <w:rPr>
                <w:rFonts w:ascii="Times New Roman" w:eastAsia="楷体_GB2312" w:hAnsi="Times New Roman" w:cs="Times New Roman"/>
                <w:b/>
                <w:color w:val="auto"/>
                <w:sz w:val="24"/>
                <w:szCs w:val="24"/>
              </w:rPr>
              <w:t>3</w:t>
            </w:r>
            <w:r w:rsidRPr="007365DF">
              <w:rPr>
                <w:rFonts w:ascii="Times New Roman" w:eastAsia="楷体_GB2312" w:hAnsi="Times New Roman" w:cs="Times New Roman"/>
                <w:b/>
                <w:color w:val="auto"/>
                <w:sz w:val="24"/>
                <w:szCs w:val="24"/>
              </w:rPr>
              <w:t>、项目在营运期产生各项污染物经治理后能够达标排放，不会对周围环境产生大的影响</w:t>
            </w:r>
          </w:p>
          <w:p w:rsidR="00FE7007" w:rsidRPr="007365DF" w:rsidRDefault="00E87BA0" w:rsidP="0025519E">
            <w:pPr>
              <w:spacing w:line="500" w:lineRule="exact"/>
              <w:ind w:firstLineChars="200" w:firstLine="480"/>
              <w:rPr>
                <w:rFonts w:ascii="Times New Roman" w:eastAsiaTheme="minorEastAsia" w:hAnsi="Times New Roman" w:cs="Times New Roman"/>
                <w:color w:val="auto"/>
                <w:sz w:val="24"/>
                <w:szCs w:val="24"/>
              </w:rPr>
            </w:pPr>
            <w:r w:rsidRPr="007365DF">
              <w:rPr>
                <w:rFonts w:ascii="Times New Roman" w:eastAsiaTheme="minorEastAsia" w:hAnsi="Times New Roman" w:cs="Times New Roman"/>
                <w:color w:val="auto"/>
                <w:sz w:val="24"/>
                <w:szCs w:val="24"/>
              </w:rPr>
              <w:t>项目在营运过程中采取了有效的污染防治措施，在建设和营运过程中产生的污染物，经合理措施处理后均能达标排放或综合利用，对周围环境影响较小。</w:t>
            </w:r>
          </w:p>
          <w:p w:rsidR="00FE7007" w:rsidRPr="007365DF" w:rsidRDefault="00E87BA0" w:rsidP="0025519E">
            <w:pPr>
              <w:pStyle w:val="af4"/>
              <w:rPr>
                <w:rFonts w:ascii="Times New Roman" w:eastAsiaTheme="minorEastAsia" w:hAnsi="Times New Roman" w:cs="Times New Roman"/>
                <w:sz w:val="24"/>
              </w:rPr>
            </w:pPr>
            <w:r w:rsidRPr="007365DF">
              <w:rPr>
                <w:rFonts w:ascii="Times New Roman" w:eastAsiaTheme="minorEastAsia" w:hAnsi="Times New Roman" w:cs="Times New Roman"/>
                <w:sz w:val="24"/>
              </w:rPr>
              <w:t>1</w:t>
            </w:r>
            <w:r w:rsidRPr="007365DF">
              <w:rPr>
                <w:rFonts w:ascii="Times New Roman" w:eastAsiaTheme="minorEastAsia" w:hAnsi="Times New Roman" w:cs="Times New Roman"/>
                <w:sz w:val="24"/>
              </w:rPr>
              <w:t>）废气</w:t>
            </w:r>
          </w:p>
          <w:p w:rsidR="00FE7007" w:rsidRPr="007365DF" w:rsidRDefault="00292F74" w:rsidP="009F50E1">
            <w:pPr>
              <w:spacing w:line="500" w:lineRule="exact"/>
              <w:ind w:firstLineChars="250" w:firstLine="60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fldChar w:fldCharType="begin"/>
            </w:r>
            <w:r w:rsidR="00E87BA0" w:rsidRPr="007365DF">
              <w:rPr>
                <w:rFonts w:ascii="Times New Roman" w:hAnsi="Times New Roman" w:cs="Times New Roman"/>
                <w:color w:val="auto"/>
                <w:sz w:val="24"/>
                <w:szCs w:val="24"/>
              </w:rPr>
              <w:instrText xml:space="preserve"> = 1 \* GB3 </w:instrText>
            </w:r>
            <w:r w:rsidRPr="007365DF">
              <w:rPr>
                <w:rFonts w:ascii="Times New Roman" w:hAnsi="Times New Roman" w:cs="Times New Roman"/>
                <w:color w:val="auto"/>
                <w:sz w:val="24"/>
                <w:szCs w:val="24"/>
              </w:rPr>
              <w:fldChar w:fldCharType="separate"/>
            </w:r>
            <w:r w:rsidR="00E87BA0" w:rsidRPr="007365DF">
              <w:rPr>
                <w:rFonts w:ascii="Times New Roman" w:hAnsi="Times New Roman" w:cs="Times New Roman"/>
                <w:color w:val="auto"/>
                <w:sz w:val="24"/>
                <w:szCs w:val="24"/>
              </w:rPr>
              <w:t>①</w:t>
            </w:r>
            <w:r w:rsidRPr="007365DF">
              <w:rPr>
                <w:rFonts w:ascii="Times New Roman" w:hAnsi="Times New Roman" w:cs="Times New Roman"/>
                <w:color w:val="auto"/>
                <w:sz w:val="24"/>
                <w:szCs w:val="24"/>
              </w:rPr>
              <w:fldChar w:fldCharType="end"/>
            </w:r>
            <w:r w:rsidR="00E87BA0" w:rsidRPr="007365DF">
              <w:rPr>
                <w:rFonts w:ascii="Times New Roman" w:hAnsi="Times New Roman" w:cs="Times New Roman"/>
                <w:color w:val="auto"/>
                <w:sz w:val="24"/>
                <w:szCs w:val="24"/>
              </w:rPr>
              <w:t>有组织废气</w:t>
            </w:r>
          </w:p>
          <w:p w:rsidR="00FE7007" w:rsidRPr="007365DF" w:rsidRDefault="00E87BA0" w:rsidP="00C958D4">
            <w:pPr>
              <w:spacing w:line="480" w:lineRule="exact"/>
              <w:ind w:firstLineChars="250" w:firstLine="600"/>
              <w:rPr>
                <w:rFonts w:ascii="Times New Roman" w:hAnsi="Times New Roman" w:cs="Times New Roman"/>
                <w:color w:val="auto"/>
                <w:kern w:val="0"/>
                <w:sz w:val="24"/>
                <w:szCs w:val="24"/>
              </w:rPr>
            </w:pPr>
            <w:r w:rsidRPr="007365DF">
              <w:rPr>
                <w:rFonts w:ascii="Times New Roman" w:hAnsi="Times New Roman" w:cs="Times New Roman"/>
                <w:bCs/>
                <w:color w:val="auto"/>
                <w:sz w:val="24"/>
              </w:rPr>
              <w:t>本项目挤出、纺丝、熔喷、热轧加固产生的</w:t>
            </w:r>
            <w:r w:rsidRPr="007365DF">
              <w:rPr>
                <w:rFonts w:ascii="Times New Roman" w:hAnsi="Times New Roman" w:cs="Times New Roman"/>
                <w:color w:val="auto"/>
                <w:sz w:val="24"/>
              </w:rPr>
              <w:t>有组织</w:t>
            </w:r>
            <w:r w:rsidRPr="007365DF">
              <w:rPr>
                <w:rFonts w:ascii="Times New Roman" w:hAnsi="Times New Roman" w:cs="Times New Roman"/>
                <w:bCs/>
                <w:color w:val="auto"/>
                <w:sz w:val="24"/>
              </w:rPr>
              <w:t>非甲烷总烃</w:t>
            </w:r>
            <w:r w:rsidRPr="007365DF">
              <w:rPr>
                <w:rFonts w:ascii="Times New Roman" w:hAnsi="Times New Roman" w:cs="Times New Roman"/>
                <w:color w:val="auto"/>
                <w:sz w:val="24"/>
              </w:rPr>
              <w:t>排放量为</w:t>
            </w:r>
            <w:r w:rsidR="00FB0FA9" w:rsidRPr="007365DF">
              <w:rPr>
                <w:rFonts w:ascii="Times New Roman" w:hAnsi="Times New Roman" w:cs="Times New Roman"/>
                <w:color w:val="auto"/>
                <w:sz w:val="24"/>
              </w:rPr>
              <w:t>0.2885</w:t>
            </w:r>
            <w:r w:rsidRPr="007365DF">
              <w:rPr>
                <w:rFonts w:ascii="Times New Roman" w:hAnsi="Times New Roman" w:cs="Times New Roman"/>
                <w:color w:val="auto"/>
                <w:sz w:val="24"/>
              </w:rPr>
              <w:t>t/a</w:t>
            </w:r>
            <w:r w:rsidRPr="007365DF">
              <w:rPr>
                <w:rFonts w:ascii="Times New Roman" w:hAnsi="Times New Roman" w:cs="Times New Roman"/>
                <w:color w:val="auto"/>
                <w:sz w:val="24"/>
              </w:rPr>
              <w:t>。经</w:t>
            </w:r>
            <w:r w:rsidRPr="007365DF">
              <w:rPr>
                <w:rFonts w:ascii="Times New Roman" w:hAnsi="Times New Roman" w:cs="Times New Roman"/>
                <w:bCs/>
                <w:color w:val="auto"/>
                <w:sz w:val="24"/>
              </w:rPr>
              <w:t>集气装置收集后经</w:t>
            </w:r>
            <w:r w:rsidRPr="007365DF">
              <w:rPr>
                <w:rFonts w:ascii="Times New Roman" w:hAnsi="Times New Roman" w:cs="Times New Roman"/>
                <w:bCs/>
                <w:color w:val="auto"/>
                <w:sz w:val="24"/>
              </w:rPr>
              <w:t>UV</w:t>
            </w:r>
            <w:r w:rsidRPr="007365DF">
              <w:rPr>
                <w:rFonts w:ascii="Times New Roman" w:hAnsi="Times New Roman" w:cs="Times New Roman"/>
                <w:bCs/>
                <w:color w:val="auto"/>
                <w:sz w:val="24"/>
              </w:rPr>
              <w:t>光催化氧化</w:t>
            </w:r>
            <w:r w:rsidR="006413A5">
              <w:rPr>
                <w:rFonts w:ascii="Times New Roman" w:hAnsi="Times New Roman" w:cs="Times New Roman" w:hint="eastAsia"/>
                <w:bCs/>
                <w:color w:val="auto"/>
                <w:sz w:val="24"/>
              </w:rPr>
              <w:t>设备</w:t>
            </w:r>
            <w:r w:rsidRPr="007365DF">
              <w:rPr>
                <w:rFonts w:ascii="Times New Roman" w:hAnsi="Times New Roman" w:cs="Times New Roman"/>
                <w:bCs/>
                <w:color w:val="auto"/>
                <w:sz w:val="24"/>
              </w:rPr>
              <w:t>+</w:t>
            </w:r>
            <w:r w:rsidRPr="007365DF">
              <w:rPr>
                <w:rFonts w:ascii="Times New Roman" w:hAnsi="Times New Roman" w:cs="Times New Roman"/>
                <w:bCs/>
                <w:color w:val="auto"/>
                <w:sz w:val="24"/>
              </w:rPr>
              <w:t>活性炭</w:t>
            </w:r>
            <w:r w:rsidR="006413A5">
              <w:rPr>
                <w:rFonts w:ascii="Times New Roman" w:hAnsi="Times New Roman" w:cs="Times New Roman" w:hint="eastAsia"/>
                <w:bCs/>
                <w:color w:val="auto"/>
                <w:sz w:val="24"/>
              </w:rPr>
              <w:t>吸附装置</w:t>
            </w:r>
            <w:r w:rsidRPr="007365DF">
              <w:rPr>
                <w:rFonts w:ascii="Times New Roman" w:hAnsi="Times New Roman" w:cs="Times New Roman"/>
                <w:bCs/>
                <w:color w:val="auto"/>
                <w:sz w:val="24"/>
              </w:rPr>
              <w:t>进行处理后通过</w:t>
            </w:r>
            <w:r w:rsidRPr="007365DF">
              <w:rPr>
                <w:rFonts w:ascii="Times New Roman" w:hAnsi="Times New Roman" w:cs="Times New Roman"/>
                <w:bCs/>
                <w:color w:val="auto"/>
                <w:sz w:val="24"/>
              </w:rPr>
              <w:t>15m</w:t>
            </w:r>
            <w:r w:rsidRPr="007365DF">
              <w:rPr>
                <w:rFonts w:ascii="Times New Roman" w:hAnsi="Times New Roman" w:cs="Times New Roman"/>
                <w:bCs/>
                <w:color w:val="auto"/>
                <w:sz w:val="24"/>
              </w:rPr>
              <w:t>高排气筒排放，</w:t>
            </w:r>
            <w:r w:rsidR="00FB0FA9" w:rsidRPr="007365DF">
              <w:rPr>
                <w:rFonts w:ascii="Times New Roman" w:hAnsi="Times New Roman" w:cs="Times New Roman"/>
                <w:color w:val="auto"/>
                <w:kern w:val="0"/>
                <w:sz w:val="24"/>
                <w:szCs w:val="24"/>
                <w:lang w:val="pt-BR"/>
              </w:rPr>
              <w:t>废气排放</w:t>
            </w:r>
            <w:r w:rsidR="00FB0FA9" w:rsidRPr="007365DF">
              <w:rPr>
                <w:rFonts w:ascii="Times New Roman" w:hAnsi="Times New Roman" w:cs="Times New Roman"/>
                <w:color w:val="auto"/>
                <w:kern w:val="0"/>
                <w:sz w:val="24"/>
                <w:szCs w:val="24"/>
              </w:rPr>
              <w:t>能够满足《合成树脂工业污染物排放标准》（</w:t>
            </w:r>
            <w:r w:rsidR="00FB0FA9" w:rsidRPr="007365DF">
              <w:rPr>
                <w:rFonts w:ascii="Times New Roman" w:hAnsi="Times New Roman" w:cs="Times New Roman"/>
                <w:color w:val="auto"/>
                <w:kern w:val="0"/>
                <w:sz w:val="24"/>
                <w:szCs w:val="24"/>
              </w:rPr>
              <w:t>GB 31572-2015</w:t>
            </w:r>
            <w:r w:rsidR="00FB0FA9" w:rsidRPr="007365DF">
              <w:rPr>
                <w:rFonts w:ascii="Times New Roman" w:hAnsi="Times New Roman" w:cs="Times New Roman"/>
                <w:color w:val="auto"/>
                <w:kern w:val="0"/>
                <w:sz w:val="24"/>
                <w:szCs w:val="24"/>
              </w:rPr>
              <w:t>）表</w:t>
            </w:r>
            <w:r w:rsidR="00FB0FA9" w:rsidRPr="007365DF">
              <w:rPr>
                <w:rFonts w:ascii="Times New Roman" w:hAnsi="Times New Roman" w:cs="Times New Roman"/>
                <w:color w:val="auto"/>
                <w:kern w:val="0"/>
                <w:sz w:val="24"/>
                <w:szCs w:val="24"/>
              </w:rPr>
              <w:t>5</w:t>
            </w:r>
            <w:r w:rsidR="00FB0FA9" w:rsidRPr="007365DF">
              <w:rPr>
                <w:rFonts w:ascii="Times New Roman" w:hAnsi="Times New Roman" w:cs="Times New Roman"/>
                <w:color w:val="auto"/>
                <w:kern w:val="0"/>
                <w:sz w:val="24"/>
                <w:szCs w:val="24"/>
              </w:rPr>
              <w:t>特别排放限值非甲烷总烃排放浓度</w:t>
            </w:r>
            <w:r w:rsidR="00FB0FA9" w:rsidRPr="007365DF">
              <w:rPr>
                <w:rFonts w:ascii="Times New Roman" w:hAnsi="Times New Roman" w:cs="Times New Roman"/>
                <w:color w:val="auto"/>
                <w:kern w:val="0"/>
                <w:sz w:val="24"/>
                <w:szCs w:val="24"/>
              </w:rPr>
              <w:t>60mg/m</w:t>
            </w:r>
            <w:r w:rsidR="00FB0FA9" w:rsidRPr="007365DF">
              <w:rPr>
                <w:rFonts w:ascii="Times New Roman" w:hAnsi="Times New Roman" w:cs="Times New Roman"/>
                <w:color w:val="auto"/>
                <w:kern w:val="0"/>
                <w:sz w:val="24"/>
                <w:szCs w:val="24"/>
                <w:vertAlign w:val="superscript"/>
              </w:rPr>
              <w:t>3</w:t>
            </w:r>
            <w:r w:rsidR="00FB0FA9" w:rsidRPr="007365DF">
              <w:rPr>
                <w:rFonts w:ascii="Times New Roman" w:hAnsi="Times New Roman" w:cs="Times New Roman"/>
                <w:color w:val="auto"/>
                <w:kern w:val="0"/>
                <w:sz w:val="24"/>
                <w:szCs w:val="24"/>
              </w:rPr>
              <w:t>（</w:t>
            </w:r>
            <w:r w:rsidR="00FB0FA9" w:rsidRPr="007365DF">
              <w:rPr>
                <w:rFonts w:ascii="Times New Roman" w:hAnsi="Times New Roman" w:cs="Times New Roman"/>
                <w:color w:val="auto"/>
                <w:kern w:val="0"/>
                <w:sz w:val="24"/>
                <w:szCs w:val="24"/>
              </w:rPr>
              <w:t>15m</w:t>
            </w:r>
            <w:r w:rsidR="00FB0FA9" w:rsidRPr="007365DF">
              <w:rPr>
                <w:rFonts w:ascii="Times New Roman" w:hAnsi="Times New Roman" w:cs="Times New Roman"/>
                <w:color w:val="auto"/>
                <w:kern w:val="0"/>
                <w:sz w:val="24"/>
                <w:szCs w:val="24"/>
              </w:rPr>
              <w:t>排气筒）的要求，同时能够满足河南省环境污染防治攻坚战领导小组办公室文件（豫环攻坚办</w:t>
            </w:r>
            <w:r w:rsidR="00FB0FA9" w:rsidRPr="007365DF">
              <w:rPr>
                <w:rFonts w:ascii="Times New Roman" w:hAnsi="Times New Roman" w:cs="Times New Roman"/>
                <w:color w:val="auto"/>
                <w:kern w:val="0"/>
                <w:sz w:val="24"/>
                <w:szCs w:val="24"/>
              </w:rPr>
              <w:t>[2017]162</w:t>
            </w:r>
            <w:r w:rsidR="00FB0FA9" w:rsidRPr="007365DF">
              <w:rPr>
                <w:rFonts w:ascii="Times New Roman" w:hAnsi="Times New Roman" w:cs="Times New Roman"/>
                <w:color w:val="auto"/>
                <w:kern w:val="0"/>
                <w:sz w:val="24"/>
                <w:szCs w:val="24"/>
              </w:rPr>
              <w:t>号）《关于全省开展工业企业挥发性有机物专项治理工作中排放建议值的通知》附件</w:t>
            </w:r>
            <w:r w:rsidR="00FB0FA9" w:rsidRPr="007365DF">
              <w:rPr>
                <w:rFonts w:ascii="Times New Roman" w:hAnsi="Times New Roman" w:cs="Times New Roman"/>
                <w:color w:val="auto"/>
                <w:kern w:val="0"/>
                <w:sz w:val="24"/>
                <w:szCs w:val="24"/>
              </w:rPr>
              <w:t>1</w:t>
            </w:r>
            <w:r w:rsidR="00FB0FA9" w:rsidRPr="007365DF">
              <w:rPr>
                <w:rFonts w:ascii="Times New Roman" w:hAnsi="Times New Roman" w:cs="Times New Roman"/>
                <w:color w:val="auto"/>
                <w:kern w:val="0"/>
                <w:sz w:val="24"/>
                <w:szCs w:val="24"/>
              </w:rPr>
              <w:t>工业企业挥发性有机物排放建议值其他行业非甲烷总烃</w:t>
            </w:r>
            <w:r w:rsidR="00FB0FA9" w:rsidRPr="007365DF">
              <w:rPr>
                <w:rFonts w:ascii="Times New Roman" w:hAnsi="Times New Roman" w:cs="Times New Roman"/>
                <w:color w:val="auto"/>
                <w:kern w:val="0"/>
                <w:sz w:val="24"/>
                <w:szCs w:val="24"/>
              </w:rPr>
              <w:t>80 mg/m</w:t>
            </w:r>
            <w:r w:rsidR="00FB0FA9" w:rsidRPr="007365DF">
              <w:rPr>
                <w:rFonts w:ascii="Times New Roman" w:hAnsi="Times New Roman" w:cs="Times New Roman"/>
                <w:color w:val="auto"/>
                <w:kern w:val="0"/>
                <w:sz w:val="24"/>
                <w:szCs w:val="24"/>
                <w:vertAlign w:val="superscript"/>
              </w:rPr>
              <w:t>3</w:t>
            </w:r>
            <w:r w:rsidR="00FB0FA9" w:rsidRPr="007365DF">
              <w:rPr>
                <w:rFonts w:ascii="Times New Roman" w:hAnsi="Times New Roman" w:cs="Times New Roman"/>
                <w:color w:val="auto"/>
                <w:kern w:val="0"/>
                <w:sz w:val="24"/>
                <w:szCs w:val="24"/>
              </w:rPr>
              <w:t>（处理效率不低于</w:t>
            </w:r>
            <w:r w:rsidR="00FB0FA9" w:rsidRPr="007365DF">
              <w:rPr>
                <w:rFonts w:ascii="Times New Roman" w:hAnsi="Times New Roman" w:cs="Times New Roman"/>
                <w:color w:val="auto"/>
                <w:kern w:val="0"/>
                <w:sz w:val="24"/>
                <w:szCs w:val="24"/>
              </w:rPr>
              <w:t>70%</w:t>
            </w:r>
            <w:r w:rsidR="00FB0FA9" w:rsidRPr="007365DF">
              <w:rPr>
                <w:rFonts w:ascii="Times New Roman" w:hAnsi="Times New Roman" w:cs="Times New Roman"/>
                <w:color w:val="auto"/>
                <w:kern w:val="0"/>
                <w:sz w:val="24"/>
                <w:szCs w:val="24"/>
              </w:rPr>
              <w:t>）排放限值要求。</w:t>
            </w:r>
          </w:p>
          <w:p w:rsidR="00FE7007" w:rsidRPr="007365DF" w:rsidRDefault="00292F74" w:rsidP="009F50E1">
            <w:pPr>
              <w:pStyle w:val="af4"/>
              <w:spacing w:line="480" w:lineRule="exact"/>
              <w:ind w:firstLineChars="250" w:firstLine="600"/>
              <w:rPr>
                <w:rFonts w:ascii="Times New Roman" w:hAnsi="Times New Roman" w:cs="Times New Roman"/>
                <w:bCs/>
                <w:sz w:val="24"/>
              </w:rPr>
            </w:pPr>
            <w:r w:rsidRPr="007365DF">
              <w:rPr>
                <w:rFonts w:ascii="Times New Roman" w:hAnsi="Times New Roman" w:cs="Times New Roman"/>
                <w:bCs/>
                <w:sz w:val="24"/>
              </w:rPr>
              <w:lastRenderedPageBreak/>
              <w:fldChar w:fldCharType="begin"/>
            </w:r>
            <w:r w:rsidR="00E87BA0" w:rsidRPr="007365DF">
              <w:rPr>
                <w:rFonts w:ascii="Times New Roman" w:hAnsi="Times New Roman" w:cs="Times New Roman"/>
                <w:bCs/>
                <w:sz w:val="24"/>
              </w:rPr>
              <w:instrText xml:space="preserve"> = 2 \* GB3 </w:instrText>
            </w:r>
            <w:r w:rsidRPr="007365DF">
              <w:rPr>
                <w:rFonts w:ascii="Times New Roman" w:hAnsi="Times New Roman" w:cs="Times New Roman"/>
                <w:bCs/>
                <w:sz w:val="24"/>
              </w:rPr>
              <w:fldChar w:fldCharType="separate"/>
            </w:r>
            <w:r w:rsidR="00E87BA0" w:rsidRPr="007365DF">
              <w:rPr>
                <w:rFonts w:ascii="Times New Roman" w:hAnsi="Times New Roman" w:cs="Times New Roman"/>
                <w:bCs/>
                <w:sz w:val="24"/>
              </w:rPr>
              <w:t>②</w:t>
            </w:r>
            <w:r w:rsidRPr="007365DF">
              <w:rPr>
                <w:rFonts w:ascii="Times New Roman" w:hAnsi="Times New Roman" w:cs="Times New Roman"/>
                <w:bCs/>
                <w:sz w:val="24"/>
              </w:rPr>
              <w:fldChar w:fldCharType="end"/>
            </w:r>
            <w:r w:rsidR="00E87BA0" w:rsidRPr="007365DF">
              <w:rPr>
                <w:rFonts w:ascii="Times New Roman" w:hAnsi="Times New Roman" w:cs="Times New Roman"/>
                <w:bCs/>
                <w:sz w:val="24"/>
              </w:rPr>
              <w:t>无组织废气</w:t>
            </w:r>
          </w:p>
          <w:p w:rsidR="00FB0FA9" w:rsidRPr="007365DF" w:rsidRDefault="00FB0FA9" w:rsidP="00C958D4">
            <w:pPr>
              <w:pStyle w:val="af4"/>
              <w:spacing w:line="480" w:lineRule="exact"/>
              <w:rPr>
                <w:rFonts w:ascii="Times New Roman" w:hAnsi="Times New Roman" w:cs="Times New Roman"/>
                <w:sz w:val="24"/>
              </w:rPr>
            </w:pPr>
            <w:r w:rsidRPr="007365DF">
              <w:rPr>
                <w:rFonts w:ascii="Times New Roman" w:hAnsi="Times New Roman" w:cs="Times New Roman"/>
                <w:sz w:val="24"/>
              </w:rPr>
              <w:t>本项目非甲烷总烃无组织排放量为</w:t>
            </w:r>
            <w:r w:rsidRPr="007365DF">
              <w:rPr>
                <w:rFonts w:ascii="Times New Roman" w:hAnsi="Times New Roman" w:cs="Times New Roman"/>
                <w:sz w:val="24"/>
              </w:rPr>
              <w:t>0.0759t/a</w:t>
            </w:r>
            <w:r w:rsidRPr="007365DF">
              <w:rPr>
                <w:rFonts w:ascii="Times New Roman" w:hAnsi="Times New Roman" w:cs="Times New Roman"/>
                <w:sz w:val="24"/>
              </w:rPr>
              <w:t>，经过预测，项目厂界四周非甲烷总烃无组织排放浓度能够满足《合成树脂工业污染物排放标准》（</w:t>
            </w:r>
            <w:r w:rsidRPr="007365DF">
              <w:rPr>
                <w:rFonts w:ascii="Times New Roman" w:hAnsi="Times New Roman" w:cs="Times New Roman"/>
                <w:sz w:val="24"/>
              </w:rPr>
              <w:t>GB31572-2015</w:t>
            </w:r>
            <w:r w:rsidRPr="007365DF">
              <w:rPr>
                <w:rFonts w:ascii="Times New Roman" w:hAnsi="Times New Roman" w:cs="Times New Roman"/>
                <w:sz w:val="24"/>
              </w:rPr>
              <w:t>）表</w:t>
            </w:r>
            <w:r w:rsidRPr="007365DF">
              <w:rPr>
                <w:rFonts w:ascii="Times New Roman" w:hAnsi="Times New Roman" w:cs="Times New Roman"/>
                <w:sz w:val="24"/>
              </w:rPr>
              <w:t>9</w:t>
            </w:r>
            <w:r w:rsidRPr="007365DF">
              <w:rPr>
                <w:rFonts w:ascii="Times New Roman" w:hAnsi="Times New Roman" w:cs="Times New Roman"/>
                <w:sz w:val="24"/>
              </w:rPr>
              <w:t>企业边界大气污染物浓度限值</w:t>
            </w:r>
            <w:r w:rsidRPr="007365DF">
              <w:rPr>
                <w:rFonts w:ascii="Times New Roman" w:hAnsi="Times New Roman" w:cs="Times New Roman"/>
                <w:sz w:val="24"/>
              </w:rPr>
              <w:t>4.0mg/m</w:t>
            </w:r>
            <w:r w:rsidRPr="007365DF">
              <w:rPr>
                <w:rFonts w:ascii="Times New Roman" w:hAnsi="Times New Roman" w:cs="Times New Roman"/>
                <w:sz w:val="24"/>
                <w:vertAlign w:val="superscript"/>
              </w:rPr>
              <w:t>3</w:t>
            </w:r>
            <w:r w:rsidRPr="007365DF">
              <w:rPr>
                <w:rFonts w:ascii="Times New Roman" w:hAnsi="Times New Roman" w:cs="Times New Roman"/>
                <w:sz w:val="24"/>
              </w:rPr>
              <w:t>的要求，同时能够满足《关于全省开展工业企业挥发性有机物专项治理工作中排放建议值的通知》（豫环攻坚办</w:t>
            </w:r>
            <w:r w:rsidRPr="007365DF">
              <w:rPr>
                <w:rFonts w:ascii="Times New Roman" w:hAnsi="Times New Roman" w:cs="Times New Roman"/>
                <w:sz w:val="24"/>
              </w:rPr>
              <w:t>[2017]162</w:t>
            </w:r>
            <w:r w:rsidRPr="007365DF">
              <w:rPr>
                <w:rFonts w:ascii="Times New Roman" w:hAnsi="Times New Roman" w:cs="Times New Roman"/>
                <w:sz w:val="24"/>
              </w:rPr>
              <w:t>号）附件</w:t>
            </w:r>
            <w:r w:rsidRPr="007365DF">
              <w:rPr>
                <w:rFonts w:ascii="Times New Roman" w:hAnsi="Times New Roman" w:cs="Times New Roman"/>
                <w:sz w:val="24"/>
              </w:rPr>
              <w:t>2</w:t>
            </w:r>
            <w:r w:rsidRPr="007365DF">
              <w:rPr>
                <w:rFonts w:ascii="Times New Roman" w:hAnsi="Times New Roman" w:cs="Times New Roman"/>
                <w:sz w:val="24"/>
              </w:rPr>
              <w:t>建议值非甲烷总烃</w:t>
            </w:r>
            <w:r w:rsidRPr="007365DF">
              <w:rPr>
                <w:rFonts w:ascii="Times New Roman" w:hAnsi="Times New Roman" w:cs="Times New Roman"/>
                <w:sz w:val="24"/>
              </w:rPr>
              <w:t>2.0mg/m</w:t>
            </w:r>
            <w:r w:rsidRPr="007365DF">
              <w:rPr>
                <w:rFonts w:ascii="Times New Roman" w:hAnsi="Times New Roman" w:cs="Times New Roman"/>
                <w:sz w:val="24"/>
                <w:vertAlign w:val="superscript"/>
              </w:rPr>
              <w:t>3</w:t>
            </w:r>
            <w:r w:rsidRPr="007365DF">
              <w:rPr>
                <w:rFonts w:ascii="Times New Roman" w:hAnsi="Times New Roman" w:cs="Times New Roman"/>
                <w:sz w:val="24"/>
              </w:rPr>
              <w:t>的限值要求。</w:t>
            </w:r>
          </w:p>
          <w:p w:rsidR="00BF2C06" w:rsidRPr="007365DF" w:rsidRDefault="00BF2C06" w:rsidP="00C958D4">
            <w:pPr>
              <w:spacing w:line="480" w:lineRule="exact"/>
              <w:ind w:firstLineChars="200" w:firstLine="48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根据《新乡市环境污染防治攻坚指挥部办公室关于印发新乡市</w:t>
            </w:r>
            <w:r w:rsidRPr="007365DF">
              <w:rPr>
                <w:rFonts w:ascii="Times New Roman" w:hAnsi="Times New Roman" w:cs="Times New Roman"/>
                <w:color w:val="auto"/>
                <w:sz w:val="24"/>
                <w:szCs w:val="24"/>
              </w:rPr>
              <w:t>2019</w:t>
            </w:r>
            <w:r w:rsidRPr="007365DF">
              <w:rPr>
                <w:rFonts w:ascii="Times New Roman" w:hAnsi="Times New Roman" w:cs="Times New Roman"/>
                <w:color w:val="auto"/>
                <w:sz w:val="24"/>
                <w:szCs w:val="24"/>
              </w:rPr>
              <w:t>年大气污染防治攻坚战实施方案的通知》（</w:t>
            </w:r>
            <w:r w:rsidRPr="007365DF">
              <w:rPr>
                <w:rFonts w:ascii="Times New Roman" w:hAnsi="Times New Roman" w:cs="Times New Roman"/>
                <w:bCs/>
                <w:color w:val="auto"/>
                <w:sz w:val="24"/>
                <w:szCs w:val="24"/>
              </w:rPr>
              <w:t>新环攻坚办</w:t>
            </w:r>
            <w:r w:rsidRPr="007365DF">
              <w:rPr>
                <w:rFonts w:ascii="Times New Roman" w:hAnsi="Times New Roman" w:cs="Times New Roman"/>
                <w:bCs/>
                <w:color w:val="auto"/>
                <w:sz w:val="24"/>
                <w:szCs w:val="24"/>
              </w:rPr>
              <w:t>[2019]74</w:t>
            </w:r>
            <w:r w:rsidRPr="007365DF">
              <w:rPr>
                <w:rFonts w:ascii="Times New Roman" w:hAnsi="Times New Roman" w:cs="Times New Roman"/>
                <w:bCs/>
                <w:color w:val="auto"/>
                <w:sz w:val="24"/>
                <w:szCs w:val="24"/>
              </w:rPr>
              <w:t>号</w:t>
            </w:r>
            <w:r w:rsidRPr="007365DF">
              <w:rPr>
                <w:rFonts w:ascii="Times New Roman" w:hAnsi="Times New Roman" w:cs="Times New Roman"/>
                <w:color w:val="auto"/>
                <w:sz w:val="24"/>
                <w:szCs w:val="24"/>
              </w:rPr>
              <w:t>）的要求，厂区非甲烷总烃废气排气筒口处应</w:t>
            </w:r>
            <w:r w:rsidR="00C438A5">
              <w:rPr>
                <w:rFonts w:ascii="Times New Roman" w:hAnsi="Times New Roman" w:cs="Times New Roman" w:hint="eastAsia"/>
                <w:color w:val="auto"/>
                <w:sz w:val="24"/>
                <w:szCs w:val="24"/>
              </w:rPr>
              <w:t>按当地环保部门要求</w:t>
            </w:r>
            <w:r w:rsidRPr="007365DF">
              <w:rPr>
                <w:rFonts w:ascii="Times New Roman" w:hAnsi="Times New Roman" w:cs="Times New Roman"/>
                <w:color w:val="auto"/>
                <w:sz w:val="24"/>
                <w:szCs w:val="24"/>
              </w:rPr>
              <w:t>安装在线监控设备（在线监测因子：非甲烷总烃）；</w:t>
            </w:r>
            <w:r w:rsidR="00C438A5">
              <w:rPr>
                <w:rFonts w:ascii="Times New Roman" w:hAnsi="Times New Roman" w:cs="Times New Roman" w:hint="eastAsia"/>
                <w:color w:val="auto"/>
                <w:sz w:val="24"/>
                <w:szCs w:val="24"/>
              </w:rPr>
              <w:t>并与</w:t>
            </w:r>
            <w:r w:rsidRPr="007365DF">
              <w:rPr>
                <w:rFonts w:ascii="Times New Roman" w:hAnsi="Times New Roman" w:cs="Times New Roman"/>
                <w:color w:val="auto"/>
                <w:sz w:val="24"/>
                <w:szCs w:val="24"/>
              </w:rPr>
              <w:t>与当地环境保护部门视频监控平台联网。</w:t>
            </w:r>
          </w:p>
          <w:p w:rsidR="00FE7007" w:rsidRPr="007365DF" w:rsidRDefault="00E87BA0" w:rsidP="00C958D4">
            <w:pPr>
              <w:pStyle w:val="af4"/>
              <w:spacing w:line="480" w:lineRule="exact"/>
              <w:ind w:firstLineChars="200" w:firstLine="480"/>
              <w:rPr>
                <w:rFonts w:ascii="Times New Roman" w:hAnsi="Times New Roman" w:cs="Times New Roman"/>
                <w:sz w:val="24"/>
              </w:rPr>
            </w:pPr>
            <w:r w:rsidRPr="007365DF">
              <w:rPr>
                <w:rFonts w:ascii="Times New Roman" w:hAnsi="Times New Roman" w:cs="Times New Roman"/>
                <w:sz w:val="24"/>
              </w:rPr>
              <w:t>2</w:t>
            </w:r>
            <w:r w:rsidRPr="007365DF">
              <w:rPr>
                <w:rFonts w:ascii="Times New Roman" w:hAnsi="Times New Roman" w:cs="Times New Roman"/>
                <w:sz w:val="24"/>
              </w:rPr>
              <w:t>）废水</w:t>
            </w:r>
          </w:p>
          <w:p w:rsidR="00FE7007" w:rsidRPr="007365DF" w:rsidRDefault="00E87BA0" w:rsidP="00C958D4">
            <w:pPr>
              <w:pStyle w:val="af4"/>
              <w:tabs>
                <w:tab w:val="left" w:pos="6607"/>
              </w:tabs>
              <w:spacing w:line="480" w:lineRule="exact"/>
              <w:ind w:firstLineChars="224" w:firstLine="520"/>
              <w:rPr>
                <w:rFonts w:ascii="Times New Roman" w:hAnsi="Times New Roman" w:cs="Times New Roman"/>
                <w:sz w:val="24"/>
              </w:rPr>
            </w:pPr>
            <w:r w:rsidRPr="007365DF">
              <w:rPr>
                <w:rFonts w:ascii="Times New Roman" w:hAnsi="Times New Roman" w:cs="Times New Roman"/>
                <w:spacing w:val="-4"/>
                <w:sz w:val="24"/>
              </w:rPr>
              <w:t>本项目废水为员工的生活污水，</w:t>
            </w:r>
            <w:r w:rsidRPr="007365DF">
              <w:rPr>
                <w:rFonts w:ascii="Times New Roman" w:hAnsi="Times New Roman" w:cs="Times New Roman"/>
                <w:sz w:val="24"/>
              </w:rPr>
              <w:t>产生量为</w:t>
            </w:r>
            <w:r w:rsidR="00FB0FA9" w:rsidRPr="007365DF">
              <w:rPr>
                <w:rFonts w:ascii="Times New Roman" w:hAnsi="Times New Roman" w:cs="Times New Roman"/>
                <w:sz w:val="24"/>
              </w:rPr>
              <w:t>79.2</w:t>
            </w:r>
            <w:r w:rsidRPr="007365DF">
              <w:rPr>
                <w:rFonts w:ascii="Times New Roman" w:hAnsi="Times New Roman" w:cs="Times New Roman"/>
                <w:sz w:val="24"/>
              </w:rPr>
              <w:t>t/a</w:t>
            </w:r>
            <w:r w:rsidRPr="007365DF">
              <w:rPr>
                <w:rFonts w:ascii="Times New Roman" w:hAnsi="Times New Roman" w:cs="Times New Roman"/>
                <w:sz w:val="24"/>
              </w:rPr>
              <w:t>。生活污水</w:t>
            </w:r>
            <w:r w:rsidR="00FB0FA9" w:rsidRPr="007365DF">
              <w:rPr>
                <w:rFonts w:ascii="Times New Roman" w:hAnsi="Times New Roman" w:cs="Times New Roman"/>
                <w:sz w:val="24"/>
              </w:rPr>
              <w:t>前期</w:t>
            </w:r>
            <w:r w:rsidRPr="007365DF">
              <w:rPr>
                <w:rFonts w:ascii="Times New Roman" w:hAnsi="Times New Roman" w:cs="Times New Roman"/>
                <w:sz w:val="24"/>
                <w:lang w:val="pt-BR"/>
              </w:rPr>
              <w:t>经厂区化粪池处理后定期清运</w:t>
            </w:r>
            <w:r w:rsidR="00FB0FA9" w:rsidRPr="007365DF">
              <w:rPr>
                <w:rFonts w:ascii="Times New Roman" w:hAnsi="Times New Roman" w:cs="Times New Roman"/>
                <w:sz w:val="24"/>
                <w:lang w:val="pt-BR"/>
              </w:rPr>
              <w:t>，待管网接通后</w:t>
            </w:r>
            <w:r w:rsidR="00743588" w:rsidRPr="007365DF">
              <w:rPr>
                <w:rFonts w:ascii="Times New Roman" w:hAnsi="Times New Roman" w:cs="Times New Roman"/>
                <w:bCs/>
                <w:sz w:val="24"/>
              </w:rPr>
              <w:t>经化粪池处理后通过污水管网排入贾屯污水处理厂进一步处理达标后排入东孟姜女河</w:t>
            </w:r>
            <w:r w:rsidRPr="007365DF">
              <w:rPr>
                <w:rFonts w:ascii="Times New Roman" w:hAnsi="Times New Roman" w:cs="Times New Roman"/>
                <w:sz w:val="24"/>
              </w:rPr>
              <w:t>。生产废水循环使用，不外排，定期补充更新，对周围环境影响较小。</w:t>
            </w:r>
          </w:p>
          <w:p w:rsidR="00FE7007" w:rsidRPr="007365DF" w:rsidRDefault="00DD21A2" w:rsidP="00C958D4">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3</w:t>
            </w:r>
            <w:r w:rsidR="00E87BA0" w:rsidRPr="007365DF">
              <w:rPr>
                <w:rFonts w:ascii="Times New Roman" w:hAnsi="Times New Roman" w:cs="Times New Roman"/>
                <w:color w:val="auto"/>
                <w:sz w:val="24"/>
                <w:szCs w:val="24"/>
              </w:rPr>
              <w:t>）噪声</w:t>
            </w:r>
          </w:p>
          <w:p w:rsidR="00FE7007" w:rsidRPr="007365DF" w:rsidRDefault="00E87BA0" w:rsidP="00C958D4">
            <w:pPr>
              <w:pStyle w:val="af4"/>
              <w:tabs>
                <w:tab w:val="left" w:pos="6607"/>
              </w:tabs>
              <w:snapToGrid w:val="0"/>
              <w:spacing w:line="480" w:lineRule="exact"/>
              <w:ind w:firstLineChars="200" w:firstLine="480"/>
              <w:rPr>
                <w:rFonts w:ascii="Times New Roman" w:hAnsi="Times New Roman" w:cs="Times New Roman"/>
                <w:sz w:val="24"/>
              </w:rPr>
            </w:pPr>
            <w:r w:rsidRPr="007365DF">
              <w:rPr>
                <w:rFonts w:ascii="Times New Roman" w:hAnsi="Times New Roman" w:cs="Times New Roman"/>
                <w:sz w:val="24"/>
              </w:rPr>
              <w:t>该项目营运期高噪声源主要为螺杆挤压机、冷风机组、空压机和各类风机等设备，噪声源强在</w:t>
            </w:r>
            <w:r w:rsidRPr="007365DF">
              <w:rPr>
                <w:rFonts w:ascii="Times New Roman" w:hAnsi="Times New Roman" w:cs="Times New Roman"/>
                <w:sz w:val="24"/>
              </w:rPr>
              <w:t>70~85dB(A)</w:t>
            </w:r>
            <w:r w:rsidRPr="007365DF">
              <w:rPr>
                <w:rFonts w:ascii="Times New Roman" w:hAnsi="Times New Roman" w:cs="Times New Roman"/>
                <w:sz w:val="24"/>
              </w:rPr>
              <w:t>之间，经采取基础减振、车间密闭隔音等措施后，厂界噪声能够满足《工业企业厂界环境噪声排放标准》（</w:t>
            </w:r>
            <w:r w:rsidRPr="007365DF">
              <w:rPr>
                <w:rFonts w:ascii="Times New Roman" w:hAnsi="Times New Roman" w:cs="Times New Roman"/>
                <w:sz w:val="24"/>
              </w:rPr>
              <w:t>GB12348-2008</w:t>
            </w:r>
            <w:r w:rsidRPr="007365DF">
              <w:rPr>
                <w:rFonts w:ascii="Times New Roman" w:hAnsi="Times New Roman" w:cs="Times New Roman"/>
                <w:sz w:val="24"/>
              </w:rPr>
              <w:t>）</w:t>
            </w:r>
            <w:r w:rsidRPr="007365DF">
              <w:rPr>
                <w:rFonts w:ascii="Times New Roman" w:hAnsi="Times New Roman" w:cs="Times New Roman"/>
                <w:sz w:val="24"/>
              </w:rPr>
              <w:t>3</w:t>
            </w:r>
            <w:r w:rsidRPr="007365DF">
              <w:rPr>
                <w:rFonts w:ascii="Times New Roman" w:hAnsi="Times New Roman" w:cs="Times New Roman"/>
                <w:sz w:val="24"/>
              </w:rPr>
              <w:t>类区昼间</w:t>
            </w:r>
            <w:r w:rsidRPr="007365DF">
              <w:rPr>
                <w:rFonts w:ascii="Times New Roman" w:hAnsi="Times New Roman" w:cs="Times New Roman"/>
                <w:sz w:val="24"/>
              </w:rPr>
              <w:t>65dB(A)</w:t>
            </w:r>
            <w:r w:rsidRPr="007365DF">
              <w:rPr>
                <w:rFonts w:ascii="Times New Roman" w:hAnsi="Times New Roman" w:cs="Times New Roman"/>
                <w:sz w:val="24"/>
              </w:rPr>
              <w:t>的标准限值要求。</w:t>
            </w:r>
          </w:p>
          <w:p w:rsidR="00FE7007" w:rsidRPr="007365DF" w:rsidRDefault="00DD21A2" w:rsidP="0025519E">
            <w:pPr>
              <w:spacing w:line="50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4</w:t>
            </w:r>
            <w:r w:rsidR="00E87BA0" w:rsidRPr="007365DF">
              <w:rPr>
                <w:rFonts w:ascii="Times New Roman" w:hAnsi="Times New Roman" w:cs="Times New Roman"/>
                <w:color w:val="auto"/>
                <w:sz w:val="24"/>
                <w:szCs w:val="24"/>
              </w:rPr>
              <w:t>）固废</w:t>
            </w:r>
          </w:p>
          <w:p w:rsidR="00EE14F0" w:rsidRPr="007365DF" w:rsidRDefault="00E87BA0" w:rsidP="0025519E">
            <w:pPr>
              <w:pStyle w:val="af4"/>
              <w:tabs>
                <w:tab w:val="left" w:pos="6607"/>
              </w:tabs>
              <w:snapToGrid w:val="0"/>
              <w:ind w:firstLineChars="200" w:firstLine="480"/>
              <w:rPr>
                <w:rFonts w:ascii="Times New Roman" w:hAnsi="Times New Roman" w:cs="Times New Roman"/>
                <w:sz w:val="24"/>
              </w:rPr>
            </w:pPr>
            <w:r w:rsidRPr="007365DF">
              <w:rPr>
                <w:rFonts w:ascii="Times New Roman" w:hAnsi="Times New Roman" w:cs="Times New Roman"/>
                <w:kern w:val="36"/>
                <w:sz w:val="24"/>
              </w:rPr>
              <w:t>本项目</w:t>
            </w:r>
            <w:r w:rsidRPr="007365DF">
              <w:rPr>
                <w:rFonts w:ascii="Times New Roman" w:hAnsi="Times New Roman" w:cs="Times New Roman"/>
                <w:sz w:val="24"/>
              </w:rPr>
              <w:t>产生的固废分为一般固废和危险废物，一般固废包括原料使用、过滤、分切包装</w:t>
            </w:r>
            <w:r w:rsidR="00743588" w:rsidRPr="007365DF">
              <w:rPr>
                <w:rFonts w:ascii="Times New Roman" w:hAnsi="Times New Roman" w:cs="Times New Roman"/>
                <w:sz w:val="24"/>
              </w:rPr>
              <w:t>和废气治理</w:t>
            </w:r>
            <w:r w:rsidRPr="007365DF">
              <w:rPr>
                <w:rFonts w:ascii="Times New Roman" w:hAnsi="Times New Roman" w:cs="Times New Roman"/>
                <w:sz w:val="24"/>
              </w:rPr>
              <w:t>等工序产生的废包装袋、滤渣、废边角料</w:t>
            </w:r>
            <w:r w:rsidR="00743588" w:rsidRPr="007365DF">
              <w:rPr>
                <w:rFonts w:ascii="Times New Roman" w:hAnsi="Times New Roman" w:cs="Times New Roman"/>
                <w:sz w:val="24"/>
              </w:rPr>
              <w:t>和废催化板</w:t>
            </w:r>
            <w:r w:rsidRPr="007365DF">
              <w:rPr>
                <w:rFonts w:ascii="Times New Roman" w:hAnsi="Times New Roman" w:cs="Times New Roman"/>
                <w:sz w:val="24"/>
              </w:rPr>
              <w:t>，</w:t>
            </w:r>
            <w:r w:rsidR="001D06C1" w:rsidRPr="007365DF">
              <w:rPr>
                <w:rFonts w:ascii="Times New Roman" w:hAnsi="Times New Roman" w:cs="Times New Roman"/>
                <w:sz w:val="24"/>
              </w:rPr>
              <w:t>废包装袋、滤渣和废边角料</w:t>
            </w:r>
            <w:r w:rsidRPr="007365DF">
              <w:rPr>
                <w:rFonts w:ascii="Times New Roman" w:hAnsi="Times New Roman" w:cs="Times New Roman"/>
                <w:sz w:val="24"/>
              </w:rPr>
              <w:t>收集后暂存于一般固废暂存间</w:t>
            </w:r>
            <w:r w:rsidR="001D06C1" w:rsidRPr="007365DF">
              <w:rPr>
                <w:rFonts w:ascii="Times New Roman" w:hAnsi="Times New Roman" w:cs="Times New Roman"/>
                <w:sz w:val="24"/>
              </w:rPr>
              <w:t>，</w:t>
            </w:r>
            <w:r w:rsidRPr="007365DF">
              <w:rPr>
                <w:rFonts w:ascii="Times New Roman" w:hAnsi="Times New Roman" w:cs="Times New Roman"/>
                <w:sz w:val="24"/>
              </w:rPr>
              <w:t>滤渣集中收集后定期外售，废边角料经边料回收机回用于生产。</w:t>
            </w:r>
            <w:r w:rsidR="001D06C1" w:rsidRPr="007365DF">
              <w:rPr>
                <w:rFonts w:ascii="Times New Roman" w:hAnsi="Times New Roman" w:cs="Times New Roman"/>
                <w:bCs/>
                <w:sz w:val="24"/>
              </w:rPr>
              <w:t>废气处理过程产生的废催化板，厂家更换时直接回收；</w:t>
            </w:r>
            <w:r w:rsidR="0032356B" w:rsidRPr="007365DF">
              <w:rPr>
                <w:rFonts w:ascii="Times New Roman" w:hAnsi="Times New Roman" w:cs="Times New Roman"/>
                <w:sz w:val="24"/>
              </w:rPr>
              <w:t>一般固废处置满足《一般工业固体废物贮存、处置场污染控制标准》（</w:t>
            </w:r>
            <w:r w:rsidR="0032356B" w:rsidRPr="007365DF">
              <w:rPr>
                <w:rFonts w:ascii="Times New Roman" w:hAnsi="Times New Roman" w:cs="Times New Roman"/>
                <w:sz w:val="24"/>
              </w:rPr>
              <w:t>GB18599-2001</w:t>
            </w:r>
            <w:r w:rsidR="0032356B" w:rsidRPr="007365DF">
              <w:rPr>
                <w:rFonts w:ascii="Times New Roman" w:hAnsi="Times New Roman" w:cs="Times New Roman"/>
                <w:sz w:val="24"/>
              </w:rPr>
              <w:t>）及</w:t>
            </w:r>
            <w:r w:rsidR="0032356B" w:rsidRPr="007365DF">
              <w:rPr>
                <w:rFonts w:ascii="Times New Roman" w:hAnsi="Times New Roman" w:cs="Times New Roman"/>
                <w:sz w:val="24"/>
              </w:rPr>
              <w:t>2013</w:t>
            </w:r>
            <w:r w:rsidR="0032356B" w:rsidRPr="007365DF">
              <w:rPr>
                <w:rFonts w:ascii="Times New Roman" w:hAnsi="Times New Roman" w:cs="Times New Roman"/>
                <w:sz w:val="24"/>
              </w:rPr>
              <w:t>修改单的要求；废紫外灯管</w:t>
            </w:r>
            <w:r w:rsidR="00EE14F0" w:rsidRPr="007365DF">
              <w:rPr>
                <w:rFonts w:ascii="Times New Roman" w:hAnsi="Times New Roman" w:cs="Times New Roman"/>
                <w:sz w:val="24"/>
              </w:rPr>
              <w:t>和</w:t>
            </w:r>
            <w:r w:rsidR="0032356B" w:rsidRPr="007365DF">
              <w:rPr>
                <w:rFonts w:ascii="Times New Roman" w:hAnsi="Times New Roman" w:cs="Times New Roman"/>
                <w:sz w:val="24"/>
              </w:rPr>
              <w:t>废活性炭</w:t>
            </w:r>
            <w:r w:rsidR="0032356B" w:rsidRPr="007365DF">
              <w:rPr>
                <w:rFonts w:ascii="Times New Roman" w:hAnsi="Times New Roman" w:cs="Times New Roman"/>
                <w:bCs/>
                <w:sz w:val="24"/>
              </w:rPr>
              <w:t>危废暂存间</w:t>
            </w:r>
            <w:r w:rsidR="0032356B" w:rsidRPr="007365DF">
              <w:rPr>
                <w:rFonts w:ascii="Times New Roman" w:hAnsi="Times New Roman" w:cs="Times New Roman"/>
                <w:sz w:val="24"/>
              </w:rPr>
              <w:t>暂存，定期委托有相应类别危废资质单位安全处置，危废处置满足《危险废物贮存污染控制标准》（</w:t>
            </w:r>
            <w:r w:rsidR="0032356B" w:rsidRPr="007365DF">
              <w:rPr>
                <w:rFonts w:ascii="Times New Roman" w:hAnsi="Times New Roman" w:cs="Times New Roman"/>
                <w:sz w:val="24"/>
              </w:rPr>
              <w:t>GB18597-2001</w:t>
            </w:r>
            <w:r w:rsidR="0032356B" w:rsidRPr="007365DF">
              <w:rPr>
                <w:rFonts w:ascii="Times New Roman" w:hAnsi="Times New Roman" w:cs="Times New Roman"/>
                <w:sz w:val="24"/>
              </w:rPr>
              <w:t>）及</w:t>
            </w:r>
            <w:r w:rsidR="0032356B" w:rsidRPr="007365DF">
              <w:rPr>
                <w:rFonts w:ascii="Times New Roman" w:hAnsi="Times New Roman" w:cs="Times New Roman"/>
                <w:sz w:val="24"/>
              </w:rPr>
              <w:t>2013</w:t>
            </w:r>
            <w:r w:rsidR="0032356B" w:rsidRPr="007365DF">
              <w:rPr>
                <w:rFonts w:ascii="Times New Roman" w:hAnsi="Times New Roman" w:cs="Times New Roman"/>
                <w:sz w:val="24"/>
              </w:rPr>
              <w:lastRenderedPageBreak/>
              <w:t>修改单的要求。</w:t>
            </w:r>
          </w:p>
          <w:p w:rsidR="0032356B" w:rsidRPr="007365DF" w:rsidRDefault="0032356B" w:rsidP="00C958D4">
            <w:pPr>
              <w:pStyle w:val="af4"/>
              <w:tabs>
                <w:tab w:val="left" w:pos="6607"/>
              </w:tabs>
              <w:snapToGrid w:val="0"/>
              <w:spacing w:line="480" w:lineRule="exact"/>
              <w:ind w:firstLineChars="200" w:firstLine="480"/>
              <w:rPr>
                <w:rFonts w:ascii="Times New Roman" w:hAnsi="Times New Roman" w:cs="Times New Roman"/>
                <w:sz w:val="24"/>
              </w:rPr>
            </w:pPr>
            <w:r w:rsidRPr="007365DF">
              <w:rPr>
                <w:rFonts w:ascii="Times New Roman" w:hAnsi="Times New Roman" w:cs="Times New Roman"/>
                <w:snapToGrid w:val="0"/>
                <w:sz w:val="24"/>
              </w:rPr>
              <w:t>固体废物均能得到妥善的处理和处置，不会对周围环境造成二次污染，对外界环境影响较小。</w:t>
            </w:r>
          </w:p>
          <w:p w:rsidR="00FE7007" w:rsidRPr="007365DF" w:rsidRDefault="00E87BA0" w:rsidP="00C958D4">
            <w:pPr>
              <w:pStyle w:val="af4"/>
              <w:tabs>
                <w:tab w:val="left" w:pos="6607"/>
              </w:tabs>
              <w:snapToGrid w:val="0"/>
              <w:spacing w:line="480" w:lineRule="exact"/>
              <w:ind w:firstLineChars="200" w:firstLine="482"/>
              <w:rPr>
                <w:rFonts w:ascii="Times New Roman" w:eastAsia="楷体_GB2312" w:hAnsi="Times New Roman" w:cs="Times New Roman"/>
                <w:b/>
                <w:sz w:val="24"/>
              </w:rPr>
            </w:pPr>
            <w:r w:rsidRPr="007365DF">
              <w:rPr>
                <w:rFonts w:ascii="Times New Roman" w:eastAsia="楷体_GB2312" w:hAnsi="Times New Roman" w:cs="Times New Roman"/>
                <w:b/>
                <w:sz w:val="24"/>
              </w:rPr>
              <w:t>4</w:t>
            </w:r>
            <w:r w:rsidRPr="007365DF">
              <w:rPr>
                <w:rFonts w:ascii="Times New Roman" w:eastAsia="楷体_GB2312" w:hAnsi="Times New Roman" w:cs="Times New Roman"/>
                <w:b/>
                <w:sz w:val="24"/>
              </w:rPr>
              <w:t>、卫生防护距离</w:t>
            </w:r>
          </w:p>
          <w:p w:rsidR="00EE14F0" w:rsidRPr="007365DF" w:rsidRDefault="00EE14F0" w:rsidP="00C958D4">
            <w:pPr>
              <w:pStyle w:val="af4"/>
              <w:tabs>
                <w:tab w:val="left" w:pos="6607"/>
              </w:tabs>
              <w:snapToGrid w:val="0"/>
              <w:spacing w:line="480" w:lineRule="exact"/>
              <w:ind w:firstLineChars="200" w:firstLine="496"/>
              <w:rPr>
                <w:rFonts w:ascii="Times New Roman" w:hAnsi="Times New Roman" w:cs="Times New Roman"/>
                <w:spacing w:val="4"/>
                <w:sz w:val="24"/>
              </w:rPr>
            </w:pPr>
            <w:r w:rsidRPr="007365DF">
              <w:rPr>
                <w:rFonts w:ascii="Times New Roman" w:hAnsi="Times New Roman" w:cs="Times New Roman"/>
                <w:spacing w:val="4"/>
                <w:sz w:val="24"/>
              </w:rPr>
              <w:t>项目卫生防护距离取</w:t>
            </w:r>
            <w:r w:rsidRPr="007365DF">
              <w:rPr>
                <w:rFonts w:ascii="Times New Roman" w:hAnsi="Times New Roman" w:cs="Times New Roman"/>
                <w:spacing w:val="4"/>
                <w:sz w:val="24"/>
              </w:rPr>
              <w:t>50m</w:t>
            </w:r>
            <w:r w:rsidRPr="007365DF">
              <w:rPr>
                <w:rFonts w:ascii="Times New Roman" w:hAnsi="Times New Roman" w:cs="Times New Roman"/>
                <w:spacing w:val="4"/>
                <w:sz w:val="24"/>
              </w:rPr>
              <w:t>，项目设防距离为南厂界外</w:t>
            </w:r>
            <w:r w:rsidRPr="007365DF">
              <w:rPr>
                <w:rFonts w:ascii="Times New Roman" w:hAnsi="Times New Roman" w:cs="Times New Roman"/>
                <w:spacing w:val="4"/>
                <w:sz w:val="24"/>
              </w:rPr>
              <w:t>1m</w:t>
            </w:r>
            <w:r w:rsidRPr="007365DF">
              <w:rPr>
                <w:rFonts w:ascii="Times New Roman" w:hAnsi="Times New Roman" w:cs="Times New Roman"/>
                <w:spacing w:val="4"/>
                <w:sz w:val="24"/>
              </w:rPr>
              <w:t>，东厂界外</w:t>
            </w:r>
            <w:r w:rsidRPr="007365DF">
              <w:rPr>
                <w:rFonts w:ascii="Times New Roman" w:hAnsi="Times New Roman" w:cs="Times New Roman"/>
                <w:spacing w:val="4"/>
                <w:sz w:val="24"/>
              </w:rPr>
              <w:t>38m</w:t>
            </w:r>
            <w:r w:rsidRPr="007365DF">
              <w:rPr>
                <w:rFonts w:ascii="Times New Roman" w:hAnsi="Times New Roman" w:cs="Times New Roman"/>
                <w:spacing w:val="4"/>
                <w:sz w:val="24"/>
              </w:rPr>
              <w:t>，西厂界外</w:t>
            </w:r>
            <w:r w:rsidRPr="007365DF">
              <w:rPr>
                <w:rFonts w:ascii="Times New Roman" w:hAnsi="Times New Roman" w:cs="Times New Roman"/>
                <w:spacing w:val="4"/>
                <w:sz w:val="24"/>
              </w:rPr>
              <w:t>22m</w:t>
            </w:r>
            <w:r w:rsidRPr="007365DF">
              <w:rPr>
                <w:rFonts w:ascii="Times New Roman" w:hAnsi="Times New Roman" w:cs="Times New Roman"/>
                <w:spacing w:val="4"/>
                <w:sz w:val="24"/>
              </w:rPr>
              <w:t>，北厂界外</w:t>
            </w:r>
            <w:r w:rsidRPr="007365DF">
              <w:rPr>
                <w:rFonts w:ascii="Times New Roman" w:hAnsi="Times New Roman" w:cs="Times New Roman"/>
                <w:spacing w:val="4"/>
                <w:sz w:val="24"/>
              </w:rPr>
              <w:t>1m</w:t>
            </w:r>
            <w:r w:rsidRPr="007365DF">
              <w:rPr>
                <w:rFonts w:ascii="Times New Roman" w:hAnsi="Times New Roman" w:cs="Times New Roman"/>
                <w:spacing w:val="4"/>
                <w:sz w:val="24"/>
              </w:rPr>
              <w:t>，本项目卫生防护距离范围内目前没有环境敏感点，满足卫生防护距离的要求，同时河南新乡经济技术集聚区管理委员会证明该项目落实后不再在项目卫生防护距离内规划建设医院、学校等环境敏感点（详见附件）。</w:t>
            </w:r>
          </w:p>
          <w:p w:rsidR="00FE7007" w:rsidRPr="007365DF" w:rsidRDefault="00E87BA0" w:rsidP="00C958D4">
            <w:pPr>
              <w:spacing w:line="480" w:lineRule="exact"/>
              <w:ind w:firstLineChars="200" w:firstLine="482"/>
              <w:rPr>
                <w:rFonts w:ascii="Times New Roman" w:eastAsia="楷体_GB2312" w:hAnsi="Times New Roman" w:cs="Times New Roman"/>
                <w:b/>
                <w:color w:val="auto"/>
                <w:sz w:val="24"/>
                <w:szCs w:val="24"/>
              </w:rPr>
            </w:pPr>
            <w:r w:rsidRPr="007365DF">
              <w:rPr>
                <w:rFonts w:ascii="Times New Roman" w:eastAsia="楷体_GB2312" w:hAnsi="Times New Roman" w:cs="Times New Roman"/>
                <w:b/>
                <w:color w:val="auto"/>
                <w:sz w:val="24"/>
                <w:szCs w:val="24"/>
              </w:rPr>
              <w:t>5</w:t>
            </w:r>
            <w:r w:rsidRPr="007365DF">
              <w:rPr>
                <w:rFonts w:ascii="Times New Roman" w:eastAsia="楷体_GB2312" w:hAnsi="Times New Roman" w:cs="Times New Roman"/>
                <w:b/>
                <w:color w:val="auto"/>
                <w:sz w:val="24"/>
                <w:szCs w:val="24"/>
              </w:rPr>
              <w:t>、总量控制</w:t>
            </w:r>
          </w:p>
          <w:p w:rsidR="006878D8" w:rsidRPr="007365DF" w:rsidRDefault="006878D8" w:rsidP="00C958D4">
            <w:pPr>
              <w:spacing w:line="480" w:lineRule="exact"/>
              <w:ind w:firstLineChars="200" w:firstLine="480"/>
              <w:rPr>
                <w:rFonts w:ascii="Times New Roman" w:hAnsi="Times New Roman" w:cs="Times New Roman"/>
                <w:color w:val="auto"/>
                <w:sz w:val="24"/>
              </w:rPr>
            </w:pPr>
            <w:r w:rsidRPr="007365DF">
              <w:rPr>
                <w:rFonts w:ascii="Times New Roman" w:hAnsi="Times New Roman" w:cs="Times New Roman"/>
                <w:color w:val="auto"/>
                <w:sz w:val="24"/>
              </w:rPr>
              <w:t>本项目总量控制目标：</w:t>
            </w:r>
          </w:p>
          <w:p w:rsidR="006878D8" w:rsidRPr="007365DF" w:rsidRDefault="006878D8" w:rsidP="00C958D4">
            <w:pPr>
              <w:spacing w:line="480" w:lineRule="exact"/>
              <w:ind w:firstLineChars="200" w:firstLine="480"/>
              <w:rPr>
                <w:rFonts w:ascii="Times New Roman" w:hAnsi="Times New Roman" w:cs="Times New Roman"/>
                <w:color w:val="auto"/>
                <w:sz w:val="24"/>
              </w:rPr>
            </w:pPr>
            <w:r w:rsidRPr="007365DF">
              <w:rPr>
                <w:rFonts w:ascii="Times New Roman" w:hAnsi="Times New Roman" w:cs="Times New Roman"/>
                <w:color w:val="auto"/>
                <w:sz w:val="24"/>
              </w:rPr>
              <w:t>出厂废水污染物总量指标：</w:t>
            </w:r>
            <w:r w:rsidRPr="007365DF">
              <w:rPr>
                <w:rFonts w:ascii="Times New Roman" w:hAnsi="Times New Roman" w:cs="Times New Roman"/>
                <w:color w:val="auto"/>
                <w:sz w:val="24"/>
                <w:lang w:val="pt-BR"/>
              </w:rPr>
              <w:t>COD0.0198t/a</w:t>
            </w:r>
            <w:r w:rsidRPr="007365DF">
              <w:rPr>
                <w:rFonts w:ascii="Times New Roman" w:hAnsi="Times New Roman" w:cs="Times New Roman"/>
                <w:color w:val="auto"/>
                <w:sz w:val="24"/>
              </w:rPr>
              <w:t>、</w:t>
            </w:r>
            <w:r w:rsidRPr="007365DF">
              <w:rPr>
                <w:rFonts w:ascii="Times New Roman" w:hAnsi="Times New Roman" w:cs="Times New Roman"/>
                <w:color w:val="auto"/>
                <w:sz w:val="24"/>
                <w:lang w:val="pt-BR"/>
              </w:rPr>
              <w:t>NH</w:t>
            </w:r>
            <w:r w:rsidRPr="007365DF">
              <w:rPr>
                <w:rFonts w:ascii="Times New Roman" w:hAnsi="Times New Roman" w:cs="Times New Roman"/>
                <w:color w:val="auto"/>
                <w:sz w:val="24"/>
                <w:vertAlign w:val="subscript"/>
                <w:lang w:val="pt-BR"/>
              </w:rPr>
              <w:t>3</w:t>
            </w:r>
            <w:r w:rsidRPr="007365DF">
              <w:rPr>
                <w:rFonts w:ascii="Times New Roman" w:hAnsi="Times New Roman" w:cs="Times New Roman"/>
                <w:color w:val="auto"/>
                <w:sz w:val="24"/>
                <w:lang w:val="pt-BR"/>
              </w:rPr>
              <w:t>-N0.002t/a</w:t>
            </w:r>
            <w:r w:rsidRPr="007365DF">
              <w:rPr>
                <w:rFonts w:ascii="Times New Roman" w:hAnsi="Times New Roman" w:cs="Times New Roman"/>
                <w:color w:val="auto"/>
                <w:sz w:val="24"/>
              </w:rPr>
              <w:t>、</w:t>
            </w:r>
            <w:r w:rsidRPr="007365DF">
              <w:rPr>
                <w:rFonts w:ascii="Times New Roman" w:hAnsi="Times New Roman" w:cs="Times New Roman"/>
                <w:color w:val="auto"/>
                <w:sz w:val="24"/>
                <w:lang w:val="pt-BR"/>
              </w:rPr>
              <w:t>TP0.0002t/a</w:t>
            </w:r>
            <w:r w:rsidRPr="007365DF">
              <w:rPr>
                <w:rFonts w:ascii="Times New Roman" w:hAnsi="Times New Roman" w:cs="Times New Roman"/>
                <w:color w:val="auto"/>
                <w:sz w:val="24"/>
              </w:rPr>
              <w:t>、</w:t>
            </w:r>
            <w:r w:rsidRPr="007365DF">
              <w:rPr>
                <w:rFonts w:ascii="Times New Roman" w:hAnsi="Times New Roman" w:cs="Times New Roman"/>
                <w:color w:val="auto"/>
                <w:sz w:val="24"/>
                <w:lang w:val="pt-BR"/>
              </w:rPr>
              <w:t>TN0.0024t/a</w:t>
            </w:r>
            <w:r w:rsidRPr="007365DF">
              <w:rPr>
                <w:rFonts w:ascii="Times New Roman" w:hAnsi="Times New Roman" w:cs="Times New Roman"/>
                <w:color w:val="auto"/>
                <w:sz w:val="24"/>
              </w:rPr>
              <w:t>，经</w:t>
            </w:r>
            <w:r w:rsidRPr="007365DF">
              <w:rPr>
                <w:rFonts w:ascii="Times New Roman" w:hAnsi="Times New Roman" w:cs="Times New Roman"/>
                <w:bCs/>
                <w:color w:val="auto"/>
                <w:sz w:val="24"/>
              </w:rPr>
              <w:t>贾屯污水处理厂</w:t>
            </w:r>
            <w:r w:rsidRPr="007365DF">
              <w:rPr>
                <w:rFonts w:ascii="Times New Roman" w:hAnsi="Times New Roman" w:cs="Times New Roman"/>
                <w:color w:val="auto"/>
                <w:sz w:val="24"/>
              </w:rPr>
              <w:t>处理后废水污染物排放总量：</w:t>
            </w:r>
            <w:r w:rsidRPr="007365DF">
              <w:rPr>
                <w:rFonts w:ascii="Times New Roman" w:hAnsi="Times New Roman" w:cs="Times New Roman"/>
                <w:color w:val="auto"/>
                <w:sz w:val="24"/>
                <w:lang w:val="pt-BR"/>
              </w:rPr>
              <w:t>COD0.0040t/a</w:t>
            </w:r>
            <w:r w:rsidRPr="007365DF">
              <w:rPr>
                <w:rFonts w:ascii="Times New Roman" w:hAnsi="Times New Roman" w:cs="Times New Roman"/>
                <w:color w:val="auto"/>
                <w:sz w:val="24"/>
              </w:rPr>
              <w:t>、</w:t>
            </w:r>
            <w:r w:rsidRPr="007365DF">
              <w:rPr>
                <w:rFonts w:ascii="Times New Roman" w:hAnsi="Times New Roman" w:cs="Times New Roman"/>
                <w:color w:val="auto"/>
                <w:sz w:val="24"/>
                <w:lang w:val="pt-BR"/>
              </w:rPr>
              <w:t>NH</w:t>
            </w:r>
            <w:r w:rsidRPr="007365DF">
              <w:rPr>
                <w:rFonts w:ascii="Times New Roman" w:hAnsi="Times New Roman" w:cs="Times New Roman"/>
                <w:color w:val="auto"/>
                <w:sz w:val="24"/>
                <w:vertAlign w:val="subscript"/>
                <w:lang w:val="pt-BR"/>
              </w:rPr>
              <w:t>3</w:t>
            </w:r>
            <w:r w:rsidRPr="007365DF">
              <w:rPr>
                <w:rFonts w:ascii="Times New Roman" w:hAnsi="Times New Roman" w:cs="Times New Roman"/>
                <w:color w:val="auto"/>
                <w:sz w:val="24"/>
                <w:lang w:val="pt-BR"/>
              </w:rPr>
              <w:t>-N0.0004t/a</w:t>
            </w:r>
            <w:r w:rsidRPr="007365DF">
              <w:rPr>
                <w:rFonts w:ascii="Times New Roman" w:hAnsi="Times New Roman" w:cs="Times New Roman"/>
                <w:color w:val="auto"/>
                <w:sz w:val="24"/>
              </w:rPr>
              <w:t>、</w:t>
            </w:r>
            <w:r w:rsidRPr="007365DF">
              <w:rPr>
                <w:rFonts w:ascii="Times New Roman" w:hAnsi="Times New Roman" w:cs="Times New Roman"/>
                <w:color w:val="auto"/>
                <w:sz w:val="24"/>
                <w:lang w:val="pt-BR"/>
              </w:rPr>
              <w:t>TP0.00004t/a</w:t>
            </w:r>
            <w:r w:rsidRPr="007365DF">
              <w:rPr>
                <w:rFonts w:ascii="Times New Roman" w:hAnsi="Times New Roman" w:cs="Times New Roman"/>
                <w:color w:val="auto"/>
                <w:sz w:val="24"/>
              </w:rPr>
              <w:t>、</w:t>
            </w:r>
            <w:r w:rsidRPr="007365DF">
              <w:rPr>
                <w:rFonts w:ascii="Times New Roman" w:hAnsi="Times New Roman" w:cs="Times New Roman"/>
                <w:color w:val="auto"/>
                <w:sz w:val="24"/>
                <w:lang w:val="pt-BR"/>
              </w:rPr>
              <w:t>TN0.0012t/a</w:t>
            </w:r>
            <w:r w:rsidRPr="007365DF">
              <w:rPr>
                <w:rFonts w:ascii="Times New Roman" w:hAnsi="Times New Roman" w:cs="Times New Roman"/>
                <w:color w:val="auto"/>
                <w:sz w:val="24"/>
              </w:rPr>
              <w:t>。</w:t>
            </w:r>
          </w:p>
          <w:p w:rsidR="00922DD8" w:rsidRPr="0070152A" w:rsidRDefault="006878D8" w:rsidP="0070152A">
            <w:pPr>
              <w:pStyle w:val="05"/>
              <w:spacing w:beforeLines="0" w:afterLines="0" w:line="400" w:lineRule="exact"/>
              <w:ind w:firstLineChars="200" w:firstLine="482"/>
              <w:rPr>
                <w:rFonts w:ascii="Times New Roman" w:eastAsia="宋体" w:cs="Times New Roman"/>
                <w:bCs w:val="0"/>
                <w:sz w:val="24"/>
                <w:szCs w:val="24"/>
                <w:u w:val="single"/>
              </w:rPr>
            </w:pPr>
            <w:r w:rsidRPr="0070152A">
              <w:rPr>
                <w:rFonts w:ascii="Times New Roman" w:eastAsiaTheme="minorEastAsia" w:cs="Times New Roman"/>
                <w:sz w:val="24"/>
                <w:szCs w:val="24"/>
                <w:u w:val="single"/>
              </w:rPr>
              <w:t>本项目</w:t>
            </w:r>
            <w:r w:rsidRPr="0070152A">
              <w:rPr>
                <w:rFonts w:ascii="Times New Roman" w:eastAsiaTheme="minorEastAsia" w:cs="Times New Roman"/>
                <w:sz w:val="24"/>
                <w:szCs w:val="24"/>
                <w:u w:val="single"/>
              </w:rPr>
              <w:t>VOC</w:t>
            </w:r>
            <w:r w:rsidRPr="0070152A">
              <w:rPr>
                <w:rFonts w:ascii="Times New Roman" w:eastAsiaTheme="minorEastAsia" w:cs="Times New Roman"/>
                <w:sz w:val="24"/>
                <w:szCs w:val="24"/>
                <w:u w:val="single"/>
                <w:vertAlign w:val="subscript"/>
              </w:rPr>
              <w:t>S</w:t>
            </w:r>
            <w:r w:rsidRPr="0070152A">
              <w:rPr>
                <w:rFonts w:ascii="Times New Roman" w:eastAsiaTheme="minorEastAsia" w:cs="Times New Roman"/>
                <w:sz w:val="24"/>
                <w:szCs w:val="24"/>
                <w:u w:val="single"/>
              </w:rPr>
              <w:t>排放总量指标为</w:t>
            </w:r>
            <w:r w:rsidRPr="0070152A">
              <w:rPr>
                <w:rFonts w:ascii="Times New Roman" w:eastAsiaTheme="minorEastAsia" w:cs="Times New Roman"/>
                <w:sz w:val="24"/>
                <w:szCs w:val="24"/>
                <w:u w:val="single"/>
              </w:rPr>
              <w:t>0.3644t/a</w:t>
            </w:r>
            <w:r w:rsidRPr="0070152A">
              <w:rPr>
                <w:rFonts w:ascii="Times New Roman" w:eastAsiaTheme="minorEastAsia" w:cs="Times New Roman"/>
                <w:sz w:val="24"/>
                <w:szCs w:val="24"/>
                <w:u w:val="single"/>
              </w:rPr>
              <w:t>，</w:t>
            </w:r>
            <w:r w:rsidR="00922DD8" w:rsidRPr="0070152A">
              <w:rPr>
                <w:rFonts w:ascii="Times New Roman" w:eastAsia="宋体" w:cs="Times New Roman"/>
                <w:bCs w:val="0"/>
                <w:sz w:val="24"/>
                <w:szCs w:val="24"/>
                <w:u w:val="single"/>
              </w:rPr>
              <w:t>排放的</w:t>
            </w:r>
            <w:r w:rsidR="00922DD8" w:rsidRPr="0070152A">
              <w:rPr>
                <w:rFonts w:ascii="Times New Roman" w:eastAsia="宋体" w:cs="Times New Roman"/>
                <w:bCs w:val="0"/>
                <w:sz w:val="24"/>
                <w:szCs w:val="24"/>
                <w:u w:val="single"/>
              </w:rPr>
              <w:t>VOCs</w:t>
            </w:r>
            <w:r w:rsidR="00922DD8" w:rsidRPr="0070152A">
              <w:rPr>
                <w:rFonts w:ascii="Times New Roman" w:eastAsia="宋体" w:cs="Times New Roman"/>
                <w:bCs w:val="0"/>
                <w:sz w:val="24"/>
                <w:szCs w:val="24"/>
                <w:u w:val="single"/>
              </w:rPr>
              <w:t>拟从</w:t>
            </w:r>
            <w:r w:rsidR="004266C4" w:rsidRPr="0070152A">
              <w:rPr>
                <w:rFonts w:ascii="Times New Roman" w:eastAsia="宋体" w:cs="Times New Roman" w:hint="eastAsia"/>
                <w:bCs w:val="0"/>
                <w:sz w:val="24"/>
                <w:szCs w:val="24"/>
                <w:u w:val="single"/>
              </w:rPr>
              <w:t>新乡县大召营镇贵波橡胶制品厂年产</w:t>
            </w:r>
            <w:r w:rsidR="004266C4" w:rsidRPr="0070152A">
              <w:rPr>
                <w:rFonts w:ascii="Times New Roman" w:eastAsia="宋体" w:cs="Times New Roman" w:hint="eastAsia"/>
                <w:bCs w:val="0"/>
                <w:sz w:val="24"/>
                <w:szCs w:val="24"/>
                <w:u w:val="single"/>
              </w:rPr>
              <w:t>24000</w:t>
            </w:r>
            <w:r w:rsidR="004266C4" w:rsidRPr="0070152A">
              <w:rPr>
                <w:rFonts w:ascii="Times New Roman" w:eastAsia="宋体" w:cs="Times New Roman" w:hint="eastAsia"/>
                <w:bCs w:val="0"/>
                <w:sz w:val="24"/>
                <w:szCs w:val="24"/>
                <w:u w:val="single"/>
              </w:rPr>
              <w:t>吨橡胶路锥</w:t>
            </w:r>
            <w:r w:rsidR="00AE21E9" w:rsidRPr="0070152A">
              <w:rPr>
                <w:rFonts w:ascii="Times New Roman" w:eastAsia="宋体" w:cs="Times New Roman" w:hint="eastAsia"/>
                <w:bCs w:val="0"/>
                <w:sz w:val="24"/>
                <w:szCs w:val="24"/>
                <w:u w:val="single"/>
              </w:rPr>
              <w:t>项目</w:t>
            </w:r>
            <w:r w:rsidR="00922DD8" w:rsidRPr="0070152A">
              <w:rPr>
                <w:rFonts w:ascii="Times New Roman" w:eastAsia="宋体" w:cs="Times New Roman"/>
                <w:bCs w:val="0"/>
                <w:sz w:val="24"/>
                <w:szCs w:val="24"/>
                <w:u w:val="single"/>
              </w:rPr>
              <w:t>中调剂给该项目</w:t>
            </w:r>
            <w:r w:rsidR="00922DD8" w:rsidRPr="0070152A">
              <w:rPr>
                <w:rFonts w:ascii="Times New Roman" w:eastAsia="宋体" w:cs="Times New Roman"/>
                <w:bCs w:val="0"/>
                <w:sz w:val="24"/>
                <w:szCs w:val="24"/>
                <w:u w:val="single"/>
              </w:rPr>
              <w:t>0.</w:t>
            </w:r>
            <w:r w:rsidR="0070152A" w:rsidRPr="0070152A">
              <w:rPr>
                <w:rFonts w:ascii="Times New Roman" w:eastAsia="宋体" w:cs="Times New Roman" w:hint="eastAsia"/>
                <w:bCs w:val="0"/>
                <w:sz w:val="24"/>
                <w:szCs w:val="24"/>
                <w:u w:val="single"/>
              </w:rPr>
              <w:t>7288</w:t>
            </w:r>
            <w:r w:rsidR="00922DD8" w:rsidRPr="0070152A">
              <w:rPr>
                <w:rFonts w:ascii="Times New Roman" w:eastAsia="宋体" w:cs="Times New Roman"/>
                <w:bCs w:val="0"/>
                <w:sz w:val="24"/>
                <w:szCs w:val="24"/>
                <w:u w:val="single"/>
              </w:rPr>
              <w:t>t/a</w:t>
            </w:r>
            <w:r w:rsidR="00922DD8" w:rsidRPr="0070152A">
              <w:rPr>
                <w:rFonts w:ascii="Times New Roman" w:eastAsia="宋体" w:cs="Times New Roman"/>
                <w:bCs w:val="0"/>
                <w:sz w:val="24"/>
                <w:szCs w:val="24"/>
                <w:u w:val="single"/>
              </w:rPr>
              <w:t>。</w:t>
            </w:r>
          </w:p>
          <w:p w:rsidR="00FE7007" w:rsidRPr="007365DF" w:rsidRDefault="00E87BA0" w:rsidP="00C958D4">
            <w:pPr>
              <w:pStyle w:val="af4"/>
              <w:tabs>
                <w:tab w:val="left" w:pos="6607"/>
              </w:tabs>
              <w:snapToGrid w:val="0"/>
              <w:spacing w:line="480" w:lineRule="exact"/>
              <w:ind w:firstLineChars="200" w:firstLine="482"/>
              <w:rPr>
                <w:rFonts w:ascii="Times New Roman" w:eastAsia="楷体_GB2312" w:hAnsi="Times New Roman" w:cs="Times New Roman"/>
                <w:b/>
                <w:sz w:val="24"/>
              </w:rPr>
            </w:pPr>
            <w:r w:rsidRPr="007365DF">
              <w:rPr>
                <w:rFonts w:ascii="Times New Roman" w:eastAsia="楷体_GB2312" w:hAnsi="Times New Roman" w:cs="Times New Roman"/>
                <w:b/>
                <w:sz w:val="24"/>
              </w:rPr>
              <w:t>6</w:t>
            </w:r>
            <w:r w:rsidRPr="007365DF">
              <w:rPr>
                <w:rFonts w:ascii="Times New Roman" w:eastAsia="楷体_GB2312" w:hAnsi="Times New Roman" w:cs="Times New Roman"/>
                <w:b/>
                <w:sz w:val="24"/>
              </w:rPr>
              <w:t>、环保投资</w:t>
            </w:r>
          </w:p>
          <w:p w:rsidR="00FE7007" w:rsidRPr="007365DF" w:rsidRDefault="00E87BA0" w:rsidP="00C958D4">
            <w:pPr>
              <w:spacing w:line="480" w:lineRule="exact"/>
              <w:ind w:firstLineChars="200" w:firstLine="480"/>
              <w:rPr>
                <w:rFonts w:ascii="Times New Roman" w:hAnsi="Times New Roman" w:cs="Times New Roman"/>
                <w:color w:val="auto"/>
                <w:sz w:val="24"/>
                <w:szCs w:val="24"/>
              </w:rPr>
            </w:pPr>
            <w:r w:rsidRPr="007365DF">
              <w:rPr>
                <w:rFonts w:ascii="Times New Roman" w:hAnsi="Times New Roman" w:cs="Times New Roman"/>
                <w:color w:val="auto"/>
                <w:sz w:val="24"/>
                <w:szCs w:val="24"/>
              </w:rPr>
              <w:t>本项目总投资</w:t>
            </w:r>
            <w:r w:rsidRPr="007365DF">
              <w:rPr>
                <w:rFonts w:ascii="Times New Roman" w:hAnsi="Times New Roman" w:cs="Times New Roman"/>
                <w:color w:val="auto"/>
                <w:sz w:val="24"/>
                <w:szCs w:val="24"/>
              </w:rPr>
              <w:t>5000</w:t>
            </w:r>
            <w:r w:rsidRPr="007365DF">
              <w:rPr>
                <w:rFonts w:ascii="Times New Roman" w:hAnsi="Times New Roman" w:cs="Times New Roman"/>
                <w:color w:val="auto"/>
                <w:sz w:val="24"/>
                <w:szCs w:val="24"/>
              </w:rPr>
              <w:t>万元，环保投资总计</w:t>
            </w:r>
            <w:r w:rsidR="0032356B" w:rsidRPr="007365DF">
              <w:rPr>
                <w:rFonts w:ascii="Times New Roman" w:hAnsi="Times New Roman" w:cs="Times New Roman"/>
                <w:color w:val="auto"/>
                <w:sz w:val="24"/>
                <w:szCs w:val="24"/>
              </w:rPr>
              <w:t>26</w:t>
            </w:r>
            <w:r w:rsidRPr="007365DF">
              <w:rPr>
                <w:rFonts w:ascii="Times New Roman" w:hAnsi="Times New Roman" w:cs="Times New Roman"/>
                <w:color w:val="auto"/>
                <w:sz w:val="24"/>
                <w:szCs w:val="24"/>
              </w:rPr>
              <w:t>万元，环保投资占项目总投资的</w:t>
            </w:r>
            <w:r w:rsidR="00B04029">
              <w:rPr>
                <w:rFonts w:ascii="Times New Roman" w:hAnsi="Times New Roman" w:cs="Times New Roman" w:hint="eastAsia"/>
                <w:color w:val="auto"/>
                <w:sz w:val="24"/>
                <w:szCs w:val="24"/>
              </w:rPr>
              <w:t>0.87</w:t>
            </w:r>
            <w:r w:rsidRPr="007365DF">
              <w:rPr>
                <w:rFonts w:ascii="Times New Roman" w:hAnsi="Times New Roman" w:cs="Times New Roman"/>
                <w:color w:val="auto"/>
                <w:sz w:val="24"/>
                <w:szCs w:val="24"/>
              </w:rPr>
              <w:t>%</w:t>
            </w:r>
            <w:r w:rsidRPr="007365DF">
              <w:rPr>
                <w:rFonts w:ascii="Times New Roman" w:hAnsi="Times New Roman" w:cs="Times New Roman"/>
                <w:color w:val="auto"/>
                <w:sz w:val="24"/>
                <w:szCs w:val="24"/>
              </w:rPr>
              <w:t>。</w:t>
            </w:r>
          </w:p>
          <w:p w:rsidR="00FE7007" w:rsidRPr="007365DF" w:rsidRDefault="00E87BA0" w:rsidP="00C958D4">
            <w:pPr>
              <w:spacing w:line="480" w:lineRule="exact"/>
              <w:rPr>
                <w:rFonts w:ascii="Times New Roman" w:hAnsi="Times New Roman" w:cs="Times New Roman"/>
                <w:b/>
                <w:color w:val="auto"/>
                <w:sz w:val="24"/>
                <w:szCs w:val="24"/>
              </w:rPr>
            </w:pPr>
            <w:r w:rsidRPr="007365DF">
              <w:rPr>
                <w:rFonts w:ascii="Times New Roman" w:hAnsi="Times New Roman" w:cs="Times New Roman"/>
                <w:b/>
                <w:color w:val="auto"/>
                <w:sz w:val="24"/>
                <w:szCs w:val="24"/>
              </w:rPr>
              <w:t>二、建议</w:t>
            </w:r>
          </w:p>
          <w:p w:rsidR="00FE7007" w:rsidRPr="007365DF" w:rsidRDefault="00E87BA0" w:rsidP="00C958D4">
            <w:pPr>
              <w:pStyle w:val="af4"/>
              <w:spacing w:line="480" w:lineRule="exact"/>
              <w:ind w:firstLineChars="200" w:firstLine="480"/>
              <w:rPr>
                <w:rFonts w:ascii="Times New Roman" w:hAnsi="Times New Roman" w:cs="Times New Roman"/>
                <w:sz w:val="24"/>
              </w:rPr>
            </w:pPr>
            <w:r w:rsidRPr="007365DF">
              <w:rPr>
                <w:rFonts w:ascii="Times New Roman" w:hAnsi="Times New Roman" w:cs="Times New Roman"/>
                <w:sz w:val="24"/>
              </w:rPr>
              <w:t>（</w:t>
            </w:r>
            <w:r w:rsidRPr="007365DF">
              <w:rPr>
                <w:rFonts w:ascii="Times New Roman" w:hAnsi="Times New Roman" w:cs="Times New Roman"/>
                <w:sz w:val="24"/>
              </w:rPr>
              <w:t>1</w:t>
            </w:r>
            <w:r w:rsidRPr="007365DF">
              <w:rPr>
                <w:rFonts w:ascii="Times New Roman" w:hAnsi="Times New Roman" w:cs="Times New Roman"/>
                <w:sz w:val="24"/>
              </w:rPr>
              <w:t>）建设单位应严格执行环保</w:t>
            </w:r>
            <w:r w:rsidRPr="007365DF">
              <w:rPr>
                <w:rFonts w:ascii="Times New Roman" w:hAnsi="Times New Roman" w:cs="Times New Roman"/>
                <w:sz w:val="24"/>
              </w:rPr>
              <w:t>“</w:t>
            </w:r>
            <w:r w:rsidRPr="007365DF">
              <w:rPr>
                <w:rFonts w:ascii="Times New Roman" w:hAnsi="Times New Roman" w:cs="Times New Roman"/>
                <w:sz w:val="24"/>
              </w:rPr>
              <w:t>三同时</w:t>
            </w:r>
            <w:r w:rsidRPr="007365DF">
              <w:rPr>
                <w:rFonts w:ascii="Times New Roman" w:hAnsi="Times New Roman" w:cs="Times New Roman"/>
                <w:sz w:val="24"/>
              </w:rPr>
              <w:t>”</w:t>
            </w:r>
            <w:r w:rsidRPr="007365DF">
              <w:rPr>
                <w:rFonts w:ascii="Times New Roman" w:hAnsi="Times New Roman" w:cs="Times New Roman"/>
                <w:sz w:val="24"/>
              </w:rPr>
              <w:t>制度，严格落实环保资金，确保各种污染物的达标排放。</w:t>
            </w:r>
          </w:p>
          <w:p w:rsidR="00FE7007" w:rsidRPr="007365DF" w:rsidRDefault="00E87BA0" w:rsidP="00C958D4">
            <w:pPr>
              <w:pStyle w:val="af4"/>
              <w:spacing w:line="480" w:lineRule="exact"/>
              <w:ind w:firstLineChars="200" w:firstLine="480"/>
              <w:rPr>
                <w:rFonts w:ascii="Times New Roman" w:hAnsi="Times New Roman" w:cs="Times New Roman"/>
                <w:sz w:val="24"/>
              </w:rPr>
            </w:pPr>
            <w:r w:rsidRPr="007365DF">
              <w:rPr>
                <w:rFonts w:ascii="Times New Roman" w:hAnsi="Times New Roman" w:cs="Times New Roman"/>
                <w:sz w:val="24"/>
              </w:rPr>
              <w:t>（</w:t>
            </w:r>
            <w:r w:rsidRPr="007365DF">
              <w:rPr>
                <w:rFonts w:ascii="Times New Roman" w:hAnsi="Times New Roman" w:cs="Times New Roman"/>
                <w:sz w:val="24"/>
              </w:rPr>
              <w:t>2</w:t>
            </w:r>
            <w:r w:rsidRPr="007365DF">
              <w:rPr>
                <w:rFonts w:ascii="Times New Roman" w:hAnsi="Times New Roman" w:cs="Times New Roman"/>
                <w:sz w:val="24"/>
              </w:rPr>
              <w:t>）健全环保规章制度，加强对各种污染防治设施的运行管理，定期维护检修，确保其正常稳定运行。</w:t>
            </w:r>
          </w:p>
          <w:p w:rsidR="00FE7007" w:rsidRPr="007365DF" w:rsidRDefault="00E87BA0" w:rsidP="0025519E">
            <w:pPr>
              <w:pStyle w:val="af4"/>
              <w:ind w:firstLineChars="200" w:firstLine="480"/>
              <w:rPr>
                <w:rFonts w:ascii="Times New Roman" w:hAnsi="Times New Roman" w:cs="Times New Roman"/>
                <w:sz w:val="24"/>
              </w:rPr>
            </w:pPr>
            <w:r w:rsidRPr="007365DF">
              <w:rPr>
                <w:rFonts w:ascii="Times New Roman" w:hAnsi="Times New Roman" w:cs="Times New Roman"/>
                <w:sz w:val="24"/>
              </w:rPr>
              <w:t>（</w:t>
            </w:r>
            <w:r w:rsidRPr="007365DF">
              <w:rPr>
                <w:rFonts w:ascii="Times New Roman" w:hAnsi="Times New Roman" w:cs="Times New Roman"/>
                <w:sz w:val="24"/>
              </w:rPr>
              <w:t>3</w:t>
            </w:r>
            <w:r w:rsidRPr="007365DF">
              <w:rPr>
                <w:rFonts w:ascii="Times New Roman" w:hAnsi="Times New Roman" w:cs="Times New Roman"/>
                <w:sz w:val="24"/>
              </w:rPr>
              <w:t>）如产品方案、工艺、设备、原辅材料消耗等生产情况有大的变动，应向有关部</w:t>
            </w:r>
          </w:p>
          <w:p w:rsidR="00FE7007" w:rsidRPr="007365DF" w:rsidRDefault="00E87BA0" w:rsidP="0025519E">
            <w:pPr>
              <w:pStyle w:val="af4"/>
              <w:ind w:firstLine="0"/>
              <w:rPr>
                <w:rFonts w:ascii="Times New Roman" w:hAnsi="Times New Roman" w:cs="Times New Roman"/>
                <w:sz w:val="24"/>
              </w:rPr>
            </w:pPr>
            <w:r w:rsidRPr="007365DF">
              <w:rPr>
                <w:rFonts w:ascii="Times New Roman" w:hAnsi="Times New Roman" w:cs="Times New Roman"/>
                <w:sz w:val="24"/>
              </w:rPr>
              <w:t>门及时申报。</w:t>
            </w:r>
          </w:p>
          <w:p w:rsidR="00C958D4" w:rsidRDefault="00C958D4" w:rsidP="00BF2C06">
            <w:pPr>
              <w:spacing w:line="480" w:lineRule="exact"/>
              <w:rPr>
                <w:rFonts w:ascii="Times New Roman" w:hAnsi="Times New Roman" w:cs="Times New Roman"/>
                <w:b/>
                <w:color w:val="auto"/>
                <w:sz w:val="24"/>
                <w:szCs w:val="24"/>
              </w:rPr>
            </w:pPr>
          </w:p>
          <w:p w:rsidR="00C958D4" w:rsidRDefault="00C958D4" w:rsidP="00BF2C06">
            <w:pPr>
              <w:spacing w:line="480" w:lineRule="exact"/>
              <w:rPr>
                <w:rFonts w:ascii="Times New Roman" w:hAnsi="Times New Roman" w:cs="Times New Roman"/>
                <w:b/>
                <w:color w:val="auto"/>
                <w:sz w:val="24"/>
                <w:szCs w:val="24"/>
              </w:rPr>
            </w:pPr>
          </w:p>
          <w:p w:rsidR="000D0963" w:rsidRDefault="000D0963" w:rsidP="00BF2C06">
            <w:pPr>
              <w:spacing w:line="480" w:lineRule="exact"/>
              <w:rPr>
                <w:rFonts w:ascii="Times New Roman" w:hAnsi="Times New Roman" w:cs="Times New Roman"/>
                <w:b/>
                <w:color w:val="auto"/>
                <w:sz w:val="24"/>
                <w:szCs w:val="24"/>
              </w:rPr>
            </w:pPr>
          </w:p>
          <w:p w:rsidR="00B1573B" w:rsidRDefault="00B1573B" w:rsidP="00BF2C06">
            <w:pPr>
              <w:spacing w:line="480" w:lineRule="exact"/>
              <w:rPr>
                <w:rFonts w:ascii="Times New Roman" w:hAnsi="Times New Roman" w:cs="Times New Roman" w:hint="eastAsia"/>
                <w:b/>
                <w:color w:val="auto"/>
                <w:sz w:val="24"/>
                <w:szCs w:val="24"/>
              </w:rPr>
            </w:pPr>
          </w:p>
          <w:p w:rsidR="00FE7007" w:rsidRPr="007365DF" w:rsidRDefault="00E87BA0" w:rsidP="00BF2C06">
            <w:pPr>
              <w:spacing w:line="480" w:lineRule="exact"/>
              <w:rPr>
                <w:rFonts w:ascii="Times New Roman" w:hAnsi="Times New Roman" w:cs="Times New Roman"/>
                <w:b/>
                <w:color w:val="auto"/>
                <w:sz w:val="24"/>
                <w:szCs w:val="24"/>
              </w:rPr>
            </w:pPr>
            <w:r w:rsidRPr="007365DF">
              <w:rPr>
                <w:rFonts w:ascii="Times New Roman" w:hAnsi="Times New Roman" w:cs="Times New Roman"/>
                <w:b/>
                <w:color w:val="auto"/>
                <w:sz w:val="24"/>
                <w:szCs w:val="24"/>
              </w:rPr>
              <w:lastRenderedPageBreak/>
              <w:t>三、</w:t>
            </w:r>
            <w:bookmarkStart w:id="1" w:name="_Toc306089685"/>
            <w:r w:rsidRPr="007365DF">
              <w:rPr>
                <w:rFonts w:ascii="Times New Roman" w:hAnsi="Times New Roman" w:cs="Times New Roman"/>
                <w:b/>
                <w:color w:val="auto"/>
                <w:sz w:val="24"/>
                <w:szCs w:val="24"/>
              </w:rPr>
              <w:t>总结论</w:t>
            </w:r>
            <w:bookmarkEnd w:id="1"/>
          </w:p>
          <w:p w:rsidR="00FE7007" w:rsidRPr="007365DF" w:rsidRDefault="002E3B8F" w:rsidP="00BF2C06">
            <w:pPr>
              <w:pStyle w:val="af4"/>
              <w:spacing w:line="480" w:lineRule="exact"/>
              <w:ind w:firstLineChars="250" w:firstLine="600"/>
              <w:rPr>
                <w:rFonts w:ascii="Times New Roman" w:hAnsi="Times New Roman" w:cs="Times New Roman"/>
                <w:sz w:val="24"/>
              </w:rPr>
            </w:pPr>
            <w:r w:rsidRPr="007365DF">
              <w:rPr>
                <w:rFonts w:ascii="Times New Roman" w:hAnsi="Times New Roman" w:cs="Times New Roman"/>
                <w:sz w:val="24"/>
              </w:rPr>
              <w:t>新乡市浩神</w:t>
            </w:r>
            <w:r w:rsidR="008C7688" w:rsidRPr="007365DF">
              <w:rPr>
                <w:rFonts w:ascii="Times New Roman" w:hAnsi="Times New Roman" w:cs="Times New Roman"/>
                <w:sz w:val="24"/>
              </w:rPr>
              <w:t>布业</w:t>
            </w:r>
            <w:r w:rsidRPr="007365DF">
              <w:rPr>
                <w:rFonts w:ascii="Times New Roman" w:hAnsi="Times New Roman" w:cs="Times New Roman"/>
                <w:sz w:val="24"/>
              </w:rPr>
              <w:t>有限公司年产</w:t>
            </w:r>
            <w:r w:rsidRPr="007365DF">
              <w:rPr>
                <w:rFonts w:ascii="Times New Roman" w:hAnsi="Times New Roman" w:cs="Times New Roman"/>
                <w:sz w:val="24"/>
              </w:rPr>
              <w:t>5000</w:t>
            </w:r>
            <w:r w:rsidRPr="007365DF">
              <w:rPr>
                <w:rFonts w:ascii="Times New Roman" w:hAnsi="Times New Roman" w:cs="Times New Roman"/>
                <w:sz w:val="24"/>
              </w:rPr>
              <w:t>吨</w:t>
            </w:r>
            <w:r w:rsidRPr="007365DF">
              <w:rPr>
                <w:rFonts w:ascii="Times New Roman" w:hAnsi="Times New Roman" w:cs="Times New Roman"/>
                <w:sz w:val="24"/>
              </w:rPr>
              <w:t>SSMS</w:t>
            </w:r>
            <w:r w:rsidRPr="007365DF">
              <w:rPr>
                <w:rFonts w:ascii="Times New Roman" w:hAnsi="Times New Roman" w:cs="Times New Roman"/>
                <w:sz w:val="24"/>
              </w:rPr>
              <w:t>复合无纺布项目</w:t>
            </w:r>
            <w:r w:rsidR="00E87BA0" w:rsidRPr="007365DF">
              <w:rPr>
                <w:rFonts w:ascii="Times New Roman" w:hAnsi="Times New Roman" w:cs="Times New Roman"/>
                <w:sz w:val="24"/>
              </w:rPr>
              <w:t>符合国家相关产业政策要求。厂址所在地符合当地规划要求，选址可行。营运过程中产生的污染物经治理后均能够达标排放，固废处置措施可行。建设单位应认真做好环评中提出的各项污染防治措施，确保各项污染物达标排放。从环保角度分析，该项目可行。</w:t>
            </w:r>
          </w:p>
          <w:p w:rsidR="00FE7007" w:rsidRPr="007365DF" w:rsidRDefault="00FE7007">
            <w:pPr>
              <w:pStyle w:val="af4"/>
              <w:spacing w:line="440" w:lineRule="exact"/>
              <w:ind w:firstLineChars="250" w:firstLine="600"/>
              <w:rPr>
                <w:rFonts w:ascii="Times New Roman" w:hAnsi="Times New Roman" w:cs="Times New Roman"/>
                <w:sz w:val="24"/>
              </w:rPr>
            </w:pPr>
          </w:p>
          <w:p w:rsidR="00FE7007" w:rsidRPr="007365DF" w:rsidRDefault="00FE7007">
            <w:pPr>
              <w:pStyle w:val="af4"/>
              <w:spacing w:line="440" w:lineRule="exact"/>
              <w:ind w:firstLine="0"/>
              <w:rPr>
                <w:rFonts w:ascii="Times New Roman" w:hAnsi="Times New Roman" w:cs="Times New Roman"/>
                <w:sz w:val="24"/>
              </w:rPr>
            </w:pPr>
          </w:p>
          <w:p w:rsidR="00FE7007" w:rsidRPr="007365DF" w:rsidRDefault="00BF2C06" w:rsidP="00CF42E4">
            <w:pPr>
              <w:pStyle w:val="af4"/>
              <w:spacing w:line="440" w:lineRule="exact"/>
              <w:ind w:firstLineChars="250" w:firstLine="600"/>
              <w:jc w:val="right"/>
              <w:rPr>
                <w:rFonts w:ascii="Times New Roman" w:hAnsi="Times New Roman" w:cs="Times New Roman"/>
                <w:sz w:val="24"/>
              </w:rPr>
            </w:pPr>
            <w:r w:rsidRPr="007365DF">
              <w:rPr>
                <w:rFonts w:ascii="Times New Roman" w:hAnsi="Times New Roman" w:cs="Times New Roman"/>
                <w:sz w:val="24"/>
              </w:rPr>
              <w:t>新乡市蓝天环境技术有限公司</w:t>
            </w:r>
          </w:p>
          <w:p w:rsidR="00FE7007" w:rsidRPr="007365DF" w:rsidRDefault="00E87BA0">
            <w:pPr>
              <w:pStyle w:val="af4"/>
              <w:spacing w:line="440" w:lineRule="exact"/>
              <w:ind w:firstLineChars="250" w:firstLine="600"/>
              <w:rPr>
                <w:rFonts w:ascii="Times New Roman" w:hAnsi="Times New Roman" w:cs="Times New Roman"/>
                <w:sz w:val="24"/>
              </w:rPr>
            </w:pPr>
            <w:r w:rsidRPr="007365DF">
              <w:rPr>
                <w:rFonts w:ascii="Times New Roman" w:hAnsi="Times New Roman" w:cs="Times New Roman"/>
                <w:sz w:val="24"/>
              </w:rPr>
              <w:t xml:space="preserve">                                                       201</w:t>
            </w:r>
            <w:r w:rsidR="001D3A28" w:rsidRPr="007365DF">
              <w:rPr>
                <w:rFonts w:ascii="Times New Roman" w:hAnsi="Times New Roman" w:cs="Times New Roman"/>
                <w:sz w:val="24"/>
              </w:rPr>
              <w:t>9</w:t>
            </w:r>
            <w:r w:rsidRPr="007365DF">
              <w:rPr>
                <w:rFonts w:ascii="Times New Roman" w:hAnsi="Times New Roman" w:cs="Times New Roman"/>
                <w:sz w:val="24"/>
              </w:rPr>
              <w:t>.</w:t>
            </w:r>
            <w:r w:rsidR="00BF2C06" w:rsidRPr="007365DF">
              <w:rPr>
                <w:rFonts w:ascii="Times New Roman" w:hAnsi="Times New Roman" w:cs="Times New Roman"/>
                <w:sz w:val="24"/>
              </w:rPr>
              <w:t>5</w:t>
            </w:r>
            <w:r w:rsidR="001D3A28" w:rsidRPr="007365DF">
              <w:rPr>
                <w:rFonts w:ascii="Times New Roman" w:hAnsi="Times New Roman" w:cs="Times New Roman"/>
                <w:sz w:val="24"/>
              </w:rPr>
              <w:t>.</w:t>
            </w:r>
            <w:r w:rsidR="00D33248">
              <w:rPr>
                <w:rFonts w:ascii="Times New Roman" w:hAnsi="Times New Roman" w:cs="Times New Roman" w:hint="eastAsia"/>
                <w:sz w:val="24"/>
              </w:rPr>
              <w:t>17</w:t>
            </w: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FE7007" w:rsidRPr="007365DF" w:rsidRDefault="00FE7007">
            <w:pPr>
              <w:pStyle w:val="af4"/>
              <w:spacing w:line="480" w:lineRule="exact"/>
              <w:ind w:firstLine="0"/>
              <w:rPr>
                <w:rFonts w:ascii="Times New Roman" w:hAnsi="Times New Roman" w:cs="Times New Roman"/>
                <w:sz w:val="24"/>
              </w:rPr>
            </w:pPr>
          </w:p>
          <w:p w:rsidR="00A82B89" w:rsidRPr="007365DF" w:rsidRDefault="00A82B89">
            <w:pPr>
              <w:pStyle w:val="af4"/>
              <w:spacing w:line="480" w:lineRule="exact"/>
              <w:ind w:firstLine="0"/>
              <w:rPr>
                <w:rFonts w:ascii="Times New Roman" w:hAnsi="Times New Roman" w:cs="Times New Roman"/>
                <w:sz w:val="24"/>
              </w:rPr>
            </w:pPr>
          </w:p>
        </w:tc>
      </w:tr>
      <w:tr w:rsidR="00FE7007" w:rsidRPr="007365DF">
        <w:trPr>
          <w:gridAfter w:val="1"/>
          <w:wAfter w:w="6" w:type="dxa"/>
          <w:trHeight w:val="1548"/>
          <w:jc w:val="center"/>
        </w:trPr>
        <w:tc>
          <w:tcPr>
            <w:tcW w:w="9360" w:type="dxa"/>
          </w:tcPr>
          <w:p w:rsidR="00FE7007" w:rsidRPr="007365DF" w:rsidRDefault="00E87BA0">
            <w:pPr>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lastRenderedPageBreak/>
              <w:t>预审意见：</w:t>
            </w: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ind w:firstLineChars="2550" w:firstLine="6120"/>
              <w:jc w:val="left"/>
              <w:rPr>
                <w:rFonts w:ascii="Times New Roman" w:hAnsi="Times New Roman" w:cs="Times New Roman"/>
                <w:color w:val="auto"/>
                <w:sz w:val="24"/>
                <w:szCs w:val="24"/>
              </w:rPr>
            </w:pPr>
          </w:p>
          <w:p w:rsidR="00FE7007" w:rsidRPr="007365DF" w:rsidRDefault="00FE7007">
            <w:pPr>
              <w:ind w:firstLineChars="2550" w:firstLine="6120"/>
              <w:jc w:val="left"/>
              <w:rPr>
                <w:rFonts w:ascii="Times New Roman" w:hAnsi="Times New Roman" w:cs="Times New Roman"/>
                <w:color w:val="auto"/>
                <w:sz w:val="24"/>
                <w:szCs w:val="24"/>
              </w:rPr>
            </w:pPr>
          </w:p>
          <w:p w:rsidR="00FE7007" w:rsidRPr="007365DF" w:rsidRDefault="00FE7007">
            <w:pPr>
              <w:ind w:firstLineChars="2550" w:firstLine="6120"/>
              <w:jc w:val="left"/>
              <w:rPr>
                <w:rFonts w:ascii="Times New Roman" w:hAnsi="Times New Roman" w:cs="Times New Roman"/>
                <w:color w:val="auto"/>
                <w:sz w:val="24"/>
                <w:szCs w:val="24"/>
              </w:rPr>
            </w:pPr>
          </w:p>
          <w:p w:rsidR="00FE7007" w:rsidRPr="007365DF" w:rsidRDefault="00FE7007">
            <w:pPr>
              <w:ind w:firstLineChars="2550" w:firstLine="6120"/>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ind w:firstLineChars="2550" w:firstLine="6120"/>
              <w:jc w:val="left"/>
              <w:rPr>
                <w:rFonts w:ascii="Times New Roman" w:hAnsi="Times New Roman" w:cs="Times New Roman"/>
                <w:color w:val="auto"/>
                <w:sz w:val="24"/>
                <w:szCs w:val="24"/>
              </w:rPr>
            </w:pPr>
          </w:p>
          <w:p w:rsidR="00FE7007" w:rsidRPr="007365DF" w:rsidRDefault="00E87BA0">
            <w:pPr>
              <w:ind w:firstLineChars="3050" w:firstLine="732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公章</w:t>
            </w:r>
          </w:p>
          <w:p w:rsidR="00FE7007" w:rsidRPr="007365DF" w:rsidRDefault="00E87BA0">
            <w:pPr>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经办人：年月日</w:t>
            </w:r>
          </w:p>
          <w:p w:rsidR="00FE7007" w:rsidRPr="007365DF" w:rsidRDefault="00FE7007">
            <w:pPr>
              <w:jc w:val="left"/>
              <w:rPr>
                <w:rFonts w:ascii="Times New Roman" w:hAnsi="Times New Roman" w:cs="Times New Roman"/>
                <w:color w:val="auto"/>
                <w:sz w:val="24"/>
                <w:szCs w:val="24"/>
              </w:rPr>
            </w:pPr>
          </w:p>
        </w:tc>
      </w:tr>
      <w:tr w:rsidR="00FE7007" w:rsidRPr="007365DF">
        <w:trPr>
          <w:gridAfter w:val="1"/>
          <w:wAfter w:w="6" w:type="dxa"/>
          <w:trHeight w:val="6296"/>
          <w:jc w:val="center"/>
        </w:trPr>
        <w:tc>
          <w:tcPr>
            <w:tcW w:w="9360" w:type="dxa"/>
          </w:tcPr>
          <w:p w:rsidR="00FE7007" w:rsidRPr="007365DF" w:rsidRDefault="00FE7007">
            <w:pPr>
              <w:jc w:val="left"/>
              <w:rPr>
                <w:rFonts w:ascii="Times New Roman" w:hAnsi="Times New Roman" w:cs="Times New Roman"/>
                <w:b/>
                <w:color w:val="auto"/>
                <w:sz w:val="24"/>
                <w:szCs w:val="24"/>
              </w:rPr>
            </w:pPr>
          </w:p>
          <w:p w:rsidR="00FE7007" w:rsidRPr="007365DF" w:rsidRDefault="00E87BA0">
            <w:pPr>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下一级环境保护行政主管部门审查意见：</w:t>
            </w: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E87BA0">
            <w:pPr>
              <w:ind w:firstLineChars="2500" w:firstLine="600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公章</w:t>
            </w:r>
          </w:p>
          <w:p w:rsidR="00FE7007" w:rsidRPr="007365DF" w:rsidRDefault="00E87BA0">
            <w:pPr>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经办人：年月日</w:t>
            </w:r>
          </w:p>
          <w:p w:rsidR="00FE7007" w:rsidRPr="007365DF" w:rsidRDefault="00FE7007">
            <w:pPr>
              <w:jc w:val="left"/>
              <w:rPr>
                <w:rFonts w:ascii="Times New Roman" w:hAnsi="Times New Roman" w:cs="Times New Roman"/>
                <w:color w:val="auto"/>
                <w:sz w:val="24"/>
                <w:szCs w:val="24"/>
              </w:rPr>
            </w:pPr>
          </w:p>
        </w:tc>
      </w:tr>
      <w:tr w:rsidR="00FE7007" w:rsidRPr="007365DF">
        <w:trPr>
          <w:gridAfter w:val="1"/>
          <w:wAfter w:w="6" w:type="dxa"/>
          <w:trHeight w:val="13032"/>
          <w:jc w:val="center"/>
        </w:trPr>
        <w:tc>
          <w:tcPr>
            <w:tcW w:w="9360" w:type="dxa"/>
          </w:tcPr>
          <w:p w:rsidR="00FE7007" w:rsidRPr="007365DF" w:rsidRDefault="00FE7007">
            <w:pPr>
              <w:jc w:val="left"/>
              <w:rPr>
                <w:rFonts w:ascii="Times New Roman" w:hAnsi="Times New Roman" w:cs="Times New Roman"/>
                <w:b/>
                <w:color w:val="auto"/>
                <w:sz w:val="24"/>
                <w:szCs w:val="24"/>
              </w:rPr>
            </w:pPr>
          </w:p>
          <w:p w:rsidR="00FE7007" w:rsidRPr="007365DF" w:rsidRDefault="00E87BA0">
            <w:pPr>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审批意见：</w:t>
            </w: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FE7007">
            <w:pPr>
              <w:jc w:val="left"/>
              <w:rPr>
                <w:rFonts w:ascii="Times New Roman" w:hAnsi="Times New Roman" w:cs="Times New Roman"/>
                <w:color w:val="auto"/>
                <w:sz w:val="24"/>
                <w:szCs w:val="24"/>
              </w:rPr>
            </w:pPr>
          </w:p>
          <w:p w:rsidR="00FE7007" w:rsidRPr="007365DF" w:rsidRDefault="00E87BA0">
            <w:pPr>
              <w:ind w:firstLineChars="3100" w:firstLine="7440"/>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公章</w:t>
            </w:r>
          </w:p>
          <w:p w:rsidR="00FE7007" w:rsidRPr="007365DF" w:rsidRDefault="00E87BA0">
            <w:pPr>
              <w:jc w:val="left"/>
              <w:rPr>
                <w:rFonts w:ascii="Times New Roman" w:hAnsi="Times New Roman" w:cs="Times New Roman"/>
                <w:color w:val="auto"/>
                <w:sz w:val="24"/>
                <w:szCs w:val="24"/>
              </w:rPr>
            </w:pPr>
            <w:r w:rsidRPr="007365DF">
              <w:rPr>
                <w:rFonts w:ascii="Times New Roman" w:hAnsi="Times New Roman" w:cs="Times New Roman"/>
                <w:color w:val="auto"/>
                <w:sz w:val="24"/>
                <w:szCs w:val="24"/>
              </w:rPr>
              <w:t>经办人：年月日</w:t>
            </w:r>
          </w:p>
        </w:tc>
      </w:tr>
    </w:tbl>
    <w:p w:rsidR="00FE7007" w:rsidRPr="007365DF" w:rsidRDefault="00FE7007">
      <w:pPr>
        <w:spacing w:line="0" w:lineRule="atLeast"/>
        <w:rPr>
          <w:rFonts w:ascii="Times New Roman" w:hAnsi="Times New Roman" w:cs="Times New Roman"/>
          <w:color w:val="auto"/>
          <w:sz w:val="24"/>
          <w:szCs w:val="24"/>
        </w:rPr>
      </w:pPr>
    </w:p>
    <w:sectPr w:rsidR="00FE7007" w:rsidRPr="007365DF" w:rsidSect="00FE7007">
      <w:footerReference w:type="default" r:id="rId30"/>
      <w:pgSz w:w="11907" w:h="16840"/>
      <w:pgMar w:top="1440" w:right="1440" w:bottom="1440" w:left="1440" w:header="851" w:footer="992" w:gutter="0"/>
      <w:pgNumType w:start="1"/>
      <w:cols w:space="720"/>
      <w:docGrid w:type="lines" w:linePitch="3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663" w:rsidRDefault="00FC3663" w:rsidP="00FE7007">
      <w:r>
        <w:separator/>
      </w:r>
    </w:p>
  </w:endnote>
  <w:endnote w:type="continuationSeparator" w:id="1">
    <w:p w:rsidR="00FC3663" w:rsidRDefault="00FC3663" w:rsidP="00FE7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56575"/>
      <w:docPartObj>
        <w:docPartGallery w:val="Page Numbers (Bottom of Page)"/>
        <w:docPartUnique/>
      </w:docPartObj>
    </w:sdtPr>
    <w:sdtContent>
      <w:p w:rsidR="004B312A" w:rsidRDefault="00292F74">
        <w:pPr>
          <w:pStyle w:val="ab"/>
          <w:jc w:val="center"/>
        </w:pPr>
        <w:fldSimple w:instr=" PAGE   \* MERGEFORMAT ">
          <w:r w:rsidR="00B1573B" w:rsidRPr="00B1573B">
            <w:rPr>
              <w:noProof/>
              <w:lang w:val="zh-CN"/>
            </w:rPr>
            <w:t>50</w:t>
          </w:r>
        </w:fldSimple>
      </w:p>
    </w:sdtContent>
  </w:sdt>
  <w:p w:rsidR="004B312A" w:rsidRDefault="004B31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663" w:rsidRDefault="00FC3663" w:rsidP="00FE7007">
      <w:r>
        <w:separator/>
      </w:r>
    </w:p>
  </w:footnote>
  <w:footnote w:type="continuationSeparator" w:id="1">
    <w:p w:rsidR="00FC3663" w:rsidRDefault="00FC3663" w:rsidP="00FE70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singleLevel"/>
    <w:tmpl w:val="00000016"/>
    <w:lvl w:ilvl="0">
      <w:start w:val="1"/>
      <w:numFmt w:val="decimal"/>
      <w:suff w:val="nothing"/>
      <w:lvlText w:val="（%1）"/>
      <w:lvlJc w:val="left"/>
      <w:rPr>
        <w:kern w:val="2"/>
        <w:sz w:val="21"/>
        <w:lang w:val="en-US" w:eastAsia="zh-CN"/>
      </w:rPr>
    </w:lvl>
  </w:abstractNum>
  <w:abstractNum w:abstractNumId="1">
    <w:nsid w:val="1D2B3C26"/>
    <w:multiLevelType w:val="multilevel"/>
    <w:tmpl w:val="1D2B3C26"/>
    <w:lvl w:ilvl="0">
      <w:start w:val="1"/>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1D725418"/>
    <w:multiLevelType w:val="multilevel"/>
    <w:tmpl w:val="1D725418"/>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B06EEE3"/>
    <w:multiLevelType w:val="singleLevel"/>
    <w:tmpl w:val="2B06EEE3"/>
    <w:lvl w:ilvl="0">
      <w:start w:val="6"/>
      <w:numFmt w:val="decimal"/>
      <w:suff w:val="nothing"/>
      <w:lvlText w:val="%1、"/>
      <w:lvlJc w:val="left"/>
    </w:lvl>
  </w:abstractNum>
  <w:abstractNum w:abstractNumId="4">
    <w:nsid w:val="39F70078"/>
    <w:multiLevelType w:val="multilevel"/>
    <w:tmpl w:val="39F7007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7534C5D"/>
    <w:multiLevelType w:val="multilevel"/>
    <w:tmpl w:val="57534C5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58B3DA70"/>
    <w:multiLevelType w:val="singleLevel"/>
    <w:tmpl w:val="58B3DA70"/>
    <w:lvl w:ilvl="0">
      <w:start w:val="1"/>
      <w:numFmt w:val="chineseCounting"/>
      <w:suff w:val="nothing"/>
      <w:lvlText w:val="%1、"/>
      <w:lvlJc w:val="left"/>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5"/>
  <w:drawingGridHorizontalSpacing w:val="3"/>
  <w:drawingGridVerticalSpacing w:val="196"/>
  <w:noPunctuationKerning/>
  <w:characterSpacingControl w:val="compressPunctuation"/>
  <w:doNotValidateAgainstSchema/>
  <w:doNotDemarcateInvalidXml/>
  <w:hdrShapeDefaults>
    <o:shapedefaults v:ext="edit" spidmax="83970"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useFELayout/>
  </w:compat>
  <w:rsids>
    <w:rsidRoot w:val="00D73A0D"/>
    <w:rsid w:val="00000888"/>
    <w:rsid w:val="0000088C"/>
    <w:rsid w:val="0000167F"/>
    <w:rsid w:val="000016F9"/>
    <w:rsid w:val="00001C53"/>
    <w:rsid w:val="00001DF2"/>
    <w:rsid w:val="00001E18"/>
    <w:rsid w:val="0000200D"/>
    <w:rsid w:val="0000232D"/>
    <w:rsid w:val="0000261F"/>
    <w:rsid w:val="000028ED"/>
    <w:rsid w:val="000029C8"/>
    <w:rsid w:val="00002BBD"/>
    <w:rsid w:val="00002D94"/>
    <w:rsid w:val="000030E8"/>
    <w:rsid w:val="00003341"/>
    <w:rsid w:val="00003350"/>
    <w:rsid w:val="000036A1"/>
    <w:rsid w:val="00003E36"/>
    <w:rsid w:val="000043EF"/>
    <w:rsid w:val="000045A1"/>
    <w:rsid w:val="00004A95"/>
    <w:rsid w:val="00004F78"/>
    <w:rsid w:val="00005BAB"/>
    <w:rsid w:val="00005F17"/>
    <w:rsid w:val="0000623F"/>
    <w:rsid w:val="0000643A"/>
    <w:rsid w:val="00006470"/>
    <w:rsid w:val="00006753"/>
    <w:rsid w:val="000068B4"/>
    <w:rsid w:val="00006C7E"/>
    <w:rsid w:val="00006D8E"/>
    <w:rsid w:val="000070D6"/>
    <w:rsid w:val="0000711C"/>
    <w:rsid w:val="00007630"/>
    <w:rsid w:val="00007788"/>
    <w:rsid w:val="000078B7"/>
    <w:rsid w:val="00007C14"/>
    <w:rsid w:val="00007FE3"/>
    <w:rsid w:val="000102DC"/>
    <w:rsid w:val="00010417"/>
    <w:rsid w:val="00010428"/>
    <w:rsid w:val="000106A1"/>
    <w:rsid w:val="000108AC"/>
    <w:rsid w:val="000108EE"/>
    <w:rsid w:val="00010AB0"/>
    <w:rsid w:val="00010C95"/>
    <w:rsid w:val="0001113B"/>
    <w:rsid w:val="000115CB"/>
    <w:rsid w:val="00011822"/>
    <w:rsid w:val="00011E77"/>
    <w:rsid w:val="00011EE8"/>
    <w:rsid w:val="0001229D"/>
    <w:rsid w:val="00012376"/>
    <w:rsid w:val="0001243D"/>
    <w:rsid w:val="00012938"/>
    <w:rsid w:val="00012AA4"/>
    <w:rsid w:val="00012B5D"/>
    <w:rsid w:val="00012F68"/>
    <w:rsid w:val="00012F7C"/>
    <w:rsid w:val="00012F91"/>
    <w:rsid w:val="00013115"/>
    <w:rsid w:val="000133C3"/>
    <w:rsid w:val="0001357A"/>
    <w:rsid w:val="000136B9"/>
    <w:rsid w:val="00013AB4"/>
    <w:rsid w:val="00013B04"/>
    <w:rsid w:val="00013BA7"/>
    <w:rsid w:val="00013DDC"/>
    <w:rsid w:val="00014154"/>
    <w:rsid w:val="00014181"/>
    <w:rsid w:val="000141B1"/>
    <w:rsid w:val="00014291"/>
    <w:rsid w:val="00014546"/>
    <w:rsid w:val="00014B27"/>
    <w:rsid w:val="00014BF4"/>
    <w:rsid w:val="00014BFF"/>
    <w:rsid w:val="00014E4B"/>
    <w:rsid w:val="00014FEC"/>
    <w:rsid w:val="000152E3"/>
    <w:rsid w:val="00015449"/>
    <w:rsid w:val="0001546D"/>
    <w:rsid w:val="0001560E"/>
    <w:rsid w:val="00015677"/>
    <w:rsid w:val="00015F52"/>
    <w:rsid w:val="00015FCD"/>
    <w:rsid w:val="00016242"/>
    <w:rsid w:val="00016521"/>
    <w:rsid w:val="00016589"/>
    <w:rsid w:val="0001688E"/>
    <w:rsid w:val="00016C2B"/>
    <w:rsid w:val="00016D24"/>
    <w:rsid w:val="00016FE7"/>
    <w:rsid w:val="0001719E"/>
    <w:rsid w:val="00017373"/>
    <w:rsid w:val="000177C9"/>
    <w:rsid w:val="000178C3"/>
    <w:rsid w:val="00017907"/>
    <w:rsid w:val="00017AFF"/>
    <w:rsid w:val="00017E63"/>
    <w:rsid w:val="00017FC8"/>
    <w:rsid w:val="0002019C"/>
    <w:rsid w:val="00020323"/>
    <w:rsid w:val="00020541"/>
    <w:rsid w:val="00020A68"/>
    <w:rsid w:val="00020BBF"/>
    <w:rsid w:val="00020C17"/>
    <w:rsid w:val="00020D2F"/>
    <w:rsid w:val="00021425"/>
    <w:rsid w:val="000214E0"/>
    <w:rsid w:val="000216A6"/>
    <w:rsid w:val="000216D2"/>
    <w:rsid w:val="00021841"/>
    <w:rsid w:val="00021929"/>
    <w:rsid w:val="00021B38"/>
    <w:rsid w:val="00022282"/>
    <w:rsid w:val="000224AF"/>
    <w:rsid w:val="0002273A"/>
    <w:rsid w:val="0002277C"/>
    <w:rsid w:val="0002287F"/>
    <w:rsid w:val="00022CFE"/>
    <w:rsid w:val="00022DCF"/>
    <w:rsid w:val="00022EC9"/>
    <w:rsid w:val="0002345E"/>
    <w:rsid w:val="00023775"/>
    <w:rsid w:val="00023B9B"/>
    <w:rsid w:val="00023D6D"/>
    <w:rsid w:val="00023E6B"/>
    <w:rsid w:val="000240FE"/>
    <w:rsid w:val="000242FB"/>
    <w:rsid w:val="00024502"/>
    <w:rsid w:val="0002469C"/>
    <w:rsid w:val="00024B64"/>
    <w:rsid w:val="00024D69"/>
    <w:rsid w:val="00024E20"/>
    <w:rsid w:val="00024F89"/>
    <w:rsid w:val="0002517C"/>
    <w:rsid w:val="00025884"/>
    <w:rsid w:val="00025AF1"/>
    <w:rsid w:val="00025B2A"/>
    <w:rsid w:val="00025ED9"/>
    <w:rsid w:val="000262DF"/>
    <w:rsid w:val="00026322"/>
    <w:rsid w:val="000264D4"/>
    <w:rsid w:val="00026948"/>
    <w:rsid w:val="00026A51"/>
    <w:rsid w:val="0002795A"/>
    <w:rsid w:val="00030277"/>
    <w:rsid w:val="0003060D"/>
    <w:rsid w:val="00030B75"/>
    <w:rsid w:val="00030BF5"/>
    <w:rsid w:val="000311CF"/>
    <w:rsid w:val="000312AF"/>
    <w:rsid w:val="00031331"/>
    <w:rsid w:val="00031968"/>
    <w:rsid w:val="00031C52"/>
    <w:rsid w:val="0003200D"/>
    <w:rsid w:val="00032241"/>
    <w:rsid w:val="000322E8"/>
    <w:rsid w:val="0003240F"/>
    <w:rsid w:val="00032451"/>
    <w:rsid w:val="000327CE"/>
    <w:rsid w:val="000329E4"/>
    <w:rsid w:val="00032F89"/>
    <w:rsid w:val="0003312E"/>
    <w:rsid w:val="00033B9F"/>
    <w:rsid w:val="00033CEB"/>
    <w:rsid w:val="00033D3C"/>
    <w:rsid w:val="00033F93"/>
    <w:rsid w:val="000340B4"/>
    <w:rsid w:val="0003413B"/>
    <w:rsid w:val="0003449A"/>
    <w:rsid w:val="000344D2"/>
    <w:rsid w:val="00034542"/>
    <w:rsid w:val="00034644"/>
    <w:rsid w:val="00034703"/>
    <w:rsid w:val="000348CE"/>
    <w:rsid w:val="00034A50"/>
    <w:rsid w:val="00034C55"/>
    <w:rsid w:val="00035167"/>
    <w:rsid w:val="00035440"/>
    <w:rsid w:val="0003585D"/>
    <w:rsid w:val="00035879"/>
    <w:rsid w:val="00035983"/>
    <w:rsid w:val="00035B8E"/>
    <w:rsid w:val="00035BB2"/>
    <w:rsid w:val="00035E18"/>
    <w:rsid w:val="000362BB"/>
    <w:rsid w:val="00036355"/>
    <w:rsid w:val="0003645B"/>
    <w:rsid w:val="000364ED"/>
    <w:rsid w:val="0003658E"/>
    <w:rsid w:val="00036738"/>
    <w:rsid w:val="00036759"/>
    <w:rsid w:val="000369FA"/>
    <w:rsid w:val="000372C1"/>
    <w:rsid w:val="000372ED"/>
    <w:rsid w:val="0003743D"/>
    <w:rsid w:val="000375E1"/>
    <w:rsid w:val="000376F1"/>
    <w:rsid w:val="00037819"/>
    <w:rsid w:val="00037C87"/>
    <w:rsid w:val="00037CFD"/>
    <w:rsid w:val="00037D88"/>
    <w:rsid w:val="00037E0C"/>
    <w:rsid w:val="00037E78"/>
    <w:rsid w:val="000400DC"/>
    <w:rsid w:val="00040144"/>
    <w:rsid w:val="0004059B"/>
    <w:rsid w:val="00040757"/>
    <w:rsid w:val="00040F84"/>
    <w:rsid w:val="000410DC"/>
    <w:rsid w:val="000410EC"/>
    <w:rsid w:val="00041127"/>
    <w:rsid w:val="000412CA"/>
    <w:rsid w:val="00041796"/>
    <w:rsid w:val="00041BC9"/>
    <w:rsid w:val="00042303"/>
    <w:rsid w:val="00042304"/>
    <w:rsid w:val="00042421"/>
    <w:rsid w:val="000424DB"/>
    <w:rsid w:val="00042661"/>
    <w:rsid w:val="000426FA"/>
    <w:rsid w:val="000428C0"/>
    <w:rsid w:val="000431DE"/>
    <w:rsid w:val="00043256"/>
    <w:rsid w:val="00043397"/>
    <w:rsid w:val="00043701"/>
    <w:rsid w:val="00043728"/>
    <w:rsid w:val="00043878"/>
    <w:rsid w:val="00043A43"/>
    <w:rsid w:val="00043A59"/>
    <w:rsid w:val="00043B85"/>
    <w:rsid w:val="00043FCF"/>
    <w:rsid w:val="000444D1"/>
    <w:rsid w:val="000446E8"/>
    <w:rsid w:val="0004489F"/>
    <w:rsid w:val="00044DAE"/>
    <w:rsid w:val="00045243"/>
    <w:rsid w:val="000455B5"/>
    <w:rsid w:val="0004581A"/>
    <w:rsid w:val="000459E5"/>
    <w:rsid w:val="00045A01"/>
    <w:rsid w:val="00045FD6"/>
    <w:rsid w:val="000461EC"/>
    <w:rsid w:val="00046351"/>
    <w:rsid w:val="00046504"/>
    <w:rsid w:val="00046FA3"/>
    <w:rsid w:val="000471D3"/>
    <w:rsid w:val="0004754D"/>
    <w:rsid w:val="00047618"/>
    <w:rsid w:val="000479A2"/>
    <w:rsid w:val="000479EF"/>
    <w:rsid w:val="00047A50"/>
    <w:rsid w:val="00047BEE"/>
    <w:rsid w:val="00047E09"/>
    <w:rsid w:val="00050392"/>
    <w:rsid w:val="000504CE"/>
    <w:rsid w:val="0005080B"/>
    <w:rsid w:val="000510B3"/>
    <w:rsid w:val="00051929"/>
    <w:rsid w:val="00051CDE"/>
    <w:rsid w:val="000521BA"/>
    <w:rsid w:val="000523D3"/>
    <w:rsid w:val="000525E9"/>
    <w:rsid w:val="00052651"/>
    <w:rsid w:val="00052CF6"/>
    <w:rsid w:val="000530B9"/>
    <w:rsid w:val="00053316"/>
    <w:rsid w:val="000537F6"/>
    <w:rsid w:val="00053839"/>
    <w:rsid w:val="0005398F"/>
    <w:rsid w:val="00053A80"/>
    <w:rsid w:val="00053BB5"/>
    <w:rsid w:val="000543AC"/>
    <w:rsid w:val="00054593"/>
    <w:rsid w:val="00055065"/>
    <w:rsid w:val="0005506B"/>
    <w:rsid w:val="00055442"/>
    <w:rsid w:val="000559E2"/>
    <w:rsid w:val="00055A0F"/>
    <w:rsid w:val="00055DEA"/>
    <w:rsid w:val="000560CB"/>
    <w:rsid w:val="000562A0"/>
    <w:rsid w:val="000562DA"/>
    <w:rsid w:val="000564AA"/>
    <w:rsid w:val="00056987"/>
    <w:rsid w:val="00056E1D"/>
    <w:rsid w:val="0005728D"/>
    <w:rsid w:val="000575FC"/>
    <w:rsid w:val="00057632"/>
    <w:rsid w:val="00057B38"/>
    <w:rsid w:val="00057CAA"/>
    <w:rsid w:val="00060082"/>
    <w:rsid w:val="00060330"/>
    <w:rsid w:val="0006058E"/>
    <w:rsid w:val="00060610"/>
    <w:rsid w:val="0006077C"/>
    <w:rsid w:val="0006091C"/>
    <w:rsid w:val="00060AB5"/>
    <w:rsid w:val="00060C08"/>
    <w:rsid w:val="00061BBF"/>
    <w:rsid w:val="00061D93"/>
    <w:rsid w:val="00061E68"/>
    <w:rsid w:val="00062042"/>
    <w:rsid w:val="000621A7"/>
    <w:rsid w:val="0006226B"/>
    <w:rsid w:val="000623A2"/>
    <w:rsid w:val="000623E4"/>
    <w:rsid w:val="00062536"/>
    <w:rsid w:val="00062581"/>
    <w:rsid w:val="00062D19"/>
    <w:rsid w:val="00062D85"/>
    <w:rsid w:val="00062F0C"/>
    <w:rsid w:val="00062FF5"/>
    <w:rsid w:val="000632B9"/>
    <w:rsid w:val="000632FA"/>
    <w:rsid w:val="000633FB"/>
    <w:rsid w:val="000635D3"/>
    <w:rsid w:val="0006453E"/>
    <w:rsid w:val="0006483B"/>
    <w:rsid w:val="00064BA2"/>
    <w:rsid w:val="00064CA0"/>
    <w:rsid w:val="00064F22"/>
    <w:rsid w:val="000651C1"/>
    <w:rsid w:val="000651CE"/>
    <w:rsid w:val="000658BC"/>
    <w:rsid w:val="00065A8B"/>
    <w:rsid w:val="00065B59"/>
    <w:rsid w:val="00065D73"/>
    <w:rsid w:val="00066086"/>
    <w:rsid w:val="0006626D"/>
    <w:rsid w:val="00066529"/>
    <w:rsid w:val="00066667"/>
    <w:rsid w:val="00066930"/>
    <w:rsid w:val="00066A2A"/>
    <w:rsid w:val="0006702B"/>
    <w:rsid w:val="0006722F"/>
    <w:rsid w:val="0006740E"/>
    <w:rsid w:val="00067541"/>
    <w:rsid w:val="000676AB"/>
    <w:rsid w:val="00067A56"/>
    <w:rsid w:val="0007000C"/>
    <w:rsid w:val="0007019A"/>
    <w:rsid w:val="00070E0C"/>
    <w:rsid w:val="0007101A"/>
    <w:rsid w:val="000710E7"/>
    <w:rsid w:val="0007119F"/>
    <w:rsid w:val="00071352"/>
    <w:rsid w:val="0007156E"/>
    <w:rsid w:val="00071646"/>
    <w:rsid w:val="00071AE6"/>
    <w:rsid w:val="00071B32"/>
    <w:rsid w:val="00071B4E"/>
    <w:rsid w:val="00071B5D"/>
    <w:rsid w:val="00071D10"/>
    <w:rsid w:val="00072C1D"/>
    <w:rsid w:val="00072F7B"/>
    <w:rsid w:val="00073612"/>
    <w:rsid w:val="00073FE3"/>
    <w:rsid w:val="00074417"/>
    <w:rsid w:val="00074715"/>
    <w:rsid w:val="00074B7B"/>
    <w:rsid w:val="00074C91"/>
    <w:rsid w:val="00075145"/>
    <w:rsid w:val="00075164"/>
    <w:rsid w:val="000751EB"/>
    <w:rsid w:val="00075322"/>
    <w:rsid w:val="000753DA"/>
    <w:rsid w:val="00075526"/>
    <w:rsid w:val="00075637"/>
    <w:rsid w:val="00075B32"/>
    <w:rsid w:val="00075B60"/>
    <w:rsid w:val="00075C31"/>
    <w:rsid w:val="00075C58"/>
    <w:rsid w:val="00075DE3"/>
    <w:rsid w:val="0007633F"/>
    <w:rsid w:val="00076771"/>
    <w:rsid w:val="0007697B"/>
    <w:rsid w:val="00076D14"/>
    <w:rsid w:val="00077172"/>
    <w:rsid w:val="00077428"/>
    <w:rsid w:val="00077BBC"/>
    <w:rsid w:val="00077C1D"/>
    <w:rsid w:val="0008017F"/>
    <w:rsid w:val="000801C1"/>
    <w:rsid w:val="000806B4"/>
    <w:rsid w:val="0008094D"/>
    <w:rsid w:val="00080B91"/>
    <w:rsid w:val="00080D50"/>
    <w:rsid w:val="00080D6C"/>
    <w:rsid w:val="00080E85"/>
    <w:rsid w:val="00080ECD"/>
    <w:rsid w:val="000810D4"/>
    <w:rsid w:val="000813BC"/>
    <w:rsid w:val="000813DB"/>
    <w:rsid w:val="000817D8"/>
    <w:rsid w:val="00081E5E"/>
    <w:rsid w:val="000821CC"/>
    <w:rsid w:val="00082451"/>
    <w:rsid w:val="000826B0"/>
    <w:rsid w:val="00082A59"/>
    <w:rsid w:val="00082A8A"/>
    <w:rsid w:val="00082CA9"/>
    <w:rsid w:val="00083310"/>
    <w:rsid w:val="00083618"/>
    <w:rsid w:val="00083638"/>
    <w:rsid w:val="000838A5"/>
    <w:rsid w:val="00083DC2"/>
    <w:rsid w:val="00083E5C"/>
    <w:rsid w:val="00084036"/>
    <w:rsid w:val="000843E5"/>
    <w:rsid w:val="00084736"/>
    <w:rsid w:val="00084A99"/>
    <w:rsid w:val="00084CDA"/>
    <w:rsid w:val="00084D20"/>
    <w:rsid w:val="00084F50"/>
    <w:rsid w:val="00085864"/>
    <w:rsid w:val="00086359"/>
    <w:rsid w:val="0008648D"/>
    <w:rsid w:val="0008693F"/>
    <w:rsid w:val="00086C04"/>
    <w:rsid w:val="00086EB6"/>
    <w:rsid w:val="00086F8D"/>
    <w:rsid w:val="000871A7"/>
    <w:rsid w:val="00087335"/>
    <w:rsid w:val="00087337"/>
    <w:rsid w:val="00087959"/>
    <w:rsid w:val="00087A80"/>
    <w:rsid w:val="00087D31"/>
    <w:rsid w:val="00090313"/>
    <w:rsid w:val="000904C6"/>
    <w:rsid w:val="000905BC"/>
    <w:rsid w:val="00090601"/>
    <w:rsid w:val="00090CD0"/>
    <w:rsid w:val="00090DF9"/>
    <w:rsid w:val="00090F4E"/>
    <w:rsid w:val="00090F65"/>
    <w:rsid w:val="0009156E"/>
    <w:rsid w:val="00091620"/>
    <w:rsid w:val="000916FD"/>
    <w:rsid w:val="00091B3F"/>
    <w:rsid w:val="00091D5F"/>
    <w:rsid w:val="00091DB4"/>
    <w:rsid w:val="00091F56"/>
    <w:rsid w:val="00091F8B"/>
    <w:rsid w:val="00091FA4"/>
    <w:rsid w:val="00092622"/>
    <w:rsid w:val="000926C7"/>
    <w:rsid w:val="0009297F"/>
    <w:rsid w:val="00092AAC"/>
    <w:rsid w:val="000931D5"/>
    <w:rsid w:val="0009349E"/>
    <w:rsid w:val="00093717"/>
    <w:rsid w:val="000937E4"/>
    <w:rsid w:val="00093945"/>
    <w:rsid w:val="00093BBF"/>
    <w:rsid w:val="00093DF0"/>
    <w:rsid w:val="00093DFD"/>
    <w:rsid w:val="00094033"/>
    <w:rsid w:val="000941BB"/>
    <w:rsid w:val="000941C9"/>
    <w:rsid w:val="00094274"/>
    <w:rsid w:val="0009466B"/>
    <w:rsid w:val="000947A7"/>
    <w:rsid w:val="000948DB"/>
    <w:rsid w:val="00094950"/>
    <w:rsid w:val="00094A68"/>
    <w:rsid w:val="00094B23"/>
    <w:rsid w:val="00094BA2"/>
    <w:rsid w:val="00094D64"/>
    <w:rsid w:val="00095326"/>
    <w:rsid w:val="0009544E"/>
    <w:rsid w:val="000958ED"/>
    <w:rsid w:val="00095B8C"/>
    <w:rsid w:val="00096533"/>
    <w:rsid w:val="00096701"/>
    <w:rsid w:val="000967A9"/>
    <w:rsid w:val="00096875"/>
    <w:rsid w:val="00096D99"/>
    <w:rsid w:val="00097514"/>
    <w:rsid w:val="000979EB"/>
    <w:rsid w:val="00097CD9"/>
    <w:rsid w:val="00097DC6"/>
    <w:rsid w:val="00097EBB"/>
    <w:rsid w:val="000A06BC"/>
    <w:rsid w:val="000A08DF"/>
    <w:rsid w:val="000A0929"/>
    <w:rsid w:val="000A0AAF"/>
    <w:rsid w:val="000A0FCE"/>
    <w:rsid w:val="000A119E"/>
    <w:rsid w:val="000A1272"/>
    <w:rsid w:val="000A134E"/>
    <w:rsid w:val="000A1759"/>
    <w:rsid w:val="000A1E7A"/>
    <w:rsid w:val="000A2056"/>
    <w:rsid w:val="000A21EB"/>
    <w:rsid w:val="000A22B9"/>
    <w:rsid w:val="000A23CC"/>
    <w:rsid w:val="000A240F"/>
    <w:rsid w:val="000A276E"/>
    <w:rsid w:val="000A2959"/>
    <w:rsid w:val="000A2A50"/>
    <w:rsid w:val="000A2AFC"/>
    <w:rsid w:val="000A2BA4"/>
    <w:rsid w:val="000A2F1E"/>
    <w:rsid w:val="000A309E"/>
    <w:rsid w:val="000A3122"/>
    <w:rsid w:val="000A31F7"/>
    <w:rsid w:val="000A3460"/>
    <w:rsid w:val="000A34D7"/>
    <w:rsid w:val="000A3501"/>
    <w:rsid w:val="000A3ACD"/>
    <w:rsid w:val="000A3C7A"/>
    <w:rsid w:val="000A43DD"/>
    <w:rsid w:val="000A45E8"/>
    <w:rsid w:val="000A47A3"/>
    <w:rsid w:val="000A4877"/>
    <w:rsid w:val="000A4920"/>
    <w:rsid w:val="000A4B14"/>
    <w:rsid w:val="000A4B9E"/>
    <w:rsid w:val="000A4F4D"/>
    <w:rsid w:val="000A533C"/>
    <w:rsid w:val="000A5895"/>
    <w:rsid w:val="000A58A3"/>
    <w:rsid w:val="000A5A94"/>
    <w:rsid w:val="000A5D17"/>
    <w:rsid w:val="000A5F36"/>
    <w:rsid w:val="000A6083"/>
    <w:rsid w:val="000A6190"/>
    <w:rsid w:val="000A64D2"/>
    <w:rsid w:val="000A6CD1"/>
    <w:rsid w:val="000A71EB"/>
    <w:rsid w:val="000A73E9"/>
    <w:rsid w:val="000A7586"/>
    <w:rsid w:val="000A7666"/>
    <w:rsid w:val="000A7ACD"/>
    <w:rsid w:val="000A7E67"/>
    <w:rsid w:val="000A7EA0"/>
    <w:rsid w:val="000B00AE"/>
    <w:rsid w:val="000B02AB"/>
    <w:rsid w:val="000B02E2"/>
    <w:rsid w:val="000B03CB"/>
    <w:rsid w:val="000B048A"/>
    <w:rsid w:val="000B0586"/>
    <w:rsid w:val="000B08D0"/>
    <w:rsid w:val="000B09C8"/>
    <w:rsid w:val="000B10A5"/>
    <w:rsid w:val="000B12C8"/>
    <w:rsid w:val="000B1350"/>
    <w:rsid w:val="000B145B"/>
    <w:rsid w:val="000B195A"/>
    <w:rsid w:val="000B1A5D"/>
    <w:rsid w:val="000B1CDA"/>
    <w:rsid w:val="000B1D91"/>
    <w:rsid w:val="000B220D"/>
    <w:rsid w:val="000B260E"/>
    <w:rsid w:val="000B28ED"/>
    <w:rsid w:val="000B2BB4"/>
    <w:rsid w:val="000B2C75"/>
    <w:rsid w:val="000B2D61"/>
    <w:rsid w:val="000B327B"/>
    <w:rsid w:val="000B32EC"/>
    <w:rsid w:val="000B3453"/>
    <w:rsid w:val="000B3609"/>
    <w:rsid w:val="000B39D4"/>
    <w:rsid w:val="000B39D9"/>
    <w:rsid w:val="000B3A75"/>
    <w:rsid w:val="000B3C18"/>
    <w:rsid w:val="000B3DAF"/>
    <w:rsid w:val="000B431C"/>
    <w:rsid w:val="000B4518"/>
    <w:rsid w:val="000B466F"/>
    <w:rsid w:val="000B4A2C"/>
    <w:rsid w:val="000B4D4D"/>
    <w:rsid w:val="000B4E99"/>
    <w:rsid w:val="000B5200"/>
    <w:rsid w:val="000B5725"/>
    <w:rsid w:val="000B5972"/>
    <w:rsid w:val="000B60AF"/>
    <w:rsid w:val="000B61B0"/>
    <w:rsid w:val="000B644C"/>
    <w:rsid w:val="000B680C"/>
    <w:rsid w:val="000B6D0D"/>
    <w:rsid w:val="000B7069"/>
    <w:rsid w:val="000B71A3"/>
    <w:rsid w:val="000B75A4"/>
    <w:rsid w:val="000B7758"/>
    <w:rsid w:val="000B797A"/>
    <w:rsid w:val="000B7B24"/>
    <w:rsid w:val="000B7DDF"/>
    <w:rsid w:val="000C014A"/>
    <w:rsid w:val="000C0230"/>
    <w:rsid w:val="000C0551"/>
    <w:rsid w:val="000C0791"/>
    <w:rsid w:val="000C0CB0"/>
    <w:rsid w:val="000C0FA9"/>
    <w:rsid w:val="000C10AB"/>
    <w:rsid w:val="000C1296"/>
    <w:rsid w:val="000C15FD"/>
    <w:rsid w:val="000C17F6"/>
    <w:rsid w:val="000C1884"/>
    <w:rsid w:val="000C1A08"/>
    <w:rsid w:val="000C1A83"/>
    <w:rsid w:val="000C1D72"/>
    <w:rsid w:val="000C1DB9"/>
    <w:rsid w:val="000C1E6D"/>
    <w:rsid w:val="000C1E76"/>
    <w:rsid w:val="000C1EBC"/>
    <w:rsid w:val="000C1FAE"/>
    <w:rsid w:val="000C20B0"/>
    <w:rsid w:val="000C243D"/>
    <w:rsid w:val="000C28F6"/>
    <w:rsid w:val="000C30C1"/>
    <w:rsid w:val="000C321B"/>
    <w:rsid w:val="000C35B1"/>
    <w:rsid w:val="000C36C4"/>
    <w:rsid w:val="000C3871"/>
    <w:rsid w:val="000C47AB"/>
    <w:rsid w:val="000C47D4"/>
    <w:rsid w:val="000C4834"/>
    <w:rsid w:val="000C4B8E"/>
    <w:rsid w:val="000C4BD7"/>
    <w:rsid w:val="000C4C67"/>
    <w:rsid w:val="000C4E03"/>
    <w:rsid w:val="000C51C8"/>
    <w:rsid w:val="000C5325"/>
    <w:rsid w:val="000C537E"/>
    <w:rsid w:val="000C5BB0"/>
    <w:rsid w:val="000C5C30"/>
    <w:rsid w:val="000C5E3E"/>
    <w:rsid w:val="000C5E98"/>
    <w:rsid w:val="000C5F0E"/>
    <w:rsid w:val="000C6860"/>
    <w:rsid w:val="000C693C"/>
    <w:rsid w:val="000C6A74"/>
    <w:rsid w:val="000C6D17"/>
    <w:rsid w:val="000C6D28"/>
    <w:rsid w:val="000C6FE2"/>
    <w:rsid w:val="000C720F"/>
    <w:rsid w:val="000C75F9"/>
    <w:rsid w:val="000C7959"/>
    <w:rsid w:val="000C7B9D"/>
    <w:rsid w:val="000C7D01"/>
    <w:rsid w:val="000C7D0B"/>
    <w:rsid w:val="000D0025"/>
    <w:rsid w:val="000D0507"/>
    <w:rsid w:val="000D0963"/>
    <w:rsid w:val="000D0AF3"/>
    <w:rsid w:val="000D0B6C"/>
    <w:rsid w:val="000D0BAC"/>
    <w:rsid w:val="000D0BF0"/>
    <w:rsid w:val="000D119F"/>
    <w:rsid w:val="000D129B"/>
    <w:rsid w:val="000D13FA"/>
    <w:rsid w:val="000D14AF"/>
    <w:rsid w:val="000D1547"/>
    <w:rsid w:val="000D155E"/>
    <w:rsid w:val="000D158E"/>
    <w:rsid w:val="000D1BA7"/>
    <w:rsid w:val="000D1F65"/>
    <w:rsid w:val="000D2769"/>
    <w:rsid w:val="000D2C22"/>
    <w:rsid w:val="000D39D1"/>
    <w:rsid w:val="000D3A07"/>
    <w:rsid w:val="000D4048"/>
    <w:rsid w:val="000D4065"/>
    <w:rsid w:val="000D4308"/>
    <w:rsid w:val="000D43E4"/>
    <w:rsid w:val="000D4922"/>
    <w:rsid w:val="000D4EB9"/>
    <w:rsid w:val="000D5313"/>
    <w:rsid w:val="000D5641"/>
    <w:rsid w:val="000D58A3"/>
    <w:rsid w:val="000D5D9E"/>
    <w:rsid w:val="000D5DD8"/>
    <w:rsid w:val="000D5FE8"/>
    <w:rsid w:val="000D60F0"/>
    <w:rsid w:val="000D611B"/>
    <w:rsid w:val="000D6462"/>
    <w:rsid w:val="000D661A"/>
    <w:rsid w:val="000D665D"/>
    <w:rsid w:val="000D7550"/>
    <w:rsid w:val="000D791B"/>
    <w:rsid w:val="000D7BAD"/>
    <w:rsid w:val="000E00BB"/>
    <w:rsid w:val="000E0310"/>
    <w:rsid w:val="000E0510"/>
    <w:rsid w:val="000E0620"/>
    <w:rsid w:val="000E0E09"/>
    <w:rsid w:val="000E1138"/>
    <w:rsid w:val="000E1D10"/>
    <w:rsid w:val="000E1E0A"/>
    <w:rsid w:val="000E2010"/>
    <w:rsid w:val="000E206D"/>
    <w:rsid w:val="000E215F"/>
    <w:rsid w:val="000E264F"/>
    <w:rsid w:val="000E2AEC"/>
    <w:rsid w:val="000E2BF2"/>
    <w:rsid w:val="000E2C17"/>
    <w:rsid w:val="000E2D3C"/>
    <w:rsid w:val="000E2D71"/>
    <w:rsid w:val="000E339E"/>
    <w:rsid w:val="000E3480"/>
    <w:rsid w:val="000E36F3"/>
    <w:rsid w:val="000E38B7"/>
    <w:rsid w:val="000E3BA2"/>
    <w:rsid w:val="000E3CD4"/>
    <w:rsid w:val="000E3D29"/>
    <w:rsid w:val="000E438F"/>
    <w:rsid w:val="000E4477"/>
    <w:rsid w:val="000E4520"/>
    <w:rsid w:val="000E457A"/>
    <w:rsid w:val="000E4595"/>
    <w:rsid w:val="000E464C"/>
    <w:rsid w:val="000E4C86"/>
    <w:rsid w:val="000E555F"/>
    <w:rsid w:val="000E5A74"/>
    <w:rsid w:val="000E5AA3"/>
    <w:rsid w:val="000E5B38"/>
    <w:rsid w:val="000E5F47"/>
    <w:rsid w:val="000E635A"/>
    <w:rsid w:val="000E63C3"/>
    <w:rsid w:val="000E69F5"/>
    <w:rsid w:val="000E6AE3"/>
    <w:rsid w:val="000E6BDB"/>
    <w:rsid w:val="000E6BE9"/>
    <w:rsid w:val="000E6C95"/>
    <w:rsid w:val="000E6F7C"/>
    <w:rsid w:val="000E6FAD"/>
    <w:rsid w:val="000E73E2"/>
    <w:rsid w:val="000E747E"/>
    <w:rsid w:val="000E7494"/>
    <w:rsid w:val="000E7F38"/>
    <w:rsid w:val="000E7F43"/>
    <w:rsid w:val="000E7FC1"/>
    <w:rsid w:val="000F0024"/>
    <w:rsid w:val="000F06BD"/>
    <w:rsid w:val="000F0A94"/>
    <w:rsid w:val="000F121F"/>
    <w:rsid w:val="000F169A"/>
    <w:rsid w:val="000F1AA1"/>
    <w:rsid w:val="000F1C3A"/>
    <w:rsid w:val="000F1C9A"/>
    <w:rsid w:val="000F1DE4"/>
    <w:rsid w:val="000F1EE4"/>
    <w:rsid w:val="000F1FB7"/>
    <w:rsid w:val="000F22B2"/>
    <w:rsid w:val="000F22EA"/>
    <w:rsid w:val="000F3337"/>
    <w:rsid w:val="000F368E"/>
    <w:rsid w:val="000F369A"/>
    <w:rsid w:val="000F3875"/>
    <w:rsid w:val="000F3941"/>
    <w:rsid w:val="000F3A6C"/>
    <w:rsid w:val="000F406F"/>
    <w:rsid w:val="000F41FE"/>
    <w:rsid w:val="000F4240"/>
    <w:rsid w:val="000F4571"/>
    <w:rsid w:val="000F51B0"/>
    <w:rsid w:val="000F5371"/>
    <w:rsid w:val="000F5740"/>
    <w:rsid w:val="000F5C9D"/>
    <w:rsid w:val="000F6261"/>
    <w:rsid w:val="000F6563"/>
    <w:rsid w:val="000F6703"/>
    <w:rsid w:val="000F6A05"/>
    <w:rsid w:val="000F6A76"/>
    <w:rsid w:val="000F6AB3"/>
    <w:rsid w:val="000F6C86"/>
    <w:rsid w:val="000F6CA2"/>
    <w:rsid w:val="000F731E"/>
    <w:rsid w:val="000F73D6"/>
    <w:rsid w:val="000F7A27"/>
    <w:rsid w:val="000F7C0D"/>
    <w:rsid w:val="001005AE"/>
    <w:rsid w:val="00100607"/>
    <w:rsid w:val="0010075D"/>
    <w:rsid w:val="001008A8"/>
    <w:rsid w:val="001008B0"/>
    <w:rsid w:val="001008F3"/>
    <w:rsid w:val="00100B4D"/>
    <w:rsid w:val="00100C54"/>
    <w:rsid w:val="00100C63"/>
    <w:rsid w:val="00100D8A"/>
    <w:rsid w:val="0010132D"/>
    <w:rsid w:val="00101396"/>
    <w:rsid w:val="001014AC"/>
    <w:rsid w:val="00101541"/>
    <w:rsid w:val="0010190C"/>
    <w:rsid w:val="001019DC"/>
    <w:rsid w:val="00101A29"/>
    <w:rsid w:val="00101CD3"/>
    <w:rsid w:val="00101DE8"/>
    <w:rsid w:val="001021E5"/>
    <w:rsid w:val="0010222E"/>
    <w:rsid w:val="00102EDD"/>
    <w:rsid w:val="00103273"/>
    <w:rsid w:val="00103317"/>
    <w:rsid w:val="001033CF"/>
    <w:rsid w:val="00103452"/>
    <w:rsid w:val="001034D7"/>
    <w:rsid w:val="001036C1"/>
    <w:rsid w:val="0010377E"/>
    <w:rsid w:val="00103A13"/>
    <w:rsid w:val="00103B2F"/>
    <w:rsid w:val="00103D62"/>
    <w:rsid w:val="001043DC"/>
    <w:rsid w:val="00104578"/>
    <w:rsid w:val="001045D9"/>
    <w:rsid w:val="0010481E"/>
    <w:rsid w:val="00105006"/>
    <w:rsid w:val="00105014"/>
    <w:rsid w:val="001050D3"/>
    <w:rsid w:val="001052A2"/>
    <w:rsid w:val="001053B1"/>
    <w:rsid w:val="0010579C"/>
    <w:rsid w:val="00105820"/>
    <w:rsid w:val="0010591D"/>
    <w:rsid w:val="00105A93"/>
    <w:rsid w:val="00105CCB"/>
    <w:rsid w:val="00105E54"/>
    <w:rsid w:val="00106115"/>
    <w:rsid w:val="001064AB"/>
    <w:rsid w:val="001065C6"/>
    <w:rsid w:val="00106933"/>
    <w:rsid w:val="00106952"/>
    <w:rsid w:val="00106958"/>
    <w:rsid w:val="00107008"/>
    <w:rsid w:val="001071B6"/>
    <w:rsid w:val="001071DF"/>
    <w:rsid w:val="001072F4"/>
    <w:rsid w:val="00107435"/>
    <w:rsid w:val="001076B8"/>
    <w:rsid w:val="001076D4"/>
    <w:rsid w:val="001077DE"/>
    <w:rsid w:val="00107D70"/>
    <w:rsid w:val="00107F87"/>
    <w:rsid w:val="001100AC"/>
    <w:rsid w:val="001101C0"/>
    <w:rsid w:val="0011085F"/>
    <w:rsid w:val="00110B3B"/>
    <w:rsid w:val="00110D8D"/>
    <w:rsid w:val="00110EF1"/>
    <w:rsid w:val="00111084"/>
    <w:rsid w:val="001111FF"/>
    <w:rsid w:val="0011134C"/>
    <w:rsid w:val="001118D0"/>
    <w:rsid w:val="0011193F"/>
    <w:rsid w:val="00111A49"/>
    <w:rsid w:val="00111C5E"/>
    <w:rsid w:val="00111C87"/>
    <w:rsid w:val="00111CC3"/>
    <w:rsid w:val="00111DDF"/>
    <w:rsid w:val="00111EA8"/>
    <w:rsid w:val="00112527"/>
    <w:rsid w:val="001125DB"/>
    <w:rsid w:val="00112724"/>
    <w:rsid w:val="0011278F"/>
    <w:rsid w:val="00112B17"/>
    <w:rsid w:val="00112F87"/>
    <w:rsid w:val="00112FAD"/>
    <w:rsid w:val="00112FE3"/>
    <w:rsid w:val="0011353B"/>
    <w:rsid w:val="001136D4"/>
    <w:rsid w:val="00113995"/>
    <w:rsid w:val="00113A09"/>
    <w:rsid w:val="00113BBF"/>
    <w:rsid w:val="00113FCD"/>
    <w:rsid w:val="00113FCE"/>
    <w:rsid w:val="0011448E"/>
    <w:rsid w:val="00114814"/>
    <w:rsid w:val="00114BF7"/>
    <w:rsid w:val="00114C16"/>
    <w:rsid w:val="00114EBB"/>
    <w:rsid w:val="0011507A"/>
    <w:rsid w:val="001154F8"/>
    <w:rsid w:val="00115763"/>
    <w:rsid w:val="0011583D"/>
    <w:rsid w:val="00115C84"/>
    <w:rsid w:val="00115EA6"/>
    <w:rsid w:val="0011648B"/>
    <w:rsid w:val="001166B9"/>
    <w:rsid w:val="00116890"/>
    <w:rsid w:val="00116F00"/>
    <w:rsid w:val="00116F78"/>
    <w:rsid w:val="00117161"/>
    <w:rsid w:val="0011739A"/>
    <w:rsid w:val="00117705"/>
    <w:rsid w:val="00117845"/>
    <w:rsid w:val="00117926"/>
    <w:rsid w:val="00117C10"/>
    <w:rsid w:val="00117E27"/>
    <w:rsid w:val="00117FDD"/>
    <w:rsid w:val="00120226"/>
    <w:rsid w:val="001202B5"/>
    <w:rsid w:val="001203DE"/>
    <w:rsid w:val="00120690"/>
    <w:rsid w:val="00120BE3"/>
    <w:rsid w:val="0012114E"/>
    <w:rsid w:val="001211BC"/>
    <w:rsid w:val="001215F0"/>
    <w:rsid w:val="00121875"/>
    <w:rsid w:val="00121ADF"/>
    <w:rsid w:val="00121FC4"/>
    <w:rsid w:val="00122269"/>
    <w:rsid w:val="001222AC"/>
    <w:rsid w:val="001225D9"/>
    <w:rsid w:val="00122676"/>
    <w:rsid w:val="001227CC"/>
    <w:rsid w:val="00122D4C"/>
    <w:rsid w:val="00122D73"/>
    <w:rsid w:val="00122D8F"/>
    <w:rsid w:val="00122F98"/>
    <w:rsid w:val="001230B4"/>
    <w:rsid w:val="0012391E"/>
    <w:rsid w:val="00123949"/>
    <w:rsid w:val="00123A09"/>
    <w:rsid w:val="00123DE5"/>
    <w:rsid w:val="00123E54"/>
    <w:rsid w:val="00123E6D"/>
    <w:rsid w:val="00124125"/>
    <w:rsid w:val="0012420D"/>
    <w:rsid w:val="00124543"/>
    <w:rsid w:val="001248D8"/>
    <w:rsid w:val="001249B4"/>
    <w:rsid w:val="00124A6E"/>
    <w:rsid w:val="00124A89"/>
    <w:rsid w:val="00124E1C"/>
    <w:rsid w:val="00124EB5"/>
    <w:rsid w:val="00124ED7"/>
    <w:rsid w:val="00125438"/>
    <w:rsid w:val="00125542"/>
    <w:rsid w:val="001255C5"/>
    <w:rsid w:val="00125658"/>
    <w:rsid w:val="00125A54"/>
    <w:rsid w:val="00125C88"/>
    <w:rsid w:val="00125D51"/>
    <w:rsid w:val="00125E4F"/>
    <w:rsid w:val="0012611A"/>
    <w:rsid w:val="00126138"/>
    <w:rsid w:val="00126408"/>
    <w:rsid w:val="001266A7"/>
    <w:rsid w:val="0012670B"/>
    <w:rsid w:val="00126718"/>
    <w:rsid w:val="00126E00"/>
    <w:rsid w:val="00127103"/>
    <w:rsid w:val="0012730C"/>
    <w:rsid w:val="001279E7"/>
    <w:rsid w:val="00127BB3"/>
    <w:rsid w:val="00127DC7"/>
    <w:rsid w:val="00127FD7"/>
    <w:rsid w:val="001301C6"/>
    <w:rsid w:val="0013046A"/>
    <w:rsid w:val="00130809"/>
    <w:rsid w:val="00130A0F"/>
    <w:rsid w:val="00130BAE"/>
    <w:rsid w:val="0013141F"/>
    <w:rsid w:val="00131BA8"/>
    <w:rsid w:val="00131E66"/>
    <w:rsid w:val="00131F63"/>
    <w:rsid w:val="001322CE"/>
    <w:rsid w:val="001322F8"/>
    <w:rsid w:val="00132376"/>
    <w:rsid w:val="001324BC"/>
    <w:rsid w:val="001328C7"/>
    <w:rsid w:val="00132BBD"/>
    <w:rsid w:val="001334CC"/>
    <w:rsid w:val="001338A5"/>
    <w:rsid w:val="00133913"/>
    <w:rsid w:val="001341BF"/>
    <w:rsid w:val="00134475"/>
    <w:rsid w:val="00134633"/>
    <w:rsid w:val="0013470D"/>
    <w:rsid w:val="00134A18"/>
    <w:rsid w:val="00134AF1"/>
    <w:rsid w:val="00134CA8"/>
    <w:rsid w:val="00134D07"/>
    <w:rsid w:val="00134EC3"/>
    <w:rsid w:val="00135397"/>
    <w:rsid w:val="0013545A"/>
    <w:rsid w:val="00135641"/>
    <w:rsid w:val="0013588C"/>
    <w:rsid w:val="00135E14"/>
    <w:rsid w:val="001362EC"/>
    <w:rsid w:val="00136347"/>
    <w:rsid w:val="0013643E"/>
    <w:rsid w:val="00136BEA"/>
    <w:rsid w:val="00136DAC"/>
    <w:rsid w:val="00136EDC"/>
    <w:rsid w:val="00136F02"/>
    <w:rsid w:val="001374DC"/>
    <w:rsid w:val="001378D8"/>
    <w:rsid w:val="00137A7A"/>
    <w:rsid w:val="00137C16"/>
    <w:rsid w:val="00137E86"/>
    <w:rsid w:val="0014008A"/>
    <w:rsid w:val="001400B1"/>
    <w:rsid w:val="001400DF"/>
    <w:rsid w:val="001401B9"/>
    <w:rsid w:val="00140E2E"/>
    <w:rsid w:val="001411C3"/>
    <w:rsid w:val="001412B2"/>
    <w:rsid w:val="0014131D"/>
    <w:rsid w:val="001417D5"/>
    <w:rsid w:val="00141C1D"/>
    <w:rsid w:val="00141C9B"/>
    <w:rsid w:val="0014203F"/>
    <w:rsid w:val="0014232C"/>
    <w:rsid w:val="001423B8"/>
    <w:rsid w:val="00142508"/>
    <w:rsid w:val="001425A9"/>
    <w:rsid w:val="001429EF"/>
    <w:rsid w:val="00142C94"/>
    <w:rsid w:val="00142CA4"/>
    <w:rsid w:val="00142D37"/>
    <w:rsid w:val="00142F0F"/>
    <w:rsid w:val="00143035"/>
    <w:rsid w:val="00143061"/>
    <w:rsid w:val="001431B0"/>
    <w:rsid w:val="0014326B"/>
    <w:rsid w:val="001432AD"/>
    <w:rsid w:val="001433A5"/>
    <w:rsid w:val="0014364B"/>
    <w:rsid w:val="00143702"/>
    <w:rsid w:val="00143A28"/>
    <w:rsid w:val="00143B7E"/>
    <w:rsid w:val="00143C57"/>
    <w:rsid w:val="00143FFC"/>
    <w:rsid w:val="00144579"/>
    <w:rsid w:val="0014472C"/>
    <w:rsid w:val="00144A32"/>
    <w:rsid w:val="00144B68"/>
    <w:rsid w:val="00145158"/>
    <w:rsid w:val="001454F8"/>
    <w:rsid w:val="00145AFF"/>
    <w:rsid w:val="00145B1E"/>
    <w:rsid w:val="00145CAC"/>
    <w:rsid w:val="00145D0E"/>
    <w:rsid w:val="00145FFA"/>
    <w:rsid w:val="0014609B"/>
    <w:rsid w:val="0014609D"/>
    <w:rsid w:val="00146210"/>
    <w:rsid w:val="00146678"/>
    <w:rsid w:val="00146958"/>
    <w:rsid w:val="00146FA6"/>
    <w:rsid w:val="00147312"/>
    <w:rsid w:val="001476B4"/>
    <w:rsid w:val="001477D4"/>
    <w:rsid w:val="00147828"/>
    <w:rsid w:val="00147881"/>
    <w:rsid w:val="001478FA"/>
    <w:rsid w:val="00147A60"/>
    <w:rsid w:val="00147B5F"/>
    <w:rsid w:val="00147B9A"/>
    <w:rsid w:val="00147DAF"/>
    <w:rsid w:val="0015011B"/>
    <w:rsid w:val="0015042F"/>
    <w:rsid w:val="00150795"/>
    <w:rsid w:val="00150927"/>
    <w:rsid w:val="00150A96"/>
    <w:rsid w:val="00150B12"/>
    <w:rsid w:val="00150FCC"/>
    <w:rsid w:val="00150FD5"/>
    <w:rsid w:val="001512DD"/>
    <w:rsid w:val="00151565"/>
    <w:rsid w:val="00151C3F"/>
    <w:rsid w:val="00151C58"/>
    <w:rsid w:val="00152216"/>
    <w:rsid w:val="00152AFC"/>
    <w:rsid w:val="00152B0D"/>
    <w:rsid w:val="00152CC7"/>
    <w:rsid w:val="00152E53"/>
    <w:rsid w:val="00153373"/>
    <w:rsid w:val="001534AD"/>
    <w:rsid w:val="001536A4"/>
    <w:rsid w:val="00153731"/>
    <w:rsid w:val="00153DA5"/>
    <w:rsid w:val="00153F70"/>
    <w:rsid w:val="001544B7"/>
    <w:rsid w:val="00154596"/>
    <w:rsid w:val="0015477F"/>
    <w:rsid w:val="0015496D"/>
    <w:rsid w:val="00154A2E"/>
    <w:rsid w:val="00154CDE"/>
    <w:rsid w:val="00154CEA"/>
    <w:rsid w:val="00154DA0"/>
    <w:rsid w:val="00154E82"/>
    <w:rsid w:val="00154F1E"/>
    <w:rsid w:val="00155031"/>
    <w:rsid w:val="00155262"/>
    <w:rsid w:val="00155610"/>
    <w:rsid w:val="00155628"/>
    <w:rsid w:val="00155657"/>
    <w:rsid w:val="001556AF"/>
    <w:rsid w:val="00155AAD"/>
    <w:rsid w:val="00156311"/>
    <w:rsid w:val="00156349"/>
    <w:rsid w:val="00156441"/>
    <w:rsid w:val="00156683"/>
    <w:rsid w:val="001566EC"/>
    <w:rsid w:val="00156C5C"/>
    <w:rsid w:val="00156DCB"/>
    <w:rsid w:val="001571D3"/>
    <w:rsid w:val="0015731B"/>
    <w:rsid w:val="00157404"/>
    <w:rsid w:val="001574BF"/>
    <w:rsid w:val="00157926"/>
    <w:rsid w:val="00160100"/>
    <w:rsid w:val="001601DF"/>
    <w:rsid w:val="001607AF"/>
    <w:rsid w:val="00160A71"/>
    <w:rsid w:val="00160B8A"/>
    <w:rsid w:val="00160C94"/>
    <w:rsid w:val="00160E27"/>
    <w:rsid w:val="0016136A"/>
    <w:rsid w:val="001614A2"/>
    <w:rsid w:val="001619C2"/>
    <w:rsid w:val="00161CFC"/>
    <w:rsid w:val="001622EB"/>
    <w:rsid w:val="0016260B"/>
    <w:rsid w:val="00162FCF"/>
    <w:rsid w:val="001631A7"/>
    <w:rsid w:val="001631EF"/>
    <w:rsid w:val="00163247"/>
    <w:rsid w:val="00163259"/>
    <w:rsid w:val="00163463"/>
    <w:rsid w:val="00163652"/>
    <w:rsid w:val="0016403D"/>
    <w:rsid w:val="001640DA"/>
    <w:rsid w:val="0016418C"/>
    <w:rsid w:val="001641C1"/>
    <w:rsid w:val="0016437D"/>
    <w:rsid w:val="00164481"/>
    <w:rsid w:val="001646AB"/>
    <w:rsid w:val="00164A71"/>
    <w:rsid w:val="00164B51"/>
    <w:rsid w:val="00164DEC"/>
    <w:rsid w:val="00164FD7"/>
    <w:rsid w:val="0016510B"/>
    <w:rsid w:val="00165222"/>
    <w:rsid w:val="00165278"/>
    <w:rsid w:val="00165408"/>
    <w:rsid w:val="00165492"/>
    <w:rsid w:val="001655BD"/>
    <w:rsid w:val="001659B2"/>
    <w:rsid w:val="00165CB2"/>
    <w:rsid w:val="00165CE1"/>
    <w:rsid w:val="00165D53"/>
    <w:rsid w:val="00166048"/>
    <w:rsid w:val="00166526"/>
    <w:rsid w:val="0016653D"/>
    <w:rsid w:val="0016666A"/>
    <w:rsid w:val="00166869"/>
    <w:rsid w:val="001674E1"/>
    <w:rsid w:val="001675BD"/>
    <w:rsid w:val="00167714"/>
    <w:rsid w:val="00167B8D"/>
    <w:rsid w:val="00167E19"/>
    <w:rsid w:val="00170AA7"/>
    <w:rsid w:val="00170ADC"/>
    <w:rsid w:val="00170B6A"/>
    <w:rsid w:val="00171174"/>
    <w:rsid w:val="00171320"/>
    <w:rsid w:val="00171383"/>
    <w:rsid w:val="00171404"/>
    <w:rsid w:val="00171563"/>
    <w:rsid w:val="001716F1"/>
    <w:rsid w:val="00171B27"/>
    <w:rsid w:val="00171BE3"/>
    <w:rsid w:val="00172168"/>
    <w:rsid w:val="00172531"/>
    <w:rsid w:val="00172592"/>
    <w:rsid w:val="001727BD"/>
    <w:rsid w:val="001728C3"/>
    <w:rsid w:val="001728F1"/>
    <w:rsid w:val="00172C18"/>
    <w:rsid w:val="00172CBA"/>
    <w:rsid w:val="00172F9C"/>
    <w:rsid w:val="0017305F"/>
    <w:rsid w:val="001736EE"/>
    <w:rsid w:val="0017399C"/>
    <w:rsid w:val="00173C7E"/>
    <w:rsid w:val="00173F92"/>
    <w:rsid w:val="001749CD"/>
    <w:rsid w:val="001749E2"/>
    <w:rsid w:val="00174ADF"/>
    <w:rsid w:val="00174D13"/>
    <w:rsid w:val="00174DD0"/>
    <w:rsid w:val="00174DDC"/>
    <w:rsid w:val="00174EA2"/>
    <w:rsid w:val="00175272"/>
    <w:rsid w:val="001755AE"/>
    <w:rsid w:val="00175644"/>
    <w:rsid w:val="00175654"/>
    <w:rsid w:val="0017565C"/>
    <w:rsid w:val="00175793"/>
    <w:rsid w:val="0017586F"/>
    <w:rsid w:val="00175AAB"/>
    <w:rsid w:val="00175BD4"/>
    <w:rsid w:val="00175D9E"/>
    <w:rsid w:val="00175DEC"/>
    <w:rsid w:val="00175F14"/>
    <w:rsid w:val="0017606E"/>
    <w:rsid w:val="00176322"/>
    <w:rsid w:val="0017647D"/>
    <w:rsid w:val="0017683D"/>
    <w:rsid w:val="00176EA7"/>
    <w:rsid w:val="001771DB"/>
    <w:rsid w:val="00177281"/>
    <w:rsid w:val="00177331"/>
    <w:rsid w:val="00177727"/>
    <w:rsid w:val="00177941"/>
    <w:rsid w:val="00177A1F"/>
    <w:rsid w:val="00180020"/>
    <w:rsid w:val="001804C6"/>
    <w:rsid w:val="001805A3"/>
    <w:rsid w:val="00180B83"/>
    <w:rsid w:val="00180D41"/>
    <w:rsid w:val="00181237"/>
    <w:rsid w:val="00181319"/>
    <w:rsid w:val="001814C6"/>
    <w:rsid w:val="001814FC"/>
    <w:rsid w:val="00181698"/>
    <w:rsid w:val="00181A7A"/>
    <w:rsid w:val="00181C2E"/>
    <w:rsid w:val="00181C5E"/>
    <w:rsid w:val="001821FB"/>
    <w:rsid w:val="00182382"/>
    <w:rsid w:val="001827A3"/>
    <w:rsid w:val="00182DD1"/>
    <w:rsid w:val="001833C7"/>
    <w:rsid w:val="00183517"/>
    <w:rsid w:val="0018384C"/>
    <w:rsid w:val="0018388C"/>
    <w:rsid w:val="00183ADC"/>
    <w:rsid w:val="00183C39"/>
    <w:rsid w:val="00183DEE"/>
    <w:rsid w:val="00183FBC"/>
    <w:rsid w:val="00183FC7"/>
    <w:rsid w:val="0018405B"/>
    <w:rsid w:val="001842D3"/>
    <w:rsid w:val="001843ED"/>
    <w:rsid w:val="001844BD"/>
    <w:rsid w:val="00184E0F"/>
    <w:rsid w:val="00185045"/>
    <w:rsid w:val="00185092"/>
    <w:rsid w:val="001851B2"/>
    <w:rsid w:val="00185405"/>
    <w:rsid w:val="00185A23"/>
    <w:rsid w:val="00185BF6"/>
    <w:rsid w:val="0018658E"/>
    <w:rsid w:val="00186620"/>
    <w:rsid w:val="0018663A"/>
    <w:rsid w:val="00186990"/>
    <w:rsid w:val="001869CA"/>
    <w:rsid w:val="00186AED"/>
    <w:rsid w:val="00186C3A"/>
    <w:rsid w:val="00186D1E"/>
    <w:rsid w:val="00187072"/>
    <w:rsid w:val="001870BB"/>
    <w:rsid w:val="001871FC"/>
    <w:rsid w:val="00187497"/>
    <w:rsid w:val="001877CA"/>
    <w:rsid w:val="00187E3A"/>
    <w:rsid w:val="001900E5"/>
    <w:rsid w:val="00190814"/>
    <w:rsid w:val="001908DD"/>
    <w:rsid w:val="001909AB"/>
    <w:rsid w:val="00190BE5"/>
    <w:rsid w:val="00190CDB"/>
    <w:rsid w:val="00190FF8"/>
    <w:rsid w:val="0019125B"/>
    <w:rsid w:val="00191269"/>
    <w:rsid w:val="00191462"/>
    <w:rsid w:val="001914A8"/>
    <w:rsid w:val="00191605"/>
    <w:rsid w:val="00191621"/>
    <w:rsid w:val="00191A04"/>
    <w:rsid w:val="00191D6C"/>
    <w:rsid w:val="0019220A"/>
    <w:rsid w:val="001925BD"/>
    <w:rsid w:val="0019265F"/>
    <w:rsid w:val="00192AA1"/>
    <w:rsid w:val="00192B10"/>
    <w:rsid w:val="00192BB1"/>
    <w:rsid w:val="001935CE"/>
    <w:rsid w:val="001938A1"/>
    <w:rsid w:val="00193D74"/>
    <w:rsid w:val="001943BF"/>
    <w:rsid w:val="00194577"/>
    <w:rsid w:val="001948A9"/>
    <w:rsid w:val="00194C8F"/>
    <w:rsid w:val="00194EFA"/>
    <w:rsid w:val="00194F7E"/>
    <w:rsid w:val="00194F9B"/>
    <w:rsid w:val="00194FC3"/>
    <w:rsid w:val="00195294"/>
    <w:rsid w:val="001954CD"/>
    <w:rsid w:val="001956A1"/>
    <w:rsid w:val="0019586A"/>
    <w:rsid w:val="001958BA"/>
    <w:rsid w:val="00195B99"/>
    <w:rsid w:val="001960E2"/>
    <w:rsid w:val="0019612D"/>
    <w:rsid w:val="0019616B"/>
    <w:rsid w:val="00196731"/>
    <w:rsid w:val="00196A36"/>
    <w:rsid w:val="00196DCD"/>
    <w:rsid w:val="00196E10"/>
    <w:rsid w:val="00196EAB"/>
    <w:rsid w:val="00196EC2"/>
    <w:rsid w:val="00196EEB"/>
    <w:rsid w:val="001970A5"/>
    <w:rsid w:val="001971DE"/>
    <w:rsid w:val="001971F3"/>
    <w:rsid w:val="0019745D"/>
    <w:rsid w:val="001975BF"/>
    <w:rsid w:val="00197637"/>
    <w:rsid w:val="001979CE"/>
    <w:rsid w:val="00197C56"/>
    <w:rsid w:val="00197D71"/>
    <w:rsid w:val="001A0084"/>
    <w:rsid w:val="001A053F"/>
    <w:rsid w:val="001A08E1"/>
    <w:rsid w:val="001A0991"/>
    <w:rsid w:val="001A0A13"/>
    <w:rsid w:val="001A10C5"/>
    <w:rsid w:val="001A1175"/>
    <w:rsid w:val="001A18D1"/>
    <w:rsid w:val="001A2246"/>
    <w:rsid w:val="001A2BFF"/>
    <w:rsid w:val="001A2CB5"/>
    <w:rsid w:val="001A2D67"/>
    <w:rsid w:val="001A2FAC"/>
    <w:rsid w:val="001A2FE7"/>
    <w:rsid w:val="001A353C"/>
    <w:rsid w:val="001A36A4"/>
    <w:rsid w:val="001A3797"/>
    <w:rsid w:val="001A38EB"/>
    <w:rsid w:val="001A395C"/>
    <w:rsid w:val="001A3ACD"/>
    <w:rsid w:val="001A3B0F"/>
    <w:rsid w:val="001A3D1C"/>
    <w:rsid w:val="001A3EB8"/>
    <w:rsid w:val="001A4081"/>
    <w:rsid w:val="001A40C9"/>
    <w:rsid w:val="001A40D5"/>
    <w:rsid w:val="001A44AE"/>
    <w:rsid w:val="001A4534"/>
    <w:rsid w:val="001A4724"/>
    <w:rsid w:val="001A47FD"/>
    <w:rsid w:val="001A4B11"/>
    <w:rsid w:val="001A4BC7"/>
    <w:rsid w:val="001A4C14"/>
    <w:rsid w:val="001A4DE7"/>
    <w:rsid w:val="001A4FD0"/>
    <w:rsid w:val="001A514B"/>
    <w:rsid w:val="001A521E"/>
    <w:rsid w:val="001A5229"/>
    <w:rsid w:val="001A5403"/>
    <w:rsid w:val="001A54E4"/>
    <w:rsid w:val="001A5777"/>
    <w:rsid w:val="001A58F1"/>
    <w:rsid w:val="001A59DD"/>
    <w:rsid w:val="001A5A93"/>
    <w:rsid w:val="001A5C99"/>
    <w:rsid w:val="001A5F11"/>
    <w:rsid w:val="001A6201"/>
    <w:rsid w:val="001A6827"/>
    <w:rsid w:val="001A6D70"/>
    <w:rsid w:val="001A6DEA"/>
    <w:rsid w:val="001A732B"/>
    <w:rsid w:val="001A73E1"/>
    <w:rsid w:val="001A7479"/>
    <w:rsid w:val="001A74A5"/>
    <w:rsid w:val="001A775A"/>
    <w:rsid w:val="001A788F"/>
    <w:rsid w:val="001A7E21"/>
    <w:rsid w:val="001A7E4B"/>
    <w:rsid w:val="001B00E3"/>
    <w:rsid w:val="001B06A1"/>
    <w:rsid w:val="001B0810"/>
    <w:rsid w:val="001B08A8"/>
    <w:rsid w:val="001B0DC5"/>
    <w:rsid w:val="001B0F44"/>
    <w:rsid w:val="001B0F57"/>
    <w:rsid w:val="001B138B"/>
    <w:rsid w:val="001B1425"/>
    <w:rsid w:val="001B18A7"/>
    <w:rsid w:val="001B1904"/>
    <w:rsid w:val="001B1C8E"/>
    <w:rsid w:val="001B1E98"/>
    <w:rsid w:val="001B2107"/>
    <w:rsid w:val="001B2137"/>
    <w:rsid w:val="001B21DC"/>
    <w:rsid w:val="001B235F"/>
    <w:rsid w:val="001B23D9"/>
    <w:rsid w:val="001B23E7"/>
    <w:rsid w:val="001B2A21"/>
    <w:rsid w:val="001B2AC6"/>
    <w:rsid w:val="001B2AF5"/>
    <w:rsid w:val="001B2DB6"/>
    <w:rsid w:val="001B2DEE"/>
    <w:rsid w:val="001B3292"/>
    <w:rsid w:val="001B335A"/>
    <w:rsid w:val="001B3604"/>
    <w:rsid w:val="001B3AE6"/>
    <w:rsid w:val="001B3BF4"/>
    <w:rsid w:val="001B3E51"/>
    <w:rsid w:val="001B427C"/>
    <w:rsid w:val="001B4588"/>
    <w:rsid w:val="001B47AB"/>
    <w:rsid w:val="001B4BF8"/>
    <w:rsid w:val="001B4CBC"/>
    <w:rsid w:val="001B4E74"/>
    <w:rsid w:val="001B4EF9"/>
    <w:rsid w:val="001B5623"/>
    <w:rsid w:val="001B58CD"/>
    <w:rsid w:val="001B59DE"/>
    <w:rsid w:val="001B5AD1"/>
    <w:rsid w:val="001B5AF3"/>
    <w:rsid w:val="001B5F08"/>
    <w:rsid w:val="001B5FED"/>
    <w:rsid w:val="001B6026"/>
    <w:rsid w:val="001B637B"/>
    <w:rsid w:val="001B657E"/>
    <w:rsid w:val="001B65DF"/>
    <w:rsid w:val="001B66BB"/>
    <w:rsid w:val="001B6759"/>
    <w:rsid w:val="001B7048"/>
    <w:rsid w:val="001B7084"/>
    <w:rsid w:val="001B70F0"/>
    <w:rsid w:val="001B720F"/>
    <w:rsid w:val="001B7632"/>
    <w:rsid w:val="001B7709"/>
    <w:rsid w:val="001B77A5"/>
    <w:rsid w:val="001B78D8"/>
    <w:rsid w:val="001B7DAA"/>
    <w:rsid w:val="001C0BD1"/>
    <w:rsid w:val="001C0CB0"/>
    <w:rsid w:val="001C110E"/>
    <w:rsid w:val="001C15CC"/>
    <w:rsid w:val="001C1624"/>
    <w:rsid w:val="001C186B"/>
    <w:rsid w:val="001C1BA3"/>
    <w:rsid w:val="001C1C9E"/>
    <w:rsid w:val="001C2114"/>
    <w:rsid w:val="001C217C"/>
    <w:rsid w:val="001C2274"/>
    <w:rsid w:val="001C2669"/>
    <w:rsid w:val="001C2B89"/>
    <w:rsid w:val="001C2C09"/>
    <w:rsid w:val="001C30E0"/>
    <w:rsid w:val="001C3412"/>
    <w:rsid w:val="001C344D"/>
    <w:rsid w:val="001C36AA"/>
    <w:rsid w:val="001C3941"/>
    <w:rsid w:val="001C3A9C"/>
    <w:rsid w:val="001C3BA1"/>
    <w:rsid w:val="001C3F65"/>
    <w:rsid w:val="001C4410"/>
    <w:rsid w:val="001C4F97"/>
    <w:rsid w:val="001C4FCD"/>
    <w:rsid w:val="001C4FFD"/>
    <w:rsid w:val="001C5018"/>
    <w:rsid w:val="001C56D5"/>
    <w:rsid w:val="001C57BD"/>
    <w:rsid w:val="001C5BDC"/>
    <w:rsid w:val="001C5CA1"/>
    <w:rsid w:val="001C5DF4"/>
    <w:rsid w:val="001C5F73"/>
    <w:rsid w:val="001C5F86"/>
    <w:rsid w:val="001C6040"/>
    <w:rsid w:val="001C6046"/>
    <w:rsid w:val="001C6203"/>
    <w:rsid w:val="001C62AE"/>
    <w:rsid w:val="001C6357"/>
    <w:rsid w:val="001C6C4E"/>
    <w:rsid w:val="001C7044"/>
    <w:rsid w:val="001C7055"/>
    <w:rsid w:val="001C71CC"/>
    <w:rsid w:val="001C752C"/>
    <w:rsid w:val="001C76C1"/>
    <w:rsid w:val="001C781F"/>
    <w:rsid w:val="001C7B2B"/>
    <w:rsid w:val="001C7C55"/>
    <w:rsid w:val="001C7D19"/>
    <w:rsid w:val="001C7D55"/>
    <w:rsid w:val="001C7E42"/>
    <w:rsid w:val="001D0185"/>
    <w:rsid w:val="001D0205"/>
    <w:rsid w:val="001D0401"/>
    <w:rsid w:val="001D05CC"/>
    <w:rsid w:val="001D06C1"/>
    <w:rsid w:val="001D07C1"/>
    <w:rsid w:val="001D1D53"/>
    <w:rsid w:val="001D1F6B"/>
    <w:rsid w:val="001D21F6"/>
    <w:rsid w:val="001D2473"/>
    <w:rsid w:val="001D25E5"/>
    <w:rsid w:val="001D2743"/>
    <w:rsid w:val="001D28B3"/>
    <w:rsid w:val="001D2A7A"/>
    <w:rsid w:val="001D2B90"/>
    <w:rsid w:val="001D3087"/>
    <w:rsid w:val="001D310F"/>
    <w:rsid w:val="001D3142"/>
    <w:rsid w:val="001D32E6"/>
    <w:rsid w:val="001D3425"/>
    <w:rsid w:val="001D38F2"/>
    <w:rsid w:val="001D3A28"/>
    <w:rsid w:val="001D3DCE"/>
    <w:rsid w:val="001D3F14"/>
    <w:rsid w:val="001D3FA2"/>
    <w:rsid w:val="001D452F"/>
    <w:rsid w:val="001D4A6B"/>
    <w:rsid w:val="001D4AC4"/>
    <w:rsid w:val="001D4B9C"/>
    <w:rsid w:val="001D4EB6"/>
    <w:rsid w:val="001D5132"/>
    <w:rsid w:val="001D5180"/>
    <w:rsid w:val="001D5194"/>
    <w:rsid w:val="001D5286"/>
    <w:rsid w:val="001D5363"/>
    <w:rsid w:val="001D5572"/>
    <w:rsid w:val="001D5656"/>
    <w:rsid w:val="001D579D"/>
    <w:rsid w:val="001D5DD7"/>
    <w:rsid w:val="001D65A9"/>
    <w:rsid w:val="001D65EA"/>
    <w:rsid w:val="001D6968"/>
    <w:rsid w:val="001D6CA2"/>
    <w:rsid w:val="001D6EAE"/>
    <w:rsid w:val="001D6F1A"/>
    <w:rsid w:val="001D6F41"/>
    <w:rsid w:val="001D70A0"/>
    <w:rsid w:val="001D7310"/>
    <w:rsid w:val="001D74E1"/>
    <w:rsid w:val="001D79BB"/>
    <w:rsid w:val="001D7FD0"/>
    <w:rsid w:val="001E0004"/>
    <w:rsid w:val="001E0104"/>
    <w:rsid w:val="001E0299"/>
    <w:rsid w:val="001E031A"/>
    <w:rsid w:val="001E03DF"/>
    <w:rsid w:val="001E04D0"/>
    <w:rsid w:val="001E0510"/>
    <w:rsid w:val="001E0D90"/>
    <w:rsid w:val="001E1018"/>
    <w:rsid w:val="001E1040"/>
    <w:rsid w:val="001E137D"/>
    <w:rsid w:val="001E15C4"/>
    <w:rsid w:val="001E15CB"/>
    <w:rsid w:val="001E1969"/>
    <w:rsid w:val="001E1D6A"/>
    <w:rsid w:val="001E1DA0"/>
    <w:rsid w:val="001E1EEE"/>
    <w:rsid w:val="001E1F66"/>
    <w:rsid w:val="001E2524"/>
    <w:rsid w:val="001E2678"/>
    <w:rsid w:val="001E2999"/>
    <w:rsid w:val="001E2AFD"/>
    <w:rsid w:val="001E2B52"/>
    <w:rsid w:val="001E2BF9"/>
    <w:rsid w:val="001E2D5A"/>
    <w:rsid w:val="001E2E3A"/>
    <w:rsid w:val="001E2ED5"/>
    <w:rsid w:val="001E3068"/>
    <w:rsid w:val="001E30D1"/>
    <w:rsid w:val="001E3B6B"/>
    <w:rsid w:val="001E41C3"/>
    <w:rsid w:val="001E476B"/>
    <w:rsid w:val="001E48AA"/>
    <w:rsid w:val="001E4A83"/>
    <w:rsid w:val="001E4CB6"/>
    <w:rsid w:val="001E53BB"/>
    <w:rsid w:val="001E54B9"/>
    <w:rsid w:val="001E57DB"/>
    <w:rsid w:val="001E59C2"/>
    <w:rsid w:val="001E5AD8"/>
    <w:rsid w:val="001E5CA7"/>
    <w:rsid w:val="001E5D45"/>
    <w:rsid w:val="001E6116"/>
    <w:rsid w:val="001E67D1"/>
    <w:rsid w:val="001E6863"/>
    <w:rsid w:val="001E6971"/>
    <w:rsid w:val="001E6C6C"/>
    <w:rsid w:val="001E6CB6"/>
    <w:rsid w:val="001E6E81"/>
    <w:rsid w:val="001E6F94"/>
    <w:rsid w:val="001E7276"/>
    <w:rsid w:val="001E72CE"/>
    <w:rsid w:val="001E75D8"/>
    <w:rsid w:val="001E77DE"/>
    <w:rsid w:val="001E7CFA"/>
    <w:rsid w:val="001E7D99"/>
    <w:rsid w:val="001E7E7B"/>
    <w:rsid w:val="001E7EB6"/>
    <w:rsid w:val="001F04F9"/>
    <w:rsid w:val="001F054B"/>
    <w:rsid w:val="001F0721"/>
    <w:rsid w:val="001F0731"/>
    <w:rsid w:val="001F090A"/>
    <w:rsid w:val="001F0A24"/>
    <w:rsid w:val="001F108F"/>
    <w:rsid w:val="001F11D4"/>
    <w:rsid w:val="001F1261"/>
    <w:rsid w:val="001F12EB"/>
    <w:rsid w:val="001F1325"/>
    <w:rsid w:val="001F186C"/>
    <w:rsid w:val="001F18AD"/>
    <w:rsid w:val="001F1D05"/>
    <w:rsid w:val="001F1D19"/>
    <w:rsid w:val="001F2016"/>
    <w:rsid w:val="001F24C2"/>
    <w:rsid w:val="001F25DE"/>
    <w:rsid w:val="001F26A1"/>
    <w:rsid w:val="001F2ADE"/>
    <w:rsid w:val="001F2EA2"/>
    <w:rsid w:val="001F3245"/>
    <w:rsid w:val="001F3CE9"/>
    <w:rsid w:val="001F3D2C"/>
    <w:rsid w:val="001F3FF5"/>
    <w:rsid w:val="001F41D6"/>
    <w:rsid w:val="001F427F"/>
    <w:rsid w:val="001F4586"/>
    <w:rsid w:val="001F4CE6"/>
    <w:rsid w:val="001F5026"/>
    <w:rsid w:val="001F513F"/>
    <w:rsid w:val="001F5301"/>
    <w:rsid w:val="001F5410"/>
    <w:rsid w:val="001F5623"/>
    <w:rsid w:val="001F5782"/>
    <w:rsid w:val="001F5AD4"/>
    <w:rsid w:val="001F5D95"/>
    <w:rsid w:val="001F5DD1"/>
    <w:rsid w:val="001F5E2E"/>
    <w:rsid w:val="001F62C9"/>
    <w:rsid w:val="001F62E5"/>
    <w:rsid w:val="001F62F1"/>
    <w:rsid w:val="001F67D7"/>
    <w:rsid w:val="001F6A26"/>
    <w:rsid w:val="001F6A2C"/>
    <w:rsid w:val="001F7393"/>
    <w:rsid w:val="001F768C"/>
    <w:rsid w:val="001F7782"/>
    <w:rsid w:val="002001DC"/>
    <w:rsid w:val="0020051B"/>
    <w:rsid w:val="00200675"/>
    <w:rsid w:val="00200769"/>
    <w:rsid w:val="002007B3"/>
    <w:rsid w:val="0020094E"/>
    <w:rsid w:val="00200AAD"/>
    <w:rsid w:val="00200B8D"/>
    <w:rsid w:val="00200D11"/>
    <w:rsid w:val="00200E4B"/>
    <w:rsid w:val="002010A0"/>
    <w:rsid w:val="002010D8"/>
    <w:rsid w:val="0020110C"/>
    <w:rsid w:val="00201253"/>
    <w:rsid w:val="00201282"/>
    <w:rsid w:val="00201569"/>
    <w:rsid w:val="0020165C"/>
    <w:rsid w:val="00201660"/>
    <w:rsid w:val="002016F1"/>
    <w:rsid w:val="00201B08"/>
    <w:rsid w:val="002025A0"/>
    <w:rsid w:val="002025B4"/>
    <w:rsid w:val="0020262C"/>
    <w:rsid w:val="002026DD"/>
    <w:rsid w:val="002027D1"/>
    <w:rsid w:val="00202A33"/>
    <w:rsid w:val="00202CB8"/>
    <w:rsid w:val="002031BE"/>
    <w:rsid w:val="0020353F"/>
    <w:rsid w:val="0020357D"/>
    <w:rsid w:val="00203B9A"/>
    <w:rsid w:val="0020427F"/>
    <w:rsid w:val="002042A1"/>
    <w:rsid w:val="00204660"/>
    <w:rsid w:val="00204B91"/>
    <w:rsid w:val="00204BB9"/>
    <w:rsid w:val="00204C29"/>
    <w:rsid w:val="002050D2"/>
    <w:rsid w:val="002052EE"/>
    <w:rsid w:val="0020535B"/>
    <w:rsid w:val="00205842"/>
    <w:rsid w:val="00205C2F"/>
    <w:rsid w:val="00205C56"/>
    <w:rsid w:val="0020605A"/>
    <w:rsid w:val="0020641E"/>
    <w:rsid w:val="002064AE"/>
    <w:rsid w:val="00206710"/>
    <w:rsid w:val="00206DDD"/>
    <w:rsid w:val="00206EE1"/>
    <w:rsid w:val="00207727"/>
    <w:rsid w:val="0020783D"/>
    <w:rsid w:val="002079CE"/>
    <w:rsid w:val="00207B82"/>
    <w:rsid w:val="002102D9"/>
    <w:rsid w:val="00210565"/>
    <w:rsid w:val="00210C44"/>
    <w:rsid w:val="00210EDD"/>
    <w:rsid w:val="002111F1"/>
    <w:rsid w:val="00211274"/>
    <w:rsid w:val="002112E0"/>
    <w:rsid w:val="0021143F"/>
    <w:rsid w:val="00211589"/>
    <w:rsid w:val="00211B89"/>
    <w:rsid w:val="00212394"/>
    <w:rsid w:val="00212440"/>
    <w:rsid w:val="002128E6"/>
    <w:rsid w:val="00212C56"/>
    <w:rsid w:val="00212D64"/>
    <w:rsid w:val="00212E37"/>
    <w:rsid w:val="00212F07"/>
    <w:rsid w:val="00213204"/>
    <w:rsid w:val="002133B7"/>
    <w:rsid w:val="0021341E"/>
    <w:rsid w:val="0021347F"/>
    <w:rsid w:val="002134A1"/>
    <w:rsid w:val="002139EC"/>
    <w:rsid w:val="00213B16"/>
    <w:rsid w:val="00213D30"/>
    <w:rsid w:val="00214060"/>
    <w:rsid w:val="00214181"/>
    <w:rsid w:val="0021418F"/>
    <w:rsid w:val="002141DF"/>
    <w:rsid w:val="00214271"/>
    <w:rsid w:val="0021430D"/>
    <w:rsid w:val="002144FF"/>
    <w:rsid w:val="00214736"/>
    <w:rsid w:val="00214B61"/>
    <w:rsid w:val="00214CD4"/>
    <w:rsid w:val="002151D9"/>
    <w:rsid w:val="002153CB"/>
    <w:rsid w:val="00215513"/>
    <w:rsid w:val="00215641"/>
    <w:rsid w:val="00215AC1"/>
    <w:rsid w:val="00215B07"/>
    <w:rsid w:val="00215E1E"/>
    <w:rsid w:val="00216208"/>
    <w:rsid w:val="00216355"/>
    <w:rsid w:val="002168F9"/>
    <w:rsid w:val="00216BED"/>
    <w:rsid w:val="00216D37"/>
    <w:rsid w:val="00216D8A"/>
    <w:rsid w:val="00217189"/>
    <w:rsid w:val="00217893"/>
    <w:rsid w:val="00217D1C"/>
    <w:rsid w:val="00220161"/>
    <w:rsid w:val="00220270"/>
    <w:rsid w:val="00220506"/>
    <w:rsid w:val="0022061B"/>
    <w:rsid w:val="00220620"/>
    <w:rsid w:val="00220694"/>
    <w:rsid w:val="00220B2D"/>
    <w:rsid w:val="00220D1B"/>
    <w:rsid w:val="00220D6C"/>
    <w:rsid w:val="00220EDE"/>
    <w:rsid w:val="00220EE6"/>
    <w:rsid w:val="0022172D"/>
    <w:rsid w:val="00221BE1"/>
    <w:rsid w:val="00221E66"/>
    <w:rsid w:val="00222161"/>
    <w:rsid w:val="00222329"/>
    <w:rsid w:val="002224E4"/>
    <w:rsid w:val="00222524"/>
    <w:rsid w:val="00222549"/>
    <w:rsid w:val="00222553"/>
    <w:rsid w:val="002228DE"/>
    <w:rsid w:val="00222A9F"/>
    <w:rsid w:val="00222E57"/>
    <w:rsid w:val="00222F57"/>
    <w:rsid w:val="00223619"/>
    <w:rsid w:val="002236E2"/>
    <w:rsid w:val="002239D3"/>
    <w:rsid w:val="00223D40"/>
    <w:rsid w:val="00223ED8"/>
    <w:rsid w:val="00223F1D"/>
    <w:rsid w:val="00224127"/>
    <w:rsid w:val="002241FD"/>
    <w:rsid w:val="002244A2"/>
    <w:rsid w:val="0022455A"/>
    <w:rsid w:val="002246E0"/>
    <w:rsid w:val="002249A4"/>
    <w:rsid w:val="00224C8C"/>
    <w:rsid w:val="002251D0"/>
    <w:rsid w:val="00225341"/>
    <w:rsid w:val="0022551C"/>
    <w:rsid w:val="002255CE"/>
    <w:rsid w:val="002256CB"/>
    <w:rsid w:val="00225A30"/>
    <w:rsid w:val="00225B00"/>
    <w:rsid w:val="00225C67"/>
    <w:rsid w:val="00225D85"/>
    <w:rsid w:val="0022608A"/>
    <w:rsid w:val="00226199"/>
    <w:rsid w:val="00226402"/>
    <w:rsid w:val="002268CC"/>
    <w:rsid w:val="0022692A"/>
    <w:rsid w:val="002269C8"/>
    <w:rsid w:val="00226A38"/>
    <w:rsid w:val="00226A43"/>
    <w:rsid w:val="00226A5E"/>
    <w:rsid w:val="00226C2A"/>
    <w:rsid w:val="00226C85"/>
    <w:rsid w:val="00226C8C"/>
    <w:rsid w:val="00227254"/>
    <w:rsid w:val="002275DD"/>
    <w:rsid w:val="00227BE7"/>
    <w:rsid w:val="00227C75"/>
    <w:rsid w:val="00227D8D"/>
    <w:rsid w:val="00227E83"/>
    <w:rsid w:val="00230290"/>
    <w:rsid w:val="00230406"/>
    <w:rsid w:val="00230499"/>
    <w:rsid w:val="00230737"/>
    <w:rsid w:val="002309DD"/>
    <w:rsid w:val="00230A52"/>
    <w:rsid w:val="00230C15"/>
    <w:rsid w:val="00230F57"/>
    <w:rsid w:val="0023114E"/>
    <w:rsid w:val="0023129B"/>
    <w:rsid w:val="00231621"/>
    <w:rsid w:val="0023176B"/>
    <w:rsid w:val="002318CE"/>
    <w:rsid w:val="0023191E"/>
    <w:rsid w:val="00231E5D"/>
    <w:rsid w:val="00232314"/>
    <w:rsid w:val="0023234B"/>
    <w:rsid w:val="0023264E"/>
    <w:rsid w:val="00232EB5"/>
    <w:rsid w:val="0023316D"/>
    <w:rsid w:val="00233312"/>
    <w:rsid w:val="00233443"/>
    <w:rsid w:val="00233EF8"/>
    <w:rsid w:val="0023458E"/>
    <w:rsid w:val="002345E0"/>
    <w:rsid w:val="0023465C"/>
    <w:rsid w:val="00234AE7"/>
    <w:rsid w:val="002358B8"/>
    <w:rsid w:val="00235C96"/>
    <w:rsid w:val="00235FC9"/>
    <w:rsid w:val="002363DD"/>
    <w:rsid w:val="002368CD"/>
    <w:rsid w:val="00236DE8"/>
    <w:rsid w:val="002370B2"/>
    <w:rsid w:val="002372BE"/>
    <w:rsid w:val="00237C01"/>
    <w:rsid w:val="00237E36"/>
    <w:rsid w:val="00237F19"/>
    <w:rsid w:val="0024004A"/>
    <w:rsid w:val="00240337"/>
    <w:rsid w:val="002405F0"/>
    <w:rsid w:val="00240647"/>
    <w:rsid w:val="00240839"/>
    <w:rsid w:val="00240973"/>
    <w:rsid w:val="00240B2E"/>
    <w:rsid w:val="00240C7E"/>
    <w:rsid w:val="00240CE3"/>
    <w:rsid w:val="00240DA0"/>
    <w:rsid w:val="00241021"/>
    <w:rsid w:val="0024129D"/>
    <w:rsid w:val="002412AA"/>
    <w:rsid w:val="00241368"/>
    <w:rsid w:val="00241537"/>
    <w:rsid w:val="00242269"/>
    <w:rsid w:val="00242417"/>
    <w:rsid w:val="002426E2"/>
    <w:rsid w:val="00242BAD"/>
    <w:rsid w:val="00242C8E"/>
    <w:rsid w:val="0024323D"/>
    <w:rsid w:val="0024336C"/>
    <w:rsid w:val="002433E0"/>
    <w:rsid w:val="002434D7"/>
    <w:rsid w:val="00243E90"/>
    <w:rsid w:val="00244027"/>
    <w:rsid w:val="002440C0"/>
    <w:rsid w:val="00244356"/>
    <w:rsid w:val="00244497"/>
    <w:rsid w:val="002445FE"/>
    <w:rsid w:val="00244625"/>
    <w:rsid w:val="002446E1"/>
    <w:rsid w:val="002448FC"/>
    <w:rsid w:val="0024492C"/>
    <w:rsid w:val="00244A3C"/>
    <w:rsid w:val="00244E1C"/>
    <w:rsid w:val="002456AB"/>
    <w:rsid w:val="00245796"/>
    <w:rsid w:val="002459C9"/>
    <w:rsid w:val="002459D3"/>
    <w:rsid w:val="00245AF6"/>
    <w:rsid w:val="00245E8B"/>
    <w:rsid w:val="002462F1"/>
    <w:rsid w:val="00246361"/>
    <w:rsid w:val="002464AB"/>
    <w:rsid w:val="002466E6"/>
    <w:rsid w:val="00246A39"/>
    <w:rsid w:val="00246A79"/>
    <w:rsid w:val="00246C68"/>
    <w:rsid w:val="002471C9"/>
    <w:rsid w:val="002472BC"/>
    <w:rsid w:val="0024765F"/>
    <w:rsid w:val="00247C02"/>
    <w:rsid w:val="00247CAB"/>
    <w:rsid w:val="00247D51"/>
    <w:rsid w:val="002502C2"/>
    <w:rsid w:val="00250823"/>
    <w:rsid w:val="00250DE2"/>
    <w:rsid w:val="00250E05"/>
    <w:rsid w:val="002514A8"/>
    <w:rsid w:val="002514B9"/>
    <w:rsid w:val="00251740"/>
    <w:rsid w:val="00251ABE"/>
    <w:rsid w:val="00251FD7"/>
    <w:rsid w:val="0025203E"/>
    <w:rsid w:val="0025227A"/>
    <w:rsid w:val="00252448"/>
    <w:rsid w:val="002526DA"/>
    <w:rsid w:val="00252847"/>
    <w:rsid w:val="00252A4C"/>
    <w:rsid w:val="00252A6E"/>
    <w:rsid w:val="00252CA9"/>
    <w:rsid w:val="00252D3F"/>
    <w:rsid w:val="00253267"/>
    <w:rsid w:val="00253291"/>
    <w:rsid w:val="002534DF"/>
    <w:rsid w:val="00253A75"/>
    <w:rsid w:val="00253C24"/>
    <w:rsid w:val="00253D12"/>
    <w:rsid w:val="00253E2B"/>
    <w:rsid w:val="00253E6E"/>
    <w:rsid w:val="0025412B"/>
    <w:rsid w:val="002541E2"/>
    <w:rsid w:val="0025420A"/>
    <w:rsid w:val="00254816"/>
    <w:rsid w:val="00254830"/>
    <w:rsid w:val="00254914"/>
    <w:rsid w:val="00254CD1"/>
    <w:rsid w:val="00254DD0"/>
    <w:rsid w:val="0025519E"/>
    <w:rsid w:val="002552D2"/>
    <w:rsid w:val="002555A1"/>
    <w:rsid w:val="002555C1"/>
    <w:rsid w:val="00255CC3"/>
    <w:rsid w:val="00255DF8"/>
    <w:rsid w:val="00255E9E"/>
    <w:rsid w:val="00256285"/>
    <w:rsid w:val="00256302"/>
    <w:rsid w:val="0025645C"/>
    <w:rsid w:val="002565E9"/>
    <w:rsid w:val="00256655"/>
    <w:rsid w:val="00256BF9"/>
    <w:rsid w:val="00256E9B"/>
    <w:rsid w:val="00257091"/>
    <w:rsid w:val="002570C9"/>
    <w:rsid w:val="00257273"/>
    <w:rsid w:val="00257D59"/>
    <w:rsid w:val="00257DFD"/>
    <w:rsid w:val="00257E49"/>
    <w:rsid w:val="00260253"/>
    <w:rsid w:val="0026083A"/>
    <w:rsid w:val="00260A4D"/>
    <w:rsid w:val="00260B71"/>
    <w:rsid w:val="00260BF2"/>
    <w:rsid w:val="00260F81"/>
    <w:rsid w:val="00261084"/>
    <w:rsid w:val="0026159E"/>
    <w:rsid w:val="00261CC2"/>
    <w:rsid w:val="00261DE0"/>
    <w:rsid w:val="00261EFF"/>
    <w:rsid w:val="00262219"/>
    <w:rsid w:val="002622E0"/>
    <w:rsid w:val="00262338"/>
    <w:rsid w:val="0026241C"/>
    <w:rsid w:val="0026252B"/>
    <w:rsid w:val="0026288E"/>
    <w:rsid w:val="00262B47"/>
    <w:rsid w:val="00262BFB"/>
    <w:rsid w:val="00262EFC"/>
    <w:rsid w:val="0026386A"/>
    <w:rsid w:val="00264089"/>
    <w:rsid w:val="00264125"/>
    <w:rsid w:val="0026458A"/>
    <w:rsid w:val="002647BF"/>
    <w:rsid w:val="00264831"/>
    <w:rsid w:val="002649CA"/>
    <w:rsid w:val="00264A1A"/>
    <w:rsid w:val="00264EAA"/>
    <w:rsid w:val="00265118"/>
    <w:rsid w:val="00265459"/>
    <w:rsid w:val="0026576B"/>
    <w:rsid w:val="002658E0"/>
    <w:rsid w:val="00265934"/>
    <w:rsid w:val="00265A5A"/>
    <w:rsid w:val="00265F21"/>
    <w:rsid w:val="00265F95"/>
    <w:rsid w:val="00266058"/>
    <w:rsid w:val="0026609C"/>
    <w:rsid w:val="002661A7"/>
    <w:rsid w:val="00266261"/>
    <w:rsid w:val="00266424"/>
    <w:rsid w:val="00266A13"/>
    <w:rsid w:val="00266A47"/>
    <w:rsid w:val="00266ACA"/>
    <w:rsid w:val="00266B86"/>
    <w:rsid w:val="0026704F"/>
    <w:rsid w:val="002670E5"/>
    <w:rsid w:val="0026749C"/>
    <w:rsid w:val="0026754B"/>
    <w:rsid w:val="0026794E"/>
    <w:rsid w:val="002679FD"/>
    <w:rsid w:val="00267ADB"/>
    <w:rsid w:val="00267D06"/>
    <w:rsid w:val="00267EEF"/>
    <w:rsid w:val="00270011"/>
    <w:rsid w:val="00270076"/>
    <w:rsid w:val="002703E3"/>
    <w:rsid w:val="002704BF"/>
    <w:rsid w:val="002704E8"/>
    <w:rsid w:val="002705B2"/>
    <w:rsid w:val="00270CD5"/>
    <w:rsid w:val="00270E0D"/>
    <w:rsid w:val="002713EB"/>
    <w:rsid w:val="002719FF"/>
    <w:rsid w:val="00271B94"/>
    <w:rsid w:val="00271BF6"/>
    <w:rsid w:val="00271C90"/>
    <w:rsid w:val="00271FEA"/>
    <w:rsid w:val="002721B5"/>
    <w:rsid w:val="002724C5"/>
    <w:rsid w:val="00272510"/>
    <w:rsid w:val="002728F6"/>
    <w:rsid w:val="00272B47"/>
    <w:rsid w:val="00272E2D"/>
    <w:rsid w:val="00272E49"/>
    <w:rsid w:val="00272E5A"/>
    <w:rsid w:val="00272E7F"/>
    <w:rsid w:val="0027355F"/>
    <w:rsid w:val="002736BE"/>
    <w:rsid w:val="002737A4"/>
    <w:rsid w:val="002737DE"/>
    <w:rsid w:val="00273856"/>
    <w:rsid w:val="00273A1E"/>
    <w:rsid w:val="00273AC8"/>
    <w:rsid w:val="00273E39"/>
    <w:rsid w:val="0027470F"/>
    <w:rsid w:val="0027483E"/>
    <w:rsid w:val="00274B72"/>
    <w:rsid w:val="0027520F"/>
    <w:rsid w:val="002753BF"/>
    <w:rsid w:val="002756F0"/>
    <w:rsid w:val="00275965"/>
    <w:rsid w:val="00275A27"/>
    <w:rsid w:val="00275AD3"/>
    <w:rsid w:val="00275B2C"/>
    <w:rsid w:val="00275B36"/>
    <w:rsid w:val="00275B4F"/>
    <w:rsid w:val="0027606C"/>
    <w:rsid w:val="002761A5"/>
    <w:rsid w:val="002761E1"/>
    <w:rsid w:val="00276457"/>
    <w:rsid w:val="00276BB7"/>
    <w:rsid w:val="00277495"/>
    <w:rsid w:val="002775DB"/>
    <w:rsid w:val="0027783A"/>
    <w:rsid w:val="00277886"/>
    <w:rsid w:val="00277CC0"/>
    <w:rsid w:val="0028013A"/>
    <w:rsid w:val="002804C8"/>
    <w:rsid w:val="0028064F"/>
    <w:rsid w:val="002806FD"/>
    <w:rsid w:val="002808FF"/>
    <w:rsid w:val="00280B22"/>
    <w:rsid w:val="00281082"/>
    <w:rsid w:val="0028109A"/>
    <w:rsid w:val="002810DA"/>
    <w:rsid w:val="002810DB"/>
    <w:rsid w:val="002811AA"/>
    <w:rsid w:val="0028150A"/>
    <w:rsid w:val="002816C0"/>
    <w:rsid w:val="00281787"/>
    <w:rsid w:val="00281A37"/>
    <w:rsid w:val="00281DAA"/>
    <w:rsid w:val="00281ECA"/>
    <w:rsid w:val="00282090"/>
    <w:rsid w:val="002821B1"/>
    <w:rsid w:val="00282359"/>
    <w:rsid w:val="002824EE"/>
    <w:rsid w:val="0028276D"/>
    <w:rsid w:val="002827D4"/>
    <w:rsid w:val="002828ED"/>
    <w:rsid w:val="002828FD"/>
    <w:rsid w:val="00282C6E"/>
    <w:rsid w:val="0028320B"/>
    <w:rsid w:val="002832CF"/>
    <w:rsid w:val="00283318"/>
    <w:rsid w:val="00283A1A"/>
    <w:rsid w:val="00283FEA"/>
    <w:rsid w:val="00284203"/>
    <w:rsid w:val="00284934"/>
    <w:rsid w:val="0028498B"/>
    <w:rsid w:val="00285314"/>
    <w:rsid w:val="00285784"/>
    <w:rsid w:val="00285988"/>
    <w:rsid w:val="00285C40"/>
    <w:rsid w:val="0028626D"/>
    <w:rsid w:val="00286301"/>
    <w:rsid w:val="00286521"/>
    <w:rsid w:val="00286E62"/>
    <w:rsid w:val="00286FFE"/>
    <w:rsid w:val="00287175"/>
    <w:rsid w:val="0028718F"/>
    <w:rsid w:val="002877EE"/>
    <w:rsid w:val="002877F0"/>
    <w:rsid w:val="00287944"/>
    <w:rsid w:val="00287B03"/>
    <w:rsid w:val="00287B2C"/>
    <w:rsid w:val="00287BEE"/>
    <w:rsid w:val="00287D8B"/>
    <w:rsid w:val="00287F02"/>
    <w:rsid w:val="0029029E"/>
    <w:rsid w:val="002902F8"/>
    <w:rsid w:val="00290D23"/>
    <w:rsid w:val="00291695"/>
    <w:rsid w:val="002917AB"/>
    <w:rsid w:val="002918AE"/>
    <w:rsid w:val="00291969"/>
    <w:rsid w:val="00291F36"/>
    <w:rsid w:val="00292026"/>
    <w:rsid w:val="002920B4"/>
    <w:rsid w:val="0029230B"/>
    <w:rsid w:val="0029244D"/>
    <w:rsid w:val="0029245E"/>
    <w:rsid w:val="00292568"/>
    <w:rsid w:val="00292773"/>
    <w:rsid w:val="002927AD"/>
    <w:rsid w:val="00292949"/>
    <w:rsid w:val="00292966"/>
    <w:rsid w:val="00292B18"/>
    <w:rsid w:val="00292B67"/>
    <w:rsid w:val="00292C29"/>
    <w:rsid w:val="00292DA2"/>
    <w:rsid w:val="00292ED8"/>
    <w:rsid w:val="00292F74"/>
    <w:rsid w:val="00293151"/>
    <w:rsid w:val="00293646"/>
    <w:rsid w:val="00293998"/>
    <w:rsid w:val="00293B6A"/>
    <w:rsid w:val="00293CCF"/>
    <w:rsid w:val="00293E3E"/>
    <w:rsid w:val="002940B6"/>
    <w:rsid w:val="00294559"/>
    <w:rsid w:val="0029464E"/>
    <w:rsid w:val="00294910"/>
    <w:rsid w:val="00294A5F"/>
    <w:rsid w:val="00295B3E"/>
    <w:rsid w:val="00295CCA"/>
    <w:rsid w:val="002962CE"/>
    <w:rsid w:val="002965C3"/>
    <w:rsid w:val="00296793"/>
    <w:rsid w:val="002968F3"/>
    <w:rsid w:val="0029691C"/>
    <w:rsid w:val="00296B3F"/>
    <w:rsid w:val="00296B58"/>
    <w:rsid w:val="00296C57"/>
    <w:rsid w:val="00296CBE"/>
    <w:rsid w:val="00296D32"/>
    <w:rsid w:val="00297124"/>
    <w:rsid w:val="00297348"/>
    <w:rsid w:val="00297358"/>
    <w:rsid w:val="002977F7"/>
    <w:rsid w:val="00297BB4"/>
    <w:rsid w:val="00297BEA"/>
    <w:rsid w:val="002A026C"/>
    <w:rsid w:val="002A0294"/>
    <w:rsid w:val="002A0315"/>
    <w:rsid w:val="002A047F"/>
    <w:rsid w:val="002A0742"/>
    <w:rsid w:val="002A0805"/>
    <w:rsid w:val="002A08AA"/>
    <w:rsid w:val="002A13C6"/>
    <w:rsid w:val="002A199E"/>
    <w:rsid w:val="002A1E2D"/>
    <w:rsid w:val="002A202B"/>
    <w:rsid w:val="002A250C"/>
    <w:rsid w:val="002A2588"/>
    <w:rsid w:val="002A26AC"/>
    <w:rsid w:val="002A2AA0"/>
    <w:rsid w:val="002A2C65"/>
    <w:rsid w:val="002A2E09"/>
    <w:rsid w:val="002A2F75"/>
    <w:rsid w:val="002A37B8"/>
    <w:rsid w:val="002A3B2A"/>
    <w:rsid w:val="002A40C6"/>
    <w:rsid w:val="002A413C"/>
    <w:rsid w:val="002A4261"/>
    <w:rsid w:val="002A4A07"/>
    <w:rsid w:val="002A4DFE"/>
    <w:rsid w:val="002A53FE"/>
    <w:rsid w:val="002A55F3"/>
    <w:rsid w:val="002A57BC"/>
    <w:rsid w:val="002A5861"/>
    <w:rsid w:val="002A5AC5"/>
    <w:rsid w:val="002A5C0B"/>
    <w:rsid w:val="002A5E85"/>
    <w:rsid w:val="002A5E93"/>
    <w:rsid w:val="002A652D"/>
    <w:rsid w:val="002A684D"/>
    <w:rsid w:val="002A68B3"/>
    <w:rsid w:val="002A691F"/>
    <w:rsid w:val="002A698E"/>
    <w:rsid w:val="002A7255"/>
    <w:rsid w:val="002A7324"/>
    <w:rsid w:val="002A74E2"/>
    <w:rsid w:val="002A79A4"/>
    <w:rsid w:val="002A79E2"/>
    <w:rsid w:val="002A7A45"/>
    <w:rsid w:val="002A7D7F"/>
    <w:rsid w:val="002A7EEC"/>
    <w:rsid w:val="002B0102"/>
    <w:rsid w:val="002B017F"/>
    <w:rsid w:val="002B039E"/>
    <w:rsid w:val="002B03F6"/>
    <w:rsid w:val="002B0558"/>
    <w:rsid w:val="002B07EE"/>
    <w:rsid w:val="002B09E1"/>
    <w:rsid w:val="002B0EF9"/>
    <w:rsid w:val="002B0F15"/>
    <w:rsid w:val="002B1603"/>
    <w:rsid w:val="002B1646"/>
    <w:rsid w:val="002B1653"/>
    <w:rsid w:val="002B17F0"/>
    <w:rsid w:val="002B1B40"/>
    <w:rsid w:val="002B1BAE"/>
    <w:rsid w:val="002B1E2A"/>
    <w:rsid w:val="002B2523"/>
    <w:rsid w:val="002B256E"/>
    <w:rsid w:val="002B267D"/>
    <w:rsid w:val="002B26FE"/>
    <w:rsid w:val="002B2951"/>
    <w:rsid w:val="002B2A9A"/>
    <w:rsid w:val="002B2F9E"/>
    <w:rsid w:val="002B32B6"/>
    <w:rsid w:val="002B3915"/>
    <w:rsid w:val="002B3DA3"/>
    <w:rsid w:val="002B3DD2"/>
    <w:rsid w:val="002B3ED6"/>
    <w:rsid w:val="002B40CC"/>
    <w:rsid w:val="002B4142"/>
    <w:rsid w:val="002B472D"/>
    <w:rsid w:val="002B47AB"/>
    <w:rsid w:val="002B49F1"/>
    <w:rsid w:val="002B4B03"/>
    <w:rsid w:val="002B4B6D"/>
    <w:rsid w:val="002B4F13"/>
    <w:rsid w:val="002B5402"/>
    <w:rsid w:val="002B5502"/>
    <w:rsid w:val="002B58B1"/>
    <w:rsid w:val="002B5A21"/>
    <w:rsid w:val="002B5D53"/>
    <w:rsid w:val="002B63C4"/>
    <w:rsid w:val="002B64F1"/>
    <w:rsid w:val="002B6588"/>
    <w:rsid w:val="002B6611"/>
    <w:rsid w:val="002B66EE"/>
    <w:rsid w:val="002B6C94"/>
    <w:rsid w:val="002B6F27"/>
    <w:rsid w:val="002B6F7E"/>
    <w:rsid w:val="002B7191"/>
    <w:rsid w:val="002B7333"/>
    <w:rsid w:val="002B7764"/>
    <w:rsid w:val="002B7809"/>
    <w:rsid w:val="002B78FC"/>
    <w:rsid w:val="002B7B4B"/>
    <w:rsid w:val="002B7C3A"/>
    <w:rsid w:val="002B7E07"/>
    <w:rsid w:val="002C0173"/>
    <w:rsid w:val="002C01F2"/>
    <w:rsid w:val="002C0324"/>
    <w:rsid w:val="002C0E0A"/>
    <w:rsid w:val="002C0ECC"/>
    <w:rsid w:val="002C1204"/>
    <w:rsid w:val="002C197A"/>
    <w:rsid w:val="002C2029"/>
    <w:rsid w:val="002C2432"/>
    <w:rsid w:val="002C2476"/>
    <w:rsid w:val="002C2860"/>
    <w:rsid w:val="002C2AA4"/>
    <w:rsid w:val="002C2D80"/>
    <w:rsid w:val="002C2E2C"/>
    <w:rsid w:val="002C2F37"/>
    <w:rsid w:val="002C308F"/>
    <w:rsid w:val="002C323F"/>
    <w:rsid w:val="002C349E"/>
    <w:rsid w:val="002C3891"/>
    <w:rsid w:val="002C3908"/>
    <w:rsid w:val="002C3CFE"/>
    <w:rsid w:val="002C3DE1"/>
    <w:rsid w:val="002C3E93"/>
    <w:rsid w:val="002C42CC"/>
    <w:rsid w:val="002C445A"/>
    <w:rsid w:val="002C44A6"/>
    <w:rsid w:val="002C44B4"/>
    <w:rsid w:val="002C4719"/>
    <w:rsid w:val="002C4830"/>
    <w:rsid w:val="002C498B"/>
    <w:rsid w:val="002C4AA3"/>
    <w:rsid w:val="002C4AF0"/>
    <w:rsid w:val="002C4E77"/>
    <w:rsid w:val="002C53C8"/>
    <w:rsid w:val="002C559E"/>
    <w:rsid w:val="002C5634"/>
    <w:rsid w:val="002C56B4"/>
    <w:rsid w:val="002C5754"/>
    <w:rsid w:val="002C59CD"/>
    <w:rsid w:val="002C5FB8"/>
    <w:rsid w:val="002C5FD3"/>
    <w:rsid w:val="002C6098"/>
    <w:rsid w:val="002C6598"/>
    <w:rsid w:val="002C6642"/>
    <w:rsid w:val="002C6789"/>
    <w:rsid w:val="002C685F"/>
    <w:rsid w:val="002C6D29"/>
    <w:rsid w:val="002C6D47"/>
    <w:rsid w:val="002C6EC2"/>
    <w:rsid w:val="002C7B67"/>
    <w:rsid w:val="002C7B9A"/>
    <w:rsid w:val="002C7E1A"/>
    <w:rsid w:val="002D0114"/>
    <w:rsid w:val="002D0167"/>
    <w:rsid w:val="002D0A66"/>
    <w:rsid w:val="002D0AF7"/>
    <w:rsid w:val="002D0B31"/>
    <w:rsid w:val="002D0B4F"/>
    <w:rsid w:val="002D0BFB"/>
    <w:rsid w:val="002D0FC3"/>
    <w:rsid w:val="002D186B"/>
    <w:rsid w:val="002D18DD"/>
    <w:rsid w:val="002D1B14"/>
    <w:rsid w:val="002D1B54"/>
    <w:rsid w:val="002D1B9A"/>
    <w:rsid w:val="002D1DA6"/>
    <w:rsid w:val="002D1FB8"/>
    <w:rsid w:val="002D2430"/>
    <w:rsid w:val="002D2463"/>
    <w:rsid w:val="002D297D"/>
    <w:rsid w:val="002D2D5E"/>
    <w:rsid w:val="002D2EAA"/>
    <w:rsid w:val="002D3037"/>
    <w:rsid w:val="002D3284"/>
    <w:rsid w:val="002D33A6"/>
    <w:rsid w:val="002D3430"/>
    <w:rsid w:val="002D36BD"/>
    <w:rsid w:val="002D38A6"/>
    <w:rsid w:val="002D3A5E"/>
    <w:rsid w:val="002D3DD8"/>
    <w:rsid w:val="002D4112"/>
    <w:rsid w:val="002D451E"/>
    <w:rsid w:val="002D4592"/>
    <w:rsid w:val="002D45EF"/>
    <w:rsid w:val="002D48C4"/>
    <w:rsid w:val="002D4B95"/>
    <w:rsid w:val="002D4CB4"/>
    <w:rsid w:val="002D4EF7"/>
    <w:rsid w:val="002D526B"/>
    <w:rsid w:val="002D5325"/>
    <w:rsid w:val="002D54F7"/>
    <w:rsid w:val="002D5957"/>
    <w:rsid w:val="002D5A23"/>
    <w:rsid w:val="002D6090"/>
    <w:rsid w:val="002D61FC"/>
    <w:rsid w:val="002D67FA"/>
    <w:rsid w:val="002D6D89"/>
    <w:rsid w:val="002D6EE0"/>
    <w:rsid w:val="002D724C"/>
    <w:rsid w:val="002D7294"/>
    <w:rsid w:val="002D758B"/>
    <w:rsid w:val="002D77B4"/>
    <w:rsid w:val="002D7886"/>
    <w:rsid w:val="002D7B79"/>
    <w:rsid w:val="002D7CF9"/>
    <w:rsid w:val="002D7D44"/>
    <w:rsid w:val="002D7D7B"/>
    <w:rsid w:val="002E01BD"/>
    <w:rsid w:val="002E02B5"/>
    <w:rsid w:val="002E04D8"/>
    <w:rsid w:val="002E0533"/>
    <w:rsid w:val="002E0630"/>
    <w:rsid w:val="002E0717"/>
    <w:rsid w:val="002E094E"/>
    <w:rsid w:val="002E0ADE"/>
    <w:rsid w:val="002E0C9E"/>
    <w:rsid w:val="002E0DED"/>
    <w:rsid w:val="002E0DF7"/>
    <w:rsid w:val="002E160A"/>
    <w:rsid w:val="002E1720"/>
    <w:rsid w:val="002E18B9"/>
    <w:rsid w:val="002E19DC"/>
    <w:rsid w:val="002E1ACF"/>
    <w:rsid w:val="002E1E1D"/>
    <w:rsid w:val="002E2193"/>
    <w:rsid w:val="002E262A"/>
    <w:rsid w:val="002E26FF"/>
    <w:rsid w:val="002E27AF"/>
    <w:rsid w:val="002E2FF7"/>
    <w:rsid w:val="002E3050"/>
    <w:rsid w:val="002E313A"/>
    <w:rsid w:val="002E34CA"/>
    <w:rsid w:val="002E3B8F"/>
    <w:rsid w:val="002E3CBC"/>
    <w:rsid w:val="002E4035"/>
    <w:rsid w:val="002E44CA"/>
    <w:rsid w:val="002E48DC"/>
    <w:rsid w:val="002E4930"/>
    <w:rsid w:val="002E4D20"/>
    <w:rsid w:val="002E4D26"/>
    <w:rsid w:val="002E4D66"/>
    <w:rsid w:val="002E50F0"/>
    <w:rsid w:val="002E54D9"/>
    <w:rsid w:val="002E556B"/>
    <w:rsid w:val="002E55F6"/>
    <w:rsid w:val="002E5850"/>
    <w:rsid w:val="002E5C29"/>
    <w:rsid w:val="002E5ED0"/>
    <w:rsid w:val="002E5ED8"/>
    <w:rsid w:val="002E5F7F"/>
    <w:rsid w:val="002E5FDD"/>
    <w:rsid w:val="002E629E"/>
    <w:rsid w:val="002E62F9"/>
    <w:rsid w:val="002E63CC"/>
    <w:rsid w:val="002E6611"/>
    <w:rsid w:val="002E669E"/>
    <w:rsid w:val="002E6A59"/>
    <w:rsid w:val="002E6B33"/>
    <w:rsid w:val="002E6B50"/>
    <w:rsid w:val="002E6C92"/>
    <w:rsid w:val="002E7186"/>
    <w:rsid w:val="002E733E"/>
    <w:rsid w:val="002E73E2"/>
    <w:rsid w:val="002E7507"/>
    <w:rsid w:val="002E77DD"/>
    <w:rsid w:val="002E7C1C"/>
    <w:rsid w:val="002E7DB2"/>
    <w:rsid w:val="002F00A2"/>
    <w:rsid w:val="002F0172"/>
    <w:rsid w:val="002F0432"/>
    <w:rsid w:val="002F0784"/>
    <w:rsid w:val="002F07DC"/>
    <w:rsid w:val="002F0AA8"/>
    <w:rsid w:val="002F0B94"/>
    <w:rsid w:val="002F0C55"/>
    <w:rsid w:val="002F0C68"/>
    <w:rsid w:val="002F12BD"/>
    <w:rsid w:val="002F1746"/>
    <w:rsid w:val="002F1B71"/>
    <w:rsid w:val="002F1DCA"/>
    <w:rsid w:val="002F1EBB"/>
    <w:rsid w:val="002F1F0A"/>
    <w:rsid w:val="002F2305"/>
    <w:rsid w:val="002F280B"/>
    <w:rsid w:val="002F28B1"/>
    <w:rsid w:val="002F2906"/>
    <w:rsid w:val="002F295E"/>
    <w:rsid w:val="002F299C"/>
    <w:rsid w:val="002F2ADA"/>
    <w:rsid w:val="002F2C1A"/>
    <w:rsid w:val="002F2CB9"/>
    <w:rsid w:val="002F319F"/>
    <w:rsid w:val="002F337F"/>
    <w:rsid w:val="002F3738"/>
    <w:rsid w:val="002F385F"/>
    <w:rsid w:val="002F4045"/>
    <w:rsid w:val="002F459F"/>
    <w:rsid w:val="002F47D1"/>
    <w:rsid w:val="002F496E"/>
    <w:rsid w:val="002F4A83"/>
    <w:rsid w:val="002F4C06"/>
    <w:rsid w:val="002F4C4C"/>
    <w:rsid w:val="002F51DA"/>
    <w:rsid w:val="002F55DC"/>
    <w:rsid w:val="002F5C37"/>
    <w:rsid w:val="002F5DC6"/>
    <w:rsid w:val="002F5ED8"/>
    <w:rsid w:val="002F624F"/>
    <w:rsid w:val="002F687C"/>
    <w:rsid w:val="002F6A44"/>
    <w:rsid w:val="002F6CB2"/>
    <w:rsid w:val="002F6CBF"/>
    <w:rsid w:val="002F6ED5"/>
    <w:rsid w:val="002F6FC0"/>
    <w:rsid w:val="002F731B"/>
    <w:rsid w:val="002F740A"/>
    <w:rsid w:val="002F7558"/>
    <w:rsid w:val="002F78E9"/>
    <w:rsid w:val="00300CF0"/>
    <w:rsid w:val="00300CFE"/>
    <w:rsid w:val="00300DAA"/>
    <w:rsid w:val="00300E81"/>
    <w:rsid w:val="00300FA5"/>
    <w:rsid w:val="003011EF"/>
    <w:rsid w:val="003017CF"/>
    <w:rsid w:val="0030243A"/>
    <w:rsid w:val="003029CD"/>
    <w:rsid w:val="00303207"/>
    <w:rsid w:val="00303224"/>
    <w:rsid w:val="003032F7"/>
    <w:rsid w:val="00303526"/>
    <w:rsid w:val="003039A4"/>
    <w:rsid w:val="00304003"/>
    <w:rsid w:val="00304246"/>
    <w:rsid w:val="003044B5"/>
    <w:rsid w:val="00304854"/>
    <w:rsid w:val="00304AF7"/>
    <w:rsid w:val="00304B2A"/>
    <w:rsid w:val="00305213"/>
    <w:rsid w:val="00305A0F"/>
    <w:rsid w:val="00305D20"/>
    <w:rsid w:val="00305E83"/>
    <w:rsid w:val="003065FA"/>
    <w:rsid w:val="0030675C"/>
    <w:rsid w:val="00306DA4"/>
    <w:rsid w:val="00307497"/>
    <w:rsid w:val="003074DA"/>
    <w:rsid w:val="0030784B"/>
    <w:rsid w:val="00307CC3"/>
    <w:rsid w:val="003105FB"/>
    <w:rsid w:val="003107B9"/>
    <w:rsid w:val="0031082A"/>
    <w:rsid w:val="00310EBD"/>
    <w:rsid w:val="00310ED9"/>
    <w:rsid w:val="00310F37"/>
    <w:rsid w:val="0031104E"/>
    <w:rsid w:val="0031113F"/>
    <w:rsid w:val="0031132E"/>
    <w:rsid w:val="00311439"/>
    <w:rsid w:val="00311445"/>
    <w:rsid w:val="003114CF"/>
    <w:rsid w:val="003116F9"/>
    <w:rsid w:val="00311A11"/>
    <w:rsid w:val="00311D74"/>
    <w:rsid w:val="00311D88"/>
    <w:rsid w:val="00311E57"/>
    <w:rsid w:val="00311EDE"/>
    <w:rsid w:val="003123FA"/>
    <w:rsid w:val="003127CE"/>
    <w:rsid w:val="00313001"/>
    <w:rsid w:val="0031313B"/>
    <w:rsid w:val="00313675"/>
    <w:rsid w:val="003136C3"/>
    <w:rsid w:val="003136E8"/>
    <w:rsid w:val="003139F0"/>
    <w:rsid w:val="00313CDA"/>
    <w:rsid w:val="00313EF2"/>
    <w:rsid w:val="00313EFE"/>
    <w:rsid w:val="003141D3"/>
    <w:rsid w:val="00314348"/>
    <w:rsid w:val="003143DB"/>
    <w:rsid w:val="00314484"/>
    <w:rsid w:val="0031474C"/>
    <w:rsid w:val="003148B0"/>
    <w:rsid w:val="00314949"/>
    <w:rsid w:val="00314A86"/>
    <w:rsid w:val="00314F79"/>
    <w:rsid w:val="003157F3"/>
    <w:rsid w:val="0031581A"/>
    <w:rsid w:val="0031591D"/>
    <w:rsid w:val="00315EE7"/>
    <w:rsid w:val="0031605D"/>
    <w:rsid w:val="003160C2"/>
    <w:rsid w:val="003160E0"/>
    <w:rsid w:val="003161C2"/>
    <w:rsid w:val="00316229"/>
    <w:rsid w:val="00316560"/>
    <w:rsid w:val="0031683D"/>
    <w:rsid w:val="00316870"/>
    <w:rsid w:val="00316B28"/>
    <w:rsid w:val="00316BF4"/>
    <w:rsid w:val="00317028"/>
    <w:rsid w:val="00317103"/>
    <w:rsid w:val="0031757C"/>
    <w:rsid w:val="003175DE"/>
    <w:rsid w:val="00317713"/>
    <w:rsid w:val="00317836"/>
    <w:rsid w:val="003178DE"/>
    <w:rsid w:val="00317AA7"/>
    <w:rsid w:val="00317D8A"/>
    <w:rsid w:val="00317DC0"/>
    <w:rsid w:val="00317F2D"/>
    <w:rsid w:val="003204CC"/>
    <w:rsid w:val="00320875"/>
    <w:rsid w:val="0032095A"/>
    <w:rsid w:val="00320A92"/>
    <w:rsid w:val="00320B6A"/>
    <w:rsid w:val="00320D03"/>
    <w:rsid w:val="00320E97"/>
    <w:rsid w:val="00320F1B"/>
    <w:rsid w:val="0032103D"/>
    <w:rsid w:val="0032185E"/>
    <w:rsid w:val="003218A2"/>
    <w:rsid w:val="003220CE"/>
    <w:rsid w:val="00322116"/>
    <w:rsid w:val="003222E1"/>
    <w:rsid w:val="00322440"/>
    <w:rsid w:val="00322547"/>
    <w:rsid w:val="0032275F"/>
    <w:rsid w:val="00322794"/>
    <w:rsid w:val="00322975"/>
    <w:rsid w:val="003229F9"/>
    <w:rsid w:val="00322E15"/>
    <w:rsid w:val="00322FD2"/>
    <w:rsid w:val="00323058"/>
    <w:rsid w:val="003232C7"/>
    <w:rsid w:val="003232C9"/>
    <w:rsid w:val="0032356B"/>
    <w:rsid w:val="00323647"/>
    <w:rsid w:val="003238B1"/>
    <w:rsid w:val="0032409C"/>
    <w:rsid w:val="003240F9"/>
    <w:rsid w:val="0032435E"/>
    <w:rsid w:val="003244CF"/>
    <w:rsid w:val="0032465C"/>
    <w:rsid w:val="00324A1B"/>
    <w:rsid w:val="00324BDC"/>
    <w:rsid w:val="00324BE3"/>
    <w:rsid w:val="00325345"/>
    <w:rsid w:val="00325791"/>
    <w:rsid w:val="00325C94"/>
    <w:rsid w:val="00325E3D"/>
    <w:rsid w:val="00325E98"/>
    <w:rsid w:val="0032625D"/>
    <w:rsid w:val="003262A3"/>
    <w:rsid w:val="003262B4"/>
    <w:rsid w:val="0032692F"/>
    <w:rsid w:val="00326B82"/>
    <w:rsid w:val="00326D96"/>
    <w:rsid w:val="0032729C"/>
    <w:rsid w:val="00327980"/>
    <w:rsid w:val="00327D35"/>
    <w:rsid w:val="00327DCF"/>
    <w:rsid w:val="00327DF5"/>
    <w:rsid w:val="00327FBF"/>
    <w:rsid w:val="00330231"/>
    <w:rsid w:val="0033027C"/>
    <w:rsid w:val="00330DBF"/>
    <w:rsid w:val="003314E9"/>
    <w:rsid w:val="003317FE"/>
    <w:rsid w:val="00331B14"/>
    <w:rsid w:val="00331D29"/>
    <w:rsid w:val="00332DE2"/>
    <w:rsid w:val="00332ED0"/>
    <w:rsid w:val="00332F87"/>
    <w:rsid w:val="003332F1"/>
    <w:rsid w:val="00333590"/>
    <w:rsid w:val="00333B88"/>
    <w:rsid w:val="00333B92"/>
    <w:rsid w:val="00333D86"/>
    <w:rsid w:val="00333DE0"/>
    <w:rsid w:val="003340C6"/>
    <w:rsid w:val="00334414"/>
    <w:rsid w:val="003344F5"/>
    <w:rsid w:val="003350EE"/>
    <w:rsid w:val="003359E5"/>
    <w:rsid w:val="00335B10"/>
    <w:rsid w:val="00335BEB"/>
    <w:rsid w:val="00335D64"/>
    <w:rsid w:val="00335E0A"/>
    <w:rsid w:val="00335ECB"/>
    <w:rsid w:val="00335EF2"/>
    <w:rsid w:val="00335F41"/>
    <w:rsid w:val="00336207"/>
    <w:rsid w:val="003362CA"/>
    <w:rsid w:val="003364D6"/>
    <w:rsid w:val="0033671A"/>
    <w:rsid w:val="0033687A"/>
    <w:rsid w:val="00336A9C"/>
    <w:rsid w:val="00336BA9"/>
    <w:rsid w:val="00336DC4"/>
    <w:rsid w:val="00336E77"/>
    <w:rsid w:val="00336ED1"/>
    <w:rsid w:val="003374A0"/>
    <w:rsid w:val="00337822"/>
    <w:rsid w:val="00337999"/>
    <w:rsid w:val="003379C0"/>
    <w:rsid w:val="00337DEA"/>
    <w:rsid w:val="00340054"/>
    <w:rsid w:val="00340236"/>
    <w:rsid w:val="003402B2"/>
    <w:rsid w:val="0034062A"/>
    <w:rsid w:val="003406DC"/>
    <w:rsid w:val="003408F7"/>
    <w:rsid w:val="00340B77"/>
    <w:rsid w:val="00341079"/>
    <w:rsid w:val="0034110C"/>
    <w:rsid w:val="003411C5"/>
    <w:rsid w:val="003411CF"/>
    <w:rsid w:val="0034125A"/>
    <w:rsid w:val="003413F0"/>
    <w:rsid w:val="003414E6"/>
    <w:rsid w:val="0034169E"/>
    <w:rsid w:val="0034174C"/>
    <w:rsid w:val="00341B89"/>
    <w:rsid w:val="00341C36"/>
    <w:rsid w:val="00341D1B"/>
    <w:rsid w:val="00341E1B"/>
    <w:rsid w:val="00341EEB"/>
    <w:rsid w:val="00342044"/>
    <w:rsid w:val="00342076"/>
    <w:rsid w:val="0034262B"/>
    <w:rsid w:val="00342818"/>
    <w:rsid w:val="00342B19"/>
    <w:rsid w:val="00342BFC"/>
    <w:rsid w:val="0034331A"/>
    <w:rsid w:val="003437FE"/>
    <w:rsid w:val="00343E2D"/>
    <w:rsid w:val="003442AA"/>
    <w:rsid w:val="003443EC"/>
    <w:rsid w:val="00344D2B"/>
    <w:rsid w:val="00345065"/>
    <w:rsid w:val="003451E7"/>
    <w:rsid w:val="0034551D"/>
    <w:rsid w:val="00345599"/>
    <w:rsid w:val="0034583A"/>
    <w:rsid w:val="003458A0"/>
    <w:rsid w:val="00345B51"/>
    <w:rsid w:val="00346281"/>
    <w:rsid w:val="00346A4A"/>
    <w:rsid w:val="00346B8E"/>
    <w:rsid w:val="003475AD"/>
    <w:rsid w:val="003475E0"/>
    <w:rsid w:val="00347788"/>
    <w:rsid w:val="00347937"/>
    <w:rsid w:val="00347AD5"/>
    <w:rsid w:val="00347B9B"/>
    <w:rsid w:val="00347FAE"/>
    <w:rsid w:val="00350048"/>
    <w:rsid w:val="0035012A"/>
    <w:rsid w:val="0035019C"/>
    <w:rsid w:val="00350258"/>
    <w:rsid w:val="003507F6"/>
    <w:rsid w:val="00350844"/>
    <w:rsid w:val="00350B59"/>
    <w:rsid w:val="00350D5B"/>
    <w:rsid w:val="00351890"/>
    <w:rsid w:val="003518BC"/>
    <w:rsid w:val="00351A06"/>
    <w:rsid w:val="00351B4A"/>
    <w:rsid w:val="00351CF0"/>
    <w:rsid w:val="00352526"/>
    <w:rsid w:val="00352660"/>
    <w:rsid w:val="0035267F"/>
    <w:rsid w:val="003527BF"/>
    <w:rsid w:val="0035288E"/>
    <w:rsid w:val="003529CA"/>
    <w:rsid w:val="00352C9E"/>
    <w:rsid w:val="00352EC4"/>
    <w:rsid w:val="00353175"/>
    <w:rsid w:val="00353221"/>
    <w:rsid w:val="00353ADB"/>
    <w:rsid w:val="00353B2E"/>
    <w:rsid w:val="00353C58"/>
    <w:rsid w:val="0035401B"/>
    <w:rsid w:val="00354032"/>
    <w:rsid w:val="003543F9"/>
    <w:rsid w:val="00354BC3"/>
    <w:rsid w:val="00354F80"/>
    <w:rsid w:val="003550DE"/>
    <w:rsid w:val="0035532E"/>
    <w:rsid w:val="00355499"/>
    <w:rsid w:val="00355511"/>
    <w:rsid w:val="00355824"/>
    <w:rsid w:val="003558DA"/>
    <w:rsid w:val="00355998"/>
    <w:rsid w:val="003559D0"/>
    <w:rsid w:val="00355D81"/>
    <w:rsid w:val="00355EA6"/>
    <w:rsid w:val="003563E5"/>
    <w:rsid w:val="00356438"/>
    <w:rsid w:val="003568EA"/>
    <w:rsid w:val="00356AB3"/>
    <w:rsid w:val="00356D87"/>
    <w:rsid w:val="00356F94"/>
    <w:rsid w:val="00357957"/>
    <w:rsid w:val="0035798B"/>
    <w:rsid w:val="00357AB1"/>
    <w:rsid w:val="00357B35"/>
    <w:rsid w:val="00357E03"/>
    <w:rsid w:val="00357EB8"/>
    <w:rsid w:val="00357FB8"/>
    <w:rsid w:val="003609DD"/>
    <w:rsid w:val="00360B15"/>
    <w:rsid w:val="00360EDC"/>
    <w:rsid w:val="00361254"/>
    <w:rsid w:val="0036129F"/>
    <w:rsid w:val="0036130C"/>
    <w:rsid w:val="003613A0"/>
    <w:rsid w:val="00361554"/>
    <w:rsid w:val="00361923"/>
    <w:rsid w:val="00361B03"/>
    <w:rsid w:val="00362BE6"/>
    <w:rsid w:val="003630F9"/>
    <w:rsid w:val="0036310D"/>
    <w:rsid w:val="0036316D"/>
    <w:rsid w:val="003631D9"/>
    <w:rsid w:val="003631F4"/>
    <w:rsid w:val="00363252"/>
    <w:rsid w:val="0036352A"/>
    <w:rsid w:val="003636FE"/>
    <w:rsid w:val="00363832"/>
    <w:rsid w:val="00363A5C"/>
    <w:rsid w:val="00363B4C"/>
    <w:rsid w:val="00363BDA"/>
    <w:rsid w:val="00363D65"/>
    <w:rsid w:val="00364043"/>
    <w:rsid w:val="00364127"/>
    <w:rsid w:val="00364170"/>
    <w:rsid w:val="003642DD"/>
    <w:rsid w:val="00364A3C"/>
    <w:rsid w:val="003651B4"/>
    <w:rsid w:val="0036536F"/>
    <w:rsid w:val="003653C6"/>
    <w:rsid w:val="003653CC"/>
    <w:rsid w:val="0036544C"/>
    <w:rsid w:val="00366893"/>
    <w:rsid w:val="0036691E"/>
    <w:rsid w:val="00366E3B"/>
    <w:rsid w:val="00366E74"/>
    <w:rsid w:val="0036712B"/>
    <w:rsid w:val="00367251"/>
    <w:rsid w:val="0036734B"/>
    <w:rsid w:val="003673EF"/>
    <w:rsid w:val="003674E2"/>
    <w:rsid w:val="0036782C"/>
    <w:rsid w:val="00367E67"/>
    <w:rsid w:val="00367F9C"/>
    <w:rsid w:val="0037002E"/>
    <w:rsid w:val="00370061"/>
    <w:rsid w:val="0037029E"/>
    <w:rsid w:val="003704D9"/>
    <w:rsid w:val="003705BB"/>
    <w:rsid w:val="00370614"/>
    <w:rsid w:val="00370BBE"/>
    <w:rsid w:val="00371115"/>
    <w:rsid w:val="0037111F"/>
    <w:rsid w:val="003711F7"/>
    <w:rsid w:val="00371820"/>
    <w:rsid w:val="0037197B"/>
    <w:rsid w:val="00371A15"/>
    <w:rsid w:val="00371DBE"/>
    <w:rsid w:val="00372056"/>
    <w:rsid w:val="00372531"/>
    <w:rsid w:val="00372553"/>
    <w:rsid w:val="00372A03"/>
    <w:rsid w:val="00372AC1"/>
    <w:rsid w:val="00372E1F"/>
    <w:rsid w:val="00372FED"/>
    <w:rsid w:val="00373AC7"/>
    <w:rsid w:val="00373B3B"/>
    <w:rsid w:val="00374053"/>
    <w:rsid w:val="00374055"/>
    <w:rsid w:val="00375144"/>
    <w:rsid w:val="003752B7"/>
    <w:rsid w:val="0037533E"/>
    <w:rsid w:val="00375567"/>
    <w:rsid w:val="003755BA"/>
    <w:rsid w:val="003756D2"/>
    <w:rsid w:val="003757AD"/>
    <w:rsid w:val="003758A3"/>
    <w:rsid w:val="0037590A"/>
    <w:rsid w:val="00375B19"/>
    <w:rsid w:val="00375EB0"/>
    <w:rsid w:val="00376404"/>
    <w:rsid w:val="00376B0B"/>
    <w:rsid w:val="00376C3A"/>
    <w:rsid w:val="00376F0D"/>
    <w:rsid w:val="00377709"/>
    <w:rsid w:val="0037775E"/>
    <w:rsid w:val="00377815"/>
    <w:rsid w:val="00377A92"/>
    <w:rsid w:val="00377D9F"/>
    <w:rsid w:val="00377E2F"/>
    <w:rsid w:val="00377E4F"/>
    <w:rsid w:val="00377EE7"/>
    <w:rsid w:val="00377F5E"/>
    <w:rsid w:val="00377F89"/>
    <w:rsid w:val="00380185"/>
    <w:rsid w:val="003803C8"/>
    <w:rsid w:val="003808C1"/>
    <w:rsid w:val="00380A03"/>
    <w:rsid w:val="00380A29"/>
    <w:rsid w:val="00380A65"/>
    <w:rsid w:val="00380EF8"/>
    <w:rsid w:val="00380F22"/>
    <w:rsid w:val="00380F61"/>
    <w:rsid w:val="0038153C"/>
    <w:rsid w:val="00381711"/>
    <w:rsid w:val="003817AD"/>
    <w:rsid w:val="0038181E"/>
    <w:rsid w:val="00381841"/>
    <w:rsid w:val="003819E9"/>
    <w:rsid w:val="00381B6E"/>
    <w:rsid w:val="00381C29"/>
    <w:rsid w:val="00381E3F"/>
    <w:rsid w:val="0038201B"/>
    <w:rsid w:val="003820CC"/>
    <w:rsid w:val="00382210"/>
    <w:rsid w:val="003822F4"/>
    <w:rsid w:val="003825D7"/>
    <w:rsid w:val="0038265C"/>
    <w:rsid w:val="00382BD1"/>
    <w:rsid w:val="00382C46"/>
    <w:rsid w:val="00383BC3"/>
    <w:rsid w:val="003840F3"/>
    <w:rsid w:val="003841FF"/>
    <w:rsid w:val="0038457C"/>
    <w:rsid w:val="0038463D"/>
    <w:rsid w:val="00384657"/>
    <w:rsid w:val="003848B8"/>
    <w:rsid w:val="003848DF"/>
    <w:rsid w:val="003849E9"/>
    <w:rsid w:val="00384B9F"/>
    <w:rsid w:val="00384DBE"/>
    <w:rsid w:val="00384EB3"/>
    <w:rsid w:val="003850BC"/>
    <w:rsid w:val="003857B1"/>
    <w:rsid w:val="00385AF8"/>
    <w:rsid w:val="00385BBB"/>
    <w:rsid w:val="00385E93"/>
    <w:rsid w:val="00385FAA"/>
    <w:rsid w:val="00386031"/>
    <w:rsid w:val="003861EE"/>
    <w:rsid w:val="0038623D"/>
    <w:rsid w:val="0038626F"/>
    <w:rsid w:val="003862DA"/>
    <w:rsid w:val="0038639D"/>
    <w:rsid w:val="0038675A"/>
    <w:rsid w:val="00386FA9"/>
    <w:rsid w:val="00387467"/>
    <w:rsid w:val="003877B4"/>
    <w:rsid w:val="00387814"/>
    <w:rsid w:val="00387D26"/>
    <w:rsid w:val="00387D87"/>
    <w:rsid w:val="00387DA9"/>
    <w:rsid w:val="00387EC3"/>
    <w:rsid w:val="00387FEE"/>
    <w:rsid w:val="003902B2"/>
    <w:rsid w:val="00390413"/>
    <w:rsid w:val="00390608"/>
    <w:rsid w:val="0039061B"/>
    <w:rsid w:val="0039072A"/>
    <w:rsid w:val="0039073F"/>
    <w:rsid w:val="00390990"/>
    <w:rsid w:val="00390A78"/>
    <w:rsid w:val="00390AEE"/>
    <w:rsid w:val="00390B7F"/>
    <w:rsid w:val="00390DF7"/>
    <w:rsid w:val="00390FBE"/>
    <w:rsid w:val="00391602"/>
    <w:rsid w:val="00391612"/>
    <w:rsid w:val="00391914"/>
    <w:rsid w:val="00391949"/>
    <w:rsid w:val="00391C6D"/>
    <w:rsid w:val="00391C79"/>
    <w:rsid w:val="00391F2F"/>
    <w:rsid w:val="0039222D"/>
    <w:rsid w:val="00392485"/>
    <w:rsid w:val="003927D3"/>
    <w:rsid w:val="00392830"/>
    <w:rsid w:val="00392A8C"/>
    <w:rsid w:val="00392BC3"/>
    <w:rsid w:val="00392CEE"/>
    <w:rsid w:val="00392D18"/>
    <w:rsid w:val="00392F6D"/>
    <w:rsid w:val="00393303"/>
    <w:rsid w:val="0039334D"/>
    <w:rsid w:val="00393713"/>
    <w:rsid w:val="00393B46"/>
    <w:rsid w:val="00393CCC"/>
    <w:rsid w:val="00393F0A"/>
    <w:rsid w:val="003940BF"/>
    <w:rsid w:val="00394292"/>
    <w:rsid w:val="00394A92"/>
    <w:rsid w:val="00394B7F"/>
    <w:rsid w:val="00394ED7"/>
    <w:rsid w:val="00394F32"/>
    <w:rsid w:val="00394FFA"/>
    <w:rsid w:val="00395518"/>
    <w:rsid w:val="00395744"/>
    <w:rsid w:val="00395860"/>
    <w:rsid w:val="00395B0B"/>
    <w:rsid w:val="00395B2A"/>
    <w:rsid w:val="003960D8"/>
    <w:rsid w:val="0039689A"/>
    <w:rsid w:val="00396D2C"/>
    <w:rsid w:val="00396DE8"/>
    <w:rsid w:val="00397171"/>
    <w:rsid w:val="00397275"/>
    <w:rsid w:val="003974D4"/>
    <w:rsid w:val="003976B9"/>
    <w:rsid w:val="00397B50"/>
    <w:rsid w:val="003A0160"/>
    <w:rsid w:val="003A07D7"/>
    <w:rsid w:val="003A0B26"/>
    <w:rsid w:val="003A104B"/>
    <w:rsid w:val="003A110E"/>
    <w:rsid w:val="003A121C"/>
    <w:rsid w:val="003A1252"/>
    <w:rsid w:val="003A14AF"/>
    <w:rsid w:val="003A1637"/>
    <w:rsid w:val="003A1B1B"/>
    <w:rsid w:val="003A1F7D"/>
    <w:rsid w:val="003A2069"/>
    <w:rsid w:val="003A2088"/>
    <w:rsid w:val="003A2475"/>
    <w:rsid w:val="003A26FB"/>
    <w:rsid w:val="003A2AE9"/>
    <w:rsid w:val="003A2CD7"/>
    <w:rsid w:val="003A2E88"/>
    <w:rsid w:val="003A2EA6"/>
    <w:rsid w:val="003A2FEF"/>
    <w:rsid w:val="003A304B"/>
    <w:rsid w:val="003A34F2"/>
    <w:rsid w:val="003A36AE"/>
    <w:rsid w:val="003A36E7"/>
    <w:rsid w:val="003A3706"/>
    <w:rsid w:val="003A3801"/>
    <w:rsid w:val="003A499C"/>
    <w:rsid w:val="003A49F0"/>
    <w:rsid w:val="003A50D7"/>
    <w:rsid w:val="003A526C"/>
    <w:rsid w:val="003A549C"/>
    <w:rsid w:val="003A56D5"/>
    <w:rsid w:val="003A5E6A"/>
    <w:rsid w:val="003A6232"/>
    <w:rsid w:val="003A62BD"/>
    <w:rsid w:val="003A63E2"/>
    <w:rsid w:val="003A6438"/>
    <w:rsid w:val="003A6445"/>
    <w:rsid w:val="003A67AB"/>
    <w:rsid w:val="003A680A"/>
    <w:rsid w:val="003A6C77"/>
    <w:rsid w:val="003A72A9"/>
    <w:rsid w:val="003A76E8"/>
    <w:rsid w:val="003A7850"/>
    <w:rsid w:val="003A7AE0"/>
    <w:rsid w:val="003A7EE4"/>
    <w:rsid w:val="003B02ED"/>
    <w:rsid w:val="003B06C3"/>
    <w:rsid w:val="003B0704"/>
    <w:rsid w:val="003B0790"/>
    <w:rsid w:val="003B0A60"/>
    <w:rsid w:val="003B0E2D"/>
    <w:rsid w:val="003B0F43"/>
    <w:rsid w:val="003B111A"/>
    <w:rsid w:val="003B1343"/>
    <w:rsid w:val="003B1349"/>
    <w:rsid w:val="003B182A"/>
    <w:rsid w:val="003B18FB"/>
    <w:rsid w:val="003B1BD4"/>
    <w:rsid w:val="003B1D49"/>
    <w:rsid w:val="003B1D66"/>
    <w:rsid w:val="003B1DAE"/>
    <w:rsid w:val="003B1E13"/>
    <w:rsid w:val="003B1E64"/>
    <w:rsid w:val="003B200A"/>
    <w:rsid w:val="003B21C6"/>
    <w:rsid w:val="003B227A"/>
    <w:rsid w:val="003B246B"/>
    <w:rsid w:val="003B25CB"/>
    <w:rsid w:val="003B277D"/>
    <w:rsid w:val="003B2C04"/>
    <w:rsid w:val="003B2C25"/>
    <w:rsid w:val="003B2DC8"/>
    <w:rsid w:val="003B38BE"/>
    <w:rsid w:val="003B3C4A"/>
    <w:rsid w:val="003B4080"/>
    <w:rsid w:val="003B41AA"/>
    <w:rsid w:val="003B431C"/>
    <w:rsid w:val="003B44E8"/>
    <w:rsid w:val="003B47C8"/>
    <w:rsid w:val="003B4DF7"/>
    <w:rsid w:val="003B4EB9"/>
    <w:rsid w:val="003B4EC9"/>
    <w:rsid w:val="003B5045"/>
    <w:rsid w:val="003B51B7"/>
    <w:rsid w:val="003B5305"/>
    <w:rsid w:val="003B5633"/>
    <w:rsid w:val="003B58D0"/>
    <w:rsid w:val="003B5AA2"/>
    <w:rsid w:val="003B624C"/>
    <w:rsid w:val="003B6452"/>
    <w:rsid w:val="003B66B9"/>
    <w:rsid w:val="003B66E2"/>
    <w:rsid w:val="003B6AD0"/>
    <w:rsid w:val="003B6B45"/>
    <w:rsid w:val="003B6B95"/>
    <w:rsid w:val="003B6F19"/>
    <w:rsid w:val="003B6F32"/>
    <w:rsid w:val="003B6FFC"/>
    <w:rsid w:val="003B703D"/>
    <w:rsid w:val="003B7061"/>
    <w:rsid w:val="003B738C"/>
    <w:rsid w:val="003B75FB"/>
    <w:rsid w:val="003B7714"/>
    <w:rsid w:val="003B7E6A"/>
    <w:rsid w:val="003B7F12"/>
    <w:rsid w:val="003B7FD8"/>
    <w:rsid w:val="003C0141"/>
    <w:rsid w:val="003C031E"/>
    <w:rsid w:val="003C060A"/>
    <w:rsid w:val="003C0745"/>
    <w:rsid w:val="003C07C8"/>
    <w:rsid w:val="003C0DCC"/>
    <w:rsid w:val="003C0EEA"/>
    <w:rsid w:val="003C0FE3"/>
    <w:rsid w:val="003C14C8"/>
    <w:rsid w:val="003C1AA7"/>
    <w:rsid w:val="003C1AF9"/>
    <w:rsid w:val="003C1DA2"/>
    <w:rsid w:val="003C1E24"/>
    <w:rsid w:val="003C1E35"/>
    <w:rsid w:val="003C1EA9"/>
    <w:rsid w:val="003C2236"/>
    <w:rsid w:val="003C23A7"/>
    <w:rsid w:val="003C243E"/>
    <w:rsid w:val="003C2A85"/>
    <w:rsid w:val="003C2D35"/>
    <w:rsid w:val="003C3224"/>
    <w:rsid w:val="003C3375"/>
    <w:rsid w:val="003C3515"/>
    <w:rsid w:val="003C3ABF"/>
    <w:rsid w:val="003C3CF9"/>
    <w:rsid w:val="003C4233"/>
    <w:rsid w:val="003C42F4"/>
    <w:rsid w:val="003C452B"/>
    <w:rsid w:val="003C45EA"/>
    <w:rsid w:val="003C468A"/>
    <w:rsid w:val="003C4734"/>
    <w:rsid w:val="003C475B"/>
    <w:rsid w:val="003C4857"/>
    <w:rsid w:val="003C491B"/>
    <w:rsid w:val="003C4BB5"/>
    <w:rsid w:val="003C4DBF"/>
    <w:rsid w:val="003C50A3"/>
    <w:rsid w:val="003C51DC"/>
    <w:rsid w:val="003C5217"/>
    <w:rsid w:val="003C53D4"/>
    <w:rsid w:val="003C5643"/>
    <w:rsid w:val="003C58D6"/>
    <w:rsid w:val="003C58DB"/>
    <w:rsid w:val="003C5901"/>
    <w:rsid w:val="003C5964"/>
    <w:rsid w:val="003C5A1C"/>
    <w:rsid w:val="003C5A2B"/>
    <w:rsid w:val="003C5B2C"/>
    <w:rsid w:val="003C5B4E"/>
    <w:rsid w:val="003C5F1C"/>
    <w:rsid w:val="003C5FDF"/>
    <w:rsid w:val="003C6133"/>
    <w:rsid w:val="003C6322"/>
    <w:rsid w:val="003C67AC"/>
    <w:rsid w:val="003C6982"/>
    <w:rsid w:val="003C6C3E"/>
    <w:rsid w:val="003C6DA5"/>
    <w:rsid w:val="003C6DC9"/>
    <w:rsid w:val="003C6E76"/>
    <w:rsid w:val="003C707C"/>
    <w:rsid w:val="003C70BB"/>
    <w:rsid w:val="003C7927"/>
    <w:rsid w:val="003D0062"/>
    <w:rsid w:val="003D0228"/>
    <w:rsid w:val="003D0473"/>
    <w:rsid w:val="003D08E1"/>
    <w:rsid w:val="003D08F9"/>
    <w:rsid w:val="003D0E19"/>
    <w:rsid w:val="003D1352"/>
    <w:rsid w:val="003D135A"/>
    <w:rsid w:val="003D1481"/>
    <w:rsid w:val="003D169E"/>
    <w:rsid w:val="003D1718"/>
    <w:rsid w:val="003D1877"/>
    <w:rsid w:val="003D190F"/>
    <w:rsid w:val="003D1C4B"/>
    <w:rsid w:val="003D1C84"/>
    <w:rsid w:val="003D1F33"/>
    <w:rsid w:val="003D20D2"/>
    <w:rsid w:val="003D22EA"/>
    <w:rsid w:val="003D2B8A"/>
    <w:rsid w:val="003D2E93"/>
    <w:rsid w:val="003D3072"/>
    <w:rsid w:val="003D32AA"/>
    <w:rsid w:val="003D32BD"/>
    <w:rsid w:val="003D3620"/>
    <w:rsid w:val="003D389B"/>
    <w:rsid w:val="003D3C04"/>
    <w:rsid w:val="003D404E"/>
    <w:rsid w:val="003D4089"/>
    <w:rsid w:val="003D4224"/>
    <w:rsid w:val="003D47CC"/>
    <w:rsid w:val="003D4A1F"/>
    <w:rsid w:val="003D5198"/>
    <w:rsid w:val="003D5313"/>
    <w:rsid w:val="003D5540"/>
    <w:rsid w:val="003D597E"/>
    <w:rsid w:val="003D5AC3"/>
    <w:rsid w:val="003D5E72"/>
    <w:rsid w:val="003D617D"/>
    <w:rsid w:val="003D64DC"/>
    <w:rsid w:val="003D69BE"/>
    <w:rsid w:val="003D6A07"/>
    <w:rsid w:val="003D6A0B"/>
    <w:rsid w:val="003D6F4F"/>
    <w:rsid w:val="003D7416"/>
    <w:rsid w:val="003D75C0"/>
    <w:rsid w:val="003D782E"/>
    <w:rsid w:val="003D7A80"/>
    <w:rsid w:val="003D7BA4"/>
    <w:rsid w:val="003D7DD5"/>
    <w:rsid w:val="003D7FB9"/>
    <w:rsid w:val="003E00D5"/>
    <w:rsid w:val="003E065B"/>
    <w:rsid w:val="003E0767"/>
    <w:rsid w:val="003E077E"/>
    <w:rsid w:val="003E08D5"/>
    <w:rsid w:val="003E0A3F"/>
    <w:rsid w:val="003E0E28"/>
    <w:rsid w:val="003E13C0"/>
    <w:rsid w:val="003E149E"/>
    <w:rsid w:val="003E19EE"/>
    <w:rsid w:val="003E1E37"/>
    <w:rsid w:val="003E1F0F"/>
    <w:rsid w:val="003E24D5"/>
    <w:rsid w:val="003E2CCA"/>
    <w:rsid w:val="003E31D4"/>
    <w:rsid w:val="003E3553"/>
    <w:rsid w:val="003E38C4"/>
    <w:rsid w:val="003E3C82"/>
    <w:rsid w:val="003E3EBD"/>
    <w:rsid w:val="003E41CC"/>
    <w:rsid w:val="003E44C8"/>
    <w:rsid w:val="003E451C"/>
    <w:rsid w:val="003E4901"/>
    <w:rsid w:val="003E4B92"/>
    <w:rsid w:val="003E4C03"/>
    <w:rsid w:val="003E4D32"/>
    <w:rsid w:val="003E4E12"/>
    <w:rsid w:val="003E53BA"/>
    <w:rsid w:val="003E57A8"/>
    <w:rsid w:val="003E5AE6"/>
    <w:rsid w:val="003E5B8C"/>
    <w:rsid w:val="003E5B93"/>
    <w:rsid w:val="003E5E7B"/>
    <w:rsid w:val="003E607F"/>
    <w:rsid w:val="003E6184"/>
    <w:rsid w:val="003E6187"/>
    <w:rsid w:val="003E62A5"/>
    <w:rsid w:val="003E6DC8"/>
    <w:rsid w:val="003E70E8"/>
    <w:rsid w:val="003E7328"/>
    <w:rsid w:val="003E7369"/>
    <w:rsid w:val="003E7645"/>
    <w:rsid w:val="003E7CAE"/>
    <w:rsid w:val="003E7F40"/>
    <w:rsid w:val="003F0200"/>
    <w:rsid w:val="003F04A3"/>
    <w:rsid w:val="003F0A5E"/>
    <w:rsid w:val="003F0F84"/>
    <w:rsid w:val="003F1307"/>
    <w:rsid w:val="003F151E"/>
    <w:rsid w:val="003F19FF"/>
    <w:rsid w:val="003F1B5D"/>
    <w:rsid w:val="003F1D2E"/>
    <w:rsid w:val="003F210C"/>
    <w:rsid w:val="003F257B"/>
    <w:rsid w:val="003F2631"/>
    <w:rsid w:val="003F2B5D"/>
    <w:rsid w:val="003F2D5F"/>
    <w:rsid w:val="003F2F79"/>
    <w:rsid w:val="003F3129"/>
    <w:rsid w:val="003F3337"/>
    <w:rsid w:val="003F383B"/>
    <w:rsid w:val="003F3D1D"/>
    <w:rsid w:val="003F3DA8"/>
    <w:rsid w:val="003F42A5"/>
    <w:rsid w:val="003F42CE"/>
    <w:rsid w:val="003F4444"/>
    <w:rsid w:val="003F455E"/>
    <w:rsid w:val="003F49E3"/>
    <w:rsid w:val="003F4A2C"/>
    <w:rsid w:val="003F4D46"/>
    <w:rsid w:val="003F5333"/>
    <w:rsid w:val="003F5337"/>
    <w:rsid w:val="003F5393"/>
    <w:rsid w:val="003F5BE6"/>
    <w:rsid w:val="003F6003"/>
    <w:rsid w:val="003F61A7"/>
    <w:rsid w:val="003F63AA"/>
    <w:rsid w:val="003F64CA"/>
    <w:rsid w:val="003F664C"/>
    <w:rsid w:val="003F6856"/>
    <w:rsid w:val="003F68FF"/>
    <w:rsid w:val="003F6DD9"/>
    <w:rsid w:val="003F6EEA"/>
    <w:rsid w:val="003F6F20"/>
    <w:rsid w:val="003F710A"/>
    <w:rsid w:val="003F73BF"/>
    <w:rsid w:val="003F74AA"/>
    <w:rsid w:val="003F79AF"/>
    <w:rsid w:val="003F7CAE"/>
    <w:rsid w:val="003F7D1F"/>
    <w:rsid w:val="003F7FBE"/>
    <w:rsid w:val="004000DD"/>
    <w:rsid w:val="00400399"/>
    <w:rsid w:val="00400414"/>
    <w:rsid w:val="00400848"/>
    <w:rsid w:val="0040122C"/>
    <w:rsid w:val="004017E7"/>
    <w:rsid w:val="00401A92"/>
    <w:rsid w:val="00401B62"/>
    <w:rsid w:val="00401B6F"/>
    <w:rsid w:val="00401B79"/>
    <w:rsid w:val="00401F17"/>
    <w:rsid w:val="00401F41"/>
    <w:rsid w:val="00402023"/>
    <w:rsid w:val="004024E9"/>
    <w:rsid w:val="004025F8"/>
    <w:rsid w:val="004028D2"/>
    <w:rsid w:val="00402AAD"/>
    <w:rsid w:val="00402FFF"/>
    <w:rsid w:val="004031D8"/>
    <w:rsid w:val="004031E3"/>
    <w:rsid w:val="004032FF"/>
    <w:rsid w:val="0040333C"/>
    <w:rsid w:val="004034A2"/>
    <w:rsid w:val="0040376F"/>
    <w:rsid w:val="004038CE"/>
    <w:rsid w:val="00403915"/>
    <w:rsid w:val="00403A00"/>
    <w:rsid w:val="00403C88"/>
    <w:rsid w:val="00403CA9"/>
    <w:rsid w:val="00403F33"/>
    <w:rsid w:val="00403FD3"/>
    <w:rsid w:val="004045F9"/>
    <w:rsid w:val="0040495B"/>
    <w:rsid w:val="00404F92"/>
    <w:rsid w:val="0040542D"/>
    <w:rsid w:val="004055E9"/>
    <w:rsid w:val="004055EA"/>
    <w:rsid w:val="0040593C"/>
    <w:rsid w:val="00405940"/>
    <w:rsid w:val="00405C57"/>
    <w:rsid w:val="0040684A"/>
    <w:rsid w:val="00406A14"/>
    <w:rsid w:val="00406F8F"/>
    <w:rsid w:val="00407151"/>
    <w:rsid w:val="00407175"/>
    <w:rsid w:val="004074C0"/>
    <w:rsid w:val="004075D2"/>
    <w:rsid w:val="004078AC"/>
    <w:rsid w:val="00407CD6"/>
    <w:rsid w:val="00407E83"/>
    <w:rsid w:val="00407FA8"/>
    <w:rsid w:val="00410815"/>
    <w:rsid w:val="00410A63"/>
    <w:rsid w:val="00410A79"/>
    <w:rsid w:val="00410AC1"/>
    <w:rsid w:val="00410C6F"/>
    <w:rsid w:val="00410E1B"/>
    <w:rsid w:val="004110E0"/>
    <w:rsid w:val="0041112C"/>
    <w:rsid w:val="00411293"/>
    <w:rsid w:val="0041132D"/>
    <w:rsid w:val="004113A5"/>
    <w:rsid w:val="00411450"/>
    <w:rsid w:val="004114CD"/>
    <w:rsid w:val="00411519"/>
    <w:rsid w:val="00411ABD"/>
    <w:rsid w:val="00411C44"/>
    <w:rsid w:val="00411E75"/>
    <w:rsid w:val="00411E81"/>
    <w:rsid w:val="00411F0D"/>
    <w:rsid w:val="0041224C"/>
    <w:rsid w:val="00412362"/>
    <w:rsid w:val="004129FB"/>
    <w:rsid w:val="00412F83"/>
    <w:rsid w:val="004130B4"/>
    <w:rsid w:val="0041325C"/>
    <w:rsid w:val="004135B0"/>
    <w:rsid w:val="004139F7"/>
    <w:rsid w:val="004140FF"/>
    <w:rsid w:val="0041412C"/>
    <w:rsid w:val="004141C0"/>
    <w:rsid w:val="004141CF"/>
    <w:rsid w:val="00414212"/>
    <w:rsid w:val="004143A7"/>
    <w:rsid w:val="004146B4"/>
    <w:rsid w:val="00414788"/>
    <w:rsid w:val="004149C4"/>
    <w:rsid w:val="004149FC"/>
    <w:rsid w:val="00414AC0"/>
    <w:rsid w:val="00414CDC"/>
    <w:rsid w:val="004151FD"/>
    <w:rsid w:val="0041531B"/>
    <w:rsid w:val="004153CB"/>
    <w:rsid w:val="00415749"/>
    <w:rsid w:val="00415864"/>
    <w:rsid w:val="00415CFE"/>
    <w:rsid w:val="00415DD1"/>
    <w:rsid w:val="004160B6"/>
    <w:rsid w:val="00416158"/>
    <w:rsid w:val="00416214"/>
    <w:rsid w:val="004164A6"/>
    <w:rsid w:val="004164E5"/>
    <w:rsid w:val="0041654D"/>
    <w:rsid w:val="00416871"/>
    <w:rsid w:val="00416BD3"/>
    <w:rsid w:val="00416CF9"/>
    <w:rsid w:val="00416D5B"/>
    <w:rsid w:val="00416DF7"/>
    <w:rsid w:val="00417B54"/>
    <w:rsid w:val="00417C54"/>
    <w:rsid w:val="004205A2"/>
    <w:rsid w:val="00420608"/>
    <w:rsid w:val="00420617"/>
    <w:rsid w:val="00420959"/>
    <w:rsid w:val="004209E7"/>
    <w:rsid w:val="00420DA9"/>
    <w:rsid w:val="00420E32"/>
    <w:rsid w:val="00420F5E"/>
    <w:rsid w:val="00421028"/>
    <w:rsid w:val="00421079"/>
    <w:rsid w:val="004217DD"/>
    <w:rsid w:val="00421A84"/>
    <w:rsid w:val="00421BFC"/>
    <w:rsid w:val="0042210E"/>
    <w:rsid w:val="00422194"/>
    <w:rsid w:val="0042219E"/>
    <w:rsid w:val="004221A8"/>
    <w:rsid w:val="0042240F"/>
    <w:rsid w:val="0042254C"/>
    <w:rsid w:val="0042283E"/>
    <w:rsid w:val="00422C16"/>
    <w:rsid w:val="00422EB7"/>
    <w:rsid w:val="00422F65"/>
    <w:rsid w:val="00423233"/>
    <w:rsid w:val="00423919"/>
    <w:rsid w:val="00423BB2"/>
    <w:rsid w:val="00424010"/>
    <w:rsid w:val="0042423A"/>
    <w:rsid w:val="004242B0"/>
    <w:rsid w:val="004243D8"/>
    <w:rsid w:val="004245A6"/>
    <w:rsid w:val="0042466D"/>
    <w:rsid w:val="004246C3"/>
    <w:rsid w:val="004248B9"/>
    <w:rsid w:val="00424C9F"/>
    <w:rsid w:val="00424CD7"/>
    <w:rsid w:val="00424F91"/>
    <w:rsid w:val="004250B8"/>
    <w:rsid w:val="004252CC"/>
    <w:rsid w:val="004256B9"/>
    <w:rsid w:val="00425ACD"/>
    <w:rsid w:val="00425D0E"/>
    <w:rsid w:val="00425DFB"/>
    <w:rsid w:val="0042605D"/>
    <w:rsid w:val="004260C6"/>
    <w:rsid w:val="00426172"/>
    <w:rsid w:val="004266C4"/>
    <w:rsid w:val="004266D2"/>
    <w:rsid w:val="00426897"/>
    <w:rsid w:val="00426BD4"/>
    <w:rsid w:val="004270B6"/>
    <w:rsid w:val="004273E3"/>
    <w:rsid w:val="004278F5"/>
    <w:rsid w:val="00427B51"/>
    <w:rsid w:val="00427F86"/>
    <w:rsid w:val="00427FA7"/>
    <w:rsid w:val="00430166"/>
    <w:rsid w:val="00430284"/>
    <w:rsid w:val="00430292"/>
    <w:rsid w:val="0043036E"/>
    <w:rsid w:val="004303B1"/>
    <w:rsid w:val="00430590"/>
    <w:rsid w:val="00430962"/>
    <w:rsid w:val="00430CF3"/>
    <w:rsid w:val="004310AB"/>
    <w:rsid w:val="00431858"/>
    <w:rsid w:val="00432057"/>
    <w:rsid w:val="004322B1"/>
    <w:rsid w:val="004325C2"/>
    <w:rsid w:val="004325F8"/>
    <w:rsid w:val="004326E3"/>
    <w:rsid w:val="00432A2F"/>
    <w:rsid w:val="00432D99"/>
    <w:rsid w:val="00433281"/>
    <w:rsid w:val="00433324"/>
    <w:rsid w:val="0043346B"/>
    <w:rsid w:val="004334D9"/>
    <w:rsid w:val="0043364C"/>
    <w:rsid w:val="004338DD"/>
    <w:rsid w:val="0043394A"/>
    <w:rsid w:val="0043397D"/>
    <w:rsid w:val="00433B18"/>
    <w:rsid w:val="00433B20"/>
    <w:rsid w:val="00433F1F"/>
    <w:rsid w:val="00434054"/>
    <w:rsid w:val="004342E5"/>
    <w:rsid w:val="004343FA"/>
    <w:rsid w:val="00434597"/>
    <w:rsid w:val="00434773"/>
    <w:rsid w:val="0043487C"/>
    <w:rsid w:val="004349E9"/>
    <w:rsid w:val="00434A1F"/>
    <w:rsid w:val="00434CA2"/>
    <w:rsid w:val="004352C7"/>
    <w:rsid w:val="00435449"/>
    <w:rsid w:val="004355D9"/>
    <w:rsid w:val="00435809"/>
    <w:rsid w:val="004361F7"/>
    <w:rsid w:val="00436499"/>
    <w:rsid w:val="0043678E"/>
    <w:rsid w:val="004367DA"/>
    <w:rsid w:val="00436AC5"/>
    <w:rsid w:val="00436FC7"/>
    <w:rsid w:val="00437501"/>
    <w:rsid w:val="004375D3"/>
    <w:rsid w:val="00437749"/>
    <w:rsid w:val="0043798C"/>
    <w:rsid w:val="00437BCD"/>
    <w:rsid w:val="004401F5"/>
    <w:rsid w:val="004402FE"/>
    <w:rsid w:val="004406A6"/>
    <w:rsid w:val="004409C1"/>
    <w:rsid w:val="0044153D"/>
    <w:rsid w:val="00441633"/>
    <w:rsid w:val="0044174B"/>
    <w:rsid w:val="00441C1B"/>
    <w:rsid w:val="00442040"/>
    <w:rsid w:val="0044228A"/>
    <w:rsid w:val="00442623"/>
    <w:rsid w:val="0044270D"/>
    <w:rsid w:val="00443370"/>
    <w:rsid w:val="00443711"/>
    <w:rsid w:val="00443826"/>
    <w:rsid w:val="00443CA6"/>
    <w:rsid w:val="00443CFF"/>
    <w:rsid w:val="00443EE2"/>
    <w:rsid w:val="004440DD"/>
    <w:rsid w:val="0044461F"/>
    <w:rsid w:val="00444A69"/>
    <w:rsid w:val="00445070"/>
    <w:rsid w:val="00445097"/>
    <w:rsid w:val="00445263"/>
    <w:rsid w:val="00445923"/>
    <w:rsid w:val="004459CE"/>
    <w:rsid w:val="004459D3"/>
    <w:rsid w:val="00445C9C"/>
    <w:rsid w:val="00445F88"/>
    <w:rsid w:val="00445FB2"/>
    <w:rsid w:val="00445FE2"/>
    <w:rsid w:val="00446009"/>
    <w:rsid w:val="00446414"/>
    <w:rsid w:val="004466C1"/>
    <w:rsid w:val="004466FA"/>
    <w:rsid w:val="00446E9E"/>
    <w:rsid w:val="00447187"/>
    <w:rsid w:val="00447408"/>
    <w:rsid w:val="0044764E"/>
    <w:rsid w:val="00447707"/>
    <w:rsid w:val="00447A1F"/>
    <w:rsid w:val="00447C9E"/>
    <w:rsid w:val="00447D9F"/>
    <w:rsid w:val="00447DE0"/>
    <w:rsid w:val="00450090"/>
    <w:rsid w:val="004500CC"/>
    <w:rsid w:val="004501A4"/>
    <w:rsid w:val="0045021B"/>
    <w:rsid w:val="004503E5"/>
    <w:rsid w:val="00450632"/>
    <w:rsid w:val="00450B06"/>
    <w:rsid w:val="004510AE"/>
    <w:rsid w:val="004513CC"/>
    <w:rsid w:val="004514DF"/>
    <w:rsid w:val="004515D9"/>
    <w:rsid w:val="00451CB5"/>
    <w:rsid w:val="00451CEC"/>
    <w:rsid w:val="00451CEE"/>
    <w:rsid w:val="00452264"/>
    <w:rsid w:val="00452669"/>
    <w:rsid w:val="004530EC"/>
    <w:rsid w:val="0045345D"/>
    <w:rsid w:val="004536AB"/>
    <w:rsid w:val="00453B7C"/>
    <w:rsid w:val="00453C62"/>
    <w:rsid w:val="00453E29"/>
    <w:rsid w:val="00454138"/>
    <w:rsid w:val="004541D3"/>
    <w:rsid w:val="0045423C"/>
    <w:rsid w:val="00454316"/>
    <w:rsid w:val="00454358"/>
    <w:rsid w:val="004547A9"/>
    <w:rsid w:val="00454DB6"/>
    <w:rsid w:val="00454ECE"/>
    <w:rsid w:val="00455022"/>
    <w:rsid w:val="0045522E"/>
    <w:rsid w:val="00455587"/>
    <w:rsid w:val="0045559F"/>
    <w:rsid w:val="00455727"/>
    <w:rsid w:val="004557C7"/>
    <w:rsid w:val="00455BFA"/>
    <w:rsid w:val="00455D1C"/>
    <w:rsid w:val="004563BD"/>
    <w:rsid w:val="004563F3"/>
    <w:rsid w:val="00456597"/>
    <w:rsid w:val="004569FE"/>
    <w:rsid w:val="00456F95"/>
    <w:rsid w:val="00456FB3"/>
    <w:rsid w:val="00457918"/>
    <w:rsid w:val="0045791D"/>
    <w:rsid w:val="00457A0C"/>
    <w:rsid w:val="00457F03"/>
    <w:rsid w:val="00457F5B"/>
    <w:rsid w:val="0046007B"/>
    <w:rsid w:val="00460577"/>
    <w:rsid w:val="00460681"/>
    <w:rsid w:val="0046138E"/>
    <w:rsid w:val="00461526"/>
    <w:rsid w:val="004616E7"/>
    <w:rsid w:val="004616EA"/>
    <w:rsid w:val="00461832"/>
    <w:rsid w:val="004619C7"/>
    <w:rsid w:val="00461C08"/>
    <w:rsid w:val="00461D01"/>
    <w:rsid w:val="00461F50"/>
    <w:rsid w:val="00462164"/>
    <w:rsid w:val="0046221C"/>
    <w:rsid w:val="004628B4"/>
    <w:rsid w:val="004629C1"/>
    <w:rsid w:val="00462BB4"/>
    <w:rsid w:val="00462D93"/>
    <w:rsid w:val="00462ECB"/>
    <w:rsid w:val="0046303F"/>
    <w:rsid w:val="004630AC"/>
    <w:rsid w:val="00463291"/>
    <w:rsid w:val="004634D8"/>
    <w:rsid w:val="004637F2"/>
    <w:rsid w:val="00463BF2"/>
    <w:rsid w:val="00463D39"/>
    <w:rsid w:val="00464569"/>
    <w:rsid w:val="00464645"/>
    <w:rsid w:val="00464880"/>
    <w:rsid w:val="00464976"/>
    <w:rsid w:val="00464A1F"/>
    <w:rsid w:val="00464E4A"/>
    <w:rsid w:val="00465218"/>
    <w:rsid w:val="004653BA"/>
    <w:rsid w:val="0046574B"/>
    <w:rsid w:val="004658C4"/>
    <w:rsid w:val="0046615F"/>
    <w:rsid w:val="004664E1"/>
    <w:rsid w:val="00466895"/>
    <w:rsid w:val="00466A9A"/>
    <w:rsid w:val="00466A9C"/>
    <w:rsid w:val="00466B3B"/>
    <w:rsid w:val="00466C7B"/>
    <w:rsid w:val="00466E4D"/>
    <w:rsid w:val="00467667"/>
    <w:rsid w:val="004679CA"/>
    <w:rsid w:val="00467A34"/>
    <w:rsid w:val="00467DDA"/>
    <w:rsid w:val="00470494"/>
    <w:rsid w:val="004704D9"/>
    <w:rsid w:val="004705DE"/>
    <w:rsid w:val="004708BB"/>
    <w:rsid w:val="004708BD"/>
    <w:rsid w:val="0047099A"/>
    <w:rsid w:val="00470E1D"/>
    <w:rsid w:val="00471130"/>
    <w:rsid w:val="004715EB"/>
    <w:rsid w:val="00471704"/>
    <w:rsid w:val="004718EB"/>
    <w:rsid w:val="00471998"/>
    <w:rsid w:val="00471A22"/>
    <w:rsid w:val="00471A94"/>
    <w:rsid w:val="00471B72"/>
    <w:rsid w:val="00471BB4"/>
    <w:rsid w:val="00471D04"/>
    <w:rsid w:val="0047214F"/>
    <w:rsid w:val="004721B4"/>
    <w:rsid w:val="00472456"/>
    <w:rsid w:val="004726FC"/>
    <w:rsid w:val="0047272C"/>
    <w:rsid w:val="00472B32"/>
    <w:rsid w:val="00472E78"/>
    <w:rsid w:val="0047320A"/>
    <w:rsid w:val="00473217"/>
    <w:rsid w:val="00473ADC"/>
    <w:rsid w:val="00473BA7"/>
    <w:rsid w:val="00473C3B"/>
    <w:rsid w:val="00474334"/>
    <w:rsid w:val="0047480D"/>
    <w:rsid w:val="00474A75"/>
    <w:rsid w:val="00474A91"/>
    <w:rsid w:val="00474B1B"/>
    <w:rsid w:val="0047519C"/>
    <w:rsid w:val="0047565A"/>
    <w:rsid w:val="004756E2"/>
    <w:rsid w:val="0047574B"/>
    <w:rsid w:val="00475E4B"/>
    <w:rsid w:val="00475E81"/>
    <w:rsid w:val="00475F29"/>
    <w:rsid w:val="00476097"/>
    <w:rsid w:val="00476C3E"/>
    <w:rsid w:val="00476EA5"/>
    <w:rsid w:val="004774B4"/>
    <w:rsid w:val="004778F1"/>
    <w:rsid w:val="00477C35"/>
    <w:rsid w:val="00477CA8"/>
    <w:rsid w:val="00477CC5"/>
    <w:rsid w:val="00477CF9"/>
    <w:rsid w:val="004800FC"/>
    <w:rsid w:val="00480238"/>
    <w:rsid w:val="004803AA"/>
    <w:rsid w:val="0048097B"/>
    <w:rsid w:val="00480A8C"/>
    <w:rsid w:val="00480BEE"/>
    <w:rsid w:val="00480BEF"/>
    <w:rsid w:val="00480D54"/>
    <w:rsid w:val="00480E2D"/>
    <w:rsid w:val="004810BE"/>
    <w:rsid w:val="004814D0"/>
    <w:rsid w:val="00481656"/>
    <w:rsid w:val="00481694"/>
    <w:rsid w:val="0048174A"/>
    <w:rsid w:val="00481BEA"/>
    <w:rsid w:val="00481C1D"/>
    <w:rsid w:val="00481C87"/>
    <w:rsid w:val="00481CA2"/>
    <w:rsid w:val="00481CC0"/>
    <w:rsid w:val="00481D61"/>
    <w:rsid w:val="00482215"/>
    <w:rsid w:val="004822F1"/>
    <w:rsid w:val="004822F8"/>
    <w:rsid w:val="0048260B"/>
    <w:rsid w:val="004828A5"/>
    <w:rsid w:val="00482ACD"/>
    <w:rsid w:val="00482D80"/>
    <w:rsid w:val="00482DE8"/>
    <w:rsid w:val="0048332B"/>
    <w:rsid w:val="004833E3"/>
    <w:rsid w:val="004837C4"/>
    <w:rsid w:val="004838B5"/>
    <w:rsid w:val="00483952"/>
    <w:rsid w:val="004839D4"/>
    <w:rsid w:val="00483BFF"/>
    <w:rsid w:val="00483E76"/>
    <w:rsid w:val="004841B4"/>
    <w:rsid w:val="0048425B"/>
    <w:rsid w:val="0048429C"/>
    <w:rsid w:val="00484373"/>
    <w:rsid w:val="004846ED"/>
    <w:rsid w:val="00484D00"/>
    <w:rsid w:val="00484F1A"/>
    <w:rsid w:val="00485049"/>
    <w:rsid w:val="004850FC"/>
    <w:rsid w:val="0048546C"/>
    <w:rsid w:val="00485762"/>
    <w:rsid w:val="00485C22"/>
    <w:rsid w:val="00485D99"/>
    <w:rsid w:val="00485DAB"/>
    <w:rsid w:val="00485EE3"/>
    <w:rsid w:val="004860B1"/>
    <w:rsid w:val="00486487"/>
    <w:rsid w:val="00486902"/>
    <w:rsid w:val="0048699B"/>
    <w:rsid w:val="00486BE8"/>
    <w:rsid w:val="00486DA0"/>
    <w:rsid w:val="00487040"/>
    <w:rsid w:val="00487102"/>
    <w:rsid w:val="00487262"/>
    <w:rsid w:val="00487385"/>
    <w:rsid w:val="0048752E"/>
    <w:rsid w:val="00487C51"/>
    <w:rsid w:val="004901EC"/>
    <w:rsid w:val="0049047E"/>
    <w:rsid w:val="004904CA"/>
    <w:rsid w:val="0049070E"/>
    <w:rsid w:val="004909FD"/>
    <w:rsid w:val="00490AB8"/>
    <w:rsid w:val="00490DDC"/>
    <w:rsid w:val="0049114A"/>
    <w:rsid w:val="004912FC"/>
    <w:rsid w:val="004914F8"/>
    <w:rsid w:val="004915BF"/>
    <w:rsid w:val="00491E50"/>
    <w:rsid w:val="00491F01"/>
    <w:rsid w:val="00491FD8"/>
    <w:rsid w:val="004921D8"/>
    <w:rsid w:val="00492280"/>
    <w:rsid w:val="0049257E"/>
    <w:rsid w:val="00492656"/>
    <w:rsid w:val="00492704"/>
    <w:rsid w:val="00492920"/>
    <w:rsid w:val="00492E7B"/>
    <w:rsid w:val="00493016"/>
    <w:rsid w:val="004932F4"/>
    <w:rsid w:val="0049337A"/>
    <w:rsid w:val="0049353B"/>
    <w:rsid w:val="00493925"/>
    <w:rsid w:val="00493B61"/>
    <w:rsid w:val="00493EDB"/>
    <w:rsid w:val="00494762"/>
    <w:rsid w:val="00494BA9"/>
    <w:rsid w:val="0049527C"/>
    <w:rsid w:val="004952F3"/>
    <w:rsid w:val="00495627"/>
    <w:rsid w:val="00495957"/>
    <w:rsid w:val="00495C0A"/>
    <w:rsid w:val="00495DC4"/>
    <w:rsid w:val="00495E6C"/>
    <w:rsid w:val="00495E71"/>
    <w:rsid w:val="00495F1A"/>
    <w:rsid w:val="00495FC7"/>
    <w:rsid w:val="0049611B"/>
    <w:rsid w:val="00496152"/>
    <w:rsid w:val="00496318"/>
    <w:rsid w:val="004969E5"/>
    <w:rsid w:val="00496B21"/>
    <w:rsid w:val="00496B72"/>
    <w:rsid w:val="00496BE3"/>
    <w:rsid w:val="00496E83"/>
    <w:rsid w:val="00496E89"/>
    <w:rsid w:val="00496F25"/>
    <w:rsid w:val="00496F73"/>
    <w:rsid w:val="004971D3"/>
    <w:rsid w:val="00497372"/>
    <w:rsid w:val="00497AB1"/>
    <w:rsid w:val="00497C26"/>
    <w:rsid w:val="00497E92"/>
    <w:rsid w:val="004A03BD"/>
    <w:rsid w:val="004A046A"/>
    <w:rsid w:val="004A0A5F"/>
    <w:rsid w:val="004A0E48"/>
    <w:rsid w:val="004A11DB"/>
    <w:rsid w:val="004A1407"/>
    <w:rsid w:val="004A162D"/>
    <w:rsid w:val="004A19D5"/>
    <w:rsid w:val="004A1AF6"/>
    <w:rsid w:val="004A1D69"/>
    <w:rsid w:val="004A1F66"/>
    <w:rsid w:val="004A20E9"/>
    <w:rsid w:val="004A264A"/>
    <w:rsid w:val="004A27E3"/>
    <w:rsid w:val="004A2870"/>
    <w:rsid w:val="004A289E"/>
    <w:rsid w:val="004A2AFE"/>
    <w:rsid w:val="004A2E79"/>
    <w:rsid w:val="004A2F4B"/>
    <w:rsid w:val="004A3124"/>
    <w:rsid w:val="004A3247"/>
    <w:rsid w:val="004A3278"/>
    <w:rsid w:val="004A32A1"/>
    <w:rsid w:val="004A3506"/>
    <w:rsid w:val="004A38DB"/>
    <w:rsid w:val="004A3BFC"/>
    <w:rsid w:val="004A40BF"/>
    <w:rsid w:val="004A43ED"/>
    <w:rsid w:val="004A43F7"/>
    <w:rsid w:val="004A4509"/>
    <w:rsid w:val="004A459A"/>
    <w:rsid w:val="004A4916"/>
    <w:rsid w:val="004A49AC"/>
    <w:rsid w:val="004A4F70"/>
    <w:rsid w:val="004A5324"/>
    <w:rsid w:val="004A5458"/>
    <w:rsid w:val="004A55AC"/>
    <w:rsid w:val="004A57EA"/>
    <w:rsid w:val="004A5E10"/>
    <w:rsid w:val="004A5EFA"/>
    <w:rsid w:val="004A67D8"/>
    <w:rsid w:val="004A6882"/>
    <w:rsid w:val="004A6A4B"/>
    <w:rsid w:val="004A6AA9"/>
    <w:rsid w:val="004A6B41"/>
    <w:rsid w:val="004A72D0"/>
    <w:rsid w:val="004A7361"/>
    <w:rsid w:val="004A74BD"/>
    <w:rsid w:val="004A762B"/>
    <w:rsid w:val="004A7B29"/>
    <w:rsid w:val="004A7B38"/>
    <w:rsid w:val="004A7B58"/>
    <w:rsid w:val="004A7BE7"/>
    <w:rsid w:val="004A7EAB"/>
    <w:rsid w:val="004A7ECC"/>
    <w:rsid w:val="004A7FF9"/>
    <w:rsid w:val="004B0323"/>
    <w:rsid w:val="004B03DB"/>
    <w:rsid w:val="004B0A2B"/>
    <w:rsid w:val="004B0B6E"/>
    <w:rsid w:val="004B0C1F"/>
    <w:rsid w:val="004B0E0C"/>
    <w:rsid w:val="004B1033"/>
    <w:rsid w:val="004B147D"/>
    <w:rsid w:val="004B164D"/>
    <w:rsid w:val="004B19C2"/>
    <w:rsid w:val="004B1CA1"/>
    <w:rsid w:val="004B1F1A"/>
    <w:rsid w:val="004B2183"/>
    <w:rsid w:val="004B28FC"/>
    <w:rsid w:val="004B2C01"/>
    <w:rsid w:val="004B2E61"/>
    <w:rsid w:val="004B2FA8"/>
    <w:rsid w:val="004B312A"/>
    <w:rsid w:val="004B3253"/>
    <w:rsid w:val="004B3CF1"/>
    <w:rsid w:val="004B40AC"/>
    <w:rsid w:val="004B4153"/>
    <w:rsid w:val="004B43A2"/>
    <w:rsid w:val="004B47E8"/>
    <w:rsid w:val="004B4CCC"/>
    <w:rsid w:val="004B4D77"/>
    <w:rsid w:val="004B4E59"/>
    <w:rsid w:val="004B4FB0"/>
    <w:rsid w:val="004B5121"/>
    <w:rsid w:val="004B5282"/>
    <w:rsid w:val="004B568A"/>
    <w:rsid w:val="004B5812"/>
    <w:rsid w:val="004B5AC7"/>
    <w:rsid w:val="004B5E17"/>
    <w:rsid w:val="004B6090"/>
    <w:rsid w:val="004B61D7"/>
    <w:rsid w:val="004B68D3"/>
    <w:rsid w:val="004B6BA6"/>
    <w:rsid w:val="004B6BF4"/>
    <w:rsid w:val="004B6C69"/>
    <w:rsid w:val="004B7509"/>
    <w:rsid w:val="004B7882"/>
    <w:rsid w:val="004C0311"/>
    <w:rsid w:val="004C0323"/>
    <w:rsid w:val="004C0472"/>
    <w:rsid w:val="004C0602"/>
    <w:rsid w:val="004C08F4"/>
    <w:rsid w:val="004C0A6F"/>
    <w:rsid w:val="004C0C54"/>
    <w:rsid w:val="004C0FF9"/>
    <w:rsid w:val="004C1017"/>
    <w:rsid w:val="004C1756"/>
    <w:rsid w:val="004C182C"/>
    <w:rsid w:val="004C1A36"/>
    <w:rsid w:val="004C1B91"/>
    <w:rsid w:val="004C1BBF"/>
    <w:rsid w:val="004C1DA5"/>
    <w:rsid w:val="004C2258"/>
    <w:rsid w:val="004C2529"/>
    <w:rsid w:val="004C267A"/>
    <w:rsid w:val="004C28F2"/>
    <w:rsid w:val="004C2A72"/>
    <w:rsid w:val="004C2AB0"/>
    <w:rsid w:val="004C2BD3"/>
    <w:rsid w:val="004C2C0A"/>
    <w:rsid w:val="004C2E71"/>
    <w:rsid w:val="004C311A"/>
    <w:rsid w:val="004C3284"/>
    <w:rsid w:val="004C3393"/>
    <w:rsid w:val="004C3571"/>
    <w:rsid w:val="004C3659"/>
    <w:rsid w:val="004C3946"/>
    <w:rsid w:val="004C3969"/>
    <w:rsid w:val="004C3A2D"/>
    <w:rsid w:val="004C3A42"/>
    <w:rsid w:val="004C3BAE"/>
    <w:rsid w:val="004C3C21"/>
    <w:rsid w:val="004C403B"/>
    <w:rsid w:val="004C4423"/>
    <w:rsid w:val="004C4569"/>
    <w:rsid w:val="004C4F59"/>
    <w:rsid w:val="004C5073"/>
    <w:rsid w:val="004C50AB"/>
    <w:rsid w:val="004C5235"/>
    <w:rsid w:val="004C5309"/>
    <w:rsid w:val="004C5397"/>
    <w:rsid w:val="004C53BA"/>
    <w:rsid w:val="004C53C5"/>
    <w:rsid w:val="004C549B"/>
    <w:rsid w:val="004C55B5"/>
    <w:rsid w:val="004C55C4"/>
    <w:rsid w:val="004C58F0"/>
    <w:rsid w:val="004C59F4"/>
    <w:rsid w:val="004C5A15"/>
    <w:rsid w:val="004C5A8D"/>
    <w:rsid w:val="004C5C1B"/>
    <w:rsid w:val="004C5D0A"/>
    <w:rsid w:val="004C6212"/>
    <w:rsid w:val="004C6440"/>
    <w:rsid w:val="004C648B"/>
    <w:rsid w:val="004C6495"/>
    <w:rsid w:val="004C69C1"/>
    <w:rsid w:val="004C6E9F"/>
    <w:rsid w:val="004C7888"/>
    <w:rsid w:val="004C79F7"/>
    <w:rsid w:val="004C7A48"/>
    <w:rsid w:val="004C7EE8"/>
    <w:rsid w:val="004D01B1"/>
    <w:rsid w:val="004D0511"/>
    <w:rsid w:val="004D05EF"/>
    <w:rsid w:val="004D0847"/>
    <w:rsid w:val="004D0AFF"/>
    <w:rsid w:val="004D0D59"/>
    <w:rsid w:val="004D0D96"/>
    <w:rsid w:val="004D0E98"/>
    <w:rsid w:val="004D0F39"/>
    <w:rsid w:val="004D10CC"/>
    <w:rsid w:val="004D11A8"/>
    <w:rsid w:val="004D12AC"/>
    <w:rsid w:val="004D150C"/>
    <w:rsid w:val="004D156E"/>
    <w:rsid w:val="004D1A8B"/>
    <w:rsid w:val="004D1BB5"/>
    <w:rsid w:val="004D1DA1"/>
    <w:rsid w:val="004D2073"/>
    <w:rsid w:val="004D213F"/>
    <w:rsid w:val="004D227D"/>
    <w:rsid w:val="004D23E0"/>
    <w:rsid w:val="004D2414"/>
    <w:rsid w:val="004D2442"/>
    <w:rsid w:val="004D2697"/>
    <w:rsid w:val="004D3249"/>
    <w:rsid w:val="004D3653"/>
    <w:rsid w:val="004D3BB0"/>
    <w:rsid w:val="004D3C5C"/>
    <w:rsid w:val="004D3CC2"/>
    <w:rsid w:val="004D3D32"/>
    <w:rsid w:val="004D3DFE"/>
    <w:rsid w:val="004D4301"/>
    <w:rsid w:val="004D4520"/>
    <w:rsid w:val="004D465F"/>
    <w:rsid w:val="004D4997"/>
    <w:rsid w:val="004D4B39"/>
    <w:rsid w:val="004D4E13"/>
    <w:rsid w:val="004D4E9B"/>
    <w:rsid w:val="004D504D"/>
    <w:rsid w:val="004D5423"/>
    <w:rsid w:val="004D56DF"/>
    <w:rsid w:val="004D5A60"/>
    <w:rsid w:val="004D5AF6"/>
    <w:rsid w:val="004D6009"/>
    <w:rsid w:val="004D600C"/>
    <w:rsid w:val="004D6363"/>
    <w:rsid w:val="004D6688"/>
    <w:rsid w:val="004D669F"/>
    <w:rsid w:val="004D66E8"/>
    <w:rsid w:val="004D6A74"/>
    <w:rsid w:val="004D6CAB"/>
    <w:rsid w:val="004D6D23"/>
    <w:rsid w:val="004D6DBE"/>
    <w:rsid w:val="004D76AB"/>
    <w:rsid w:val="004D79BA"/>
    <w:rsid w:val="004D7C97"/>
    <w:rsid w:val="004D7E64"/>
    <w:rsid w:val="004D7E90"/>
    <w:rsid w:val="004E01E5"/>
    <w:rsid w:val="004E0675"/>
    <w:rsid w:val="004E068C"/>
    <w:rsid w:val="004E0959"/>
    <w:rsid w:val="004E0A31"/>
    <w:rsid w:val="004E0C6A"/>
    <w:rsid w:val="004E0FB1"/>
    <w:rsid w:val="004E1021"/>
    <w:rsid w:val="004E1098"/>
    <w:rsid w:val="004E1492"/>
    <w:rsid w:val="004E1988"/>
    <w:rsid w:val="004E1DAB"/>
    <w:rsid w:val="004E2066"/>
    <w:rsid w:val="004E258D"/>
    <w:rsid w:val="004E290B"/>
    <w:rsid w:val="004E2C1E"/>
    <w:rsid w:val="004E2E3F"/>
    <w:rsid w:val="004E2ED6"/>
    <w:rsid w:val="004E31D6"/>
    <w:rsid w:val="004E3239"/>
    <w:rsid w:val="004E3483"/>
    <w:rsid w:val="004E3AD6"/>
    <w:rsid w:val="004E4180"/>
    <w:rsid w:val="004E4495"/>
    <w:rsid w:val="004E4671"/>
    <w:rsid w:val="004E4689"/>
    <w:rsid w:val="004E4766"/>
    <w:rsid w:val="004E48F2"/>
    <w:rsid w:val="004E49E4"/>
    <w:rsid w:val="004E4BB4"/>
    <w:rsid w:val="004E4DD7"/>
    <w:rsid w:val="004E4FFD"/>
    <w:rsid w:val="004E55E1"/>
    <w:rsid w:val="004E5603"/>
    <w:rsid w:val="004E5B1F"/>
    <w:rsid w:val="004E5B2B"/>
    <w:rsid w:val="004E5B85"/>
    <w:rsid w:val="004E5BBF"/>
    <w:rsid w:val="004E62E3"/>
    <w:rsid w:val="004E62F1"/>
    <w:rsid w:val="004E66FA"/>
    <w:rsid w:val="004E67CE"/>
    <w:rsid w:val="004E6B75"/>
    <w:rsid w:val="004E6D35"/>
    <w:rsid w:val="004E6EE5"/>
    <w:rsid w:val="004E705B"/>
    <w:rsid w:val="004E71A6"/>
    <w:rsid w:val="004E71BC"/>
    <w:rsid w:val="004E71D6"/>
    <w:rsid w:val="004E71F6"/>
    <w:rsid w:val="004E727D"/>
    <w:rsid w:val="004E73B1"/>
    <w:rsid w:val="004E757A"/>
    <w:rsid w:val="004E7619"/>
    <w:rsid w:val="004E77A6"/>
    <w:rsid w:val="004E7CFB"/>
    <w:rsid w:val="004E7D60"/>
    <w:rsid w:val="004E7DAE"/>
    <w:rsid w:val="004F0325"/>
    <w:rsid w:val="004F05AE"/>
    <w:rsid w:val="004F09CA"/>
    <w:rsid w:val="004F0AA8"/>
    <w:rsid w:val="004F0B37"/>
    <w:rsid w:val="004F100D"/>
    <w:rsid w:val="004F1056"/>
    <w:rsid w:val="004F132B"/>
    <w:rsid w:val="004F18F7"/>
    <w:rsid w:val="004F1D80"/>
    <w:rsid w:val="004F1DFA"/>
    <w:rsid w:val="004F1DFD"/>
    <w:rsid w:val="004F1E7C"/>
    <w:rsid w:val="004F1F0D"/>
    <w:rsid w:val="004F2039"/>
    <w:rsid w:val="004F21BE"/>
    <w:rsid w:val="004F2462"/>
    <w:rsid w:val="004F24C4"/>
    <w:rsid w:val="004F2648"/>
    <w:rsid w:val="004F268A"/>
    <w:rsid w:val="004F29EB"/>
    <w:rsid w:val="004F2A88"/>
    <w:rsid w:val="004F32EB"/>
    <w:rsid w:val="004F3DA8"/>
    <w:rsid w:val="004F3E4B"/>
    <w:rsid w:val="004F407B"/>
    <w:rsid w:val="004F4115"/>
    <w:rsid w:val="004F43DC"/>
    <w:rsid w:val="004F4A9F"/>
    <w:rsid w:val="004F4B46"/>
    <w:rsid w:val="004F502E"/>
    <w:rsid w:val="004F5284"/>
    <w:rsid w:val="004F54BD"/>
    <w:rsid w:val="004F5623"/>
    <w:rsid w:val="004F5F3C"/>
    <w:rsid w:val="004F6107"/>
    <w:rsid w:val="004F6428"/>
    <w:rsid w:val="004F65B4"/>
    <w:rsid w:val="004F683F"/>
    <w:rsid w:val="004F69D3"/>
    <w:rsid w:val="004F6B3F"/>
    <w:rsid w:val="004F6B4F"/>
    <w:rsid w:val="004F6CE3"/>
    <w:rsid w:val="004F6F2F"/>
    <w:rsid w:val="004F6FD6"/>
    <w:rsid w:val="004F7070"/>
    <w:rsid w:val="004F755E"/>
    <w:rsid w:val="004F75C7"/>
    <w:rsid w:val="004F75E4"/>
    <w:rsid w:val="004F766C"/>
    <w:rsid w:val="004F7816"/>
    <w:rsid w:val="004F78B3"/>
    <w:rsid w:val="004F7963"/>
    <w:rsid w:val="004F7BE4"/>
    <w:rsid w:val="004F7E6A"/>
    <w:rsid w:val="004F7F49"/>
    <w:rsid w:val="00500064"/>
    <w:rsid w:val="005001E3"/>
    <w:rsid w:val="0050032C"/>
    <w:rsid w:val="0050048B"/>
    <w:rsid w:val="005005AF"/>
    <w:rsid w:val="00500A3F"/>
    <w:rsid w:val="00500BDA"/>
    <w:rsid w:val="00500DAF"/>
    <w:rsid w:val="00500F42"/>
    <w:rsid w:val="00500FA3"/>
    <w:rsid w:val="005010D8"/>
    <w:rsid w:val="005011C5"/>
    <w:rsid w:val="0050135D"/>
    <w:rsid w:val="00501DD3"/>
    <w:rsid w:val="0050202D"/>
    <w:rsid w:val="00502039"/>
    <w:rsid w:val="005023FC"/>
    <w:rsid w:val="0050252D"/>
    <w:rsid w:val="0050324A"/>
    <w:rsid w:val="005032AF"/>
    <w:rsid w:val="00503463"/>
    <w:rsid w:val="00503536"/>
    <w:rsid w:val="005035E1"/>
    <w:rsid w:val="0050391F"/>
    <w:rsid w:val="00503932"/>
    <w:rsid w:val="005039AC"/>
    <w:rsid w:val="00503D69"/>
    <w:rsid w:val="00503FAB"/>
    <w:rsid w:val="00504055"/>
    <w:rsid w:val="0050407B"/>
    <w:rsid w:val="00504281"/>
    <w:rsid w:val="00504409"/>
    <w:rsid w:val="005045AD"/>
    <w:rsid w:val="00504766"/>
    <w:rsid w:val="005048EC"/>
    <w:rsid w:val="00505511"/>
    <w:rsid w:val="00505521"/>
    <w:rsid w:val="00505783"/>
    <w:rsid w:val="005058DD"/>
    <w:rsid w:val="00505A71"/>
    <w:rsid w:val="00505FA1"/>
    <w:rsid w:val="00505FDD"/>
    <w:rsid w:val="005062E7"/>
    <w:rsid w:val="00506466"/>
    <w:rsid w:val="005067B2"/>
    <w:rsid w:val="00506AB8"/>
    <w:rsid w:val="00506C64"/>
    <w:rsid w:val="00506C93"/>
    <w:rsid w:val="00506D8C"/>
    <w:rsid w:val="005073CB"/>
    <w:rsid w:val="005075CE"/>
    <w:rsid w:val="0050772A"/>
    <w:rsid w:val="005079AC"/>
    <w:rsid w:val="00507C26"/>
    <w:rsid w:val="00507D03"/>
    <w:rsid w:val="00507D5E"/>
    <w:rsid w:val="00510750"/>
    <w:rsid w:val="0051097B"/>
    <w:rsid w:val="00510E53"/>
    <w:rsid w:val="00510FFC"/>
    <w:rsid w:val="005113EC"/>
    <w:rsid w:val="005114E6"/>
    <w:rsid w:val="00511731"/>
    <w:rsid w:val="005119DF"/>
    <w:rsid w:val="00511C98"/>
    <w:rsid w:val="00511CAA"/>
    <w:rsid w:val="00511DA8"/>
    <w:rsid w:val="00511EA2"/>
    <w:rsid w:val="00511F93"/>
    <w:rsid w:val="00512201"/>
    <w:rsid w:val="0051222F"/>
    <w:rsid w:val="00512294"/>
    <w:rsid w:val="005126F4"/>
    <w:rsid w:val="00513038"/>
    <w:rsid w:val="00513194"/>
    <w:rsid w:val="00513542"/>
    <w:rsid w:val="00513692"/>
    <w:rsid w:val="00513A56"/>
    <w:rsid w:val="00513F10"/>
    <w:rsid w:val="00514096"/>
    <w:rsid w:val="005140A9"/>
    <w:rsid w:val="005141CE"/>
    <w:rsid w:val="00514EF8"/>
    <w:rsid w:val="00515040"/>
    <w:rsid w:val="00515068"/>
    <w:rsid w:val="0051513F"/>
    <w:rsid w:val="00515343"/>
    <w:rsid w:val="00515435"/>
    <w:rsid w:val="005157E0"/>
    <w:rsid w:val="0051581D"/>
    <w:rsid w:val="00516087"/>
    <w:rsid w:val="00516117"/>
    <w:rsid w:val="00516313"/>
    <w:rsid w:val="00516500"/>
    <w:rsid w:val="00516A24"/>
    <w:rsid w:val="00516C32"/>
    <w:rsid w:val="00516F2A"/>
    <w:rsid w:val="00516F2F"/>
    <w:rsid w:val="0051745B"/>
    <w:rsid w:val="005179D6"/>
    <w:rsid w:val="005179F2"/>
    <w:rsid w:val="00517C6D"/>
    <w:rsid w:val="00517F99"/>
    <w:rsid w:val="0052004C"/>
    <w:rsid w:val="005200CB"/>
    <w:rsid w:val="0052017D"/>
    <w:rsid w:val="00520417"/>
    <w:rsid w:val="0052049D"/>
    <w:rsid w:val="005204E7"/>
    <w:rsid w:val="00520602"/>
    <w:rsid w:val="00520645"/>
    <w:rsid w:val="005206C0"/>
    <w:rsid w:val="00520EF8"/>
    <w:rsid w:val="00520F6E"/>
    <w:rsid w:val="00520F8B"/>
    <w:rsid w:val="0052135B"/>
    <w:rsid w:val="00521431"/>
    <w:rsid w:val="005214FB"/>
    <w:rsid w:val="005215A3"/>
    <w:rsid w:val="005217E6"/>
    <w:rsid w:val="00521EC2"/>
    <w:rsid w:val="00521F8E"/>
    <w:rsid w:val="005221AE"/>
    <w:rsid w:val="00522357"/>
    <w:rsid w:val="0052245E"/>
    <w:rsid w:val="0052247C"/>
    <w:rsid w:val="005224F0"/>
    <w:rsid w:val="00522847"/>
    <w:rsid w:val="005232D3"/>
    <w:rsid w:val="0052332A"/>
    <w:rsid w:val="005233C0"/>
    <w:rsid w:val="005234A7"/>
    <w:rsid w:val="00523784"/>
    <w:rsid w:val="00523836"/>
    <w:rsid w:val="0052384B"/>
    <w:rsid w:val="00523A31"/>
    <w:rsid w:val="00523ABF"/>
    <w:rsid w:val="00523C6A"/>
    <w:rsid w:val="00523F76"/>
    <w:rsid w:val="00524025"/>
    <w:rsid w:val="005241AA"/>
    <w:rsid w:val="0052458E"/>
    <w:rsid w:val="005249F8"/>
    <w:rsid w:val="00524A75"/>
    <w:rsid w:val="00524B6C"/>
    <w:rsid w:val="00524C33"/>
    <w:rsid w:val="00524D00"/>
    <w:rsid w:val="00524DFD"/>
    <w:rsid w:val="00524E72"/>
    <w:rsid w:val="00524E92"/>
    <w:rsid w:val="00524F16"/>
    <w:rsid w:val="00524F35"/>
    <w:rsid w:val="005250D0"/>
    <w:rsid w:val="005250F5"/>
    <w:rsid w:val="00525116"/>
    <w:rsid w:val="00525199"/>
    <w:rsid w:val="00525605"/>
    <w:rsid w:val="00525A53"/>
    <w:rsid w:val="00525FAC"/>
    <w:rsid w:val="00526064"/>
    <w:rsid w:val="00526172"/>
    <w:rsid w:val="00526213"/>
    <w:rsid w:val="0052630E"/>
    <w:rsid w:val="00526548"/>
    <w:rsid w:val="005266AA"/>
    <w:rsid w:val="005269C9"/>
    <w:rsid w:val="00526AF4"/>
    <w:rsid w:val="00526B31"/>
    <w:rsid w:val="00526CE5"/>
    <w:rsid w:val="00526E67"/>
    <w:rsid w:val="00527EE9"/>
    <w:rsid w:val="00530086"/>
    <w:rsid w:val="005301FA"/>
    <w:rsid w:val="0053038A"/>
    <w:rsid w:val="00530852"/>
    <w:rsid w:val="005311C7"/>
    <w:rsid w:val="0053137F"/>
    <w:rsid w:val="005314E1"/>
    <w:rsid w:val="0053166E"/>
    <w:rsid w:val="0053184E"/>
    <w:rsid w:val="00531908"/>
    <w:rsid w:val="005319D9"/>
    <w:rsid w:val="00531BB7"/>
    <w:rsid w:val="00531D49"/>
    <w:rsid w:val="00531D4E"/>
    <w:rsid w:val="00531D8F"/>
    <w:rsid w:val="00531E76"/>
    <w:rsid w:val="00532039"/>
    <w:rsid w:val="00532366"/>
    <w:rsid w:val="005324B0"/>
    <w:rsid w:val="00532566"/>
    <w:rsid w:val="0053281F"/>
    <w:rsid w:val="005330B0"/>
    <w:rsid w:val="0053376D"/>
    <w:rsid w:val="005338ED"/>
    <w:rsid w:val="00533F40"/>
    <w:rsid w:val="00534076"/>
    <w:rsid w:val="0053472A"/>
    <w:rsid w:val="0053479E"/>
    <w:rsid w:val="005349CB"/>
    <w:rsid w:val="00534BE6"/>
    <w:rsid w:val="00534D7F"/>
    <w:rsid w:val="00535032"/>
    <w:rsid w:val="00535C30"/>
    <w:rsid w:val="00535E82"/>
    <w:rsid w:val="00536082"/>
    <w:rsid w:val="00536089"/>
    <w:rsid w:val="00536346"/>
    <w:rsid w:val="00536380"/>
    <w:rsid w:val="00536464"/>
    <w:rsid w:val="0053687A"/>
    <w:rsid w:val="00536BC1"/>
    <w:rsid w:val="00536FA7"/>
    <w:rsid w:val="00537093"/>
    <w:rsid w:val="005373F7"/>
    <w:rsid w:val="005377D4"/>
    <w:rsid w:val="00540649"/>
    <w:rsid w:val="005406FB"/>
    <w:rsid w:val="00540F0C"/>
    <w:rsid w:val="00540FC1"/>
    <w:rsid w:val="00541331"/>
    <w:rsid w:val="00541796"/>
    <w:rsid w:val="00541890"/>
    <w:rsid w:val="00541D0F"/>
    <w:rsid w:val="00541DFF"/>
    <w:rsid w:val="00541F4D"/>
    <w:rsid w:val="0054212E"/>
    <w:rsid w:val="0054293D"/>
    <w:rsid w:val="00542D57"/>
    <w:rsid w:val="00542D98"/>
    <w:rsid w:val="00542EAD"/>
    <w:rsid w:val="00543502"/>
    <w:rsid w:val="005436DF"/>
    <w:rsid w:val="0054374D"/>
    <w:rsid w:val="00543B4C"/>
    <w:rsid w:val="00543B4F"/>
    <w:rsid w:val="00543DD9"/>
    <w:rsid w:val="00543DE8"/>
    <w:rsid w:val="00543F95"/>
    <w:rsid w:val="0054429D"/>
    <w:rsid w:val="0054473B"/>
    <w:rsid w:val="00544903"/>
    <w:rsid w:val="00544973"/>
    <w:rsid w:val="0054499B"/>
    <w:rsid w:val="00544AB7"/>
    <w:rsid w:val="00544B6B"/>
    <w:rsid w:val="00544DC8"/>
    <w:rsid w:val="00544DF5"/>
    <w:rsid w:val="00544F47"/>
    <w:rsid w:val="00545008"/>
    <w:rsid w:val="00545125"/>
    <w:rsid w:val="0054530D"/>
    <w:rsid w:val="005457FD"/>
    <w:rsid w:val="005459D9"/>
    <w:rsid w:val="00545BAE"/>
    <w:rsid w:val="00545C76"/>
    <w:rsid w:val="00545C77"/>
    <w:rsid w:val="00545ED9"/>
    <w:rsid w:val="00545F29"/>
    <w:rsid w:val="005464E7"/>
    <w:rsid w:val="00546623"/>
    <w:rsid w:val="00546775"/>
    <w:rsid w:val="005467FB"/>
    <w:rsid w:val="0054690E"/>
    <w:rsid w:val="00546C44"/>
    <w:rsid w:val="00546FDD"/>
    <w:rsid w:val="00547116"/>
    <w:rsid w:val="005471CD"/>
    <w:rsid w:val="005472D2"/>
    <w:rsid w:val="005476E0"/>
    <w:rsid w:val="00547B8B"/>
    <w:rsid w:val="00550067"/>
    <w:rsid w:val="00550522"/>
    <w:rsid w:val="00550713"/>
    <w:rsid w:val="00550810"/>
    <w:rsid w:val="00550B00"/>
    <w:rsid w:val="00550C8E"/>
    <w:rsid w:val="00550E26"/>
    <w:rsid w:val="00551E4C"/>
    <w:rsid w:val="005520C2"/>
    <w:rsid w:val="005523C6"/>
    <w:rsid w:val="00552477"/>
    <w:rsid w:val="0055278C"/>
    <w:rsid w:val="00552A9C"/>
    <w:rsid w:val="00552AC8"/>
    <w:rsid w:val="00552C78"/>
    <w:rsid w:val="00552DB6"/>
    <w:rsid w:val="0055314D"/>
    <w:rsid w:val="005532AA"/>
    <w:rsid w:val="005539E8"/>
    <w:rsid w:val="00553B8B"/>
    <w:rsid w:val="00553BBF"/>
    <w:rsid w:val="005542BC"/>
    <w:rsid w:val="00554508"/>
    <w:rsid w:val="00554562"/>
    <w:rsid w:val="005547E7"/>
    <w:rsid w:val="00554F56"/>
    <w:rsid w:val="00555004"/>
    <w:rsid w:val="0055537A"/>
    <w:rsid w:val="005554C0"/>
    <w:rsid w:val="005559DF"/>
    <w:rsid w:val="00555A4D"/>
    <w:rsid w:val="00555AAB"/>
    <w:rsid w:val="00555CE5"/>
    <w:rsid w:val="0055620F"/>
    <w:rsid w:val="0055632C"/>
    <w:rsid w:val="0055649E"/>
    <w:rsid w:val="0055654F"/>
    <w:rsid w:val="0055663A"/>
    <w:rsid w:val="00556675"/>
    <w:rsid w:val="005567CE"/>
    <w:rsid w:val="00556B95"/>
    <w:rsid w:val="00557119"/>
    <w:rsid w:val="00557192"/>
    <w:rsid w:val="0055729A"/>
    <w:rsid w:val="00557580"/>
    <w:rsid w:val="00557903"/>
    <w:rsid w:val="0056006A"/>
    <w:rsid w:val="005603CD"/>
    <w:rsid w:val="005608E8"/>
    <w:rsid w:val="00560911"/>
    <w:rsid w:val="00560CE4"/>
    <w:rsid w:val="00560E49"/>
    <w:rsid w:val="00560EEE"/>
    <w:rsid w:val="005618E8"/>
    <w:rsid w:val="00561EF1"/>
    <w:rsid w:val="0056203C"/>
    <w:rsid w:val="00562914"/>
    <w:rsid w:val="00562D2E"/>
    <w:rsid w:val="00562FE9"/>
    <w:rsid w:val="00563451"/>
    <w:rsid w:val="00563617"/>
    <w:rsid w:val="00563819"/>
    <w:rsid w:val="00563918"/>
    <w:rsid w:val="00563EAE"/>
    <w:rsid w:val="00563EDE"/>
    <w:rsid w:val="0056414E"/>
    <w:rsid w:val="005641AE"/>
    <w:rsid w:val="0056428A"/>
    <w:rsid w:val="00564372"/>
    <w:rsid w:val="0056498C"/>
    <w:rsid w:val="00564CD2"/>
    <w:rsid w:val="00564DA1"/>
    <w:rsid w:val="00564E4E"/>
    <w:rsid w:val="0056511E"/>
    <w:rsid w:val="0056513E"/>
    <w:rsid w:val="0056538E"/>
    <w:rsid w:val="00565673"/>
    <w:rsid w:val="0056598F"/>
    <w:rsid w:val="00565BF1"/>
    <w:rsid w:val="00565D8F"/>
    <w:rsid w:val="00565E2B"/>
    <w:rsid w:val="00565E9C"/>
    <w:rsid w:val="005660CE"/>
    <w:rsid w:val="00566184"/>
    <w:rsid w:val="00566304"/>
    <w:rsid w:val="00566B1A"/>
    <w:rsid w:val="005670CD"/>
    <w:rsid w:val="00567270"/>
    <w:rsid w:val="0056752A"/>
    <w:rsid w:val="00567641"/>
    <w:rsid w:val="00570082"/>
    <w:rsid w:val="00570226"/>
    <w:rsid w:val="0057079C"/>
    <w:rsid w:val="00570A07"/>
    <w:rsid w:val="00570A9D"/>
    <w:rsid w:val="00571186"/>
    <w:rsid w:val="005712A2"/>
    <w:rsid w:val="005714AA"/>
    <w:rsid w:val="005715FD"/>
    <w:rsid w:val="00571A09"/>
    <w:rsid w:val="00571EC4"/>
    <w:rsid w:val="0057232E"/>
    <w:rsid w:val="00572626"/>
    <w:rsid w:val="00572D79"/>
    <w:rsid w:val="00572DA8"/>
    <w:rsid w:val="0057300F"/>
    <w:rsid w:val="0057305A"/>
    <w:rsid w:val="00573312"/>
    <w:rsid w:val="00573389"/>
    <w:rsid w:val="00573A0E"/>
    <w:rsid w:val="00573C52"/>
    <w:rsid w:val="00573EC9"/>
    <w:rsid w:val="0057402C"/>
    <w:rsid w:val="00574288"/>
    <w:rsid w:val="00574465"/>
    <w:rsid w:val="0057485D"/>
    <w:rsid w:val="00574ED7"/>
    <w:rsid w:val="00574FEE"/>
    <w:rsid w:val="005753BC"/>
    <w:rsid w:val="00575581"/>
    <w:rsid w:val="005755B2"/>
    <w:rsid w:val="00575721"/>
    <w:rsid w:val="00575890"/>
    <w:rsid w:val="00575B51"/>
    <w:rsid w:val="00575C42"/>
    <w:rsid w:val="00575C66"/>
    <w:rsid w:val="00575C9C"/>
    <w:rsid w:val="00575E88"/>
    <w:rsid w:val="00575F93"/>
    <w:rsid w:val="0057666C"/>
    <w:rsid w:val="005769E5"/>
    <w:rsid w:val="00576D50"/>
    <w:rsid w:val="005774E2"/>
    <w:rsid w:val="0057759A"/>
    <w:rsid w:val="00577902"/>
    <w:rsid w:val="00577C32"/>
    <w:rsid w:val="005802D3"/>
    <w:rsid w:val="00580319"/>
    <w:rsid w:val="0058073C"/>
    <w:rsid w:val="00580DAD"/>
    <w:rsid w:val="0058122D"/>
    <w:rsid w:val="0058149D"/>
    <w:rsid w:val="00581F2E"/>
    <w:rsid w:val="00582014"/>
    <w:rsid w:val="005820E9"/>
    <w:rsid w:val="005821D1"/>
    <w:rsid w:val="005823D0"/>
    <w:rsid w:val="005825DF"/>
    <w:rsid w:val="005829EE"/>
    <w:rsid w:val="00583077"/>
    <w:rsid w:val="00583653"/>
    <w:rsid w:val="00583746"/>
    <w:rsid w:val="005838B5"/>
    <w:rsid w:val="00583930"/>
    <w:rsid w:val="00583939"/>
    <w:rsid w:val="0058394B"/>
    <w:rsid w:val="00583AA4"/>
    <w:rsid w:val="005843B6"/>
    <w:rsid w:val="00584791"/>
    <w:rsid w:val="0058482C"/>
    <w:rsid w:val="005849BC"/>
    <w:rsid w:val="00584B5E"/>
    <w:rsid w:val="0058508E"/>
    <w:rsid w:val="00585120"/>
    <w:rsid w:val="005852E0"/>
    <w:rsid w:val="00585366"/>
    <w:rsid w:val="00585409"/>
    <w:rsid w:val="0058587E"/>
    <w:rsid w:val="00585BB3"/>
    <w:rsid w:val="00585D3C"/>
    <w:rsid w:val="00585DC8"/>
    <w:rsid w:val="00585E05"/>
    <w:rsid w:val="005863D8"/>
    <w:rsid w:val="00586443"/>
    <w:rsid w:val="0058682E"/>
    <w:rsid w:val="00586B21"/>
    <w:rsid w:val="00586CAE"/>
    <w:rsid w:val="005870C1"/>
    <w:rsid w:val="0058719A"/>
    <w:rsid w:val="005871B8"/>
    <w:rsid w:val="005871C8"/>
    <w:rsid w:val="005876C2"/>
    <w:rsid w:val="005876FD"/>
    <w:rsid w:val="00587823"/>
    <w:rsid w:val="00587B92"/>
    <w:rsid w:val="00587D6A"/>
    <w:rsid w:val="00587E69"/>
    <w:rsid w:val="00587E9E"/>
    <w:rsid w:val="005901DD"/>
    <w:rsid w:val="0059025E"/>
    <w:rsid w:val="005902B0"/>
    <w:rsid w:val="00590B96"/>
    <w:rsid w:val="00590C5D"/>
    <w:rsid w:val="00590D16"/>
    <w:rsid w:val="00590D7C"/>
    <w:rsid w:val="00590F46"/>
    <w:rsid w:val="00591168"/>
    <w:rsid w:val="0059119D"/>
    <w:rsid w:val="00591630"/>
    <w:rsid w:val="005916F1"/>
    <w:rsid w:val="00591FCC"/>
    <w:rsid w:val="00592418"/>
    <w:rsid w:val="00592540"/>
    <w:rsid w:val="00592C7D"/>
    <w:rsid w:val="00592DAD"/>
    <w:rsid w:val="00592E49"/>
    <w:rsid w:val="00592FD0"/>
    <w:rsid w:val="00593766"/>
    <w:rsid w:val="00593E21"/>
    <w:rsid w:val="00593F9D"/>
    <w:rsid w:val="00594746"/>
    <w:rsid w:val="00594796"/>
    <w:rsid w:val="00594BDD"/>
    <w:rsid w:val="005953A9"/>
    <w:rsid w:val="00595A3F"/>
    <w:rsid w:val="00595B11"/>
    <w:rsid w:val="00595DE8"/>
    <w:rsid w:val="00596313"/>
    <w:rsid w:val="005968F7"/>
    <w:rsid w:val="00596CA3"/>
    <w:rsid w:val="00597158"/>
    <w:rsid w:val="005971A6"/>
    <w:rsid w:val="00597396"/>
    <w:rsid w:val="00597432"/>
    <w:rsid w:val="005975A1"/>
    <w:rsid w:val="005975E3"/>
    <w:rsid w:val="00597861"/>
    <w:rsid w:val="00597A0E"/>
    <w:rsid w:val="00597A8B"/>
    <w:rsid w:val="00597E35"/>
    <w:rsid w:val="005A0503"/>
    <w:rsid w:val="005A07C0"/>
    <w:rsid w:val="005A0C66"/>
    <w:rsid w:val="005A0CDA"/>
    <w:rsid w:val="005A10AF"/>
    <w:rsid w:val="005A10FD"/>
    <w:rsid w:val="005A13AC"/>
    <w:rsid w:val="005A1479"/>
    <w:rsid w:val="005A14F9"/>
    <w:rsid w:val="005A1645"/>
    <w:rsid w:val="005A1947"/>
    <w:rsid w:val="005A19B0"/>
    <w:rsid w:val="005A1A4D"/>
    <w:rsid w:val="005A1CFF"/>
    <w:rsid w:val="005A233F"/>
    <w:rsid w:val="005A2568"/>
    <w:rsid w:val="005A281B"/>
    <w:rsid w:val="005A29F6"/>
    <w:rsid w:val="005A2A7A"/>
    <w:rsid w:val="005A2B3B"/>
    <w:rsid w:val="005A2DFB"/>
    <w:rsid w:val="005A3095"/>
    <w:rsid w:val="005A315F"/>
    <w:rsid w:val="005A3352"/>
    <w:rsid w:val="005A33A7"/>
    <w:rsid w:val="005A33F6"/>
    <w:rsid w:val="005A3480"/>
    <w:rsid w:val="005A34F7"/>
    <w:rsid w:val="005A35C7"/>
    <w:rsid w:val="005A3DB0"/>
    <w:rsid w:val="005A3FA3"/>
    <w:rsid w:val="005A4152"/>
    <w:rsid w:val="005A4249"/>
    <w:rsid w:val="005A44FD"/>
    <w:rsid w:val="005A4669"/>
    <w:rsid w:val="005A49CD"/>
    <w:rsid w:val="005A53DA"/>
    <w:rsid w:val="005A54A5"/>
    <w:rsid w:val="005A58E8"/>
    <w:rsid w:val="005A59CA"/>
    <w:rsid w:val="005A5EDA"/>
    <w:rsid w:val="005A61D2"/>
    <w:rsid w:val="005A68A1"/>
    <w:rsid w:val="005A69DD"/>
    <w:rsid w:val="005A6CA7"/>
    <w:rsid w:val="005A6F58"/>
    <w:rsid w:val="005A7298"/>
    <w:rsid w:val="005A74A1"/>
    <w:rsid w:val="005A7D9E"/>
    <w:rsid w:val="005A7EFB"/>
    <w:rsid w:val="005B02E4"/>
    <w:rsid w:val="005B052A"/>
    <w:rsid w:val="005B0BEE"/>
    <w:rsid w:val="005B0ECC"/>
    <w:rsid w:val="005B0FC4"/>
    <w:rsid w:val="005B1426"/>
    <w:rsid w:val="005B147E"/>
    <w:rsid w:val="005B1594"/>
    <w:rsid w:val="005B1EF4"/>
    <w:rsid w:val="005B1F42"/>
    <w:rsid w:val="005B1FB8"/>
    <w:rsid w:val="005B263D"/>
    <w:rsid w:val="005B2762"/>
    <w:rsid w:val="005B2A05"/>
    <w:rsid w:val="005B2A3F"/>
    <w:rsid w:val="005B2B2E"/>
    <w:rsid w:val="005B2CF5"/>
    <w:rsid w:val="005B2EFE"/>
    <w:rsid w:val="005B32AC"/>
    <w:rsid w:val="005B345E"/>
    <w:rsid w:val="005B3A32"/>
    <w:rsid w:val="005B3AF2"/>
    <w:rsid w:val="005B3E67"/>
    <w:rsid w:val="005B43EE"/>
    <w:rsid w:val="005B459F"/>
    <w:rsid w:val="005B497E"/>
    <w:rsid w:val="005B4DF4"/>
    <w:rsid w:val="005B4FC4"/>
    <w:rsid w:val="005B505B"/>
    <w:rsid w:val="005B50C0"/>
    <w:rsid w:val="005B5149"/>
    <w:rsid w:val="005B55C4"/>
    <w:rsid w:val="005B5721"/>
    <w:rsid w:val="005B5BFB"/>
    <w:rsid w:val="005B5D7B"/>
    <w:rsid w:val="005B5D8D"/>
    <w:rsid w:val="005B600C"/>
    <w:rsid w:val="005B603F"/>
    <w:rsid w:val="005B6042"/>
    <w:rsid w:val="005B6079"/>
    <w:rsid w:val="005B64F3"/>
    <w:rsid w:val="005B64FB"/>
    <w:rsid w:val="005B6745"/>
    <w:rsid w:val="005B6B78"/>
    <w:rsid w:val="005B6B86"/>
    <w:rsid w:val="005B6BFC"/>
    <w:rsid w:val="005B6CE9"/>
    <w:rsid w:val="005B6D2F"/>
    <w:rsid w:val="005B6D4B"/>
    <w:rsid w:val="005B73AF"/>
    <w:rsid w:val="005B73B9"/>
    <w:rsid w:val="005B75C4"/>
    <w:rsid w:val="005B784C"/>
    <w:rsid w:val="005B7AA3"/>
    <w:rsid w:val="005B7EC6"/>
    <w:rsid w:val="005C0274"/>
    <w:rsid w:val="005C0393"/>
    <w:rsid w:val="005C03D4"/>
    <w:rsid w:val="005C0604"/>
    <w:rsid w:val="005C0661"/>
    <w:rsid w:val="005C0785"/>
    <w:rsid w:val="005C0A92"/>
    <w:rsid w:val="005C0E3B"/>
    <w:rsid w:val="005C10ED"/>
    <w:rsid w:val="005C1260"/>
    <w:rsid w:val="005C1261"/>
    <w:rsid w:val="005C1543"/>
    <w:rsid w:val="005C1A8F"/>
    <w:rsid w:val="005C1B9A"/>
    <w:rsid w:val="005C1C2C"/>
    <w:rsid w:val="005C1D12"/>
    <w:rsid w:val="005C1D3A"/>
    <w:rsid w:val="005C1E2F"/>
    <w:rsid w:val="005C2012"/>
    <w:rsid w:val="005C2474"/>
    <w:rsid w:val="005C26AF"/>
    <w:rsid w:val="005C28CE"/>
    <w:rsid w:val="005C2A90"/>
    <w:rsid w:val="005C2CB5"/>
    <w:rsid w:val="005C2D6D"/>
    <w:rsid w:val="005C3387"/>
    <w:rsid w:val="005C3696"/>
    <w:rsid w:val="005C3A2D"/>
    <w:rsid w:val="005C3AAD"/>
    <w:rsid w:val="005C3C2C"/>
    <w:rsid w:val="005C3D34"/>
    <w:rsid w:val="005C3EDF"/>
    <w:rsid w:val="005C409F"/>
    <w:rsid w:val="005C4547"/>
    <w:rsid w:val="005C4612"/>
    <w:rsid w:val="005C463D"/>
    <w:rsid w:val="005C4698"/>
    <w:rsid w:val="005C4B27"/>
    <w:rsid w:val="005C4C66"/>
    <w:rsid w:val="005C50FF"/>
    <w:rsid w:val="005C51C8"/>
    <w:rsid w:val="005C5221"/>
    <w:rsid w:val="005C59DB"/>
    <w:rsid w:val="005C5B9F"/>
    <w:rsid w:val="005C5DFD"/>
    <w:rsid w:val="005C5E40"/>
    <w:rsid w:val="005C615E"/>
    <w:rsid w:val="005C6224"/>
    <w:rsid w:val="005C637A"/>
    <w:rsid w:val="005C6A25"/>
    <w:rsid w:val="005C6BD5"/>
    <w:rsid w:val="005C6BFE"/>
    <w:rsid w:val="005C6DDB"/>
    <w:rsid w:val="005C6E6C"/>
    <w:rsid w:val="005C7009"/>
    <w:rsid w:val="005C704E"/>
    <w:rsid w:val="005C70AD"/>
    <w:rsid w:val="005C70CB"/>
    <w:rsid w:val="005C72D8"/>
    <w:rsid w:val="005C75EC"/>
    <w:rsid w:val="005C7624"/>
    <w:rsid w:val="005C7B00"/>
    <w:rsid w:val="005C7B0D"/>
    <w:rsid w:val="005C7E80"/>
    <w:rsid w:val="005C7F8D"/>
    <w:rsid w:val="005C7FA4"/>
    <w:rsid w:val="005D00EC"/>
    <w:rsid w:val="005D01F7"/>
    <w:rsid w:val="005D021F"/>
    <w:rsid w:val="005D0265"/>
    <w:rsid w:val="005D05D2"/>
    <w:rsid w:val="005D074D"/>
    <w:rsid w:val="005D0A10"/>
    <w:rsid w:val="005D0A34"/>
    <w:rsid w:val="005D0CE9"/>
    <w:rsid w:val="005D0D68"/>
    <w:rsid w:val="005D0FE4"/>
    <w:rsid w:val="005D1105"/>
    <w:rsid w:val="005D1243"/>
    <w:rsid w:val="005D1547"/>
    <w:rsid w:val="005D16FB"/>
    <w:rsid w:val="005D176F"/>
    <w:rsid w:val="005D18FD"/>
    <w:rsid w:val="005D1CE9"/>
    <w:rsid w:val="005D2208"/>
    <w:rsid w:val="005D2250"/>
    <w:rsid w:val="005D23D5"/>
    <w:rsid w:val="005D24EA"/>
    <w:rsid w:val="005D26F0"/>
    <w:rsid w:val="005D28F2"/>
    <w:rsid w:val="005D3A2F"/>
    <w:rsid w:val="005D3BA3"/>
    <w:rsid w:val="005D3DE4"/>
    <w:rsid w:val="005D48A8"/>
    <w:rsid w:val="005D4A21"/>
    <w:rsid w:val="005D4B88"/>
    <w:rsid w:val="005D4CCB"/>
    <w:rsid w:val="005D4FF6"/>
    <w:rsid w:val="005D502A"/>
    <w:rsid w:val="005D5052"/>
    <w:rsid w:val="005D58FA"/>
    <w:rsid w:val="005D5969"/>
    <w:rsid w:val="005D672D"/>
    <w:rsid w:val="005D67B8"/>
    <w:rsid w:val="005D689C"/>
    <w:rsid w:val="005D696A"/>
    <w:rsid w:val="005D6A12"/>
    <w:rsid w:val="005D73AA"/>
    <w:rsid w:val="005D73E4"/>
    <w:rsid w:val="005D7868"/>
    <w:rsid w:val="005D799B"/>
    <w:rsid w:val="005D7B05"/>
    <w:rsid w:val="005D7B81"/>
    <w:rsid w:val="005D7C3A"/>
    <w:rsid w:val="005E022E"/>
    <w:rsid w:val="005E02F6"/>
    <w:rsid w:val="005E08F9"/>
    <w:rsid w:val="005E0E03"/>
    <w:rsid w:val="005E104A"/>
    <w:rsid w:val="005E126D"/>
    <w:rsid w:val="005E1421"/>
    <w:rsid w:val="005E1483"/>
    <w:rsid w:val="005E16F7"/>
    <w:rsid w:val="005E1812"/>
    <w:rsid w:val="005E191C"/>
    <w:rsid w:val="005E1B89"/>
    <w:rsid w:val="005E207E"/>
    <w:rsid w:val="005E22D9"/>
    <w:rsid w:val="005E2440"/>
    <w:rsid w:val="005E25AD"/>
    <w:rsid w:val="005E2AA6"/>
    <w:rsid w:val="005E2AAF"/>
    <w:rsid w:val="005E2C70"/>
    <w:rsid w:val="005E2CA4"/>
    <w:rsid w:val="005E2E79"/>
    <w:rsid w:val="005E2F8B"/>
    <w:rsid w:val="005E3990"/>
    <w:rsid w:val="005E3ACA"/>
    <w:rsid w:val="005E3BF8"/>
    <w:rsid w:val="005E3F14"/>
    <w:rsid w:val="005E4236"/>
    <w:rsid w:val="005E4722"/>
    <w:rsid w:val="005E4B3A"/>
    <w:rsid w:val="005E533E"/>
    <w:rsid w:val="005E55E5"/>
    <w:rsid w:val="005E5E44"/>
    <w:rsid w:val="005E5F94"/>
    <w:rsid w:val="005E6330"/>
    <w:rsid w:val="005E6586"/>
    <w:rsid w:val="005E68B6"/>
    <w:rsid w:val="005E6B5B"/>
    <w:rsid w:val="005E6D68"/>
    <w:rsid w:val="005E77DC"/>
    <w:rsid w:val="005E7804"/>
    <w:rsid w:val="005E7F18"/>
    <w:rsid w:val="005F0062"/>
    <w:rsid w:val="005F00F7"/>
    <w:rsid w:val="005F013F"/>
    <w:rsid w:val="005F01EF"/>
    <w:rsid w:val="005F057F"/>
    <w:rsid w:val="005F0635"/>
    <w:rsid w:val="005F09E0"/>
    <w:rsid w:val="005F0F00"/>
    <w:rsid w:val="005F0FB2"/>
    <w:rsid w:val="005F105B"/>
    <w:rsid w:val="005F1236"/>
    <w:rsid w:val="005F184D"/>
    <w:rsid w:val="005F1B46"/>
    <w:rsid w:val="005F1D5C"/>
    <w:rsid w:val="005F1DBE"/>
    <w:rsid w:val="005F2155"/>
    <w:rsid w:val="005F2177"/>
    <w:rsid w:val="005F253C"/>
    <w:rsid w:val="005F27A3"/>
    <w:rsid w:val="005F29F6"/>
    <w:rsid w:val="005F2D77"/>
    <w:rsid w:val="005F2E7B"/>
    <w:rsid w:val="005F2F33"/>
    <w:rsid w:val="005F317D"/>
    <w:rsid w:val="005F3EEE"/>
    <w:rsid w:val="005F3F10"/>
    <w:rsid w:val="005F4087"/>
    <w:rsid w:val="005F444E"/>
    <w:rsid w:val="005F48B7"/>
    <w:rsid w:val="005F4D02"/>
    <w:rsid w:val="005F5199"/>
    <w:rsid w:val="005F52A7"/>
    <w:rsid w:val="005F5552"/>
    <w:rsid w:val="005F589E"/>
    <w:rsid w:val="005F5C7A"/>
    <w:rsid w:val="005F623E"/>
    <w:rsid w:val="005F671D"/>
    <w:rsid w:val="005F6892"/>
    <w:rsid w:val="005F68C7"/>
    <w:rsid w:val="005F6B90"/>
    <w:rsid w:val="005F6BE2"/>
    <w:rsid w:val="005F6D1A"/>
    <w:rsid w:val="005F6DCC"/>
    <w:rsid w:val="005F6F6A"/>
    <w:rsid w:val="005F7134"/>
    <w:rsid w:val="005F7208"/>
    <w:rsid w:val="005F724C"/>
    <w:rsid w:val="005F743E"/>
    <w:rsid w:val="005F74B6"/>
    <w:rsid w:val="005F76D6"/>
    <w:rsid w:val="005F7BFE"/>
    <w:rsid w:val="006003D7"/>
    <w:rsid w:val="0060074D"/>
    <w:rsid w:val="00600816"/>
    <w:rsid w:val="00600C28"/>
    <w:rsid w:val="00600C94"/>
    <w:rsid w:val="006012F0"/>
    <w:rsid w:val="00601360"/>
    <w:rsid w:val="00601531"/>
    <w:rsid w:val="006017CC"/>
    <w:rsid w:val="006017ED"/>
    <w:rsid w:val="00601E1F"/>
    <w:rsid w:val="00602097"/>
    <w:rsid w:val="0060248F"/>
    <w:rsid w:val="006025A8"/>
    <w:rsid w:val="00602839"/>
    <w:rsid w:val="006028B6"/>
    <w:rsid w:val="00602ADD"/>
    <w:rsid w:val="00602B57"/>
    <w:rsid w:val="006030CA"/>
    <w:rsid w:val="0060316B"/>
    <w:rsid w:val="00603314"/>
    <w:rsid w:val="0060399A"/>
    <w:rsid w:val="00603A98"/>
    <w:rsid w:val="00604256"/>
    <w:rsid w:val="00604660"/>
    <w:rsid w:val="006049F7"/>
    <w:rsid w:val="00604BB7"/>
    <w:rsid w:val="00604C7D"/>
    <w:rsid w:val="00604CC3"/>
    <w:rsid w:val="006050E2"/>
    <w:rsid w:val="00605170"/>
    <w:rsid w:val="00605295"/>
    <w:rsid w:val="006054AD"/>
    <w:rsid w:val="00605594"/>
    <w:rsid w:val="00605DC3"/>
    <w:rsid w:val="00606A15"/>
    <w:rsid w:val="00606B6B"/>
    <w:rsid w:val="00606B78"/>
    <w:rsid w:val="00606E47"/>
    <w:rsid w:val="0060701A"/>
    <w:rsid w:val="006071CD"/>
    <w:rsid w:val="0060724B"/>
    <w:rsid w:val="0060731D"/>
    <w:rsid w:val="006073D5"/>
    <w:rsid w:val="00607755"/>
    <w:rsid w:val="00607A50"/>
    <w:rsid w:val="00607CCD"/>
    <w:rsid w:val="00607E3C"/>
    <w:rsid w:val="00607F10"/>
    <w:rsid w:val="006100E4"/>
    <w:rsid w:val="0061020F"/>
    <w:rsid w:val="00610319"/>
    <w:rsid w:val="006106FC"/>
    <w:rsid w:val="0061073A"/>
    <w:rsid w:val="00610790"/>
    <w:rsid w:val="006109C4"/>
    <w:rsid w:val="00610FDF"/>
    <w:rsid w:val="0061125C"/>
    <w:rsid w:val="0061129B"/>
    <w:rsid w:val="00611399"/>
    <w:rsid w:val="0061142C"/>
    <w:rsid w:val="006114B6"/>
    <w:rsid w:val="006115B0"/>
    <w:rsid w:val="006119D0"/>
    <w:rsid w:val="00611A2F"/>
    <w:rsid w:val="00611AEF"/>
    <w:rsid w:val="0061237A"/>
    <w:rsid w:val="006126DD"/>
    <w:rsid w:val="00612925"/>
    <w:rsid w:val="00612F02"/>
    <w:rsid w:val="0061307A"/>
    <w:rsid w:val="006134AC"/>
    <w:rsid w:val="006134DD"/>
    <w:rsid w:val="006136C5"/>
    <w:rsid w:val="006138BF"/>
    <w:rsid w:val="006138CC"/>
    <w:rsid w:val="00613BFB"/>
    <w:rsid w:val="00613CCC"/>
    <w:rsid w:val="00613DF8"/>
    <w:rsid w:val="006140FC"/>
    <w:rsid w:val="00614517"/>
    <w:rsid w:val="0061473D"/>
    <w:rsid w:val="00614B63"/>
    <w:rsid w:val="00614E3D"/>
    <w:rsid w:val="00615039"/>
    <w:rsid w:val="00615229"/>
    <w:rsid w:val="0061535E"/>
    <w:rsid w:val="00615398"/>
    <w:rsid w:val="006157EC"/>
    <w:rsid w:val="00615A7A"/>
    <w:rsid w:val="00616254"/>
    <w:rsid w:val="00616613"/>
    <w:rsid w:val="006166D8"/>
    <w:rsid w:val="00617018"/>
    <w:rsid w:val="00617353"/>
    <w:rsid w:val="00617398"/>
    <w:rsid w:val="00617816"/>
    <w:rsid w:val="006178FA"/>
    <w:rsid w:val="00617AE2"/>
    <w:rsid w:val="00617D9C"/>
    <w:rsid w:val="0062007D"/>
    <w:rsid w:val="0062089A"/>
    <w:rsid w:val="00620DD1"/>
    <w:rsid w:val="00620F3A"/>
    <w:rsid w:val="00620FA4"/>
    <w:rsid w:val="0062167B"/>
    <w:rsid w:val="0062168C"/>
    <w:rsid w:val="006216C7"/>
    <w:rsid w:val="00621939"/>
    <w:rsid w:val="00621DCE"/>
    <w:rsid w:val="00621F29"/>
    <w:rsid w:val="00621FCB"/>
    <w:rsid w:val="006220C7"/>
    <w:rsid w:val="006220CB"/>
    <w:rsid w:val="006221A9"/>
    <w:rsid w:val="00622537"/>
    <w:rsid w:val="00622AB0"/>
    <w:rsid w:val="00622D1A"/>
    <w:rsid w:val="00622E3D"/>
    <w:rsid w:val="006230CE"/>
    <w:rsid w:val="006231BC"/>
    <w:rsid w:val="00623261"/>
    <w:rsid w:val="006234AB"/>
    <w:rsid w:val="0062361A"/>
    <w:rsid w:val="00623856"/>
    <w:rsid w:val="00623C4D"/>
    <w:rsid w:val="00623C51"/>
    <w:rsid w:val="00623E19"/>
    <w:rsid w:val="006244AB"/>
    <w:rsid w:val="00624947"/>
    <w:rsid w:val="006249B3"/>
    <w:rsid w:val="006249EA"/>
    <w:rsid w:val="00624ED3"/>
    <w:rsid w:val="00624F8A"/>
    <w:rsid w:val="0062504F"/>
    <w:rsid w:val="00625790"/>
    <w:rsid w:val="006258B6"/>
    <w:rsid w:val="0062590D"/>
    <w:rsid w:val="00625F8D"/>
    <w:rsid w:val="00626077"/>
    <w:rsid w:val="0062637F"/>
    <w:rsid w:val="006263A6"/>
    <w:rsid w:val="00627023"/>
    <w:rsid w:val="006270C7"/>
    <w:rsid w:val="00627129"/>
    <w:rsid w:val="00627854"/>
    <w:rsid w:val="006278BA"/>
    <w:rsid w:val="00627A9E"/>
    <w:rsid w:val="00627C98"/>
    <w:rsid w:val="00630408"/>
    <w:rsid w:val="006305A8"/>
    <w:rsid w:val="00630CCC"/>
    <w:rsid w:val="00630F27"/>
    <w:rsid w:val="0063106D"/>
    <w:rsid w:val="00631149"/>
    <w:rsid w:val="00631155"/>
    <w:rsid w:val="006311DB"/>
    <w:rsid w:val="006313EA"/>
    <w:rsid w:val="006314E4"/>
    <w:rsid w:val="00631509"/>
    <w:rsid w:val="006316AB"/>
    <w:rsid w:val="0063171B"/>
    <w:rsid w:val="00631E5B"/>
    <w:rsid w:val="006325CE"/>
    <w:rsid w:val="0063261C"/>
    <w:rsid w:val="0063297E"/>
    <w:rsid w:val="00632A16"/>
    <w:rsid w:val="00632E6F"/>
    <w:rsid w:val="00633177"/>
    <w:rsid w:val="0063399D"/>
    <w:rsid w:val="00633CF4"/>
    <w:rsid w:val="00633F87"/>
    <w:rsid w:val="006341D8"/>
    <w:rsid w:val="00634572"/>
    <w:rsid w:val="00634615"/>
    <w:rsid w:val="0063492B"/>
    <w:rsid w:val="006349E6"/>
    <w:rsid w:val="00634E0D"/>
    <w:rsid w:val="006350BE"/>
    <w:rsid w:val="00635267"/>
    <w:rsid w:val="00635406"/>
    <w:rsid w:val="0063556F"/>
    <w:rsid w:val="00635954"/>
    <w:rsid w:val="00635E9D"/>
    <w:rsid w:val="00636138"/>
    <w:rsid w:val="0063675F"/>
    <w:rsid w:val="00636983"/>
    <w:rsid w:val="00636B0C"/>
    <w:rsid w:val="00636C63"/>
    <w:rsid w:val="00636CE8"/>
    <w:rsid w:val="00636DC9"/>
    <w:rsid w:val="00637879"/>
    <w:rsid w:val="006379A7"/>
    <w:rsid w:val="00637FAA"/>
    <w:rsid w:val="00637FD8"/>
    <w:rsid w:val="006400A4"/>
    <w:rsid w:val="006402C9"/>
    <w:rsid w:val="006404A0"/>
    <w:rsid w:val="006408EF"/>
    <w:rsid w:val="00640C25"/>
    <w:rsid w:val="00640E50"/>
    <w:rsid w:val="006413A5"/>
    <w:rsid w:val="00641622"/>
    <w:rsid w:val="00641981"/>
    <w:rsid w:val="006419C0"/>
    <w:rsid w:val="00641D4E"/>
    <w:rsid w:val="00641F2C"/>
    <w:rsid w:val="0064239B"/>
    <w:rsid w:val="006426D0"/>
    <w:rsid w:val="00642723"/>
    <w:rsid w:val="00642B15"/>
    <w:rsid w:val="00642B5D"/>
    <w:rsid w:val="00642B61"/>
    <w:rsid w:val="00642D9A"/>
    <w:rsid w:val="00642F9D"/>
    <w:rsid w:val="0064306F"/>
    <w:rsid w:val="006431E8"/>
    <w:rsid w:val="00643C24"/>
    <w:rsid w:val="00643D3C"/>
    <w:rsid w:val="00644309"/>
    <w:rsid w:val="00644572"/>
    <w:rsid w:val="006447B6"/>
    <w:rsid w:val="006448D3"/>
    <w:rsid w:val="0064548F"/>
    <w:rsid w:val="00645662"/>
    <w:rsid w:val="006459EF"/>
    <w:rsid w:val="00645C31"/>
    <w:rsid w:val="00645E5A"/>
    <w:rsid w:val="00646244"/>
    <w:rsid w:val="006467A1"/>
    <w:rsid w:val="006468D8"/>
    <w:rsid w:val="00647269"/>
    <w:rsid w:val="006475B8"/>
    <w:rsid w:val="00647BA3"/>
    <w:rsid w:val="00647D2B"/>
    <w:rsid w:val="00647E4D"/>
    <w:rsid w:val="00650374"/>
    <w:rsid w:val="006507AE"/>
    <w:rsid w:val="00650A38"/>
    <w:rsid w:val="00650A40"/>
    <w:rsid w:val="00650B31"/>
    <w:rsid w:val="00650D8C"/>
    <w:rsid w:val="00650E20"/>
    <w:rsid w:val="0065119C"/>
    <w:rsid w:val="006513EB"/>
    <w:rsid w:val="0065155B"/>
    <w:rsid w:val="00651858"/>
    <w:rsid w:val="006518AE"/>
    <w:rsid w:val="0065205E"/>
    <w:rsid w:val="0065209D"/>
    <w:rsid w:val="00652258"/>
    <w:rsid w:val="0065247F"/>
    <w:rsid w:val="006524F3"/>
    <w:rsid w:val="00652613"/>
    <w:rsid w:val="00652B28"/>
    <w:rsid w:val="00652D57"/>
    <w:rsid w:val="0065323C"/>
    <w:rsid w:val="0065394C"/>
    <w:rsid w:val="00653E0B"/>
    <w:rsid w:val="00654065"/>
    <w:rsid w:val="00654208"/>
    <w:rsid w:val="0065426C"/>
    <w:rsid w:val="00654444"/>
    <w:rsid w:val="0065448C"/>
    <w:rsid w:val="00654766"/>
    <w:rsid w:val="00654885"/>
    <w:rsid w:val="00654915"/>
    <w:rsid w:val="00654DC7"/>
    <w:rsid w:val="0065526C"/>
    <w:rsid w:val="006553EB"/>
    <w:rsid w:val="006557C0"/>
    <w:rsid w:val="006558C6"/>
    <w:rsid w:val="00655E07"/>
    <w:rsid w:val="00656606"/>
    <w:rsid w:val="00656949"/>
    <w:rsid w:val="0065697D"/>
    <w:rsid w:val="00656DE8"/>
    <w:rsid w:val="00656F41"/>
    <w:rsid w:val="0065713F"/>
    <w:rsid w:val="006573C0"/>
    <w:rsid w:val="0065746A"/>
    <w:rsid w:val="0065765A"/>
    <w:rsid w:val="006579DB"/>
    <w:rsid w:val="00657AB7"/>
    <w:rsid w:val="00657BA2"/>
    <w:rsid w:val="00657BCA"/>
    <w:rsid w:val="00657CF1"/>
    <w:rsid w:val="00660941"/>
    <w:rsid w:val="00660C60"/>
    <w:rsid w:val="00660E07"/>
    <w:rsid w:val="00660EAB"/>
    <w:rsid w:val="006619FE"/>
    <w:rsid w:val="00661A80"/>
    <w:rsid w:val="00661D32"/>
    <w:rsid w:val="00662144"/>
    <w:rsid w:val="006621A8"/>
    <w:rsid w:val="0066223E"/>
    <w:rsid w:val="006623EC"/>
    <w:rsid w:val="0066256A"/>
    <w:rsid w:val="00662972"/>
    <w:rsid w:val="00662C11"/>
    <w:rsid w:val="0066321F"/>
    <w:rsid w:val="006634BC"/>
    <w:rsid w:val="00663C2A"/>
    <w:rsid w:val="00663F76"/>
    <w:rsid w:val="00663FB7"/>
    <w:rsid w:val="006641EA"/>
    <w:rsid w:val="006643EE"/>
    <w:rsid w:val="006644A7"/>
    <w:rsid w:val="006645F3"/>
    <w:rsid w:val="00664AA0"/>
    <w:rsid w:val="00664AE8"/>
    <w:rsid w:val="00665768"/>
    <w:rsid w:val="00665895"/>
    <w:rsid w:val="006658FF"/>
    <w:rsid w:val="00665B92"/>
    <w:rsid w:val="00665E8A"/>
    <w:rsid w:val="00665F16"/>
    <w:rsid w:val="00666802"/>
    <w:rsid w:val="006669C9"/>
    <w:rsid w:val="00666B43"/>
    <w:rsid w:val="00666DB5"/>
    <w:rsid w:val="006670B4"/>
    <w:rsid w:val="00667A55"/>
    <w:rsid w:val="00667C41"/>
    <w:rsid w:val="00667C7B"/>
    <w:rsid w:val="00667CE9"/>
    <w:rsid w:val="00667E1B"/>
    <w:rsid w:val="00670430"/>
    <w:rsid w:val="00670627"/>
    <w:rsid w:val="006707A2"/>
    <w:rsid w:val="00670812"/>
    <w:rsid w:val="00670A25"/>
    <w:rsid w:val="00670A6F"/>
    <w:rsid w:val="00670BF7"/>
    <w:rsid w:val="00670CB4"/>
    <w:rsid w:val="00670F35"/>
    <w:rsid w:val="00671C35"/>
    <w:rsid w:val="00671CB2"/>
    <w:rsid w:val="00671EE6"/>
    <w:rsid w:val="00672281"/>
    <w:rsid w:val="00672829"/>
    <w:rsid w:val="00672864"/>
    <w:rsid w:val="00672BF7"/>
    <w:rsid w:val="00672D26"/>
    <w:rsid w:val="00672E5C"/>
    <w:rsid w:val="00672EE6"/>
    <w:rsid w:val="00672EE7"/>
    <w:rsid w:val="00672FE6"/>
    <w:rsid w:val="006730F8"/>
    <w:rsid w:val="0067335F"/>
    <w:rsid w:val="0067338B"/>
    <w:rsid w:val="00673934"/>
    <w:rsid w:val="0067453E"/>
    <w:rsid w:val="00674543"/>
    <w:rsid w:val="0067457B"/>
    <w:rsid w:val="006747C1"/>
    <w:rsid w:val="0067490E"/>
    <w:rsid w:val="00674AE1"/>
    <w:rsid w:val="00674DF2"/>
    <w:rsid w:val="00675188"/>
    <w:rsid w:val="00675260"/>
    <w:rsid w:val="006752FB"/>
    <w:rsid w:val="00675349"/>
    <w:rsid w:val="006753C8"/>
    <w:rsid w:val="00675953"/>
    <w:rsid w:val="00675BB9"/>
    <w:rsid w:val="00675CDF"/>
    <w:rsid w:val="00675D83"/>
    <w:rsid w:val="00675EF8"/>
    <w:rsid w:val="00675F67"/>
    <w:rsid w:val="00675FD9"/>
    <w:rsid w:val="00676027"/>
    <w:rsid w:val="006760E2"/>
    <w:rsid w:val="00676324"/>
    <w:rsid w:val="0067640F"/>
    <w:rsid w:val="006764D5"/>
    <w:rsid w:val="00676594"/>
    <w:rsid w:val="00676706"/>
    <w:rsid w:val="00676CE5"/>
    <w:rsid w:val="00676DD9"/>
    <w:rsid w:val="00676EF3"/>
    <w:rsid w:val="00676F4B"/>
    <w:rsid w:val="00677024"/>
    <w:rsid w:val="0067714B"/>
    <w:rsid w:val="0067725A"/>
    <w:rsid w:val="006773AB"/>
    <w:rsid w:val="00677539"/>
    <w:rsid w:val="00677BC1"/>
    <w:rsid w:val="00680589"/>
    <w:rsid w:val="006806AF"/>
    <w:rsid w:val="006808E6"/>
    <w:rsid w:val="00680B7B"/>
    <w:rsid w:val="00680B86"/>
    <w:rsid w:val="00680C3F"/>
    <w:rsid w:val="00681121"/>
    <w:rsid w:val="00681374"/>
    <w:rsid w:val="006813BC"/>
    <w:rsid w:val="0068145C"/>
    <w:rsid w:val="00681C14"/>
    <w:rsid w:val="00681C6C"/>
    <w:rsid w:val="00681FB8"/>
    <w:rsid w:val="0068221B"/>
    <w:rsid w:val="0068240D"/>
    <w:rsid w:val="006832AE"/>
    <w:rsid w:val="006835CA"/>
    <w:rsid w:val="00683893"/>
    <w:rsid w:val="00683B1C"/>
    <w:rsid w:val="00683F6D"/>
    <w:rsid w:val="0068471C"/>
    <w:rsid w:val="00684893"/>
    <w:rsid w:val="00684B01"/>
    <w:rsid w:val="00684D84"/>
    <w:rsid w:val="0068506F"/>
    <w:rsid w:val="006852BD"/>
    <w:rsid w:val="0068533A"/>
    <w:rsid w:val="0068579F"/>
    <w:rsid w:val="00685881"/>
    <w:rsid w:val="00685F82"/>
    <w:rsid w:val="0068614E"/>
    <w:rsid w:val="006861A1"/>
    <w:rsid w:val="0068633D"/>
    <w:rsid w:val="0068650F"/>
    <w:rsid w:val="00686965"/>
    <w:rsid w:val="00686A8B"/>
    <w:rsid w:val="00686AA2"/>
    <w:rsid w:val="006878D8"/>
    <w:rsid w:val="00687D3C"/>
    <w:rsid w:val="00687DBA"/>
    <w:rsid w:val="0069023E"/>
    <w:rsid w:val="00690243"/>
    <w:rsid w:val="0069028A"/>
    <w:rsid w:val="00690403"/>
    <w:rsid w:val="0069049D"/>
    <w:rsid w:val="006906D5"/>
    <w:rsid w:val="006907DF"/>
    <w:rsid w:val="00690830"/>
    <w:rsid w:val="0069085E"/>
    <w:rsid w:val="00690D3A"/>
    <w:rsid w:val="00690F5A"/>
    <w:rsid w:val="0069138F"/>
    <w:rsid w:val="006913F8"/>
    <w:rsid w:val="0069166F"/>
    <w:rsid w:val="006916D1"/>
    <w:rsid w:val="00691A24"/>
    <w:rsid w:val="0069204C"/>
    <w:rsid w:val="00692140"/>
    <w:rsid w:val="006921BE"/>
    <w:rsid w:val="00692321"/>
    <w:rsid w:val="0069247E"/>
    <w:rsid w:val="00692744"/>
    <w:rsid w:val="0069293D"/>
    <w:rsid w:val="00692B3B"/>
    <w:rsid w:val="00692B43"/>
    <w:rsid w:val="00692E0C"/>
    <w:rsid w:val="006932A9"/>
    <w:rsid w:val="006933EC"/>
    <w:rsid w:val="00693502"/>
    <w:rsid w:val="0069397F"/>
    <w:rsid w:val="00693A84"/>
    <w:rsid w:val="00693AC0"/>
    <w:rsid w:val="00693BC2"/>
    <w:rsid w:val="00693EAE"/>
    <w:rsid w:val="00693EF3"/>
    <w:rsid w:val="00693FD3"/>
    <w:rsid w:val="00693FE2"/>
    <w:rsid w:val="00694449"/>
    <w:rsid w:val="006946C6"/>
    <w:rsid w:val="0069486C"/>
    <w:rsid w:val="00694DBE"/>
    <w:rsid w:val="00694E60"/>
    <w:rsid w:val="00694EBE"/>
    <w:rsid w:val="0069545F"/>
    <w:rsid w:val="0069592F"/>
    <w:rsid w:val="00695BA5"/>
    <w:rsid w:val="00695D93"/>
    <w:rsid w:val="0069614C"/>
    <w:rsid w:val="006961B4"/>
    <w:rsid w:val="00696223"/>
    <w:rsid w:val="00696269"/>
    <w:rsid w:val="00697027"/>
    <w:rsid w:val="006971E5"/>
    <w:rsid w:val="006972BF"/>
    <w:rsid w:val="006977B6"/>
    <w:rsid w:val="006979C7"/>
    <w:rsid w:val="00697AF2"/>
    <w:rsid w:val="00697C6F"/>
    <w:rsid w:val="00697DF4"/>
    <w:rsid w:val="006A03A2"/>
    <w:rsid w:val="006A0964"/>
    <w:rsid w:val="006A0ADC"/>
    <w:rsid w:val="006A0CC7"/>
    <w:rsid w:val="006A0D7D"/>
    <w:rsid w:val="006A0FC4"/>
    <w:rsid w:val="006A1AB3"/>
    <w:rsid w:val="006A1C6E"/>
    <w:rsid w:val="006A1D42"/>
    <w:rsid w:val="006A1EDB"/>
    <w:rsid w:val="006A201F"/>
    <w:rsid w:val="006A2345"/>
    <w:rsid w:val="006A23C4"/>
    <w:rsid w:val="006A26FE"/>
    <w:rsid w:val="006A2853"/>
    <w:rsid w:val="006A28DF"/>
    <w:rsid w:val="006A2AA1"/>
    <w:rsid w:val="006A326D"/>
    <w:rsid w:val="006A3554"/>
    <w:rsid w:val="006A3B72"/>
    <w:rsid w:val="006A3DF6"/>
    <w:rsid w:val="006A3E99"/>
    <w:rsid w:val="006A42AD"/>
    <w:rsid w:val="006A45B4"/>
    <w:rsid w:val="006A4D62"/>
    <w:rsid w:val="006A4E1E"/>
    <w:rsid w:val="006A4F80"/>
    <w:rsid w:val="006A5956"/>
    <w:rsid w:val="006A5BD3"/>
    <w:rsid w:val="006A5D09"/>
    <w:rsid w:val="006A6000"/>
    <w:rsid w:val="006A680D"/>
    <w:rsid w:val="006A68D2"/>
    <w:rsid w:val="006A7010"/>
    <w:rsid w:val="006A713A"/>
    <w:rsid w:val="006A749D"/>
    <w:rsid w:val="006A78E4"/>
    <w:rsid w:val="006A7950"/>
    <w:rsid w:val="006A7B27"/>
    <w:rsid w:val="006A7DDB"/>
    <w:rsid w:val="006B01A2"/>
    <w:rsid w:val="006B0307"/>
    <w:rsid w:val="006B0870"/>
    <w:rsid w:val="006B0B7B"/>
    <w:rsid w:val="006B0BAF"/>
    <w:rsid w:val="006B0D6F"/>
    <w:rsid w:val="006B0E5C"/>
    <w:rsid w:val="006B0F61"/>
    <w:rsid w:val="006B1328"/>
    <w:rsid w:val="006B1757"/>
    <w:rsid w:val="006B18AD"/>
    <w:rsid w:val="006B1A9F"/>
    <w:rsid w:val="006B1BD2"/>
    <w:rsid w:val="006B1DB6"/>
    <w:rsid w:val="006B1EA3"/>
    <w:rsid w:val="006B20AC"/>
    <w:rsid w:val="006B277E"/>
    <w:rsid w:val="006B2809"/>
    <w:rsid w:val="006B2B90"/>
    <w:rsid w:val="006B2EBB"/>
    <w:rsid w:val="006B34F7"/>
    <w:rsid w:val="006B35F4"/>
    <w:rsid w:val="006B3A4F"/>
    <w:rsid w:val="006B3B04"/>
    <w:rsid w:val="006B3D2C"/>
    <w:rsid w:val="006B3FA4"/>
    <w:rsid w:val="006B432C"/>
    <w:rsid w:val="006B4475"/>
    <w:rsid w:val="006B4512"/>
    <w:rsid w:val="006B4EAB"/>
    <w:rsid w:val="006B4EE1"/>
    <w:rsid w:val="006B4F39"/>
    <w:rsid w:val="006B50D1"/>
    <w:rsid w:val="006B53C7"/>
    <w:rsid w:val="006B5704"/>
    <w:rsid w:val="006B5757"/>
    <w:rsid w:val="006B5936"/>
    <w:rsid w:val="006B5945"/>
    <w:rsid w:val="006B5F11"/>
    <w:rsid w:val="006B616D"/>
    <w:rsid w:val="006B61E9"/>
    <w:rsid w:val="006B6605"/>
    <w:rsid w:val="006B6634"/>
    <w:rsid w:val="006B6971"/>
    <w:rsid w:val="006B6AAB"/>
    <w:rsid w:val="006B74EE"/>
    <w:rsid w:val="006B752D"/>
    <w:rsid w:val="006B75D6"/>
    <w:rsid w:val="006B7611"/>
    <w:rsid w:val="006B76BC"/>
    <w:rsid w:val="006B7726"/>
    <w:rsid w:val="006B7806"/>
    <w:rsid w:val="006B7C57"/>
    <w:rsid w:val="006B7D3D"/>
    <w:rsid w:val="006C014D"/>
    <w:rsid w:val="006C029E"/>
    <w:rsid w:val="006C03A9"/>
    <w:rsid w:val="006C057B"/>
    <w:rsid w:val="006C0C89"/>
    <w:rsid w:val="006C0CB4"/>
    <w:rsid w:val="006C0DFC"/>
    <w:rsid w:val="006C11BD"/>
    <w:rsid w:val="006C12F1"/>
    <w:rsid w:val="006C142E"/>
    <w:rsid w:val="006C1501"/>
    <w:rsid w:val="006C1544"/>
    <w:rsid w:val="006C1842"/>
    <w:rsid w:val="006C1851"/>
    <w:rsid w:val="006C1BC9"/>
    <w:rsid w:val="006C23FF"/>
    <w:rsid w:val="006C253C"/>
    <w:rsid w:val="006C2620"/>
    <w:rsid w:val="006C2733"/>
    <w:rsid w:val="006C2CA1"/>
    <w:rsid w:val="006C2D01"/>
    <w:rsid w:val="006C2F80"/>
    <w:rsid w:val="006C31C3"/>
    <w:rsid w:val="006C351A"/>
    <w:rsid w:val="006C393A"/>
    <w:rsid w:val="006C3C6D"/>
    <w:rsid w:val="006C3F81"/>
    <w:rsid w:val="006C41C7"/>
    <w:rsid w:val="006C42DE"/>
    <w:rsid w:val="006C43F3"/>
    <w:rsid w:val="006C44D5"/>
    <w:rsid w:val="006C4624"/>
    <w:rsid w:val="006C4ABE"/>
    <w:rsid w:val="006C4C7F"/>
    <w:rsid w:val="006C4D93"/>
    <w:rsid w:val="006C4E37"/>
    <w:rsid w:val="006C4EA6"/>
    <w:rsid w:val="006C4ED1"/>
    <w:rsid w:val="006C5557"/>
    <w:rsid w:val="006C559C"/>
    <w:rsid w:val="006C573B"/>
    <w:rsid w:val="006C5767"/>
    <w:rsid w:val="006C5777"/>
    <w:rsid w:val="006C57B4"/>
    <w:rsid w:val="006C5879"/>
    <w:rsid w:val="006C5A98"/>
    <w:rsid w:val="006C5CFD"/>
    <w:rsid w:val="006C5DE4"/>
    <w:rsid w:val="006C6088"/>
    <w:rsid w:val="006C65D2"/>
    <w:rsid w:val="006C687F"/>
    <w:rsid w:val="006C6B95"/>
    <w:rsid w:val="006C6CF9"/>
    <w:rsid w:val="006C7160"/>
    <w:rsid w:val="006C729F"/>
    <w:rsid w:val="006C7607"/>
    <w:rsid w:val="006C7988"/>
    <w:rsid w:val="006C7B2C"/>
    <w:rsid w:val="006C7DDB"/>
    <w:rsid w:val="006C7E00"/>
    <w:rsid w:val="006C7EB7"/>
    <w:rsid w:val="006C7FB9"/>
    <w:rsid w:val="006D0037"/>
    <w:rsid w:val="006D0043"/>
    <w:rsid w:val="006D014B"/>
    <w:rsid w:val="006D03AF"/>
    <w:rsid w:val="006D05AB"/>
    <w:rsid w:val="006D079F"/>
    <w:rsid w:val="006D0874"/>
    <w:rsid w:val="006D0C47"/>
    <w:rsid w:val="006D1253"/>
    <w:rsid w:val="006D150E"/>
    <w:rsid w:val="006D1514"/>
    <w:rsid w:val="006D15C7"/>
    <w:rsid w:val="006D15FD"/>
    <w:rsid w:val="006D17E2"/>
    <w:rsid w:val="006D1917"/>
    <w:rsid w:val="006D1DF3"/>
    <w:rsid w:val="006D2454"/>
    <w:rsid w:val="006D291E"/>
    <w:rsid w:val="006D29F7"/>
    <w:rsid w:val="006D2A5D"/>
    <w:rsid w:val="006D2DEB"/>
    <w:rsid w:val="006D33A3"/>
    <w:rsid w:val="006D38F1"/>
    <w:rsid w:val="006D39C2"/>
    <w:rsid w:val="006D39CC"/>
    <w:rsid w:val="006D3AB4"/>
    <w:rsid w:val="006D3B3E"/>
    <w:rsid w:val="006D3B48"/>
    <w:rsid w:val="006D41D1"/>
    <w:rsid w:val="006D48B6"/>
    <w:rsid w:val="006D4C18"/>
    <w:rsid w:val="006D4FAC"/>
    <w:rsid w:val="006D508B"/>
    <w:rsid w:val="006D5127"/>
    <w:rsid w:val="006D518F"/>
    <w:rsid w:val="006D58E2"/>
    <w:rsid w:val="006D5DA0"/>
    <w:rsid w:val="006D5E6A"/>
    <w:rsid w:val="006D61CB"/>
    <w:rsid w:val="006D65BB"/>
    <w:rsid w:val="006D6605"/>
    <w:rsid w:val="006D66D6"/>
    <w:rsid w:val="006D67C9"/>
    <w:rsid w:val="006D689F"/>
    <w:rsid w:val="006D6B9F"/>
    <w:rsid w:val="006D6CEE"/>
    <w:rsid w:val="006D6D38"/>
    <w:rsid w:val="006D6D66"/>
    <w:rsid w:val="006D6E48"/>
    <w:rsid w:val="006D6F87"/>
    <w:rsid w:val="006D6FCE"/>
    <w:rsid w:val="006D70AC"/>
    <w:rsid w:val="006D727F"/>
    <w:rsid w:val="006D785C"/>
    <w:rsid w:val="006D7A56"/>
    <w:rsid w:val="006E0709"/>
    <w:rsid w:val="006E0740"/>
    <w:rsid w:val="006E07BF"/>
    <w:rsid w:val="006E0E27"/>
    <w:rsid w:val="006E0F23"/>
    <w:rsid w:val="006E11D0"/>
    <w:rsid w:val="006E13B7"/>
    <w:rsid w:val="006E1B1B"/>
    <w:rsid w:val="006E1B99"/>
    <w:rsid w:val="006E2376"/>
    <w:rsid w:val="006E2BC0"/>
    <w:rsid w:val="006E2F5D"/>
    <w:rsid w:val="006E300F"/>
    <w:rsid w:val="006E3277"/>
    <w:rsid w:val="006E32CD"/>
    <w:rsid w:val="006E3835"/>
    <w:rsid w:val="006E3921"/>
    <w:rsid w:val="006E3E2E"/>
    <w:rsid w:val="006E3F81"/>
    <w:rsid w:val="006E43AD"/>
    <w:rsid w:val="006E47B5"/>
    <w:rsid w:val="006E49B3"/>
    <w:rsid w:val="006E4F13"/>
    <w:rsid w:val="006E5030"/>
    <w:rsid w:val="006E5038"/>
    <w:rsid w:val="006E5220"/>
    <w:rsid w:val="006E524B"/>
    <w:rsid w:val="006E5269"/>
    <w:rsid w:val="006E52D4"/>
    <w:rsid w:val="006E5E57"/>
    <w:rsid w:val="006E61FB"/>
    <w:rsid w:val="006E6300"/>
    <w:rsid w:val="006E65CF"/>
    <w:rsid w:val="006E6653"/>
    <w:rsid w:val="006E66E3"/>
    <w:rsid w:val="006E6A81"/>
    <w:rsid w:val="006E6B4A"/>
    <w:rsid w:val="006E73DB"/>
    <w:rsid w:val="006E7413"/>
    <w:rsid w:val="006E7949"/>
    <w:rsid w:val="006E7BB6"/>
    <w:rsid w:val="006E7CF6"/>
    <w:rsid w:val="006E7E3C"/>
    <w:rsid w:val="006E7EF1"/>
    <w:rsid w:val="006E7F1B"/>
    <w:rsid w:val="006F00F9"/>
    <w:rsid w:val="006F0176"/>
    <w:rsid w:val="006F042A"/>
    <w:rsid w:val="006F0489"/>
    <w:rsid w:val="006F0D03"/>
    <w:rsid w:val="006F102D"/>
    <w:rsid w:val="006F1B62"/>
    <w:rsid w:val="006F21E2"/>
    <w:rsid w:val="006F224E"/>
    <w:rsid w:val="006F23D9"/>
    <w:rsid w:val="006F26CC"/>
    <w:rsid w:val="006F29F8"/>
    <w:rsid w:val="006F2A67"/>
    <w:rsid w:val="006F2B06"/>
    <w:rsid w:val="006F2F48"/>
    <w:rsid w:val="006F3215"/>
    <w:rsid w:val="006F35BA"/>
    <w:rsid w:val="006F41F9"/>
    <w:rsid w:val="006F4223"/>
    <w:rsid w:val="006F44B5"/>
    <w:rsid w:val="006F44DA"/>
    <w:rsid w:val="006F469E"/>
    <w:rsid w:val="006F5145"/>
    <w:rsid w:val="006F57CB"/>
    <w:rsid w:val="006F57F7"/>
    <w:rsid w:val="006F583D"/>
    <w:rsid w:val="006F5A66"/>
    <w:rsid w:val="006F5AA3"/>
    <w:rsid w:val="006F5CAC"/>
    <w:rsid w:val="006F5E43"/>
    <w:rsid w:val="006F5E7E"/>
    <w:rsid w:val="006F5EBF"/>
    <w:rsid w:val="006F61CD"/>
    <w:rsid w:val="006F64D9"/>
    <w:rsid w:val="006F6A74"/>
    <w:rsid w:val="006F6C57"/>
    <w:rsid w:val="006F6F2A"/>
    <w:rsid w:val="006F6F36"/>
    <w:rsid w:val="006F7710"/>
    <w:rsid w:val="006F7AED"/>
    <w:rsid w:val="006F7AEF"/>
    <w:rsid w:val="006F7AFD"/>
    <w:rsid w:val="00700220"/>
    <w:rsid w:val="00700248"/>
    <w:rsid w:val="0070072A"/>
    <w:rsid w:val="00700918"/>
    <w:rsid w:val="00700A75"/>
    <w:rsid w:val="00700AC6"/>
    <w:rsid w:val="00700C44"/>
    <w:rsid w:val="00700CF4"/>
    <w:rsid w:val="00700DF9"/>
    <w:rsid w:val="0070152A"/>
    <w:rsid w:val="0070159D"/>
    <w:rsid w:val="007015EE"/>
    <w:rsid w:val="007018F6"/>
    <w:rsid w:val="00701972"/>
    <w:rsid w:val="00701B08"/>
    <w:rsid w:val="00702C6F"/>
    <w:rsid w:val="00702C78"/>
    <w:rsid w:val="00702F86"/>
    <w:rsid w:val="0070396C"/>
    <w:rsid w:val="00703D3F"/>
    <w:rsid w:val="00704169"/>
    <w:rsid w:val="007045F1"/>
    <w:rsid w:val="007046C0"/>
    <w:rsid w:val="0070482A"/>
    <w:rsid w:val="00704B3F"/>
    <w:rsid w:val="007051D4"/>
    <w:rsid w:val="00705480"/>
    <w:rsid w:val="007056F1"/>
    <w:rsid w:val="00705AA1"/>
    <w:rsid w:val="00705DDB"/>
    <w:rsid w:val="0070612B"/>
    <w:rsid w:val="007068BA"/>
    <w:rsid w:val="00706D58"/>
    <w:rsid w:val="007070D5"/>
    <w:rsid w:val="007076CA"/>
    <w:rsid w:val="00707743"/>
    <w:rsid w:val="00707755"/>
    <w:rsid w:val="0070784E"/>
    <w:rsid w:val="0070792A"/>
    <w:rsid w:val="00707DFC"/>
    <w:rsid w:val="00707E4F"/>
    <w:rsid w:val="00707F60"/>
    <w:rsid w:val="0071008B"/>
    <w:rsid w:val="00710095"/>
    <w:rsid w:val="00710241"/>
    <w:rsid w:val="00710625"/>
    <w:rsid w:val="00710930"/>
    <w:rsid w:val="0071098E"/>
    <w:rsid w:val="00710B1B"/>
    <w:rsid w:val="00710E09"/>
    <w:rsid w:val="00710E5B"/>
    <w:rsid w:val="00710FBA"/>
    <w:rsid w:val="00711068"/>
    <w:rsid w:val="007112F6"/>
    <w:rsid w:val="00711336"/>
    <w:rsid w:val="00711367"/>
    <w:rsid w:val="00711529"/>
    <w:rsid w:val="007118B3"/>
    <w:rsid w:val="007118D1"/>
    <w:rsid w:val="00711D76"/>
    <w:rsid w:val="00711F1E"/>
    <w:rsid w:val="00712041"/>
    <w:rsid w:val="00712544"/>
    <w:rsid w:val="0071266B"/>
    <w:rsid w:val="007127EA"/>
    <w:rsid w:val="007128BF"/>
    <w:rsid w:val="0071291A"/>
    <w:rsid w:val="007129D7"/>
    <w:rsid w:val="00713085"/>
    <w:rsid w:val="0071323E"/>
    <w:rsid w:val="007136F4"/>
    <w:rsid w:val="00713F39"/>
    <w:rsid w:val="007144B7"/>
    <w:rsid w:val="00714564"/>
    <w:rsid w:val="007149D5"/>
    <w:rsid w:val="007149FB"/>
    <w:rsid w:val="00714ADA"/>
    <w:rsid w:val="00714BA4"/>
    <w:rsid w:val="0071521D"/>
    <w:rsid w:val="007152BA"/>
    <w:rsid w:val="0071537A"/>
    <w:rsid w:val="007153D6"/>
    <w:rsid w:val="00715453"/>
    <w:rsid w:val="007154A2"/>
    <w:rsid w:val="00715738"/>
    <w:rsid w:val="00715744"/>
    <w:rsid w:val="00715CD7"/>
    <w:rsid w:val="00715E3A"/>
    <w:rsid w:val="00715F5C"/>
    <w:rsid w:val="007161D2"/>
    <w:rsid w:val="0071620E"/>
    <w:rsid w:val="00716430"/>
    <w:rsid w:val="0071662D"/>
    <w:rsid w:val="007171EE"/>
    <w:rsid w:val="00717659"/>
    <w:rsid w:val="00717685"/>
    <w:rsid w:val="007176E4"/>
    <w:rsid w:val="00717BC3"/>
    <w:rsid w:val="00717D5E"/>
    <w:rsid w:val="007200EC"/>
    <w:rsid w:val="00720518"/>
    <w:rsid w:val="00720690"/>
    <w:rsid w:val="00720C41"/>
    <w:rsid w:val="00720F29"/>
    <w:rsid w:val="007217B9"/>
    <w:rsid w:val="0072197D"/>
    <w:rsid w:val="00721A6D"/>
    <w:rsid w:val="00721F3E"/>
    <w:rsid w:val="0072225A"/>
    <w:rsid w:val="00722308"/>
    <w:rsid w:val="0072252F"/>
    <w:rsid w:val="00722962"/>
    <w:rsid w:val="00722D3B"/>
    <w:rsid w:val="00722D5B"/>
    <w:rsid w:val="00722F63"/>
    <w:rsid w:val="00723A73"/>
    <w:rsid w:val="00723B91"/>
    <w:rsid w:val="00724257"/>
    <w:rsid w:val="007242A0"/>
    <w:rsid w:val="00724614"/>
    <w:rsid w:val="0072477A"/>
    <w:rsid w:val="00724820"/>
    <w:rsid w:val="00724B48"/>
    <w:rsid w:val="00724BCB"/>
    <w:rsid w:val="00724CAC"/>
    <w:rsid w:val="0072505A"/>
    <w:rsid w:val="007250FE"/>
    <w:rsid w:val="00725B17"/>
    <w:rsid w:val="00725BD8"/>
    <w:rsid w:val="00725CC1"/>
    <w:rsid w:val="00726025"/>
    <w:rsid w:val="00726445"/>
    <w:rsid w:val="007267A3"/>
    <w:rsid w:val="007268A7"/>
    <w:rsid w:val="00726A79"/>
    <w:rsid w:val="00726C87"/>
    <w:rsid w:val="007270BF"/>
    <w:rsid w:val="007273FF"/>
    <w:rsid w:val="00727641"/>
    <w:rsid w:val="00727973"/>
    <w:rsid w:val="00730550"/>
    <w:rsid w:val="0073070F"/>
    <w:rsid w:val="00730AD4"/>
    <w:rsid w:val="00730C39"/>
    <w:rsid w:val="00730C7D"/>
    <w:rsid w:val="00730F56"/>
    <w:rsid w:val="007315A8"/>
    <w:rsid w:val="007316EA"/>
    <w:rsid w:val="00731848"/>
    <w:rsid w:val="00731D38"/>
    <w:rsid w:val="00731D7B"/>
    <w:rsid w:val="00731DB2"/>
    <w:rsid w:val="00731DE5"/>
    <w:rsid w:val="00731F34"/>
    <w:rsid w:val="00731FCA"/>
    <w:rsid w:val="007321C6"/>
    <w:rsid w:val="00732207"/>
    <w:rsid w:val="00732362"/>
    <w:rsid w:val="00732420"/>
    <w:rsid w:val="00732D33"/>
    <w:rsid w:val="00732D77"/>
    <w:rsid w:val="00733334"/>
    <w:rsid w:val="0073336F"/>
    <w:rsid w:val="00733463"/>
    <w:rsid w:val="0073372C"/>
    <w:rsid w:val="00733902"/>
    <w:rsid w:val="007339F2"/>
    <w:rsid w:val="00733C36"/>
    <w:rsid w:val="00733D35"/>
    <w:rsid w:val="00733F3D"/>
    <w:rsid w:val="00734055"/>
    <w:rsid w:val="00734243"/>
    <w:rsid w:val="007342C7"/>
    <w:rsid w:val="00734B1A"/>
    <w:rsid w:val="00734E2B"/>
    <w:rsid w:val="0073546A"/>
    <w:rsid w:val="007354BB"/>
    <w:rsid w:val="0073577F"/>
    <w:rsid w:val="00735AEF"/>
    <w:rsid w:val="0073607D"/>
    <w:rsid w:val="0073653A"/>
    <w:rsid w:val="007365B0"/>
    <w:rsid w:val="007365DF"/>
    <w:rsid w:val="007366EA"/>
    <w:rsid w:val="00736A04"/>
    <w:rsid w:val="00736B21"/>
    <w:rsid w:val="00736DFF"/>
    <w:rsid w:val="00737013"/>
    <w:rsid w:val="0073725F"/>
    <w:rsid w:val="007374DC"/>
    <w:rsid w:val="00737E13"/>
    <w:rsid w:val="007403F7"/>
    <w:rsid w:val="00740512"/>
    <w:rsid w:val="007405FF"/>
    <w:rsid w:val="00740B14"/>
    <w:rsid w:val="00740BFA"/>
    <w:rsid w:val="00741998"/>
    <w:rsid w:val="00741F94"/>
    <w:rsid w:val="00741FBB"/>
    <w:rsid w:val="00742186"/>
    <w:rsid w:val="00742286"/>
    <w:rsid w:val="007422A1"/>
    <w:rsid w:val="00742370"/>
    <w:rsid w:val="00742751"/>
    <w:rsid w:val="00742B72"/>
    <w:rsid w:val="00742E5A"/>
    <w:rsid w:val="00743588"/>
    <w:rsid w:val="007437AB"/>
    <w:rsid w:val="0074388B"/>
    <w:rsid w:val="00743BDB"/>
    <w:rsid w:val="00744718"/>
    <w:rsid w:val="00744C82"/>
    <w:rsid w:val="00744CE2"/>
    <w:rsid w:val="00745035"/>
    <w:rsid w:val="0074533A"/>
    <w:rsid w:val="00745353"/>
    <w:rsid w:val="00745924"/>
    <w:rsid w:val="00745B7E"/>
    <w:rsid w:val="00745BFA"/>
    <w:rsid w:val="00745FCC"/>
    <w:rsid w:val="007462B6"/>
    <w:rsid w:val="00746712"/>
    <w:rsid w:val="0074675D"/>
    <w:rsid w:val="00746D94"/>
    <w:rsid w:val="00746E35"/>
    <w:rsid w:val="0074739D"/>
    <w:rsid w:val="00747637"/>
    <w:rsid w:val="007478AF"/>
    <w:rsid w:val="00747B2D"/>
    <w:rsid w:val="00747CE8"/>
    <w:rsid w:val="00747D55"/>
    <w:rsid w:val="007501A1"/>
    <w:rsid w:val="007501D5"/>
    <w:rsid w:val="0075030E"/>
    <w:rsid w:val="007505A4"/>
    <w:rsid w:val="007506B6"/>
    <w:rsid w:val="0075077D"/>
    <w:rsid w:val="007509BC"/>
    <w:rsid w:val="00750B3C"/>
    <w:rsid w:val="0075123D"/>
    <w:rsid w:val="00751813"/>
    <w:rsid w:val="00751A54"/>
    <w:rsid w:val="00751B80"/>
    <w:rsid w:val="00751F6D"/>
    <w:rsid w:val="00752363"/>
    <w:rsid w:val="0075249C"/>
    <w:rsid w:val="00752682"/>
    <w:rsid w:val="007527BD"/>
    <w:rsid w:val="00752BC2"/>
    <w:rsid w:val="00752C9D"/>
    <w:rsid w:val="00752E0A"/>
    <w:rsid w:val="00753061"/>
    <w:rsid w:val="00753496"/>
    <w:rsid w:val="0075387A"/>
    <w:rsid w:val="0075399F"/>
    <w:rsid w:val="00753C6A"/>
    <w:rsid w:val="00754390"/>
    <w:rsid w:val="007546BE"/>
    <w:rsid w:val="00754EAA"/>
    <w:rsid w:val="007553B3"/>
    <w:rsid w:val="007555AD"/>
    <w:rsid w:val="007555FA"/>
    <w:rsid w:val="00755778"/>
    <w:rsid w:val="00755D3F"/>
    <w:rsid w:val="00755D61"/>
    <w:rsid w:val="00756163"/>
    <w:rsid w:val="007564AB"/>
    <w:rsid w:val="007565DC"/>
    <w:rsid w:val="007566B2"/>
    <w:rsid w:val="007568DD"/>
    <w:rsid w:val="00756DF9"/>
    <w:rsid w:val="007570F5"/>
    <w:rsid w:val="007571AB"/>
    <w:rsid w:val="0075725E"/>
    <w:rsid w:val="00757595"/>
    <w:rsid w:val="007578B5"/>
    <w:rsid w:val="00757EB9"/>
    <w:rsid w:val="007600BE"/>
    <w:rsid w:val="007600C2"/>
    <w:rsid w:val="007600EF"/>
    <w:rsid w:val="00760772"/>
    <w:rsid w:val="00760779"/>
    <w:rsid w:val="0076085A"/>
    <w:rsid w:val="00760C81"/>
    <w:rsid w:val="00760E3A"/>
    <w:rsid w:val="00760EDF"/>
    <w:rsid w:val="00761358"/>
    <w:rsid w:val="00761940"/>
    <w:rsid w:val="00761C5E"/>
    <w:rsid w:val="00762476"/>
    <w:rsid w:val="007628A4"/>
    <w:rsid w:val="007628B8"/>
    <w:rsid w:val="00762ABA"/>
    <w:rsid w:val="00762C3D"/>
    <w:rsid w:val="00762C5D"/>
    <w:rsid w:val="00762C93"/>
    <w:rsid w:val="00763149"/>
    <w:rsid w:val="00763403"/>
    <w:rsid w:val="007635EA"/>
    <w:rsid w:val="007639DA"/>
    <w:rsid w:val="00763CE6"/>
    <w:rsid w:val="007640D8"/>
    <w:rsid w:val="007641A7"/>
    <w:rsid w:val="007643C6"/>
    <w:rsid w:val="0076460E"/>
    <w:rsid w:val="00764AE3"/>
    <w:rsid w:val="00764E25"/>
    <w:rsid w:val="00764EDE"/>
    <w:rsid w:val="007651BC"/>
    <w:rsid w:val="007657E3"/>
    <w:rsid w:val="0076584F"/>
    <w:rsid w:val="00765C44"/>
    <w:rsid w:val="00766513"/>
    <w:rsid w:val="007665F3"/>
    <w:rsid w:val="00766721"/>
    <w:rsid w:val="00766A12"/>
    <w:rsid w:val="00766B37"/>
    <w:rsid w:val="00766F11"/>
    <w:rsid w:val="007673F4"/>
    <w:rsid w:val="007674E8"/>
    <w:rsid w:val="0076794B"/>
    <w:rsid w:val="007702ED"/>
    <w:rsid w:val="007705FF"/>
    <w:rsid w:val="0077064A"/>
    <w:rsid w:val="007707CD"/>
    <w:rsid w:val="007707E3"/>
    <w:rsid w:val="00770C30"/>
    <w:rsid w:val="00770FFA"/>
    <w:rsid w:val="0077119D"/>
    <w:rsid w:val="007712A4"/>
    <w:rsid w:val="00771317"/>
    <w:rsid w:val="007713FB"/>
    <w:rsid w:val="00771427"/>
    <w:rsid w:val="007714C0"/>
    <w:rsid w:val="00771510"/>
    <w:rsid w:val="0077172E"/>
    <w:rsid w:val="00771D1D"/>
    <w:rsid w:val="00771F79"/>
    <w:rsid w:val="00772351"/>
    <w:rsid w:val="0077236B"/>
    <w:rsid w:val="0077294C"/>
    <w:rsid w:val="0077297A"/>
    <w:rsid w:val="00772C49"/>
    <w:rsid w:val="007733F0"/>
    <w:rsid w:val="00773831"/>
    <w:rsid w:val="00773E87"/>
    <w:rsid w:val="00774097"/>
    <w:rsid w:val="00774128"/>
    <w:rsid w:val="0077420E"/>
    <w:rsid w:val="00774221"/>
    <w:rsid w:val="007743C9"/>
    <w:rsid w:val="0077444B"/>
    <w:rsid w:val="0077449C"/>
    <w:rsid w:val="0077485D"/>
    <w:rsid w:val="00774887"/>
    <w:rsid w:val="0077500D"/>
    <w:rsid w:val="00775567"/>
    <w:rsid w:val="007756F7"/>
    <w:rsid w:val="00775777"/>
    <w:rsid w:val="007757B0"/>
    <w:rsid w:val="00775954"/>
    <w:rsid w:val="00775C07"/>
    <w:rsid w:val="00775C35"/>
    <w:rsid w:val="00776069"/>
    <w:rsid w:val="0077607A"/>
    <w:rsid w:val="007760C3"/>
    <w:rsid w:val="007766D1"/>
    <w:rsid w:val="0077693B"/>
    <w:rsid w:val="00776B48"/>
    <w:rsid w:val="00776D71"/>
    <w:rsid w:val="00776FF8"/>
    <w:rsid w:val="0077717A"/>
    <w:rsid w:val="007775D6"/>
    <w:rsid w:val="00777782"/>
    <w:rsid w:val="007779E3"/>
    <w:rsid w:val="00777B37"/>
    <w:rsid w:val="00777C5D"/>
    <w:rsid w:val="00777C7B"/>
    <w:rsid w:val="0078058D"/>
    <w:rsid w:val="00780762"/>
    <w:rsid w:val="00780857"/>
    <w:rsid w:val="007808CB"/>
    <w:rsid w:val="00780A13"/>
    <w:rsid w:val="00780B35"/>
    <w:rsid w:val="00780B83"/>
    <w:rsid w:val="00780C54"/>
    <w:rsid w:val="007811AD"/>
    <w:rsid w:val="0078130C"/>
    <w:rsid w:val="0078186A"/>
    <w:rsid w:val="007824A8"/>
    <w:rsid w:val="00782605"/>
    <w:rsid w:val="007826D0"/>
    <w:rsid w:val="00782BC1"/>
    <w:rsid w:val="007830A5"/>
    <w:rsid w:val="00783198"/>
    <w:rsid w:val="007839A4"/>
    <w:rsid w:val="00783FB9"/>
    <w:rsid w:val="00784078"/>
    <w:rsid w:val="007843B5"/>
    <w:rsid w:val="00784526"/>
    <w:rsid w:val="007847A4"/>
    <w:rsid w:val="00784821"/>
    <w:rsid w:val="00784B5F"/>
    <w:rsid w:val="00784E8D"/>
    <w:rsid w:val="00785411"/>
    <w:rsid w:val="00785BDF"/>
    <w:rsid w:val="00786104"/>
    <w:rsid w:val="0078620E"/>
    <w:rsid w:val="00786283"/>
    <w:rsid w:val="00786381"/>
    <w:rsid w:val="007863BE"/>
    <w:rsid w:val="007864B1"/>
    <w:rsid w:val="007866CD"/>
    <w:rsid w:val="00786749"/>
    <w:rsid w:val="007867B9"/>
    <w:rsid w:val="00786A2F"/>
    <w:rsid w:val="007871DE"/>
    <w:rsid w:val="00787278"/>
    <w:rsid w:val="007873FC"/>
    <w:rsid w:val="007874A1"/>
    <w:rsid w:val="007875FB"/>
    <w:rsid w:val="00787B93"/>
    <w:rsid w:val="00787CAE"/>
    <w:rsid w:val="00790089"/>
    <w:rsid w:val="007902BB"/>
    <w:rsid w:val="007906EA"/>
    <w:rsid w:val="00790AF0"/>
    <w:rsid w:val="00790D63"/>
    <w:rsid w:val="00791217"/>
    <w:rsid w:val="0079129A"/>
    <w:rsid w:val="0079144C"/>
    <w:rsid w:val="007915AB"/>
    <w:rsid w:val="0079169A"/>
    <w:rsid w:val="0079191A"/>
    <w:rsid w:val="00791C76"/>
    <w:rsid w:val="00791CFE"/>
    <w:rsid w:val="00791F02"/>
    <w:rsid w:val="00791F5E"/>
    <w:rsid w:val="0079201D"/>
    <w:rsid w:val="0079206C"/>
    <w:rsid w:val="00792243"/>
    <w:rsid w:val="00792403"/>
    <w:rsid w:val="0079293F"/>
    <w:rsid w:val="00792B47"/>
    <w:rsid w:val="00792F9B"/>
    <w:rsid w:val="0079331A"/>
    <w:rsid w:val="007933E9"/>
    <w:rsid w:val="00794286"/>
    <w:rsid w:val="007943B9"/>
    <w:rsid w:val="007949C4"/>
    <w:rsid w:val="00794C5D"/>
    <w:rsid w:val="00794CAC"/>
    <w:rsid w:val="00794EE4"/>
    <w:rsid w:val="00795113"/>
    <w:rsid w:val="0079570F"/>
    <w:rsid w:val="00795B4B"/>
    <w:rsid w:val="00796082"/>
    <w:rsid w:val="0079670C"/>
    <w:rsid w:val="00796975"/>
    <w:rsid w:val="00796FB9"/>
    <w:rsid w:val="007971D7"/>
    <w:rsid w:val="0079728C"/>
    <w:rsid w:val="007972A3"/>
    <w:rsid w:val="00797644"/>
    <w:rsid w:val="00797C37"/>
    <w:rsid w:val="00797DA3"/>
    <w:rsid w:val="007A0452"/>
    <w:rsid w:val="007A0547"/>
    <w:rsid w:val="007A0830"/>
    <w:rsid w:val="007A0D61"/>
    <w:rsid w:val="007A15E7"/>
    <w:rsid w:val="007A1701"/>
    <w:rsid w:val="007A17B4"/>
    <w:rsid w:val="007A18A6"/>
    <w:rsid w:val="007A1D8C"/>
    <w:rsid w:val="007A217F"/>
    <w:rsid w:val="007A21EE"/>
    <w:rsid w:val="007A23F3"/>
    <w:rsid w:val="007A25BD"/>
    <w:rsid w:val="007A2EBC"/>
    <w:rsid w:val="007A2F19"/>
    <w:rsid w:val="007A2F3E"/>
    <w:rsid w:val="007A2FE4"/>
    <w:rsid w:val="007A337D"/>
    <w:rsid w:val="007A347A"/>
    <w:rsid w:val="007A3498"/>
    <w:rsid w:val="007A3701"/>
    <w:rsid w:val="007A3FBA"/>
    <w:rsid w:val="007A4187"/>
    <w:rsid w:val="007A425A"/>
    <w:rsid w:val="007A42D5"/>
    <w:rsid w:val="007A4410"/>
    <w:rsid w:val="007A44FC"/>
    <w:rsid w:val="007A4565"/>
    <w:rsid w:val="007A476B"/>
    <w:rsid w:val="007A47FC"/>
    <w:rsid w:val="007A49F9"/>
    <w:rsid w:val="007A4B14"/>
    <w:rsid w:val="007A4C06"/>
    <w:rsid w:val="007A4F76"/>
    <w:rsid w:val="007A4F83"/>
    <w:rsid w:val="007A50EA"/>
    <w:rsid w:val="007A55C1"/>
    <w:rsid w:val="007A564B"/>
    <w:rsid w:val="007A5669"/>
    <w:rsid w:val="007A5CC6"/>
    <w:rsid w:val="007A5EFA"/>
    <w:rsid w:val="007A60E6"/>
    <w:rsid w:val="007A6290"/>
    <w:rsid w:val="007A63FE"/>
    <w:rsid w:val="007A6B2B"/>
    <w:rsid w:val="007A6C9C"/>
    <w:rsid w:val="007A6D12"/>
    <w:rsid w:val="007A70F5"/>
    <w:rsid w:val="007A726B"/>
    <w:rsid w:val="007A743B"/>
    <w:rsid w:val="007A75A8"/>
    <w:rsid w:val="007B0129"/>
    <w:rsid w:val="007B06A5"/>
    <w:rsid w:val="007B158C"/>
    <w:rsid w:val="007B17D2"/>
    <w:rsid w:val="007B1911"/>
    <w:rsid w:val="007B21BA"/>
    <w:rsid w:val="007B248C"/>
    <w:rsid w:val="007B27F5"/>
    <w:rsid w:val="007B2ED3"/>
    <w:rsid w:val="007B35E8"/>
    <w:rsid w:val="007B361B"/>
    <w:rsid w:val="007B36EB"/>
    <w:rsid w:val="007B39E4"/>
    <w:rsid w:val="007B3A07"/>
    <w:rsid w:val="007B3B16"/>
    <w:rsid w:val="007B3E1C"/>
    <w:rsid w:val="007B3F41"/>
    <w:rsid w:val="007B455E"/>
    <w:rsid w:val="007B4DBF"/>
    <w:rsid w:val="007B4EAA"/>
    <w:rsid w:val="007B4F82"/>
    <w:rsid w:val="007B4FB6"/>
    <w:rsid w:val="007B4FDB"/>
    <w:rsid w:val="007B5395"/>
    <w:rsid w:val="007B558C"/>
    <w:rsid w:val="007B576F"/>
    <w:rsid w:val="007B5850"/>
    <w:rsid w:val="007B5994"/>
    <w:rsid w:val="007B5BEC"/>
    <w:rsid w:val="007B6374"/>
    <w:rsid w:val="007B6981"/>
    <w:rsid w:val="007B6A4F"/>
    <w:rsid w:val="007B6C20"/>
    <w:rsid w:val="007B6C50"/>
    <w:rsid w:val="007B6D8B"/>
    <w:rsid w:val="007B6F6B"/>
    <w:rsid w:val="007B6F72"/>
    <w:rsid w:val="007B7175"/>
    <w:rsid w:val="007B728D"/>
    <w:rsid w:val="007B7501"/>
    <w:rsid w:val="007B75FB"/>
    <w:rsid w:val="007B78C9"/>
    <w:rsid w:val="007B79F7"/>
    <w:rsid w:val="007B7C2E"/>
    <w:rsid w:val="007B7CB2"/>
    <w:rsid w:val="007B7D20"/>
    <w:rsid w:val="007B7FA6"/>
    <w:rsid w:val="007C0037"/>
    <w:rsid w:val="007C011F"/>
    <w:rsid w:val="007C02C5"/>
    <w:rsid w:val="007C075D"/>
    <w:rsid w:val="007C089C"/>
    <w:rsid w:val="007C0BF0"/>
    <w:rsid w:val="007C0E4C"/>
    <w:rsid w:val="007C0E79"/>
    <w:rsid w:val="007C0EEA"/>
    <w:rsid w:val="007C10AD"/>
    <w:rsid w:val="007C1185"/>
    <w:rsid w:val="007C11A3"/>
    <w:rsid w:val="007C142A"/>
    <w:rsid w:val="007C14AA"/>
    <w:rsid w:val="007C1B8B"/>
    <w:rsid w:val="007C1DA6"/>
    <w:rsid w:val="007C1EDA"/>
    <w:rsid w:val="007C1FA4"/>
    <w:rsid w:val="007C2C8F"/>
    <w:rsid w:val="007C2CBE"/>
    <w:rsid w:val="007C2ED2"/>
    <w:rsid w:val="007C30DE"/>
    <w:rsid w:val="007C3772"/>
    <w:rsid w:val="007C3893"/>
    <w:rsid w:val="007C3899"/>
    <w:rsid w:val="007C39B3"/>
    <w:rsid w:val="007C3D81"/>
    <w:rsid w:val="007C3F6D"/>
    <w:rsid w:val="007C40B6"/>
    <w:rsid w:val="007C417A"/>
    <w:rsid w:val="007C4522"/>
    <w:rsid w:val="007C47DD"/>
    <w:rsid w:val="007C4B2F"/>
    <w:rsid w:val="007C5AB3"/>
    <w:rsid w:val="007C5B03"/>
    <w:rsid w:val="007C6123"/>
    <w:rsid w:val="007C613E"/>
    <w:rsid w:val="007C647E"/>
    <w:rsid w:val="007C691A"/>
    <w:rsid w:val="007C6A8A"/>
    <w:rsid w:val="007C6B0A"/>
    <w:rsid w:val="007C6E6C"/>
    <w:rsid w:val="007C70CB"/>
    <w:rsid w:val="007C736C"/>
    <w:rsid w:val="007C7386"/>
    <w:rsid w:val="007C7417"/>
    <w:rsid w:val="007C74B9"/>
    <w:rsid w:val="007C7769"/>
    <w:rsid w:val="007C7FD9"/>
    <w:rsid w:val="007D0513"/>
    <w:rsid w:val="007D0FC4"/>
    <w:rsid w:val="007D1056"/>
    <w:rsid w:val="007D10C6"/>
    <w:rsid w:val="007D1595"/>
    <w:rsid w:val="007D182C"/>
    <w:rsid w:val="007D1B8A"/>
    <w:rsid w:val="007D1BEB"/>
    <w:rsid w:val="007D1CBC"/>
    <w:rsid w:val="007D242A"/>
    <w:rsid w:val="007D2477"/>
    <w:rsid w:val="007D25F2"/>
    <w:rsid w:val="007D2729"/>
    <w:rsid w:val="007D27E6"/>
    <w:rsid w:val="007D2B37"/>
    <w:rsid w:val="007D2B9F"/>
    <w:rsid w:val="007D2CF1"/>
    <w:rsid w:val="007D3475"/>
    <w:rsid w:val="007D3476"/>
    <w:rsid w:val="007D36ED"/>
    <w:rsid w:val="007D389B"/>
    <w:rsid w:val="007D39B1"/>
    <w:rsid w:val="007D3D8B"/>
    <w:rsid w:val="007D4036"/>
    <w:rsid w:val="007D4144"/>
    <w:rsid w:val="007D4655"/>
    <w:rsid w:val="007D4671"/>
    <w:rsid w:val="007D4708"/>
    <w:rsid w:val="007D4851"/>
    <w:rsid w:val="007D48B2"/>
    <w:rsid w:val="007D4CA9"/>
    <w:rsid w:val="007D4F6E"/>
    <w:rsid w:val="007D528D"/>
    <w:rsid w:val="007D53AB"/>
    <w:rsid w:val="007D5849"/>
    <w:rsid w:val="007D5A55"/>
    <w:rsid w:val="007D5EF7"/>
    <w:rsid w:val="007D6154"/>
    <w:rsid w:val="007D6172"/>
    <w:rsid w:val="007D6488"/>
    <w:rsid w:val="007D648C"/>
    <w:rsid w:val="007D64CB"/>
    <w:rsid w:val="007D69F8"/>
    <w:rsid w:val="007D6A4B"/>
    <w:rsid w:val="007D6D37"/>
    <w:rsid w:val="007D6E28"/>
    <w:rsid w:val="007D73F2"/>
    <w:rsid w:val="007D74EE"/>
    <w:rsid w:val="007D7B78"/>
    <w:rsid w:val="007D7BCC"/>
    <w:rsid w:val="007D7FA3"/>
    <w:rsid w:val="007E007A"/>
    <w:rsid w:val="007E0415"/>
    <w:rsid w:val="007E0440"/>
    <w:rsid w:val="007E04DA"/>
    <w:rsid w:val="007E0654"/>
    <w:rsid w:val="007E07C1"/>
    <w:rsid w:val="007E0A4B"/>
    <w:rsid w:val="007E0D50"/>
    <w:rsid w:val="007E0DF5"/>
    <w:rsid w:val="007E0EC3"/>
    <w:rsid w:val="007E0EC8"/>
    <w:rsid w:val="007E0F72"/>
    <w:rsid w:val="007E10FA"/>
    <w:rsid w:val="007E1261"/>
    <w:rsid w:val="007E15C1"/>
    <w:rsid w:val="007E1695"/>
    <w:rsid w:val="007E1BC7"/>
    <w:rsid w:val="007E21B3"/>
    <w:rsid w:val="007E21D4"/>
    <w:rsid w:val="007E2369"/>
    <w:rsid w:val="007E244D"/>
    <w:rsid w:val="007E265C"/>
    <w:rsid w:val="007E27B9"/>
    <w:rsid w:val="007E2847"/>
    <w:rsid w:val="007E2D7A"/>
    <w:rsid w:val="007E3062"/>
    <w:rsid w:val="007E3277"/>
    <w:rsid w:val="007E3344"/>
    <w:rsid w:val="007E3376"/>
    <w:rsid w:val="007E3718"/>
    <w:rsid w:val="007E38A4"/>
    <w:rsid w:val="007E3A0C"/>
    <w:rsid w:val="007E3A3F"/>
    <w:rsid w:val="007E3B98"/>
    <w:rsid w:val="007E3E5A"/>
    <w:rsid w:val="007E413D"/>
    <w:rsid w:val="007E435E"/>
    <w:rsid w:val="007E43D4"/>
    <w:rsid w:val="007E4475"/>
    <w:rsid w:val="007E4620"/>
    <w:rsid w:val="007E46A5"/>
    <w:rsid w:val="007E46CA"/>
    <w:rsid w:val="007E4980"/>
    <w:rsid w:val="007E4A1D"/>
    <w:rsid w:val="007E4D3D"/>
    <w:rsid w:val="007E4F7C"/>
    <w:rsid w:val="007E500C"/>
    <w:rsid w:val="007E5159"/>
    <w:rsid w:val="007E5308"/>
    <w:rsid w:val="007E5533"/>
    <w:rsid w:val="007E5829"/>
    <w:rsid w:val="007E5A2C"/>
    <w:rsid w:val="007E5B48"/>
    <w:rsid w:val="007E5F88"/>
    <w:rsid w:val="007E635D"/>
    <w:rsid w:val="007E64F9"/>
    <w:rsid w:val="007E66A8"/>
    <w:rsid w:val="007E692F"/>
    <w:rsid w:val="007E69FB"/>
    <w:rsid w:val="007E6AB8"/>
    <w:rsid w:val="007E6B13"/>
    <w:rsid w:val="007E6BE8"/>
    <w:rsid w:val="007E6C72"/>
    <w:rsid w:val="007E7200"/>
    <w:rsid w:val="007E73E2"/>
    <w:rsid w:val="007E7525"/>
    <w:rsid w:val="007E7AB6"/>
    <w:rsid w:val="007F0049"/>
    <w:rsid w:val="007F00C4"/>
    <w:rsid w:val="007F0193"/>
    <w:rsid w:val="007F02B9"/>
    <w:rsid w:val="007F04AB"/>
    <w:rsid w:val="007F06F0"/>
    <w:rsid w:val="007F0774"/>
    <w:rsid w:val="007F0854"/>
    <w:rsid w:val="007F0BE1"/>
    <w:rsid w:val="007F0E8B"/>
    <w:rsid w:val="007F1056"/>
    <w:rsid w:val="007F1073"/>
    <w:rsid w:val="007F1899"/>
    <w:rsid w:val="007F1B4E"/>
    <w:rsid w:val="007F1E07"/>
    <w:rsid w:val="007F2241"/>
    <w:rsid w:val="007F2458"/>
    <w:rsid w:val="007F25CF"/>
    <w:rsid w:val="007F26D8"/>
    <w:rsid w:val="007F2858"/>
    <w:rsid w:val="007F29DA"/>
    <w:rsid w:val="007F2AC7"/>
    <w:rsid w:val="007F2B58"/>
    <w:rsid w:val="007F3017"/>
    <w:rsid w:val="007F3138"/>
    <w:rsid w:val="007F3320"/>
    <w:rsid w:val="007F347C"/>
    <w:rsid w:val="007F35C2"/>
    <w:rsid w:val="007F39EB"/>
    <w:rsid w:val="007F3CBE"/>
    <w:rsid w:val="007F3CBF"/>
    <w:rsid w:val="007F3DB9"/>
    <w:rsid w:val="007F442D"/>
    <w:rsid w:val="007F4A4F"/>
    <w:rsid w:val="007F4CAD"/>
    <w:rsid w:val="007F5306"/>
    <w:rsid w:val="007F53F4"/>
    <w:rsid w:val="007F5437"/>
    <w:rsid w:val="007F54F3"/>
    <w:rsid w:val="007F55F0"/>
    <w:rsid w:val="007F5B03"/>
    <w:rsid w:val="007F5BC1"/>
    <w:rsid w:val="007F5D0C"/>
    <w:rsid w:val="007F5F25"/>
    <w:rsid w:val="007F627F"/>
    <w:rsid w:val="007F6411"/>
    <w:rsid w:val="007F6543"/>
    <w:rsid w:val="007F696D"/>
    <w:rsid w:val="007F6A26"/>
    <w:rsid w:val="007F6AFD"/>
    <w:rsid w:val="007F6E40"/>
    <w:rsid w:val="007F71D6"/>
    <w:rsid w:val="007F7537"/>
    <w:rsid w:val="007F76AC"/>
    <w:rsid w:val="007F787D"/>
    <w:rsid w:val="007F7F8A"/>
    <w:rsid w:val="00800596"/>
    <w:rsid w:val="008008B1"/>
    <w:rsid w:val="00801630"/>
    <w:rsid w:val="00801643"/>
    <w:rsid w:val="008016CB"/>
    <w:rsid w:val="0080188B"/>
    <w:rsid w:val="00801B27"/>
    <w:rsid w:val="00801D40"/>
    <w:rsid w:val="00802112"/>
    <w:rsid w:val="008029B2"/>
    <w:rsid w:val="00802A56"/>
    <w:rsid w:val="00802B79"/>
    <w:rsid w:val="00802D3C"/>
    <w:rsid w:val="00802DA8"/>
    <w:rsid w:val="00802DC3"/>
    <w:rsid w:val="00802EFF"/>
    <w:rsid w:val="00803164"/>
    <w:rsid w:val="00803813"/>
    <w:rsid w:val="00803B66"/>
    <w:rsid w:val="00803D26"/>
    <w:rsid w:val="00803F29"/>
    <w:rsid w:val="008041AE"/>
    <w:rsid w:val="00804251"/>
    <w:rsid w:val="008042D4"/>
    <w:rsid w:val="008044C2"/>
    <w:rsid w:val="00804503"/>
    <w:rsid w:val="008045C3"/>
    <w:rsid w:val="00804827"/>
    <w:rsid w:val="0080493E"/>
    <w:rsid w:val="008049BD"/>
    <w:rsid w:val="00804F12"/>
    <w:rsid w:val="00805341"/>
    <w:rsid w:val="008053E1"/>
    <w:rsid w:val="00805526"/>
    <w:rsid w:val="00805A67"/>
    <w:rsid w:val="00805BFB"/>
    <w:rsid w:val="00805D3F"/>
    <w:rsid w:val="00805D86"/>
    <w:rsid w:val="00805E55"/>
    <w:rsid w:val="00806109"/>
    <w:rsid w:val="008066D7"/>
    <w:rsid w:val="00807302"/>
    <w:rsid w:val="0080734D"/>
    <w:rsid w:val="0080795F"/>
    <w:rsid w:val="00807A2B"/>
    <w:rsid w:val="00807B91"/>
    <w:rsid w:val="00807D2A"/>
    <w:rsid w:val="008102A9"/>
    <w:rsid w:val="008103E9"/>
    <w:rsid w:val="0081046D"/>
    <w:rsid w:val="0081055D"/>
    <w:rsid w:val="008108D2"/>
    <w:rsid w:val="0081091F"/>
    <w:rsid w:val="00810989"/>
    <w:rsid w:val="00810A99"/>
    <w:rsid w:val="00810B0F"/>
    <w:rsid w:val="00810E81"/>
    <w:rsid w:val="00811440"/>
    <w:rsid w:val="0081182E"/>
    <w:rsid w:val="008118FF"/>
    <w:rsid w:val="00811A72"/>
    <w:rsid w:val="00811AC1"/>
    <w:rsid w:val="00812084"/>
    <w:rsid w:val="008120CC"/>
    <w:rsid w:val="0081211E"/>
    <w:rsid w:val="008122F4"/>
    <w:rsid w:val="00812402"/>
    <w:rsid w:val="00812582"/>
    <w:rsid w:val="00812A04"/>
    <w:rsid w:val="00812A8F"/>
    <w:rsid w:val="00812D2B"/>
    <w:rsid w:val="00812E6D"/>
    <w:rsid w:val="008131F2"/>
    <w:rsid w:val="008135A8"/>
    <w:rsid w:val="00813775"/>
    <w:rsid w:val="00813827"/>
    <w:rsid w:val="008139B8"/>
    <w:rsid w:val="00813F06"/>
    <w:rsid w:val="00813FC6"/>
    <w:rsid w:val="00814081"/>
    <w:rsid w:val="008141F1"/>
    <w:rsid w:val="008141F3"/>
    <w:rsid w:val="008144B1"/>
    <w:rsid w:val="00814607"/>
    <w:rsid w:val="0081463E"/>
    <w:rsid w:val="008147E3"/>
    <w:rsid w:val="008148F8"/>
    <w:rsid w:val="00814A7C"/>
    <w:rsid w:val="00814F58"/>
    <w:rsid w:val="0081543E"/>
    <w:rsid w:val="00815586"/>
    <w:rsid w:val="008157DC"/>
    <w:rsid w:val="008158DA"/>
    <w:rsid w:val="00815D09"/>
    <w:rsid w:val="008161F5"/>
    <w:rsid w:val="00816384"/>
    <w:rsid w:val="0081663E"/>
    <w:rsid w:val="008166EE"/>
    <w:rsid w:val="00816806"/>
    <w:rsid w:val="00816A8B"/>
    <w:rsid w:val="00816BF5"/>
    <w:rsid w:val="00817338"/>
    <w:rsid w:val="00817645"/>
    <w:rsid w:val="008179E0"/>
    <w:rsid w:val="00817B1E"/>
    <w:rsid w:val="00817B4B"/>
    <w:rsid w:val="00817C7F"/>
    <w:rsid w:val="008203B2"/>
    <w:rsid w:val="008203D9"/>
    <w:rsid w:val="008205EA"/>
    <w:rsid w:val="008207A1"/>
    <w:rsid w:val="0082092F"/>
    <w:rsid w:val="0082113E"/>
    <w:rsid w:val="008216CD"/>
    <w:rsid w:val="008218D5"/>
    <w:rsid w:val="00821A85"/>
    <w:rsid w:val="00821A9B"/>
    <w:rsid w:val="00821EA0"/>
    <w:rsid w:val="00822364"/>
    <w:rsid w:val="00822537"/>
    <w:rsid w:val="00822731"/>
    <w:rsid w:val="00822867"/>
    <w:rsid w:val="00822BAE"/>
    <w:rsid w:val="00822C08"/>
    <w:rsid w:val="008230A2"/>
    <w:rsid w:val="0082317E"/>
    <w:rsid w:val="00823390"/>
    <w:rsid w:val="008237AD"/>
    <w:rsid w:val="0082387C"/>
    <w:rsid w:val="00823912"/>
    <w:rsid w:val="008239F7"/>
    <w:rsid w:val="00823F0D"/>
    <w:rsid w:val="00823F7C"/>
    <w:rsid w:val="00824528"/>
    <w:rsid w:val="00824811"/>
    <w:rsid w:val="00824D94"/>
    <w:rsid w:val="00824FD0"/>
    <w:rsid w:val="00825058"/>
    <w:rsid w:val="008252AA"/>
    <w:rsid w:val="0082547A"/>
    <w:rsid w:val="0082556A"/>
    <w:rsid w:val="0082556C"/>
    <w:rsid w:val="00825AC5"/>
    <w:rsid w:val="00825BBE"/>
    <w:rsid w:val="00825E3A"/>
    <w:rsid w:val="00825EB3"/>
    <w:rsid w:val="00826103"/>
    <w:rsid w:val="00826173"/>
    <w:rsid w:val="008261EB"/>
    <w:rsid w:val="00826295"/>
    <w:rsid w:val="0082641E"/>
    <w:rsid w:val="0082653F"/>
    <w:rsid w:val="008266BD"/>
    <w:rsid w:val="00826BCF"/>
    <w:rsid w:val="00826BDE"/>
    <w:rsid w:val="00826F16"/>
    <w:rsid w:val="008271A8"/>
    <w:rsid w:val="008272F6"/>
    <w:rsid w:val="008274FA"/>
    <w:rsid w:val="0082766A"/>
    <w:rsid w:val="00827B79"/>
    <w:rsid w:val="00827CD4"/>
    <w:rsid w:val="00827DC7"/>
    <w:rsid w:val="008300E4"/>
    <w:rsid w:val="00830590"/>
    <w:rsid w:val="00830906"/>
    <w:rsid w:val="00830FA1"/>
    <w:rsid w:val="00831244"/>
    <w:rsid w:val="0083144A"/>
    <w:rsid w:val="00831537"/>
    <w:rsid w:val="0083158E"/>
    <w:rsid w:val="008316E6"/>
    <w:rsid w:val="0083185B"/>
    <w:rsid w:val="008319B7"/>
    <w:rsid w:val="00831CF5"/>
    <w:rsid w:val="00832007"/>
    <w:rsid w:val="00832792"/>
    <w:rsid w:val="00832829"/>
    <w:rsid w:val="00832872"/>
    <w:rsid w:val="00832B49"/>
    <w:rsid w:val="00832D0E"/>
    <w:rsid w:val="00832F3B"/>
    <w:rsid w:val="00833030"/>
    <w:rsid w:val="00833067"/>
    <w:rsid w:val="008331B4"/>
    <w:rsid w:val="0083335F"/>
    <w:rsid w:val="0083362A"/>
    <w:rsid w:val="00833D1C"/>
    <w:rsid w:val="00833EBA"/>
    <w:rsid w:val="008343F1"/>
    <w:rsid w:val="008345F9"/>
    <w:rsid w:val="00834739"/>
    <w:rsid w:val="00834D55"/>
    <w:rsid w:val="00834E10"/>
    <w:rsid w:val="00834F1B"/>
    <w:rsid w:val="008351BC"/>
    <w:rsid w:val="00835336"/>
    <w:rsid w:val="0083588C"/>
    <w:rsid w:val="008358C3"/>
    <w:rsid w:val="00835AD7"/>
    <w:rsid w:val="00835B44"/>
    <w:rsid w:val="00835E39"/>
    <w:rsid w:val="00835EAB"/>
    <w:rsid w:val="00835FCE"/>
    <w:rsid w:val="0083652E"/>
    <w:rsid w:val="0083684E"/>
    <w:rsid w:val="00836D26"/>
    <w:rsid w:val="00836DD5"/>
    <w:rsid w:val="00837534"/>
    <w:rsid w:val="008375D6"/>
    <w:rsid w:val="00837F04"/>
    <w:rsid w:val="00840185"/>
    <w:rsid w:val="008402BE"/>
    <w:rsid w:val="008402C4"/>
    <w:rsid w:val="00840A89"/>
    <w:rsid w:val="00840AE0"/>
    <w:rsid w:val="00840B57"/>
    <w:rsid w:val="00840C17"/>
    <w:rsid w:val="00840DDE"/>
    <w:rsid w:val="00840DE1"/>
    <w:rsid w:val="008411FC"/>
    <w:rsid w:val="008413C8"/>
    <w:rsid w:val="008417C1"/>
    <w:rsid w:val="008417D9"/>
    <w:rsid w:val="00841B75"/>
    <w:rsid w:val="00841D9F"/>
    <w:rsid w:val="00841DB2"/>
    <w:rsid w:val="00841F24"/>
    <w:rsid w:val="00841FE2"/>
    <w:rsid w:val="00841FFF"/>
    <w:rsid w:val="0084222E"/>
    <w:rsid w:val="008424AF"/>
    <w:rsid w:val="00842601"/>
    <w:rsid w:val="00842932"/>
    <w:rsid w:val="008429D4"/>
    <w:rsid w:val="00842BE9"/>
    <w:rsid w:val="00842C9E"/>
    <w:rsid w:val="00842E2F"/>
    <w:rsid w:val="00842F03"/>
    <w:rsid w:val="00843096"/>
    <w:rsid w:val="008431DF"/>
    <w:rsid w:val="008434A1"/>
    <w:rsid w:val="00843629"/>
    <w:rsid w:val="0084369C"/>
    <w:rsid w:val="00843802"/>
    <w:rsid w:val="00843877"/>
    <w:rsid w:val="00843E00"/>
    <w:rsid w:val="00843F05"/>
    <w:rsid w:val="008441D2"/>
    <w:rsid w:val="0084449E"/>
    <w:rsid w:val="008447F6"/>
    <w:rsid w:val="00844840"/>
    <w:rsid w:val="00844872"/>
    <w:rsid w:val="00844890"/>
    <w:rsid w:val="00845132"/>
    <w:rsid w:val="0084630A"/>
    <w:rsid w:val="00846654"/>
    <w:rsid w:val="008468BD"/>
    <w:rsid w:val="00846A23"/>
    <w:rsid w:val="00846B98"/>
    <w:rsid w:val="00846D3F"/>
    <w:rsid w:val="00847130"/>
    <w:rsid w:val="008475CF"/>
    <w:rsid w:val="008477DA"/>
    <w:rsid w:val="00847A5C"/>
    <w:rsid w:val="00847CF1"/>
    <w:rsid w:val="00847F26"/>
    <w:rsid w:val="008503CF"/>
    <w:rsid w:val="008504E7"/>
    <w:rsid w:val="00850514"/>
    <w:rsid w:val="00850BE6"/>
    <w:rsid w:val="00850C71"/>
    <w:rsid w:val="00850D36"/>
    <w:rsid w:val="00850D3F"/>
    <w:rsid w:val="00850E1D"/>
    <w:rsid w:val="00850FAE"/>
    <w:rsid w:val="008513A5"/>
    <w:rsid w:val="0085156D"/>
    <w:rsid w:val="008516C5"/>
    <w:rsid w:val="008527A8"/>
    <w:rsid w:val="008529A1"/>
    <w:rsid w:val="00853078"/>
    <w:rsid w:val="008533FD"/>
    <w:rsid w:val="00853F17"/>
    <w:rsid w:val="008540D5"/>
    <w:rsid w:val="008543DC"/>
    <w:rsid w:val="00854C6F"/>
    <w:rsid w:val="00854CDB"/>
    <w:rsid w:val="00854FCA"/>
    <w:rsid w:val="00855123"/>
    <w:rsid w:val="00855127"/>
    <w:rsid w:val="0085546D"/>
    <w:rsid w:val="008559DD"/>
    <w:rsid w:val="00855CB9"/>
    <w:rsid w:val="00855EDA"/>
    <w:rsid w:val="00855F1C"/>
    <w:rsid w:val="00856406"/>
    <w:rsid w:val="008565CE"/>
    <w:rsid w:val="00856A8F"/>
    <w:rsid w:val="008571EC"/>
    <w:rsid w:val="008572D8"/>
    <w:rsid w:val="008575C0"/>
    <w:rsid w:val="008577F4"/>
    <w:rsid w:val="00857826"/>
    <w:rsid w:val="00857B35"/>
    <w:rsid w:val="00857BDF"/>
    <w:rsid w:val="00857E73"/>
    <w:rsid w:val="008600E9"/>
    <w:rsid w:val="008601C9"/>
    <w:rsid w:val="008606B1"/>
    <w:rsid w:val="008608E5"/>
    <w:rsid w:val="008609B7"/>
    <w:rsid w:val="00860C75"/>
    <w:rsid w:val="00860E43"/>
    <w:rsid w:val="00860EF6"/>
    <w:rsid w:val="00860FCF"/>
    <w:rsid w:val="0086124F"/>
    <w:rsid w:val="008613AE"/>
    <w:rsid w:val="008613B1"/>
    <w:rsid w:val="00861510"/>
    <w:rsid w:val="008615C0"/>
    <w:rsid w:val="00861DA3"/>
    <w:rsid w:val="00861EDD"/>
    <w:rsid w:val="00861F5E"/>
    <w:rsid w:val="00861F87"/>
    <w:rsid w:val="00862426"/>
    <w:rsid w:val="008625AB"/>
    <w:rsid w:val="00862920"/>
    <w:rsid w:val="0086297B"/>
    <w:rsid w:val="008629C3"/>
    <w:rsid w:val="00862C12"/>
    <w:rsid w:val="0086313F"/>
    <w:rsid w:val="008631D5"/>
    <w:rsid w:val="008633EF"/>
    <w:rsid w:val="00863585"/>
    <w:rsid w:val="00863675"/>
    <w:rsid w:val="008636E8"/>
    <w:rsid w:val="00863EB5"/>
    <w:rsid w:val="00864829"/>
    <w:rsid w:val="00864BE4"/>
    <w:rsid w:val="00864C95"/>
    <w:rsid w:val="00864EE3"/>
    <w:rsid w:val="00864F6B"/>
    <w:rsid w:val="0086503D"/>
    <w:rsid w:val="00865209"/>
    <w:rsid w:val="00865558"/>
    <w:rsid w:val="00865583"/>
    <w:rsid w:val="008655AE"/>
    <w:rsid w:val="008655D2"/>
    <w:rsid w:val="0086577C"/>
    <w:rsid w:val="00865A1B"/>
    <w:rsid w:val="00865D0B"/>
    <w:rsid w:val="00866553"/>
    <w:rsid w:val="00866A8E"/>
    <w:rsid w:val="00866B7F"/>
    <w:rsid w:val="00866F58"/>
    <w:rsid w:val="008670F5"/>
    <w:rsid w:val="0086783B"/>
    <w:rsid w:val="0086785A"/>
    <w:rsid w:val="008679F0"/>
    <w:rsid w:val="00867B09"/>
    <w:rsid w:val="00867E05"/>
    <w:rsid w:val="00870688"/>
    <w:rsid w:val="00870764"/>
    <w:rsid w:val="008708B0"/>
    <w:rsid w:val="00870A6B"/>
    <w:rsid w:val="00870C14"/>
    <w:rsid w:val="00870C36"/>
    <w:rsid w:val="00870D35"/>
    <w:rsid w:val="00871015"/>
    <w:rsid w:val="008710C4"/>
    <w:rsid w:val="00871406"/>
    <w:rsid w:val="00871557"/>
    <w:rsid w:val="008718EA"/>
    <w:rsid w:val="00872957"/>
    <w:rsid w:val="0087297A"/>
    <w:rsid w:val="00872BC7"/>
    <w:rsid w:val="00872C92"/>
    <w:rsid w:val="008734F2"/>
    <w:rsid w:val="00873852"/>
    <w:rsid w:val="00873BB1"/>
    <w:rsid w:val="00873F24"/>
    <w:rsid w:val="008742EB"/>
    <w:rsid w:val="00874310"/>
    <w:rsid w:val="0087432E"/>
    <w:rsid w:val="008747B8"/>
    <w:rsid w:val="008749E5"/>
    <w:rsid w:val="00874C29"/>
    <w:rsid w:val="00874D58"/>
    <w:rsid w:val="00874E5D"/>
    <w:rsid w:val="00874F04"/>
    <w:rsid w:val="00875234"/>
    <w:rsid w:val="00875350"/>
    <w:rsid w:val="00875557"/>
    <w:rsid w:val="00875752"/>
    <w:rsid w:val="00875A91"/>
    <w:rsid w:val="00876007"/>
    <w:rsid w:val="0087619F"/>
    <w:rsid w:val="008765DD"/>
    <w:rsid w:val="00876757"/>
    <w:rsid w:val="008767F4"/>
    <w:rsid w:val="00876C3D"/>
    <w:rsid w:val="00876CBF"/>
    <w:rsid w:val="00876F68"/>
    <w:rsid w:val="00877051"/>
    <w:rsid w:val="00877054"/>
    <w:rsid w:val="00877149"/>
    <w:rsid w:val="00877273"/>
    <w:rsid w:val="008772CC"/>
    <w:rsid w:val="008773E8"/>
    <w:rsid w:val="00877764"/>
    <w:rsid w:val="00877882"/>
    <w:rsid w:val="00877B23"/>
    <w:rsid w:val="00880330"/>
    <w:rsid w:val="008808A2"/>
    <w:rsid w:val="00880A61"/>
    <w:rsid w:val="00880AA2"/>
    <w:rsid w:val="0088100E"/>
    <w:rsid w:val="00881053"/>
    <w:rsid w:val="00881165"/>
    <w:rsid w:val="0088158B"/>
    <w:rsid w:val="008817C6"/>
    <w:rsid w:val="008818EE"/>
    <w:rsid w:val="00881C29"/>
    <w:rsid w:val="00881CBF"/>
    <w:rsid w:val="00881CF1"/>
    <w:rsid w:val="00881ED6"/>
    <w:rsid w:val="00881F88"/>
    <w:rsid w:val="00882059"/>
    <w:rsid w:val="00882172"/>
    <w:rsid w:val="008821CD"/>
    <w:rsid w:val="00882594"/>
    <w:rsid w:val="00882863"/>
    <w:rsid w:val="00882AFC"/>
    <w:rsid w:val="00882F2F"/>
    <w:rsid w:val="0088314D"/>
    <w:rsid w:val="008831FB"/>
    <w:rsid w:val="00883566"/>
    <w:rsid w:val="0088368E"/>
    <w:rsid w:val="008839AC"/>
    <w:rsid w:val="008848C7"/>
    <w:rsid w:val="0088490A"/>
    <w:rsid w:val="00884CDE"/>
    <w:rsid w:val="00884EFF"/>
    <w:rsid w:val="00885225"/>
    <w:rsid w:val="00885456"/>
    <w:rsid w:val="00885CF7"/>
    <w:rsid w:val="00885E5B"/>
    <w:rsid w:val="00886091"/>
    <w:rsid w:val="00886684"/>
    <w:rsid w:val="00886A7E"/>
    <w:rsid w:val="00886C36"/>
    <w:rsid w:val="00886C92"/>
    <w:rsid w:val="00886D3E"/>
    <w:rsid w:val="00886F47"/>
    <w:rsid w:val="0088712C"/>
    <w:rsid w:val="00887551"/>
    <w:rsid w:val="0088765B"/>
    <w:rsid w:val="00887772"/>
    <w:rsid w:val="00887A54"/>
    <w:rsid w:val="00887BE8"/>
    <w:rsid w:val="00887E8E"/>
    <w:rsid w:val="00887FE4"/>
    <w:rsid w:val="0089030A"/>
    <w:rsid w:val="00890641"/>
    <w:rsid w:val="00890AFB"/>
    <w:rsid w:val="00890C41"/>
    <w:rsid w:val="00890CAF"/>
    <w:rsid w:val="00890E9F"/>
    <w:rsid w:val="00890EB2"/>
    <w:rsid w:val="00891121"/>
    <w:rsid w:val="008912D1"/>
    <w:rsid w:val="00891E8C"/>
    <w:rsid w:val="008922BE"/>
    <w:rsid w:val="0089232B"/>
    <w:rsid w:val="00892367"/>
    <w:rsid w:val="0089244C"/>
    <w:rsid w:val="00892563"/>
    <w:rsid w:val="008925A2"/>
    <w:rsid w:val="008927D7"/>
    <w:rsid w:val="00892804"/>
    <w:rsid w:val="00892910"/>
    <w:rsid w:val="00892C6B"/>
    <w:rsid w:val="00892FDC"/>
    <w:rsid w:val="0089320B"/>
    <w:rsid w:val="0089332A"/>
    <w:rsid w:val="0089374C"/>
    <w:rsid w:val="00893878"/>
    <w:rsid w:val="0089397F"/>
    <w:rsid w:val="00893A8A"/>
    <w:rsid w:val="00893BC5"/>
    <w:rsid w:val="00893C87"/>
    <w:rsid w:val="00893D76"/>
    <w:rsid w:val="0089403F"/>
    <w:rsid w:val="008947D9"/>
    <w:rsid w:val="0089494D"/>
    <w:rsid w:val="00894AFA"/>
    <w:rsid w:val="00894D14"/>
    <w:rsid w:val="00895489"/>
    <w:rsid w:val="00895866"/>
    <w:rsid w:val="00895BDD"/>
    <w:rsid w:val="00895EBF"/>
    <w:rsid w:val="00896222"/>
    <w:rsid w:val="00896972"/>
    <w:rsid w:val="008970D2"/>
    <w:rsid w:val="00897421"/>
    <w:rsid w:val="008979A1"/>
    <w:rsid w:val="00897B0C"/>
    <w:rsid w:val="00897D54"/>
    <w:rsid w:val="00897F64"/>
    <w:rsid w:val="00897FC5"/>
    <w:rsid w:val="008A03AE"/>
    <w:rsid w:val="008A0532"/>
    <w:rsid w:val="008A055A"/>
    <w:rsid w:val="008A0565"/>
    <w:rsid w:val="008A0883"/>
    <w:rsid w:val="008A0BB5"/>
    <w:rsid w:val="008A10CC"/>
    <w:rsid w:val="008A1299"/>
    <w:rsid w:val="008A15B9"/>
    <w:rsid w:val="008A16E8"/>
    <w:rsid w:val="008A17FA"/>
    <w:rsid w:val="008A1BEF"/>
    <w:rsid w:val="008A1C62"/>
    <w:rsid w:val="008A1D27"/>
    <w:rsid w:val="008A1EED"/>
    <w:rsid w:val="008A2199"/>
    <w:rsid w:val="008A22F6"/>
    <w:rsid w:val="008A2364"/>
    <w:rsid w:val="008A261A"/>
    <w:rsid w:val="008A2C69"/>
    <w:rsid w:val="008A30EF"/>
    <w:rsid w:val="008A31A0"/>
    <w:rsid w:val="008A39A3"/>
    <w:rsid w:val="008A417B"/>
    <w:rsid w:val="008A43D3"/>
    <w:rsid w:val="008A440C"/>
    <w:rsid w:val="008A4637"/>
    <w:rsid w:val="008A49B9"/>
    <w:rsid w:val="008A4AA9"/>
    <w:rsid w:val="008A4BF9"/>
    <w:rsid w:val="008A5B2B"/>
    <w:rsid w:val="008A5B49"/>
    <w:rsid w:val="008A5BD2"/>
    <w:rsid w:val="008A5BE6"/>
    <w:rsid w:val="008A61C1"/>
    <w:rsid w:val="008A654F"/>
    <w:rsid w:val="008A656E"/>
    <w:rsid w:val="008A6BF1"/>
    <w:rsid w:val="008A6C5A"/>
    <w:rsid w:val="008A6FAE"/>
    <w:rsid w:val="008A7A5E"/>
    <w:rsid w:val="008A7F05"/>
    <w:rsid w:val="008A7F6F"/>
    <w:rsid w:val="008A7FA3"/>
    <w:rsid w:val="008B0302"/>
    <w:rsid w:val="008B03B6"/>
    <w:rsid w:val="008B0897"/>
    <w:rsid w:val="008B0995"/>
    <w:rsid w:val="008B0A87"/>
    <w:rsid w:val="008B0CA3"/>
    <w:rsid w:val="008B0CF4"/>
    <w:rsid w:val="008B0D7D"/>
    <w:rsid w:val="008B13E6"/>
    <w:rsid w:val="008B1CFD"/>
    <w:rsid w:val="008B1D76"/>
    <w:rsid w:val="008B20C6"/>
    <w:rsid w:val="008B2BC7"/>
    <w:rsid w:val="008B2BFD"/>
    <w:rsid w:val="008B2CB2"/>
    <w:rsid w:val="008B2D30"/>
    <w:rsid w:val="008B2EBB"/>
    <w:rsid w:val="008B2FCE"/>
    <w:rsid w:val="008B3048"/>
    <w:rsid w:val="008B3689"/>
    <w:rsid w:val="008B3B13"/>
    <w:rsid w:val="008B488D"/>
    <w:rsid w:val="008B4980"/>
    <w:rsid w:val="008B49B2"/>
    <w:rsid w:val="008B503D"/>
    <w:rsid w:val="008B50C3"/>
    <w:rsid w:val="008B52D6"/>
    <w:rsid w:val="008B56F8"/>
    <w:rsid w:val="008B57CA"/>
    <w:rsid w:val="008B5BFB"/>
    <w:rsid w:val="008B60A6"/>
    <w:rsid w:val="008B6161"/>
    <w:rsid w:val="008B651C"/>
    <w:rsid w:val="008B66A4"/>
    <w:rsid w:val="008B6D1B"/>
    <w:rsid w:val="008B7002"/>
    <w:rsid w:val="008B712C"/>
    <w:rsid w:val="008B74B6"/>
    <w:rsid w:val="008B76C0"/>
    <w:rsid w:val="008B77BA"/>
    <w:rsid w:val="008B796A"/>
    <w:rsid w:val="008B7B01"/>
    <w:rsid w:val="008B7CE6"/>
    <w:rsid w:val="008C0224"/>
    <w:rsid w:val="008C0308"/>
    <w:rsid w:val="008C03E5"/>
    <w:rsid w:val="008C0568"/>
    <w:rsid w:val="008C0B35"/>
    <w:rsid w:val="008C0DB2"/>
    <w:rsid w:val="008C1328"/>
    <w:rsid w:val="008C18AA"/>
    <w:rsid w:val="008C18CE"/>
    <w:rsid w:val="008C1A52"/>
    <w:rsid w:val="008C1A95"/>
    <w:rsid w:val="008C2638"/>
    <w:rsid w:val="008C27B0"/>
    <w:rsid w:val="008C2C8A"/>
    <w:rsid w:val="008C2EC5"/>
    <w:rsid w:val="008C347C"/>
    <w:rsid w:val="008C34B7"/>
    <w:rsid w:val="008C38B5"/>
    <w:rsid w:val="008C3E77"/>
    <w:rsid w:val="008C3E79"/>
    <w:rsid w:val="008C3FE3"/>
    <w:rsid w:val="008C4045"/>
    <w:rsid w:val="008C4208"/>
    <w:rsid w:val="008C42E3"/>
    <w:rsid w:val="008C4536"/>
    <w:rsid w:val="008C45D5"/>
    <w:rsid w:val="008C4621"/>
    <w:rsid w:val="008C4659"/>
    <w:rsid w:val="008C4AFE"/>
    <w:rsid w:val="008C4B58"/>
    <w:rsid w:val="008C4D6D"/>
    <w:rsid w:val="008C4EFD"/>
    <w:rsid w:val="008C531E"/>
    <w:rsid w:val="008C53D4"/>
    <w:rsid w:val="008C56AE"/>
    <w:rsid w:val="008C5F36"/>
    <w:rsid w:val="008C61D6"/>
    <w:rsid w:val="008C6258"/>
    <w:rsid w:val="008C63D6"/>
    <w:rsid w:val="008C6657"/>
    <w:rsid w:val="008C696B"/>
    <w:rsid w:val="008C6B63"/>
    <w:rsid w:val="008C6C86"/>
    <w:rsid w:val="008C7149"/>
    <w:rsid w:val="008C7396"/>
    <w:rsid w:val="008C7688"/>
    <w:rsid w:val="008C76FF"/>
    <w:rsid w:val="008C770C"/>
    <w:rsid w:val="008C782A"/>
    <w:rsid w:val="008C7834"/>
    <w:rsid w:val="008C78C2"/>
    <w:rsid w:val="008C7A5F"/>
    <w:rsid w:val="008C7D87"/>
    <w:rsid w:val="008C7EC3"/>
    <w:rsid w:val="008D00DA"/>
    <w:rsid w:val="008D03B5"/>
    <w:rsid w:val="008D0453"/>
    <w:rsid w:val="008D0609"/>
    <w:rsid w:val="008D075C"/>
    <w:rsid w:val="008D083D"/>
    <w:rsid w:val="008D0BAC"/>
    <w:rsid w:val="008D100F"/>
    <w:rsid w:val="008D14B6"/>
    <w:rsid w:val="008D150E"/>
    <w:rsid w:val="008D1510"/>
    <w:rsid w:val="008D1B15"/>
    <w:rsid w:val="008D1CD4"/>
    <w:rsid w:val="008D1EBB"/>
    <w:rsid w:val="008D1EDA"/>
    <w:rsid w:val="008D2301"/>
    <w:rsid w:val="008D23BF"/>
    <w:rsid w:val="008D23E2"/>
    <w:rsid w:val="008D2651"/>
    <w:rsid w:val="008D290A"/>
    <w:rsid w:val="008D2F69"/>
    <w:rsid w:val="008D314C"/>
    <w:rsid w:val="008D318F"/>
    <w:rsid w:val="008D36C7"/>
    <w:rsid w:val="008D39C0"/>
    <w:rsid w:val="008D3A60"/>
    <w:rsid w:val="008D3D36"/>
    <w:rsid w:val="008D3D91"/>
    <w:rsid w:val="008D3EC5"/>
    <w:rsid w:val="008D4153"/>
    <w:rsid w:val="008D4244"/>
    <w:rsid w:val="008D4384"/>
    <w:rsid w:val="008D4607"/>
    <w:rsid w:val="008D46CA"/>
    <w:rsid w:val="008D47D5"/>
    <w:rsid w:val="008D4AD5"/>
    <w:rsid w:val="008D552C"/>
    <w:rsid w:val="008D5C40"/>
    <w:rsid w:val="008D5DDE"/>
    <w:rsid w:val="008D633D"/>
    <w:rsid w:val="008D69DB"/>
    <w:rsid w:val="008D6A17"/>
    <w:rsid w:val="008D7015"/>
    <w:rsid w:val="008D76EB"/>
    <w:rsid w:val="008D7765"/>
    <w:rsid w:val="008D78CB"/>
    <w:rsid w:val="008D7A3A"/>
    <w:rsid w:val="008D7BF5"/>
    <w:rsid w:val="008D7FCB"/>
    <w:rsid w:val="008D7FCD"/>
    <w:rsid w:val="008E018E"/>
    <w:rsid w:val="008E031A"/>
    <w:rsid w:val="008E0BF9"/>
    <w:rsid w:val="008E0C03"/>
    <w:rsid w:val="008E0CAB"/>
    <w:rsid w:val="008E10D5"/>
    <w:rsid w:val="008E1324"/>
    <w:rsid w:val="008E134C"/>
    <w:rsid w:val="008E1579"/>
    <w:rsid w:val="008E1934"/>
    <w:rsid w:val="008E19E3"/>
    <w:rsid w:val="008E1A9E"/>
    <w:rsid w:val="008E1B00"/>
    <w:rsid w:val="008E1B24"/>
    <w:rsid w:val="008E2165"/>
    <w:rsid w:val="008E2B14"/>
    <w:rsid w:val="008E2B65"/>
    <w:rsid w:val="008E2EB3"/>
    <w:rsid w:val="008E35DD"/>
    <w:rsid w:val="008E362B"/>
    <w:rsid w:val="008E3977"/>
    <w:rsid w:val="008E3BF3"/>
    <w:rsid w:val="008E3E4C"/>
    <w:rsid w:val="008E3FD6"/>
    <w:rsid w:val="008E4144"/>
    <w:rsid w:val="008E438F"/>
    <w:rsid w:val="008E4448"/>
    <w:rsid w:val="008E44B6"/>
    <w:rsid w:val="008E497D"/>
    <w:rsid w:val="008E4CD3"/>
    <w:rsid w:val="008E4E08"/>
    <w:rsid w:val="008E51AF"/>
    <w:rsid w:val="008E561D"/>
    <w:rsid w:val="008E565E"/>
    <w:rsid w:val="008E568D"/>
    <w:rsid w:val="008E5995"/>
    <w:rsid w:val="008E5DD7"/>
    <w:rsid w:val="008E6590"/>
    <w:rsid w:val="008E6776"/>
    <w:rsid w:val="008E6A10"/>
    <w:rsid w:val="008E6AF9"/>
    <w:rsid w:val="008E6B95"/>
    <w:rsid w:val="008E6DBA"/>
    <w:rsid w:val="008E6F5B"/>
    <w:rsid w:val="008E7060"/>
    <w:rsid w:val="008E7624"/>
    <w:rsid w:val="008E77FC"/>
    <w:rsid w:val="008E7DA3"/>
    <w:rsid w:val="008E7E1C"/>
    <w:rsid w:val="008E7F7E"/>
    <w:rsid w:val="008F0034"/>
    <w:rsid w:val="008F00FC"/>
    <w:rsid w:val="008F0124"/>
    <w:rsid w:val="008F0219"/>
    <w:rsid w:val="008F02C5"/>
    <w:rsid w:val="008F065D"/>
    <w:rsid w:val="008F07A9"/>
    <w:rsid w:val="008F0812"/>
    <w:rsid w:val="008F0F91"/>
    <w:rsid w:val="008F105C"/>
    <w:rsid w:val="008F110D"/>
    <w:rsid w:val="008F1125"/>
    <w:rsid w:val="008F115F"/>
    <w:rsid w:val="008F117D"/>
    <w:rsid w:val="008F1315"/>
    <w:rsid w:val="008F1888"/>
    <w:rsid w:val="008F1983"/>
    <w:rsid w:val="008F1E7A"/>
    <w:rsid w:val="008F2496"/>
    <w:rsid w:val="008F256D"/>
    <w:rsid w:val="008F2F3A"/>
    <w:rsid w:val="008F387F"/>
    <w:rsid w:val="008F3E2F"/>
    <w:rsid w:val="008F421C"/>
    <w:rsid w:val="008F4517"/>
    <w:rsid w:val="008F4665"/>
    <w:rsid w:val="008F4978"/>
    <w:rsid w:val="008F4A61"/>
    <w:rsid w:val="008F4ABC"/>
    <w:rsid w:val="008F4E18"/>
    <w:rsid w:val="008F4E51"/>
    <w:rsid w:val="008F5945"/>
    <w:rsid w:val="008F595A"/>
    <w:rsid w:val="008F5BEF"/>
    <w:rsid w:val="008F5E60"/>
    <w:rsid w:val="008F5F80"/>
    <w:rsid w:val="008F6134"/>
    <w:rsid w:val="008F6303"/>
    <w:rsid w:val="008F6458"/>
    <w:rsid w:val="008F6625"/>
    <w:rsid w:val="008F6C04"/>
    <w:rsid w:val="008F6E53"/>
    <w:rsid w:val="008F71A1"/>
    <w:rsid w:val="008F7509"/>
    <w:rsid w:val="008F76C1"/>
    <w:rsid w:val="008F7809"/>
    <w:rsid w:val="008F7CFC"/>
    <w:rsid w:val="008F7E8D"/>
    <w:rsid w:val="008F7F97"/>
    <w:rsid w:val="008F7FD9"/>
    <w:rsid w:val="00900119"/>
    <w:rsid w:val="009002A2"/>
    <w:rsid w:val="0090035D"/>
    <w:rsid w:val="00900397"/>
    <w:rsid w:val="009004A8"/>
    <w:rsid w:val="0090056D"/>
    <w:rsid w:val="00900872"/>
    <w:rsid w:val="00900A09"/>
    <w:rsid w:val="00900AFA"/>
    <w:rsid w:val="00900D5A"/>
    <w:rsid w:val="00901083"/>
    <w:rsid w:val="0090119F"/>
    <w:rsid w:val="00901524"/>
    <w:rsid w:val="009015D8"/>
    <w:rsid w:val="00901750"/>
    <w:rsid w:val="009018C9"/>
    <w:rsid w:val="00901960"/>
    <w:rsid w:val="00901A63"/>
    <w:rsid w:val="00901A8B"/>
    <w:rsid w:val="00901C92"/>
    <w:rsid w:val="0090209F"/>
    <w:rsid w:val="00902417"/>
    <w:rsid w:val="00902741"/>
    <w:rsid w:val="009028FE"/>
    <w:rsid w:val="00902958"/>
    <w:rsid w:val="00902A4F"/>
    <w:rsid w:val="00902FBC"/>
    <w:rsid w:val="00903045"/>
    <w:rsid w:val="009035DC"/>
    <w:rsid w:val="00903791"/>
    <w:rsid w:val="0090380C"/>
    <w:rsid w:val="00903895"/>
    <w:rsid w:val="00903EB3"/>
    <w:rsid w:val="00903EBC"/>
    <w:rsid w:val="009041D4"/>
    <w:rsid w:val="00904230"/>
    <w:rsid w:val="00904417"/>
    <w:rsid w:val="00904659"/>
    <w:rsid w:val="0090471B"/>
    <w:rsid w:val="00904C51"/>
    <w:rsid w:val="00905008"/>
    <w:rsid w:val="00905345"/>
    <w:rsid w:val="00905397"/>
    <w:rsid w:val="009054C5"/>
    <w:rsid w:val="009055B6"/>
    <w:rsid w:val="0090576B"/>
    <w:rsid w:val="00905AA5"/>
    <w:rsid w:val="00905E39"/>
    <w:rsid w:val="0090622C"/>
    <w:rsid w:val="00906293"/>
    <w:rsid w:val="009063DC"/>
    <w:rsid w:val="00906F53"/>
    <w:rsid w:val="009071CA"/>
    <w:rsid w:val="00907324"/>
    <w:rsid w:val="00907452"/>
    <w:rsid w:val="009079FD"/>
    <w:rsid w:val="00907A18"/>
    <w:rsid w:val="00907B81"/>
    <w:rsid w:val="00907BDA"/>
    <w:rsid w:val="00907D5B"/>
    <w:rsid w:val="009100BD"/>
    <w:rsid w:val="009101EE"/>
    <w:rsid w:val="009107AC"/>
    <w:rsid w:val="00910AC2"/>
    <w:rsid w:val="009112C1"/>
    <w:rsid w:val="009112FE"/>
    <w:rsid w:val="00911338"/>
    <w:rsid w:val="0091136D"/>
    <w:rsid w:val="00911372"/>
    <w:rsid w:val="00911573"/>
    <w:rsid w:val="009115CE"/>
    <w:rsid w:val="009117D6"/>
    <w:rsid w:val="009119B5"/>
    <w:rsid w:val="00911B31"/>
    <w:rsid w:val="00911EAB"/>
    <w:rsid w:val="00912024"/>
    <w:rsid w:val="009124DB"/>
    <w:rsid w:val="00912843"/>
    <w:rsid w:val="00912889"/>
    <w:rsid w:val="0091299C"/>
    <w:rsid w:val="00912CFC"/>
    <w:rsid w:val="00912E2F"/>
    <w:rsid w:val="00912FEF"/>
    <w:rsid w:val="0091310B"/>
    <w:rsid w:val="009134C0"/>
    <w:rsid w:val="00913AFE"/>
    <w:rsid w:val="00913D00"/>
    <w:rsid w:val="00913D49"/>
    <w:rsid w:val="0091415B"/>
    <w:rsid w:val="00914247"/>
    <w:rsid w:val="009146C9"/>
    <w:rsid w:val="0091478D"/>
    <w:rsid w:val="00915438"/>
    <w:rsid w:val="0091588A"/>
    <w:rsid w:val="00915C41"/>
    <w:rsid w:val="0091604C"/>
    <w:rsid w:val="009161C1"/>
    <w:rsid w:val="00916230"/>
    <w:rsid w:val="009163F4"/>
    <w:rsid w:val="009168F3"/>
    <w:rsid w:val="00916CA7"/>
    <w:rsid w:val="00916E26"/>
    <w:rsid w:val="00916E5C"/>
    <w:rsid w:val="00917020"/>
    <w:rsid w:val="009175FF"/>
    <w:rsid w:val="009176A4"/>
    <w:rsid w:val="00917868"/>
    <w:rsid w:val="00917A78"/>
    <w:rsid w:val="00917C59"/>
    <w:rsid w:val="00917D1B"/>
    <w:rsid w:val="00917F69"/>
    <w:rsid w:val="0092002C"/>
    <w:rsid w:val="009203C4"/>
    <w:rsid w:val="009204EA"/>
    <w:rsid w:val="00920AFA"/>
    <w:rsid w:val="00920E7C"/>
    <w:rsid w:val="00920FCB"/>
    <w:rsid w:val="009213D1"/>
    <w:rsid w:val="0092149E"/>
    <w:rsid w:val="00921518"/>
    <w:rsid w:val="009218C2"/>
    <w:rsid w:val="00922808"/>
    <w:rsid w:val="00922B38"/>
    <w:rsid w:val="00922DD8"/>
    <w:rsid w:val="00922EED"/>
    <w:rsid w:val="00923091"/>
    <w:rsid w:val="0092367C"/>
    <w:rsid w:val="00923699"/>
    <w:rsid w:val="00923B4A"/>
    <w:rsid w:val="00923C6C"/>
    <w:rsid w:val="00923E90"/>
    <w:rsid w:val="00924312"/>
    <w:rsid w:val="0092455A"/>
    <w:rsid w:val="0092455F"/>
    <w:rsid w:val="009245BD"/>
    <w:rsid w:val="00924650"/>
    <w:rsid w:val="00924685"/>
    <w:rsid w:val="00924735"/>
    <w:rsid w:val="00924FF7"/>
    <w:rsid w:val="0092505F"/>
    <w:rsid w:val="009250B6"/>
    <w:rsid w:val="00925122"/>
    <w:rsid w:val="00925B77"/>
    <w:rsid w:val="00925C8C"/>
    <w:rsid w:val="009260F4"/>
    <w:rsid w:val="00926162"/>
    <w:rsid w:val="009261CA"/>
    <w:rsid w:val="00926A7D"/>
    <w:rsid w:val="00926AFC"/>
    <w:rsid w:val="0092722E"/>
    <w:rsid w:val="00927279"/>
    <w:rsid w:val="00927496"/>
    <w:rsid w:val="009275B9"/>
    <w:rsid w:val="0092790B"/>
    <w:rsid w:val="0092790E"/>
    <w:rsid w:val="009279BB"/>
    <w:rsid w:val="009279C2"/>
    <w:rsid w:val="00927C5E"/>
    <w:rsid w:val="00927FCC"/>
    <w:rsid w:val="00930470"/>
    <w:rsid w:val="00930766"/>
    <w:rsid w:val="00930CD4"/>
    <w:rsid w:val="00930DFA"/>
    <w:rsid w:val="009312C0"/>
    <w:rsid w:val="0093159A"/>
    <w:rsid w:val="00931764"/>
    <w:rsid w:val="00931ADA"/>
    <w:rsid w:val="00931ADB"/>
    <w:rsid w:val="00931ECF"/>
    <w:rsid w:val="00931F56"/>
    <w:rsid w:val="00932074"/>
    <w:rsid w:val="00932272"/>
    <w:rsid w:val="00932413"/>
    <w:rsid w:val="009327E7"/>
    <w:rsid w:val="009328FB"/>
    <w:rsid w:val="00932C5D"/>
    <w:rsid w:val="00932E75"/>
    <w:rsid w:val="00932FAF"/>
    <w:rsid w:val="0093311A"/>
    <w:rsid w:val="00933F5E"/>
    <w:rsid w:val="009344F3"/>
    <w:rsid w:val="0093452D"/>
    <w:rsid w:val="00934787"/>
    <w:rsid w:val="0093489E"/>
    <w:rsid w:val="00934A5E"/>
    <w:rsid w:val="00934CA1"/>
    <w:rsid w:val="00934CE9"/>
    <w:rsid w:val="00934DAD"/>
    <w:rsid w:val="009353B0"/>
    <w:rsid w:val="0093571B"/>
    <w:rsid w:val="00935848"/>
    <w:rsid w:val="00935C51"/>
    <w:rsid w:val="00935E9B"/>
    <w:rsid w:val="0093601F"/>
    <w:rsid w:val="00936027"/>
    <w:rsid w:val="00936309"/>
    <w:rsid w:val="0093644E"/>
    <w:rsid w:val="00936656"/>
    <w:rsid w:val="00936E8E"/>
    <w:rsid w:val="0093719D"/>
    <w:rsid w:val="009371B8"/>
    <w:rsid w:val="0093724B"/>
    <w:rsid w:val="009372C5"/>
    <w:rsid w:val="00937D2B"/>
    <w:rsid w:val="00937DE3"/>
    <w:rsid w:val="00937E87"/>
    <w:rsid w:val="00937E8F"/>
    <w:rsid w:val="00937EAD"/>
    <w:rsid w:val="009404BF"/>
    <w:rsid w:val="00940656"/>
    <w:rsid w:val="009408DD"/>
    <w:rsid w:val="00940B9C"/>
    <w:rsid w:val="00940C50"/>
    <w:rsid w:val="00940EAC"/>
    <w:rsid w:val="00941252"/>
    <w:rsid w:val="00941310"/>
    <w:rsid w:val="009414C6"/>
    <w:rsid w:val="00941617"/>
    <w:rsid w:val="00941742"/>
    <w:rsid w:val="009418AF"/>
    <w:rsid w:val="00941AC5"/>
    <w:rsid w:val="00941D2E"/>
    <w:rsid w:val="00941D9C"/>
    <w:rsid w:val="00942034"/>
    <w:rsid w:val="00942311"/>
    <w:rsid w:val="009423F1"/>
    <w:rsid w:val="00942440"/>
    <w:rsid w:val="0094280C"/>
    <w:rsid w:val="00942E75"/>
    <w:rsid w:val="00942EEB"/>
    <w:rsid w:val="00942FDF"/>
    <w:rsid w:val="009431AB"/>
    <w:rsid w:val="00943305"/>
    <w:rsid w:val="00943365"/>
    <w:rsid w:val="0094343C"/>
    <w:rsid w:val="0094368D"/>
    <w:rsid w:val="00943743"/>
    <w:rsid w:val="00943793"/>
    <w:rsid w:val="00943879"/>
    <w:rsid w:val="00943CEC"/>
    <w:rsid w:val="00943ED9"/>
    <w:rsid w:val="0094419E"/>
    <w:rsid w:val="009442E1"/>
    <w:rsid w:val="009442F0"/>
    <w:rsid w:val="009445E8"/>
    <w:rsid w:val="00944701"/>
    <w:rsid w:val="00944785"/>
    <w:rsid w:val="009448BE"/>
    <w:rsid w:val="009448E0"/>
    <w:rsid w:val="00944C6B"/>
    <w:rsid w:val="0094512B"/>
    <w:rsid w:val="00945301"/>
    <w:rsid w:val="009454A3"/>
    <w:rsid w:val="0094576C"/>
    <w:rsid w:val="009457D1"/>
    <w:rsid w:val="009461B4"/>
    <w:rsid w:val="0094628B"/>
    <w:rsid w:val="009466CD"/>
    <w:rsid w:val="0094670E"/>
    <w:rsid w:val="0094688E"/>
    <w:rsid w:val="00946FB8"/>
    <w:rsid w:val="009470FB"/>
    <w:rsid w:val="0094773E"/>
    <w:rsid w:val="00947A83"/>
    <w:rsid w:val="00947B40"/>
    <w:rsid w:val="00947C56"/>
    <w:rsid w:val="00947CEF"/>
    <w:rsid w:val="00950145"/>
    <w:rsid w:val="00950372"/>
    <w:rsid w:val="00951A3F"/>
    <w:rsid w:val="00951AC6"/>
    <w:rsid w:val="00951F32"/>
    <w:rsid w:val="00951F5B"/>
    <w:rsid w:val="009520B2"/>
    <w:rsid w:val="009520DD"/>
    <w:rsid w:val="009523AB"/>
    <w:rsid w:val="00952C58"/>
    <w:rsid w:val="00952C7F"/>
    <w:rsid w:val="00952EB6"/>
    <w:rsid w:val="009532A8"/>
    <w:rsid w:val="00953584"/>
    <w:rsid w:val="00953603"/>
    <w:rsid w:val="00953D05"/>
    <w:rsid w:val="00953D95"/>
    <w:rsid w:val="00953DB4"/>
    <w:rsid w:val="00953F0E"/>
    <w:rsid w:val="00953F17"/>
    <w:rsid w:val="00954179"/>
    <w:rsid w:val="0095438B"/>
    <w:rsid w:val="009545D3"/>
    <w:rsid w:val="009548F3"/>
    <w:rsid w:val="00954A96"/>
    <w:rsid w:val="00954C62"/>
    <w:rsid w:val="00954E9A"/>
    <w:rsid w:val="00955405"/>
    <w:rsid w:val="00955502"/>
    <w:rsid w:val="00955568"/>
    <w:rsid w:val="0095560E"/>
    <w:rsid w:val="0095578C"/>
    <w:rsid w:val="00955A5A"/>
    <w:rsid w:val="00955C79"/>
    <w:rsid w:val="00955F2B"/>
    <w:rsid w:val="00956101"/>
    <w:rsid w:val="009562E7"/>
    <w:rsid w:val="00956358"/>
    <w:rsid w:val="00956ED7"/>
    <w:rsid w:val="00957070"/>
    <w:rsid w:val="0095723D"/>
    <w:rsid w:val="00957323"/>
    <w:rsid w:val="00957521"/>
    <w:rsid w:val="009577C0"/>
    <w:rsid w:val="00957E06"/>
    <w:rsid w:val="00957F05"/>
    <w:rsid w:val="0096014A"/>
    <w:rsid w:val="00960937"/>
    <w:rsid w:val="00960D69"/>
    <w:rsid w:val="00960EDD"/>
    <w:rsid w:val="00961090"/>
    <w:rsid w:val="009611B6"/>
    <w:rsid w:val="0096126B"/>
    <w:rsid w:val="00961394"/>
    <w:rsid w:val="009613CF"/>
    <w:rsid w:val="0096165E"/>
    <w:rsid w:val="009616D8"/>
    <w:rsid w:val="009617D9"/>
    <w:rsid w:val="009617EE"/>
    <w:rsid w:val="0096186D"/>
    <w:rsid w:val="00961C57"/>
    <w:rsid w:val="00961E0A"/>
    <w:rsid w:val="0096275B"/>
    <w:rsid w:val="009629BA"/>
    <w:rsid w:val="009629C1"/>
    <w:rsid w:val="00962A7B"/>
    <w:rsid w:val="00962DF2"/>
    <w:rsid w:val="00963774"/>
    <w:rsid w:val="00963794"/>
    <w:rsid w:val="009639DB"/>
    <w:rsid w:val="00963ED8"/>
    <w:rsid w:val="00964535"/>
    <w:rsid w:val="009645DC"/>
    <w:rsid w:val="00964905"/>
    <w:rsid w:val="00964CA3"/>
    <w:rsid w:val="00964E51"/>
    <w:rsid w:val="0096549D"/>
    <w:rsid w:val="009654B7"/>
    <w:rsid w:val="009659EA"/>
    <w:rsid w:val="00965D4E"/>
    <w:rsid w:val="00965E7E"/>
    <w:rsid w:val="009663D0"/>
    <w:rsid w:val="009664F9"/>
    <w:rsid w:val="0096673D"/>
    <w:rsid w:val="009667E7"/>
    <w:rsid w:val="0096689E"/>
    <w:rsid w:val="00966C4E"/>
    <w:rsid w:val="00966C63"/>
    <w:rsid w:val="00966C8F"/>
    <w:rsid w:val="00966CBF"/>
    <w:rsid w:val="00966FA7"/>
    <w:rsid w:val="00967027"/>
    <w:rsid w:val="0096748C"/>
    <w:rsid w:val="009675B8"/>
    <w:rsid w:val="00967971"/>
    <w:rsid w:val="00967B5A"/>
    <w:rsid w:val="00970494"/>
    <w:rsid w:val="00970509"/>
    <w:rsid w:val="0097052F"/>
    <w:rsid w:val="00970E79"/>
    <w:rsid w:val="00970E83"/>
    <w:rsid w:val="00971218"/>
    <w:rsid w:val="00971265"/>
    <w:rsid w:val="009716D9"/>
    <w:rsid w:val="009717B0"/>
    <w:rsid w:val="009717BF"/>
    <w:rsid w:val="00972004"/>
    <w:rsid w:val="0097227A"/>
    <w:rsid w:val="009723D1"/>
    <w:rsid w:val="00972644"/>
    <w:rsid w:val="0097294C"/>
    <w:rsid w:val="00972B9E"/>
    <w:rsid w:val="00972BF7"/>
    <w:rsid w:val="00972D3D"/>
    <w:rsid w:val="009730FF"/>
    <w:rsid w:val="00973295"/>
    <w:rsid w:val="009733C1"/>
    <w:rsid w:val="009737DC"/>
    <w:rsid w:val="009737F2"/>
    <w:rsid w:val="00973F21"/>
    <w:rsid w:val="0097407A"/>
    <w:rsid w:val="009741C6"/>
    <w:rsid w:val="00974242"/>
    <w:rsid w:val="00974594"/>
    <w:rsid w:val="00974617"/>
    <w:rsid w:val="0097465E"/>
    <w:rsid w:val="0097487B"/>
    <w:rsid w:val="00974C61"/>
    <w:rsid w:val="00974FD3"/>
    <w:rsid w:val="0097511D"/>
    <w:rsid w:val="009754A2"/>
    <w:rsid w:val="00975912"/>
    <w:rsid w:val="009759C3"/>
    <w:rsid w:val="00975BEF"/>
    <w:rsid w:val="00975CD5"/>
    <w:rsid w:val="00975D52"/>
    <w:rsid w:val="00976811"/>
    <w:rsid w:val="00976A41"/>
    <w:rsid w:val="00976B07"/>
    <w:rsid w:val="00976F2D"/>
    <w:rsid w:val="0097761E"/>
    <w:rsid w:val="00977751"/>
    <w:rsid w:val="00977858"/>
    <w:rsid w:val="00977B31"/>
    <w:rsid w:val="00977B73"/>
    <w:rsid w:val="00977CD1"/>
    <w:rsid w:val="00977D96"/>
    <w:rsid w:val="00980413"/>
    <w:rsid w:val="0098047F"/>
    <w:rsid w:val="00980A2B"/>
    <w:rsid w:val="00980D17"/>
    <w:rsid w:val="00980D92"/>
    <w:rsid w:val="009810AE"/>
    <w:rsid w:val="009818EC"/>
    <w:rsid w:val="0098198A"/>
    <w:rsid w:val="00981A75"/>
    <w:rsid w:val="00981B29"/>
    <w:rsid w:val="00981B6B"/>
    <w:rsid w:val="00981C0C"/>
    <w:rsid w:val="00981DD2"/>
    <w:rsid w:val="00982091"/>
    <w:rsid w:val="00982213"/>
    <w:rsid w:val="009822BD"/>
    <w:rsid w:val="0098265B"/>
    <w:rsid w:val="009828AB"/>
    <w:rsid w:val="00982A96"/>
    <w:rsid w:val="00982BB7"/>
    <w:rsid w:val="00982D69"/>
    <w:rsid w:val="00982DDD"/>
    <w:rsid w:val="00982F80"/>
    <w:rsid w:val="009832B2"/>
    <w:rsid w:val="00983B19"/>
    <w:rsid w:val="00983B40"/>
    <w:rsid w:val="00983BAB"/>
    <w:rsid w:val="00983F6D"/>
    <w:rsid w:val="009843C8"/>
    <w:rsid w:val="009849CE"/>
    <w:rsid w:val="00984B37"/>
    <w:rsid w:val="00984F27"/>
    <w:rsid w:val="00984FC2"/>
    <w:rsid w:val="0098509E"/>
    <w:rsid w:val="009854A9"/>
    <w:rsid w:val="00985605"/>
    <w:rsid w:val="00985753"/>
    <w:rsid w:val="00985885"/>
    <w:rsid w:val="00985E4C"/>
    <w:rsid w:val="009860DE"/>
    <w:rsid w:val="00986385"/>
    <w:rsid w:val="0098689D"/>
    <w:rsid w:val="00986A16"/>
    <w:rsid w:val="00986B49"/>
    <w:rsid w:val="00986E5C"/>
    <w:rsid w:val="00987094"/>
    <w:rsid w:val="009871CA"/>
    <w:rsid w:val="0098744E"/>
    <w:rsid w:val="00987A7D"/>
    <w:rsid w:val="00987B75"/>
    <w:rsid w:val="00987C75"/>
    <w:rsid w:val="00987E3D"/>
    <w:rsid w:val="0099084F"/>
    <w:rsid w:val="00990C7F"/>
    <w:rsid w:val="00990D3F"/>
    <w:rsid w:val="00990E9C"/>
    <w:rsid w:val="00991213"/>
    <w:rsid w:val="009915C2"/>
    <w:rsid w:val="00991A4D"/>
    <w:rsid w:val="00991A4F"/>
    <w:rsid w:val="00991D06"/>
    <w:rsid w:val="00991D7D"/>
    <w:rsid w:val="00991DE0"/>
    <w:rsid w:val="00991E53"/>
    <w:rsid w:val="00991F54"/>
    <w:rsid w:val="00991FB7"/>
    <w:rsid w:val="00991FF4"/>
    <w:rsid w:val="009921E8"/>
    <w:rsid w:val="00992262"/>
    <w:rsid w:val="009923DB"/>
    <w:rsid w:val="00992D53"/>
    <w:rsid w:val="00992DDF"/>
    <w:rsid w:val="009930ED"/>
    <w:rsid w:val="009930F8"/>
    <w:rsid w:val="00993841"/>
    <w:rsid w:val="009939FA"/>
    <w:rsid w:val="00993A15"/>
    <w:rsid w:val="00993B2E"/>
    <w:rsid w:val="00993DD9"/>
    <w:rsid w:val="0099428C"/>
    <w:rsid w:val="009944B4"/>
    <w:rsid w:val="009948C6"/>
    <w:rsid w:val="00994D5D"/>
    <w:rsid w:val="0099514D"/>
    <w:rsid w:val="009951F2"/>
    <w:rsid w:val="00995492"/>
    <w:rsid w:val="009954B5"/>
    <w:rsid w:val="00995795"/>
    <w:rsid w:val="009958F4"/>
    <w:rsid w:val="00995AD7"/>
    <w:rsid w:val="00995B6A"/>
    <w:rsid w:val="0099601C"/>
    <w:rsid w:val="0099623F"/>
    <w:rsid w:val="009964DE"/>
    <w:rsid w:val="0099694B"/>
    <w:rsid w:val="00996D07"/>
    <w:rsid w:val="00996F73"/>
    <w:rsid w:val="009974AB"/>
    <w:rsid w:val="00997522"/>
    <w:rsid w:val="009975FD"/>
    <w:rsid w:val="0099780A"/>
    <w:rsid w:val="00997CD6"/>
    <w:rsid w:val="00997D0D"/>
    <w:rsid w:val="009A0139"/>
    <w:rsid w:val="009A052D"/>
    <w:rsid w:val="009A0684"/>
    <w:rsid w:val="009A076F"/>
    <w:rsid w:val="009A08EA"/>
    <w:rsid w:val="009A0925"/>
    <w:rsid w:val="009A0A0F"/>
    <w:rsid w:val="009A0A1F"/>
    <w:rsid w:val="009A0BF6"/>
    <w:rsid w:val="009A0DFF"/>
    <w:rsid w:val="009A112D"/>
    <w:rsid w:val="009A11C1"/>
    <w:rsid w:val="009A13AD"/>
    <w:rsid w:val="009A167C"/>
    <w:rsid w:val="009A18DC"/>
    <w:rsid w:val="009A1B92"/>
    <w:rsid w:val="009A1CC4"/>
    <w:rsid w:val="009A2121"/>
    <w:rsid w:val="009A2166"/>
    <w:rsid w:val="009A24E3"/>
    <w:rsid w:val="009A288F"/>
    <w:rsid w:val="009A2A89"/>
    <w:rsid w:val="009A31A2"/>
    <w:rsid w:val="009A328C"/>
    <w:rsid w:val="009A33C4"/>
    <w:rsid w:val="009A3A4C"/>
    <w:rsid w:val="009A3DCD"/>
    <w:rsid w:val="009A3E59"/>
    <w:rsid w:val="009A3F1E"/>
    <w:rsid w:val="009A3F9C"/>
    <w:rsid w:val="009A4001"/>
    <w:rsid w:val="009A400E"/>
    <w:rsid w:val="009A41FC"/>
    <w:rsid w:val="009A48E8"/>
    <w:rsid w:val="009A4AB5"/>
    <w:rsid w:val="009A4C51"/>
    <w:rsid w:val="009A4E81"/>
    <w:rsid w:val="009A4EE8"/>
    <w:rsid w:val="009A5707"/>
    <w:rsid w:val="009A5818"/>
    <w:rsid w:val="009A58F4"/>
    <w:rsid w:val="009A5FEA"/>
    <w:rsid w:val="009A6302"/>
    <w:rsid w:val="009A64FA"/>
    <w:rsid w:val="009A6893"/>
    <w:rsid w:val="009A69A4"/>
    <w:rsid w:val="009A69B5"/>
    <w:rsid w:val="009A6AE1"/>
    <w:rsid w:val="009A73B3"/>
    <w:rsid w:val="009A7407"/>
    <w:rsid w:val="009A7C4B"/>
    <w:rsid w:val="009A7E6B"/>
    <w:rsid w:val="009B00A0"/>
    <w:rsid w:val="009B012C"/>
    <w:rsid w:val="009B0178"/>
    <w:rsid w:val="009B084E"/>
    <w:rsid w:val="009B0A5E"/>
    <w:rsid w:val="009B0DA9"/>
    <w:rsid w:val="009B0EBE"/>
    <w:rsid w:val="009B0FCA"/>
    <w:rsid w:val="009B12D8"/>
    <w:rsid w:val="009B1383"/>
    <w:rsid w:val="009B1535"/>
    <w:rsid w:val="009B1DB3"/>
    <w:rsid w:val="009B1FD6"/>
    <w:rsid w:val="009B23C8"/>
    <w:rsid w:val="009B2532"/>
    <w:rsid w:val="009B2578"/>
    <w:rsid w:val="009B2C43"/>
    <w:rsid w:val="009B3119"/>
    <w:rsid w:val="009B3C0D"/>
    <w:rsid w:val="009B4260"/>
    <w:rsid w:val="009B45A5"/>
    <w:rsid w:val="009B4E14"/>
    <w:rsid w:val="009B4E67"/>
    <w:rsid w:val="009B51A1"/>
    <w:rsid w:val="009B5536"/>
    <w:rsid w:val="009B5889"/>
    <w:rsid w:val="009B5A3B"/>
    <w:rsid w:val="009B5FAD"/>
    <w:rsid w:val="009B6172"/>
    <w:rsid w:val="009B62E4"/>
    <w:rsid w:val="009B6467"/>
    <w:rsid w:val="009B656A"/>
    <w:rsid w:val="009B6885"/>
    <w:rsid w:val="009B6A63"/>
    <w:rsid w:val="009B6BD0"/>
    <w:rsid w:val="009B6CE0"/>
    <w:rsid w:val="009B6E19"/>
    <w:rsid w:val="009B70E9"/>
    <w:rsid w:val="009B7630"/>
    <w:rsid w:val="009B7A9D"/>
    <w:rsid w:val="009B7C48"/>
    <w:rsid w:val="009B7E7C"/>
    <w:rsid w:val="009B7FF1"/>
    <w:rsid w:val="009C03B0"/>
    <w:rsid w:val="009C042E"/>
    <w:rsid w:val="009C0520"/>
    <w:rsid w:val="009C0674"/>
    <w:rsid w:val="009C0868"/>
    <w:rsid w:val="009C09BF"/>
    <w:rsid w:val="009C0B87"/>
    <w:rsid w:val="009C0D00"/>
    <w:rsid w:val="009C0E90"/>
    <w:rsid w:val="009C0F68"/>
    <w:rsid w:val="009C1939"/>
    <w:rsid w:val="009C1940"/>
    <w:rsid w:val="009C1B28"/>
    <w:rsid w:val="009C2209"/>
    <w:rsid w:val="009C22F9"/>
    <w:rsid w:val="009C2487"/>
    <w:rsid w:val="009C2709"/>
    <w:rsid w:val="009C2C0D"/>
    <w:rsid w:val="009C32AA"/>
    <w:rsid w:val="009C33FF"/>
    <w:rsid w:val="009C3BE6"/>
    <w:rsid w:val="009C50DC"/>
    <w:rsid w:val="009C5214"/>
    <w:rsid w:val="009C58E9"/>
    <w:rsid w:val="009C59FC"/>
    <w:rsid w:val="009C5B4C"/>
    <w:rsid w:val="009C6070"/>
    <w:rsid w:val="009C62FB"/>
    <w:rsid w:val="009C6A75"/>
    <w:rsid w:val="009C6BE5"/>
    <w:rsid w:val="009C6C34"/>
    <w:rsid w:val="009C70E5"/>
    <w:rsid w:val="009C730C"/>
    <w:rsid w:val="009C7CBE"/>
    <w:rsid w:val="009C7CC2"/>
    <w:rsid w:val="009D0061"/>
    <w:rsid w:val="009D0544"/>
    <w:rsid w:val="009D0648"/>
    <w:rsid w:val="009D07DF"/>
    <w:rsid w:val="009D082A"/>
    <w:rsid w:val="009D0A1F"/>
    <w:rsid w:val="009D0BC3"/>
    <w:rsid w:val="009D0ED7"/>
    <w:rsid w:val="009D0F3D"/>
    <w:rsid w:val="009D1580"/>
    <w:rsid w:val="009D1AF3"/>
    <w:rsid w:val="009D1BE8"/>
    <w:rsid w:val="009D1FC7"/>
    <w:rsid w:val="009D21D1"/>
    <w:rsid w:val="009D235B"/>
    <w:rsid w:val="009D2652"/>
    <w:rsid w:val="009D2813"/>
    <w:rsid w:val="009D2A5D"/>
    <w:rsid w:val="009D2B0E"/>
    <w:rsid w:val="009D2CCE"/>
    <w:rsid w:val="009D2F02"/>
    <w:rsid w:val="009D338B"/>
    <w:rsid w:val="009D3BB0"/>
    <w:rsid w:val="009D3F6B"/>
    <w:rsid w:val="009D430A"/>
    <w:rsid w:val="009D43FF"/>
    <w:rsid w:val="009D49AD"/>
    <w:rsid w:val="009D4ABB"/>
    <w:rsid w:val="009D520D"/>
    <w:rsid w:val="009D523B"/>
    <w:rsid w:val="009D5CD9"/>
    <w:rsid w:val="009D5E24"/>
    <w:rsid w:val="009D5EAF"/>
    <w:rsid w:val="009D6279"/>
    <w:rsid w:val="009D62B1"/>
    <w:rsid w:val="009D65CA"/>
    <w:rsid w:val="009D66A3"/>
    <w:rsid w:val="009D67A8"/>
    <w:rsid w:val="009D71C7"/>
    <w:rsid w:val="009D741D"/>
    <w:rsid w:val="009D7582"/>
    <w:rsid w:val="009D777A"/>
    <w:rsid w:val="009E0204"/>
    <w:rsid w:val="009E031C"/>
    <w:rsid w:val="009E065A"/>
    <w:rsid w:val="009E06E2"/>
    <w:rsid w:val="009E0728"/>
    <w:rsid w:val="009E0B7C"/>
    <w:rsid w:val="009E0BCE"/>
    <w:rsid w:val="009E0BFC"/>
    <w:rsid w:val="009E0CD8"/>
    <w:rsid w:val="009E1212"/>
    <w:rsid w:val="009E121F"/>
    <w:rsid w:val="009E1360"/>
    <w:rsid w:val="009E14DC"/>
    <w:rsid w:val="009E157F"/>
    <w:rsid w:val="009E162F"/>
    <w:rsid w:val="009E1703"/>
    <w:rsid w:val="009E1EC3"/>
    <w:rsid w:val="009E2201"/>
    <w:rsid w:val="009E2238"/>
    <w:rsid w:val="009E26AC"/>
    <w:rsid w:val="009E27D2"/>
    <w:rsid w:val="009E2955"/>
    <w:rsid w:val="009E2959"/>
    <w:rsid w:val="009E2B3D"/>
    <w:rsid w:val="009E2D25"/>
    <w:rsid w:val="009E2DC6"/>
    <w:rsid w:val="009E300A"/>
    <w:rsid w:val="009E32EB"/>
    <w:rsid w:val="009E3677"/>
    <w:rsid w:val="009E3713"/>
    <w:rsid w:val="009E37C5"/>
    <w:rsid w:val="009E38A4"/>
    <w:rsid w:val="009E3B40"/>
    <w:rsid w:val="009E3EB8"/>
    <w:rsid w:val="009E3F0F"/>
    <w:rsid w:val="009E3F42"/>
    <w:rsid w:val="009E3F59"/>
    <w:rsid w:val="009E3FCE"/>
    <w:rsid w:val="009E4316"/>
    <w:rsid w:val="009E4578"/>
    <w:rsid w:val="009E46E5"/>
    <w:rsid w:val="009E4D61"/>
    <w:rsid w:val="009E4E36"/>
    <w:rsid w:val="009E4F71"/>
    <w:rsid w:val="009E538E"/>
    <w:rsid w:val="009E5658"/>
    <w:rsid w:val="009E5682"/>
    <w:rsid w:val="009E56BB"/>
    <w:rsid w:val="009E5D67"/>
    <w:rsid w:val="009E5E08"/>
    <w:rsid w:val="009E5E23"/>
    <w:rsid w:val="009E5FAD"/>
    <w:rsid w:val="009E6036"/>
    <w:rsid w:val="009E65CD"/>
    <w:rsid w:val="009E65F8"/>
    <w:rsid w:val="009E6793"/>
    <w:rsid w:val="009E679B"/>
    <w:rsid w:val="009E6849"/>
    <w:rsid w:val="009E6863"/>
    <w:rsid w:val="009E6ABF"/>
    <w:rsid w:val="009E6C30"/>
    <w:rsid w:val="009E6CA1"/>
    <w:rsid w:val="009E6EDD"/>
    <w:rsid w:val="009E6EF6"/>
    <w:rsid w:val="009E71C4"/>
    <w:rsid w:val="009E71E5"/>
    <w:rsid w:val="009E75E1"/>
    <w:rsid w:val="009F04D7"/>
    <w:rsid w:val="009F07AB"/>
    <w:rsid w:val="009F07D4"/>
    <w:rsid w:val="009F0B72"/>
    <w:rsid w:val="009F0BEE"/>
    <w:rsid w:val="009F0CDC"/>
    <w:rsid w:val="009F1174"/>
    <w:rsid w:val="009F14B1"/>
    <w:rsid w:val="009F16EE"/>
    <w:rsid w:val="009F1975"/>
    <w:rsid w:val="009F1A20"/>
    <w:rsid w:val="009F1C19"/>
    <w:rsid w:val="009F1D4D"/>
    <w:rsid w:val="009F1F3B"/>
    <w:rsid w:val="009F20BA"/>
    <w:rsid w:val="009F2421"/>
    <w:rsid w:val="009F26CA"/>
    <w:rsid w:val="009F2A2A"/>
    <w:rsid w:val="009F2AD1"/>
    <w:rsid w:val="009F2BCB"/>
    <w:rsid w:val="009F2D1F"/>
    <w:rsid w:val="009F3363"/>
    <w:rsid w:val="009F344F"/>
    <w:rsid w:val="009F3509"/>
    <w:rsid w:val="009F395F"/>
    <w:rsid w:val="009F3BD3"/>
    <w:rsid w:val="009F3C61"/>
    <w:rsid w:val="009F40F3"/>
    <w:rsid w:val="009F4102"/>
    <w:rsid w:val="009F4348"/>
    <w:rsid w:val="009F4917"/>
    <w:rsid w:val="009F49FD"/>
    <w:rsid w:val="009F4C49"/>
    <w:rsid w:val="009F4F1A"/>
    <w:rsid w:val="009F4F79"/>
    <w:rsid w:val="009F50E1"/>
    <w:rsid w:val="009F5327"/>
    <w:rsid w:val="009F5334"/>
    <w:rsid w:val="009F545A"/>
    <w:rsid w:val="009F5768"/>
    <w:rsid w:val="009F5D43"/>
    <w:rsid w:val="009F5DAE"/>
    <w:rsid w:val="009F6037"/>
    <w:rsid w:val="009F648E"/>
    <w:rsid w:val="009F6556"/>
    <w:rsid w:val="009F6807"/>
    <w:rsid w:val="009F699E"/>
    <w:rsid w:val="009F6CA7"/>
    <w:rsid w:val="009F7314"/>
    <w:rsid w:val="009F749E"/>
    <w:rsid w:val="009F7577"/>
    <w:rsid w:val="009F7C46"/>
    <w:rsid w:val="009F7E6E"/>
    <w:rsid w:val="00A0047F"/>
    <w:rsid w:val="00A006C3"/>
    <w:rsid w:val="00A00874"/>
    <w:rsid w:val="00A00D84"/>
    <w:rsid w:val="00A00DA8"/>
    <w:rsid w:val="00A00F96"/>
    <w:rsid w:val="00A01045"/>
    <w:rsid w:val="00A010C0"/>
    <w:rsid w:val="00A01182"/>
    <w:rsid w:val="00A0188C"/>
    <w:rsid w:val="00A01B62"/>
    <w:rsid w:val="00A01CF5"/>
    <w:rsid w:val="00A01D9C"/>
    <w:rsid w:val="00A01DA2"/>
    <w:rsid w:val="00A01E96"/>
    <w:rsid w:val="00A02206"/>
    <w:rsid w:val="00A02349"/>
    <w:rsid w:val="00A023B6"/>
    <w:rsid w:val="00A0243F"/>
    <w:rsid w:val="00A024D4"/>
    <w:rsid w:val="00A0256F"/>
    <w:rsid w:val="00A027B9"/>
    <w:rsid w:val="00A028AE"/>
    <w:rsid w:val="00A02BD4"/>
    <w:rsid w:val="00A02D64"/>
    <w:rsid w:val="00A02EF9"/>
    <w:rsid w:val="00A030AE"/>
    <w:rsid w:val="00A030E3"/>
    <w:rsid w:val="00A03200"/>
    <w:rsid w:val="00A03678"/>
    <w:rsid w:val="00A03704"/>
    <w:rsid w:val="00A038F6"/>
    <w:rsid w:val="00A0392A"/>
    <w:rsid w:val="00A03A21"/>
    <w:rsid w:val="00A03FBA"/>
    <w:rsid w:val="00A04489"/>
    <w:rsid w:val="00A045E7"/>
    <w:rsid w:val="00A04927"/>
    <w:rsid w:val="00A04AC5"/>
    <w:rsid w:val="00A04E0C"/>
    <w:rsid w:val="00A04F91"/>
    <w:rsid w:val="00A05674"/>
    <w:rsid w:val="00A05953"/>
    <w:rsid w:val="00A05957"/>
    <w:rsid w:val="00A05D06"/>
    <w:rsid w:val="00A062D0"/>
    <w:rsid w:val="00A0654C"/>
    <w:rsid w:val="00A067D6"/>
    <w:rsid w:val="00A06B3F"/>
    <w:rsid w:val="00A06C9A"/>
    <w:rsid w:val="00A0706A"/>
    <w:rsid w:val="00A07088"/>
    <w:rsid w:val="00A07216"/>
    <w:rsid w:val="00A07620"/>
    <w:rsid w:val="00A076F6"/>
    <w:rsid w:val="00A077D6"/>
    <w:rsid w:val="00A07CEE"/>
    <w:rsid w:val="00A10107"/>
    <w:rsid w:val="00A1031B"/>
    <w:rsid w:val="00A10527"/>
    <w:rsid w:val="00A10A3B"/>
    <w:rsid w:val="00A10B9B"/>
    <w:rsid w:val="00A10E31"/>
    <w:rsid w:val="00A10FF5"/>
    <w:rsid w:val="00A1119C"/>
    <w:rsid w:val="00A11508"/>
    <w:rsid w:val="00A1166D"/>
    <w:rsid w:val="00A119E8"/>
    <w:rsid w:val="00A11AC2"/>
    <w:rsid w:val="00A11B17"/>
    <w:rsid w:val="00A12404"/>
    <w:rsid w:val="00A12657"/>
    <w:rsid w:val="00A12661"/>
    <w:rsid w:val="00A12B47"/>
    <w:rsid w:val="00A12BA9"/>
    <w:rsid w:val="00A12BE7"/>
    <w:rsid w:val="00A12D65"/>
    <w:rsid w:val="00A12D78"/>
    <w:rsid w:val="00A12F3F"/>
    <w:rsid w:val="00A1301D"/>
    <w:rsid w:val="00A13242"/>
    <w:rsid w:val="00A13A1A"/>
    <w:rsid w:val="00A13ADB"/>
    <w:rsid w:val="00A14118"/>
    <w:rsid w:val="00A14384"/>
    <w:rsid w:val="00A1458E"/>
    <w:rsid w:val="00A147E1"/>
    <w:rsid w:val="00A14965"/>
    <w:rsid w:val="00A14BFD"/>
    <w:rsid w:val="00A14C27"/>
    <w:rsid w:val="00A14D45"/>
    <w:rsid w:val="00A14E9E"/>
    <w:rsid w:val="00A15701"/>
    <w:rsid w:val="00A1596A"/>
    <w:rsid w:val="00A15B33"/>
    <w:rsid w:val="00A15EE6"/>
    <w:rsid w:val="00A160F9"/>
    <w:rsid w:val="00A166B3"/>
    <w:rsid w:val="00A166ED"/>
    <w:rsid w:val="00A168A0"/>
    <w:rsid w:val="00A16F44"/>
    <w:rsid w:val="00A16FEE"/>
    <w:rsid w:val="00A1753F"/>
    <w:rsid w:val="00A177B6"/>
    <w:rsid w:val="00A17EA1"/>
    <w:rsid w:val="00A2007A"/>
    <w:rsid w:val="00A203FE"/>
    <w:rsid w:val="00A20990"/>
    <w:rsid w:val="00A20B17"/>
    <w:rsid w:val="00A20B79"/>
    <w:rsid w:val="00A20FA5"/>
    <w:rsid w:val="00A2110C"/>
    <w:rsid w:val="00A212B5"/>
    <w:rsid w:val="00A21637"/>
    <w:rsid w:val="00A21768"/>
    <w:rsid w:val="00A2187F"/>
    <w:rsid w:val="00A21A5E"/>
    <w:rsid w:val="00A21AEC"/>
    <w:rsid w:val="00A21BAD"/>
    <w:rsid w:val="00A21F19"/>
    <w:rsid w:val="00A22197"/>
    <w:rsid w:val="00A2226D"/>
    <w:rsid w:val="00A22372"/>
    <w:rsid w:val="00A224D3"/>
    <w:rsid w:val="00A22702"/>
    <w:rsid w:val="00A22C76"/>
    <w:rsid w:val="00A2306A"/>
    <w:rsid w:val="00A230CD"/>
    <w:rsid w:val="00A23773"/>
    <w:rsid w:val="00A23C2C"/>
    <w:rsid w:val="00A23D4D"/>
    <w:rsid w:val="00A23EBB"/>
    <w:rsid w:val="00A2412F"/>
    <w:rsid w:val="00A24450"/>
    <w:rsid w:val="00A24788"/>
    <w:rsid w:val="00A24947"/>
    <w:rsid w:val="00A24984"/>
    <w:rsid w:val="00A24D75"/>
    <w:rsid w:val="00A24FB3"/>
    <w:rsid w:val="00A2526E"/>
    <w:rsid w:val="00A255E4"/>
    <w:rsid w:val="00A25826"/>
    <w:rsid w:val="00A25A48"/>
    <w:rsid w:val="00A25FA1"/>
    <w:rsid w:val="00A261AC"/>
    <w:rsid w:val="00A261FE"/>
    <w:rsid w:val="00A26547"/>
    <w:rsid w:val="00A26DA5"/>
    <w:rsid w:val="00A2721A"/>
    <w:rsid w:val="00A27324"/>
    <w:rsid w:val="00A273B3"/>
    <w:rsid w:val="00A27574"/>
    <w:rsid w:val="00A27611"/>
    <w:rsid w:val="00A2772A"/>
    <w:rsid w:val="00A279FE"/>
    <w:rsid w:val="00A27D03"/>
    <w:rsid w:val="00A27DDA"/>
    <w:rsid w:val="00A3012D"/>
    <w:rsid w:val="00A301F1"/>
    <w:rsid w:val="00A30526"/>
    <w:rsid w:val="00A306D6"/>
    <w:rsid w:val="00A3079A"/>
    <w:rsid w:val="00A308A5"/>
    <w:rsid w:val="00A30CF7"/>
    <w:rsid w:val="00A31162"/>
    <w:rsid w:val="00A319E2"/>
    <w:rsid w:val="00A324E3"/>
    <w:rsid w:val="00A32E23"/>
    <w:rsid w:val="00A3313D"/>
    <w:rsid w:val="00A33321"/>
    <w:rsid w:val="00A335DF"/>
    <w:rsid w:val="00A33C3D"/>
    <w:rsid w:val="00A33DB2"/>
    <w:rsid w:val="00A34012"/>
    <w:rsid w:val="00A3455C"/>
    <w:rsid w:val="00A346F5"/>
    <w:rsid w:val="00A347F9"/>
    <w:rsid w:val="00A3481A"/>
    <w:rsid w:val="00A34A69"/>
    <w:rsid w:val="00A34BCD"/>
    <w:rsid w:val="00A351DF"/>
    <w:rsid w:val="00A353A3"/>
    <w:rsid w:val="00A354BC"/>
    <w:rsid w:val="00A35ADC"/>
    <w:rsid w:val="00A35BA2"/>
    <w:rsid w:val="00A35C6F"/>
    <w:rsid w:val="00A35DFE"/>
    <w:rsid w:val="00A3603A"/>
    <w:rsid w:val="00A362D5"/>
    <w:rsid w:val="00A36679"/>
    <w:rsid w:val="00A366C2"/>
    <w:rsid w:val="00A3694A"/>
    <w:rsid w:val="00A36E38"/>
    <w:rsid w:val="00A3719C"/>
    <w:rsid w:val="00A37673"/>
    <w:rsid w:val="00A37955"/>
    <w:rsid w:val="00A37AB7"/>
    <w:rsid w:val="00A40007"/>
    <w:rsid w:val="00A4031B"/>
    <w:rsid w:val="00A40468"/>
    <w:rsid w:val="00A408FD"/>
    <w:rsid w:val="00A40934"/>
    <w:rsid w:val="00A40F12"/>
    <w:rsid w:val="00A40F81"/>
    <w:rsid w:val="00A4116F"/>
    <w:rsid w:val="00A4163E"/>
    <w:rsid w:val="00A41B3F"/>
    <w:rsid w:val="00A41C5B"/>
    <w:rsid w:val="00A41FC4"/>
    <w:rsid w:val="00A41FE6"/>
    <w:rsid w:val="00A421B4"/>
    <w:rsid w:val="00A42275"/>
    <w:rsid w:val="00A42540"/>
    <w:rsid w:val="00A425E7"/>
    <w:rsid w:val="00A42644"/>
    <w:rsid w:val="00A42B01"/>
    <w:rsid w:val="00A42CE3"/>
    <w:rsid w:val="00A42F1E"/>
    <w:rsid w:val="00A4312D"/>
    <w:rsid w:val="00A434A5"/>
    <w:rsid w:val="00A434A9"/>
    <w:rsid w:val="00A4368D"/>
    <w:rsid w:val="00A437A6"/>
    <w:rsid w:val="00A43AF4"/>
    <w:rsid w:val="00A43B24"/>
    <w:rsid w:val="00A43BAE"/>
    <w:rsid w:val="00A440D3"/>
    <w:rsid w:val="00A442FF"/>
    <w:rsid w:val="00A4434B"/>
    <w:rsid w:val="00A447B0"/>
    <w:rsid w:val="00A448CD"/>
    <w:rsid w:val="00A44C2F"/>
    <w:rsid w:val="00A44E5F"/>
    <w:rsid w:val="00A456A9"/>
    <w:rsid w:val="00A45859"/>
    <w:rsid w:val="00A459C7"/>
    <w:rsid w:val="00A45D8E"/>
    <w:rsid w:val="00A45E19"/>
    <w:rsid w:val="00A46463"/>
    <w:rsid w:val="00A46465"/>
    <w:rsid w:val="00A46480"/>
    <w:rsid w:val="00A46A28"/>
    <w:rsid w:val="00A46AD7"/>
    <w:rsid w:val="00A46D15"/>
    <w:rsid w:val="00A46E11"/>
    <w:rsid w:val="00A46F93"/>
    <w:rsid w:val="00A472E1"/>
    <w:rsid w:val="00A47434"/>
    <w:rsid w:val="00A4794F"/>
    <w:rsid w:val="00A5018A"/>
    <w:rsid w:val="00A50875"/>
    <w:rsid w:val="00A5088F"/>
    <w:rsid w:val="00A51128"/>
    <w:rsid w:val="00A51373"/>
    <w:rsid w:val="00A51804"/>
    <w:rsid w:val="00A51E24"/>
    <w:rsid w:val="00A525A3"/>
    <w:rsid w:val="00A5298E"/>
    <w:rsid w:val="00A529DA"/>
    <w:rsid w:val="00A52B4F"/>
    <w:rsid w:val="00A52CD8"/>
    <w:rsid w:val="00A52D2F"/>
    <w:rsid w:val="00A52FD7"/>
    <w:rsid w:val="00A530EF"/>
    <w:rsid w:val="00A531B0"/>
    <w:rsid w:val="00A5372C"/>
    <w:rsid w:val="00A53CD6"/>
    <w:rsid w:val="00A53DFF"/>
    <w:rsid w:val="00A5424E"/>
    <w:rsid w:val="00A54270"/>
    <w:rsid w:val="00A542EA"/>
    <w:rsid w:val="00A5432D"/>
    <w:rsid w:val="00A543C2"/>
    <w:rsid w:val="00A544C3"/>
    <w:rsid w:val="00A5456F"/>
    <w:rsid w:val="00A5484A"/>
    <w:rsid w:val="00A548EA"/>
    <w:rsid w:val="00A54FF4"/>
    <w:rsid w:val="00A55036"/>
    <w:rsid w:val="00A558BA"/>
    <w:rsid w:val="00A55A9B"/>
    <w:rsid w:val="00A55CC5"/>
    <w:rsid w:val="00A56019"/>
    <w:rsid w:val="00A56485"/>
    <w:rsid w:val="00A565E4"/>
    <w:rsid w:val="00A565FF"/>
    <w:rsid w:val="00A56C2E"/>
    <w:rsid w:val="00A56D6B"/>
    <w:rsid w:val="00A56E05"/>
    <w:rsid w:val="00A56EB7"/>
    <w:rsid w:val="00A57334"/>
    <w:rsid w:val="00A5755B"/>
    <w:rsid w:val="00A5769B"/>
    <w:rsid w:val="00A57716"/>
    <w:rsid w:val="00A57750"/>
    <w:rsid w:val="00A57788"/>
    <w:rsid w:val="00A57877"/>
    <w:rsid w:val="00A578CE"/>
    <w:rsid w:val="00A57ABB"/>
    <w:rsid w:val="00A57BAB"/>
    <w:rsid w:val="00A57CBF"/>
    <w:rsid w:val="00A600CF"/>
    <w:rsid w:val="00A60175"/>
    <w:rsid w:val="00A602B5"/>
    <w:rsid w:val="00A603D6"/>
    <w:rsid w:val="00A604EE"/>
    <w:rsid w:val="00A60D42"/>
    <w:rsid w:val="00A613DA"/>
    <w:rsid w:val="00A61688"/>
    <w:rsid w:val="00A616E8"/>
    <w:rsid w:val="00A61A08"/>
    <w:rsid w:val="00A61D41"/>
    <w:rsid w:val="00A6207A"/>
    <w:rsid w:val="00A6207B"/>
    <w:rsid w:val="00A624B9"/>
    <w:rsid w:val="00A62819"/>
    <w:rsid w:val="00A62C26"/>
    <w:rsid w:val="00A62FB0"/>
    <w:rsid w:val="00A63168"/>
    <w:rsid w:val="00A632B9"/>
    <w:rsid w:val="00A635D8"/>
    <w:rsid w:val="00A63794"/>
    <w:rsid w:val="00A63A19"/>
    <w:rsid w:val="00A63E27"/>
    <w:rsid w:val="00A63EA3"/>
    <w:rsid w:val="00A63F88"/>
    <w:rsid w:val="00A643B8"/>
    <w:rsid w:val="00A644CD"/>
    <w:rsid w:val="00A644DC"/>
    <w:rsid w:val="00A645F7"/>
    <w:rsid w:val="00A646B6"/>
    <w:rsid w:val="00A6491C"/>
    <w:rsid w:val="00A6529C"/>
    <w:rsid w:val="00A65347"/>
    <w:rsid w:val="00A65443"/>
    <w:rsid w:val="00A654C7"/>
    <w:rsid w:val="00A654D1"/>
    <w:rsid w:val="00A65CE3"/>
    <w:rsid w:val="00A65D72"/>
    <w:rsid w:val="00A65DCD"/>
    <w:rsid w:val="00A662C1"/>
    <w:rsid w:val="00A662EF"/>
    <w:rsid w:val="00A66322"/>
    <w:rsid w:val="00A6654A"/>
    <w:rsid w:val="00A6664E"/>
    <w:rsid w:val="00A66A1C"/>
    <w:rsid w:val="00A67112"/>
    <w:rsid w:val="00A6746E"/>
    <w:rsid w:val="00A67731"/>
    <w:rsid w:val="00A6791D"/>
    <w:rsid w:val="00A67A50"/>
    <w:rsid w:val="00A67FEF"/>
    <w:rsid w:val="00A70624"/>
    <w:rsid w:val="00A707DC"/>
    <w:rsid w:val="00A708BA"/>
    <w:rsid w:val="00A708C3"/>
    <w:rsid w:val="00A70ACC"/>
    <w:rsid w:val="00A70B30"/>
    <w:rsid w:val="00A71078"/>
    <w:rsid w:val="00A710AB"/>
    <w:rsid w:val="00A713A0"/>
    <w:rsid w:val="00A713C5"/>
    <w:rsid w:val="00A71846"/>
    <w:rsid w:val="00A722A7"/>
    <w:rsid w:val="00A72313"/>
    <w:rsid w:val="00A7232D"/>
    <w:rsid w:val="00A72348"/>
    <w:rsid w:val="00A725A0"/>
    <w:rsid w:val="00A72B54"/>
    <w:rsid w:val="00A72D4B"/>
    <w:rsid w:val="00A73042"/>
    <w:rsid w:val="00A7309D"/>
    <w:rsid w:val="00A73435"/>
    <w:rsid w:val="00A734FB"/>
    <w:rsid w:val="00A73A91"/>
    <w:rsid w:val="00A73B05"/>
    <w:rsid w:val="00A73C1E"/>
    <w:rsid w:val="00A73CE4"/>
    <w:rsid w:val="00A73DBE"/>
    <w:rsid w:val="00A73DF7"/>
    <w:rsid w:val="00A73FC9"/>
    <w:rsid w:val="00A74033"/>
    <w:rsid w:val="00A7439C"/>
    <w:rsid w:val="00A74CDB"/>
    <w:rsid w:val="00A74F95"/>
    <w:rsid w:val="00A75118"/>
    <w:rsid w:val="00A7532A"/>
    <w:rsid w:val="00A75418"/>
    <w:rsid w:val="00A75626"/>
    <w:rsid w:val="00A7569F"/>
    <w:rsid w:val="00A756CF"/>
    <w:rsid w:val="00A7572A"/>
    <w:rsid w:val="00A75C7A"/>
    <w:rsid w:val="00A76052"/>
    <w:rsid w:val="00A7613B"/>
    <w:rsid w:val="00A761CB"/>
    <w:rsid w:val="00A762C9"/>
    <w:rsid w:val="00A76491"/>
    <w:rsid w:val="00A7662A"/>
    <w:rsid w:val="00A76EB2"/>
    <w:rsid w:val="00A77373"/>
    <w:rsid w:val="00A77617"/>
    <w:rsid w:val="00A77963"/>
    <w:rsid w:val="00A779D3"/>
    <w:rsid w:val="00A77C95"/>
    <w:rsid w:val="00A77EB0"/>
    <w:rsid w:val="00A80A59"/>
    <w:rsid w:val="00A80A6C"/>
    <w:rsid w:val="00A81355"/>
    <w:rsid w:val="00A8148E"/>
    <w:rsid w:val="00A8195C"/>
    <w:rsid w:val="00A819F7"/>
    <w:rsid w:val="00A820B0"/>
    <w:rsid w:val="00A82AD4"/>
    <w:rsid w:val="00A82B89"/>
    <w:rsid w:val="00A835FC"/>
    <w:rsid w:val="00A8376B"/>
    <w:rsid w:val="00A837B2"/>
    <w:rsid w:val="00A83A0D"/>
    <w:rsid w:val="00A83B0E"/>
    <w:rsid w:val="00A83B59"/>
    <w:rsid w:val="00A83BC9"/>
    <w:rsid w:val="00A83D10"/>
    <w:rsid w:val="00A83EF9"/>
    <w:rsid w:val="00A84339"/>
    <w:rsid w:val="00A8442F"/>
    <w:rsid w:val="00A84A09"/>
    <w:rsid w:val="00A84B98"/>
    <w:rsid w:val="00A84F67"/>
    <w:rsid w:val="00A84FBB"/>
    <w:rsid w:val="00A84FF5"/>
    <w:rsid w:val="00A854D7"/>
    <w:rsid w:val="00A854E5"/>
    <w:rsid w:val="00A8584F"/>
    <w:rsid w:val="00A85AB7"/>
    <w:rsid w:val="00A85BC1"/>
    <w:rsid w:val="00A86499"/>
    <w:rsid w:val="00A86805"/>
    <w:rsid w:val="00A86DD7"/>
    <w:rsid w:val="00A87198"/>
    <w:rsid w:val="00A87374"/>
    <w:rsid w:val="00A873D2"/>
    <w:rsid w:val="00A87404"/>
    <w:rsid w:val="00A874E8"/>
    <w:rsid w:val="00A8767A"/>
    <w:rsid w:val="00A87905"/>
    <w:rsid w:val="00A87A55"/>
    <w:rsid w:val="00A87BFE"/>
    <w:rsid w:val="00A87D81"/>
    <w:rsid w:val="00A87EA4"/>
    <w:rsid w:val="00A902E9"/>
    <w:rsid w:val="00A903FA"/>
    <w:rsid w:val="00A90794"/>
    <w:rsid w:val="00A90C91"/>
    <w:rsid w:val="00A90CE4"/>
    <w:rsid w:val="00A9118E"/>
    <w:rsid w:val="00A9124D"/>
    <w:rsid w:val="00A91292"/>
    <w:rsid w:val="00A91338"/>
    <w:rsid w:val="00A91947"/>
    <w:rsid w:val="00A91962"/>
    <w:rsid w:val="00A9198E"/>
    <w:rsid w:val="00A91B1B"/>
    <w:rsid w:val="00A91C95"/>
    <w:rsid w:val="00A92167"/>
    <w:rsid w:val="00A922CE"/>
    <w:rsid w:val="00A9234C"/>
    <w:rsid w:val="00A92415"/>
    <w:rsid w:val="00A924CE"/>
    <w:rsid w:val="00A92ACF"/>
    <w:rsid w:val="00A9303F"/>
    <w:rsid w:val="00A93B67"/>
    <w:rsid w:val="00A93BBD"/>
    <w:rsid w:val="00A93C3D"/>
    <w:rsid w:val="00A93CF4"/>
    <w:rsid w:val="00A93D57"/>
    <w:rsid w:val="00A942BC"/>
    <w:rsid w:val="00A942CB"/>
    <w:rsid w:val="00A943C1"/>
    <w:rsid w:val="00A945EA"/>
    <w:rsid w:val="00A94F21"/>
    <w:rsid w:val="00A9525A"/>
    <w:rsid w:val="00A958B2"/>
    <w:rsid w:val="00A95A2B"/>
    <w:rsid w:val="00A95B1D"/>
    <w:rsid w:val="00A95DAE"/>
    <w:rsid w:val="00A95E06"/>
    <w:rsid w:val="00A95FC9"/>
    <w:rsid w:val="00A95FF6"/>
    <w:rsid w:val="00A96115"/>
    <w:rsid w:val="00A96541"/>
    <w:rsid w:val="00A96950"/>
    <w:rsid w:val="00A96963"/>
    <w:rsid w:val="00A96A31"/>
    <w:rsid w:val="00A96BC8"/>
    <w:rsid w:val="00A96DBB"/>
    <w:rsid w:val="00A974A1"/>
    <w:rsid w:val="00A978BB"/>
    <w:rsid w:val="00A97A51"/>
    <w:rsid w:val="00A97A9D"/>
    <w:rsid w:val="00A97FCF"/>
    <w:rsid w:val="00AA067B"/>
    <w:rsid w:val="00AA0A35"/>
    <w:rsid w:val="00AA0AC5"/>
    <w:rsid w:val="00AA0B8B"/>
    <w:rsid w:val="00AA0E3C"/>
    <w:rsid w:val="00AA0F11"/>
    <w:rsid w:val="00AA1043"/>
    <w:rsid w:val="00AA11CD"/>
    <w:rsid w:val="00AA122A"/>
    <w:rsid w:val="00AA158E"/>
    <w:rsid w:val="00AA17C5"/>
    <w:rsid w:val="00AA22A8"/>
    <w:rsid w:val="00AA22F1"/>
    <w:rsid w:val="00AA26FF"/>
    <w:rsid w:val="00AA29E1"/>
    <w:rsid w:val="00AA2CC2"/>
    <w:rsid w:val="00AA2F9D"/>
    <w:rsid w:val="00AA311A"/>
    <w:rsid w:val="00AA31BC"/>
    <w:rsid w:val="00AA325C"/>
    <w:rsid w:val="00AA35FE"/>
    <w:rsid w:val="00AA3894"/>
    <w:rsid w:val="00AA3E91"/>
    <w:rsid w:val="00AA4261"/>
    <w:rsid w:val="00AA4591"/>
    <w:rsid w:val="00AA462A"/>
    <w:rsid w:val="00AA47CE"/>
    <w:rsid w:val="00AA4E0D"/>
    <w:rsid w:val="00AA4E11"/>
    <w:rsid w:val="00AA5354"/>
    <w:rsid w:val="00AA55C4"/>
    <w:rsid w:val="00AA57A6"/>
    <w:rsid w:val="00AA57B5"/>
    <w:rsid w:val="00AA5BED"/>
    <w:rsid w:val="00AA5F5A"/>
    <w:rsid w:val="00AA6048"/>
    <w:rsid w:val="00AA61C5"/>
    <w:rsid w:val="00AA63EA"/>
    <w:rsid w:val="00AA6503"/>
    <w:rsid w:val="00AA6740"/>
    <w:rsid w:val="00AA688E"/>
    <w:rsid w:val="00AA68D6"/>
    <w:rsid w:val="00AA6AB4"/>
    <w:rsid w:val="00AA7263"/>
    <w:rsid w:val="00AA7449"/>
    <w:rsid w:val="00AA7566"/>
    <w:rsid w:val="00AA768B"/>
    <w:rsid w:val="00AA7942"/>
    <w:rsid w:val="00AA79BC"/>
    <w:rsid w:val="00AA7A3F"/>
    <w:rsid w:val="00AA7F02"/>
    <w:rsid w:val="00AB07E0"/>
    <w:rsid w:val="00AB0A14"/>
    <w:rsid w:val="00AB0FAE"/>
    <w:rsid w:val="00AB111C"/>
    <w:rsid w:val="00AB11B8"/>
    <w:rsid w:val="00AB1245"/>
    <w:rsid w:val="00AB1573"/>
    <w:rsid w:val="00AB17F8"/>
    <w:rsid w:val="00AB198F"/>
    <w:rsid w:val="00AB1A1B"/>
    <w:rsid w:val="00AB2124"/>
    <w:rsid w:val="00AB2178"/>
    <w:rsid w:val="00AB24AA"/>
    <w:rsid w:val="00AB25E3"/>
    <w:rsid w:val="00AB312A"/>
    <w:rsid w:val="00AB3319"/>
    <w:rsid w:val="00AB34E2"/>
    <w:rsid w:val="00AB37A5"/>
    <w:rsid w:val="00AB37EC"/>
    <w:rsid w:val="00AB38BD"/>
    <w:rsid w:val="00AB3AE8"/>
    <w:rsid w:val="00AB3DBD"/>
    <w:rsid w:val="00AB3DC0"/>
    <w:rsid w:val="00AB453C"/>
    <w:rsid w:val="00AB4672"/>
    <w:rsid w:val="00AB47D2"/>
    <w:rsid w:val="00AB49D6"/>
    <w:rsid w:val="00AB4E6A"/>
    <w:rsid w:val="00AB50E7"/>
    <w:rsid w:val="00AB52E3"/>
    <w:rsid w:val="00AB5403"/>
    <w:rsid w:val="00AB56CA"/>
    <w:rsid w:val="00AB59AD"/>
    <w:rsid w:val="00AB5B67"/>
    <w:rsid w:val="00AB617E"/>
    <w:rsid w:val="00AB62DD"/>
    <w:rsid w:val="00AB63E3"/>
    <w:rsid w:val="00AB64B7"/>
    <w:rsid w:val="00AB6600"/>
    <w:rsid w:val="00AB67AF"/>
    <w:rsid w:val="00AB6A66"/>
    <w:rsid w:val="00AB6BF0"/>
    <w:rsid w:val="00AB6C4E"/>
    <w:rsid w:val="00AB6C94"/>
    <w:rsid w:val="00AB6CFA"/>
    <w:rsid w:val="00AB6FF7"/>
    <w:rsid w:val="00AB73AE"/>
    <w:rsid w:val="00AB75A4"/>
    <w:rsid w:val="00AB7A62"/>
    <w:rsid w:val="00AB7B5E"/>
    <w:rsid w:val="00AB7CBC"/>
    <w:rsid w:val="00AB7EF9"/>
    <w:rsid w:val="00AC0126"/>
    <w:rsid w:val="00AC01A1"/>
    <w:rsid w:val="00AC01B5"/>
    <w:rsid w:val="00AC0347"/>
    <w:rsid w:val="00AC043F"/>
    <w:rsid w:val="00AC0849"/>
    <w:rsid w:val="00AC0A61"/>
    <w:rsid w:val="00AC0D62"/>
    <w:rsid w:val="00AC1248"/>
    <w:rsid w:val="00AC1474"/>
    <w:rsid w:val="00AC15F4"/>
    <w:rsid w:val="00AC162F"/>
    <w:rsid w:val="00AC17E2"/>
    <w:rsid w:val="00AC182E"/>
    <w:rsid w:val="00AC19A1"/>
    <w:rsid w:val="00AC19CA"/>
    <w:rsid w:val="00AC1A12"/>
    <w:rsid w:val="00AC1B2F"/>
    <w:rsid w:val="00AC1BAB"/>
    <w:rsid w:val="00AC1CED"/>
    <w:rsid w:val="00AC1D61"/>
    <w:rsid w:val="00AC212A"/>
    <w:rsid w:val="00AC2B1B"/>
    <w:rsid w:val="00AC2C4B"/>
    <w:rsid w:val="00AC2DA8"/>
    <w:rsid w:val="00AC2DE4"/>
    <w:rsid w:val="00AC2F2F"/>
    <w:rsid w:val="00AC32C5"/>
    <w:rsid w:val="00AC358C"/>
    <w:rsid w:val="00AC3B06"/>
    <w:rsid w:val="00AC4AB0"/>
    <w:rsid w:val="00AC5078"/>
    <w:rsid w:val="00AC54ED"/>
    <w:rsid w:val="00AC5679"/>
    <w:rsid w:val="00AC57C6"/>
    <w:rsid w:val="00AC5A06"/>
    <w:rsid w:val="00AC5E42"/>
    <w:rsid w:val="00AC60FB"/>
    <w:rsid w:val="00AC63A0"/>
    <w:rsid w:val="00AC6994"/>
    <w:rsid w:val="00AC6C25"/>
    <w:rsid w:val="00AC6E5E"/>
    <w:rsid w:val="00AC6F68"/>
    <w:rsid w:val="00AC70A1"/>
    <w:rsid w:val="00AC724C"/>
    <w:rsid w:val="00AC74AD"/>
    <w:rsid w:val="00AC7C61"/>
    <w:rsid w:val="00AD0288"/>
    <w:rsid w:val="00AD02E6"/>
    <w:rsid w:val="00AD0781"/>
    <w:rsid w:val="00AD097B"/>
    <w:rsid w:val="00AD0C67"/>
    <w:rsid w:val="00AD0DBE"/>
    <w:rsid w:val="00AD0F1E"/>
    <w:rsid w:val="00AD12D5"/>
    <w:rsid w:val="00AD1886"/>
    <w:rsid w:val="00AD19C9"/>
    <w:rsid w:val="00AD1ADE"/>
    <w:rsid w:val="00AD1C05"/>
    <w:rsid w:val="00AD1CEE"/>
    <w:rsid w:val="00AD1DF7"/>
    <w:rsid w:val="00AD2127"/>
    <w:rsid w:val="00AD2971"/>
    <w:rsid w:val="00AD2E9A"/>
    <w:rsid w:val="00AD31FD"/>
    <w:rsid w:val="00AD3811"/>
    <w:rsid w:val="00AD3DC8"/>
    <w:rsid w:val="00AD42DA"/>
    <w:rsid w:val="00AD45D5"/>
    <w:rsid w:val="00AD4A9A"/>
    <w:rsid w:val="00AD4C4A"/>
    <w:rsid w:val="00AD4F6A"/>
    <w:rsid w:val="00AD5225"/>
    <w:rsid w:val="00AD5481"/>
    <w:rsid w:val="00AD5B3A"/>
    <w:rsid w:val="00AD5E48"/>
    <w:rsid w:val="00AD5F62"/>
    <w:rsid w:val="00AD6119"/>
    <w:rsid w:val="00AD62A8"/>
    <w:rsid w:val="00AD6400"/>
    <w:rsid w:val="00AD6466"/>
    <w:rsid w:val="00AD697A"/>
    <w:rsid w:val="00AD698A"/>
    <w:rsid w:val="00AD6C48"/>
    <w:rsid w:val="00AD6EA5"/>
    <w:rsid w:val="00AD705F"/>
    <w:rsid w:val="00AD73DD"/>
    <w:rsid w:val="00AD767B"/>
    <w:rsid w:val="00AD7B96"/>
    <w:rsid w:val="00AD7FD1"/>
    <w:rsid w:val="00AE0333"/>
    <w:rsid w:val="00AE03BD"/>
    <w:rsid w:val="00AE0718"/>
    <w:rsid w:val="00AE0C93"/>
    <w:rsid w:val="00AE0D76"/>
    <w:rsid w:val="00AE1288"/>
    <w:rsid w:val="00AE21E9"/>
    <w:rsid w:val="00AE2241"/>
    <w:rsid w:val="00AE236E"/>
    <w:rsid w:val="00AE25A2"/>
    <w:rsid w:val="00AE260E"/>
    <w:rsid w:val="00AE26E6"/>
    <w:rsid w:val="00AE27A2"/>
    <w:rsid w:val="00AE335D"/>
    <w:rsid w:val="00AE33A3"/>
    <w:rsid w:val="00AE3509"/>
    <w:rsid w:val="00AE3660"/>
    <w:rsid w:val="00AE3B3F"/>
    <w:rsid w:val="00AE3BD1"/>
    <w:rsid w:val="00AE4121"/>
    <w:rsid w:val="00AE4233"/>
    <w:rsid w:val="00AE426C"/>
    <w:rsid w:val="00AE45B6"/>
    <w:rsid w:val="00AE45DF"/>
    <w:rsid w:val="00AE486B"/>
    <w:rsid w:val="00AE4C1B"/>
    <w:rsid w:val="00AE4C2F"/>
    <w:rsid w:val="00AE4D88"/>
    <w:rsid w:val="00AE4DA0"/>
    <w:rsid w:val="00AE4EBA"/>
    <w:rsid w:val="00AE55F0"/>
    <w:rsid w:val="00AE5791"/>
    <w:rsid w:val="00AE5968"/>
    <w:rsid w:val="00AE5DD4"/>
    <w:rsid w:val="00AE5F70"/>
    <w:rsid w:val="00AE6178"/>
    <w:rsid w:val="00AE61F9"/>
    <w:rsid w:val="00AE62E3"/>
    <w:rsid w:val="00AE66C4"/>
    <w:rsid w:val="00AE6CE4"/>
    <w:rsid w:val="00AE6D94"/>
    <w:rsid w:val="00AE6F62"/>
    <w:rsid w:val="00AE6F86"/>
    <w:rsid w:val="00AE7043"/>
    <w:rsid w:val="00AE7170"/>
    <w:rsid w:val="00AE719E"/>
    <w:rsid w:val="00AE729E"/>
    <w:rsid w:val="00AE736E"/>
    <w:rsid w:val="00AE7580"/>
    <w:rsid w:val="00AE7BD8"/>
    <w:rsid w:val="00AE7CC7"/>
    <w:rsid w:val="00AE7D85"/>
    <w:rsid w:val="00AE7EEA"/>
    <w:rsid w:val="00AE7F99"/>
    <w:rsid w:val="00AF012B"/>
    <w:rsid w:val="00AF023B"/>
    <w:rsid w:val="00AF03BF"/>
    <w:rsid w:val="00AF05BF"/>
    <w:rsid w:val="00AF05D3"/>
    <w:rsid w:val="00AF0B58"/>
    <w:rsid w:val="00AF0CDA"/>
    <w:rsid w:val="00AF0E26"/>
    <w:rsid w:val="00AF111E"/>
    <w:rsid w:val="00AF1159"/>
    <w:rsid w:val="00AF1254"/>
    <w:rsid w:val="00AF168C"/>
    <w:rsid w:val="00AF1E65"/>
    <w:rsid w:val="00AF2208"/>
    <w:rsid w:val="00AF251C"/>
    <w:rsid w:val="00AF270D"/>
    <w:rsid w:val="00AF284A"/>
    <w:rsid w:val="00AF2921"/>
    <w:rsid w:val="00AF29E8"/>
    <w:rsid w:val="00AF328E"/>
    <w:rsid w:val="00AF357C"/>
    <w:rsid w:val="00AF3AF3"/>
    <w:rsid w:val="00AF3DA7"/>
    <w:rsid w:val="00AF3FC8"/>
    <w:rsid w:val="00AF48E3"/>
    <w:rsid w:val="00AF4C00"/>
    <w:rsid w:val="00AF4CFA"/>
    <w:rsid w:val="00AF4E46"/>
    <w:rsid w:val="00AF512D"/>
    <w:rsid w:val="00AF53B4"/>
    <w:rsid w:val="00AF5708"/>
    <w:rsid w:val="00AF5948"/>
    <w:rsid w:val="00AF623F"/>
    <w:rsid w:val="00AF62C0"/>
    <w:rsid w:val="00AF669C"/>
    <w:rsid w:val="00AF6BDA"/>
    <w:rsid w:val="00AF6EB6"/>
    <w:rsid w:val="00AF7031"/>
    <w:rsid w:val="00AF73FC"/>
    <w:rsid w:val="00AF7501"/>
    <w:rsid w:val="00AF77D4"/>
    <w:rsid w:val="00AF7D44"/>
    <w:rsid w:val="00B00221"/>
    <w:rsid w:val="00B00349"/>
    <w:rsid w:val="00B00479"/>
    <w:rsid w:val="00B004DA"/>
    <w:rsid w:val="00B004F3"/>
    <w:rsid w:val="00B00573"/>
    <w:rsid w:val="00B00761"/>
    <w:rsid w:val="00B00959"/>
    <w:rsid w:val="00B00A8B"/>
    <w:rsid w:val="00B00D5B"/>
    <w:rsid w:val="00B0132B"/>
    <w:rsid w:val="00B01428"/>
    <w:rsid w:val="00B01430"/>
    <w:rsid w:val="00B017E7"/>
    <w:rsid w:val="00B0188B"/>
    <w:rsid w:val="00B01949"/>
    <w:rsid w:val="00B0195F"/>
    <w:rsid w:val="00B019CE"/>
    <w:rsid w:val="00B01DDE"/>
    <w:rsid w:val="00B02019"/>
    <w:rsid w:val="00B020CF"/>
    <w:rsid w:val="00B02144"/>
    <w:rsid w:val="00B02529"/>
    <w:rsid w:val="00B02569"/>
    <w:rsid w:val="00B026C7"/>
    <w:rsid w:val="00B02C25"/>
    <w:rsid w:val="00B02DF6"/>
    <w:rsid w:val="00B02F1A"/>
    <w:rsid w:val="00B02F3F"/>
    <w:rsid w:val="00B03116"/>
    <w:rsid w:val="00B03178"/>
    <w:rsid w:val="00B03643"/>
    <w:rsid w:val="00B03911"/>
    <w:rsid w:val="00B03AAD"/>
    <w:rsid w:val="00B03ADC"/>
    <w:rsid w:val="00B04029"/>
    <w:rsid w:val="00B04090"/>
    <w:rsid w:val="00B043C3"/>
    <w:rsid w:val="00B04872"/>
    <w:rsid w:val="00B04C04"/>
    <w:rsid w:val="00B04D4F"/>
    <w:rsid w:val="00B04F33"/>
    <w:rsid w:val="00B04FFF"/>
    <w:rsid w:val="00B0521E"/>
    <w:rsid w:val="00B0540D"/>
    <w:rsid w:val="00B05447"/>
    <w:rsid w:val="00B05D82"/>
    <w:rsid w:val="00B05E76"/>
    <w:rsid w:val="00B05F06"/>
    <w:rsid w:val="00B06110"/>
    <w:rsid w:val="00B0658E"/>
    <w:rsid w:val="00B065BC"/>
    <w:rsid w:val="00B06692"/>
    <w:rsid w:val="00B06720"/>
    <w:rsid w:val="00B06D6B"/>
    <w:rsid w:val="00B0703E"/>
    <w:rsid w:val="00B07268"/>
    <w:rsid w:val="00B074A8"/>
    <w:rsid w:val="00B076FE"/>
    <w:rsid w:val="00B07BA7"/>
    <w:rsid w:val="00B07E70"/>
    <w:rsid w:val="00B1022B"/>
    <w:rsid w:val="00B1030A"/>
    <w:rsid w:val="00B10BD3"/>
    <w:rsid w:val="00B10D82"/>
    <w:rsid w:val="00B10F1D"/>
    <w:rsid w:val="00B10FF4"/>
    <w:rsid w:val="00B111BF"/>
    <w:rsid w:val="00B11294"/>
    <w:rsid w:val="00B1135F"/>
    <w:rsid w:val="00B11545"/>
    <w:rsid w:val="00B11746"/>
    <w:rsid w:val="00B11D82"/>
    <w:rsid w:val="00B11F98"/>
    <w:rsid w:val="00B12529"/>
    <w:rsid w:val="00B13031"/>
    <w:rsid w:val="00B1344B"/>
    <w:rsid w:val="00B1358B"/>
    <w:rsid w:val="00B138C6"/>
    <w:rsid w:val="00B138E7"/>
    <w:rsid w:val="00B139AE"/>
    <w:rsid w:val="00B13CA0"/>
    <w:rsid w:val="00B13D7B"/>
    <w:rsid w:val="00B13F76"/>
    <w:rsid w:val="00B140D4"/>
    <w:rsid w:val="00B14404"/>
    <w:rsid w:val="00B147B2"/>
    <w:rsid w:val="00B14B95"/>
    <w:rsid w:val="00B14E09"/>
    <w:rsid w:val="00B14EC5"/>
    <w:rsid w:val="00B150D7"/>
    <w:rsid w:val="00B151CF"/>
    <w:rsid w:val="00B152AB"/>
    <w:rsid w:val="00B1573B"/>
    <w:rsid w:val="00B1621D"/>
    <w:rsid w:val="00B1646E"/>
    <w:rsid w:val="00B16485"/>
    <w:rsid w:val="00B16714"/>
    <w:rsid w:val="00B16891"/>
    <w:rsid w:val="00B16DDC"/>
    <w:rsid w:val="00B16DF6"/>
    <w:rsid w:val="00B16DF8"/>
    <w:rsid w:val="00B17052"/>
    <w:rsid w:val="00B1714A"/>
    <w:rsid w:val="00B17250"/>
    <w:rsid w:val="00B177E1"/>
    <w:rsid w:val="00B17E17"/>
    <w:rsid w:val="00B17E2A"/>
    <w:rsid w:val="00B202C9"/>
    <w:rsid w:val="00B20744"/>
    <w:rsid w:val="00B2077F"/>
    <w:rsid w:val="00B207EB"/>
    <w:rsid w:val="00B20BFA"/>
    <w:rsid w:val="00B20C13"/>
    <w:rsid w:val="00B20E66"/>
    <w:rsid w:val="00B210FB"/>
    <w:rsid w:val="00B21302"/>
    <w:rsid w:val="00B21378"/>
    <w:rsid w:val="00B2157B"/>
    <w:rsid w:val="00B21627"/>
    <w:rsid w:val="00B21768"/>
    <w:rsid w:val="00B217E1"/>
    <w:rsid w:val="00B2181A"/>
    <w:rsid w:val="00B21B84"/>
    <w:rsid w:val="00B21C59"/>
    <w:rsid w:val="00B21ED2"/>
    <w:rsid w:val="00B21FFF"/>
    <w:rsid w:val="00B220DA"/>
    <w:rsid w:val="00B22369"/>
    <w:rsid w:val="00B223F6"/>
    <w:rsid w:val="00B22445"/>
    <w:rsid w:val="00B22655"/>
    <w:rsid w:val="00B22D61"/>
    <w:rsid w:val="00B22DEB"/>
    <w:rsid w:val="00B22EF8"/>
    <w:rsid w:val="00B232D9"/>
    <w:rsid w:val="00B2348C"/>
    <w:rsid w:val="00B2357F"/>
    <w:rsid w:val="00B23BE0"/>
    <w:rsid w:val="00B23C56"/>
    <w:rsid w:val="00B23C77"/>
    <w:rsid w:val="00B23E6D"/>
    <w:rsid w:val="00B241D8"/>
    <w:rsid w:val="00B24227"/>
    <w:rsid w:val="00B2435F"/>
    <w:rsid w:val="00B2441A"/>
    <w:rsid w:val="00B2448D"/>
    <w:rsid w:val="00B2462F"/>
    <w:rsid w:val="00B24CA0"/>
    <w:rsid w:val="00B2555C"/>
    <w:rsid w:val="00B255EF"/>
    <w:rsid w:val="00B25700"/>
    <w:rsid w:val="00B25967"/>
    <w:rsid w:val="00B25B66"/>
    <w:rsid w:val="00B25C75"/>
    <w:rsid w:val="00B26014"/>
    <w:rsid w:val="00B262A5"/>
    <w:rsid w:val="00B2667F"/>
    <w:rsid w:val="00B269AA"/>
    <w:rsid w:val="00B26ABD"/>
    <w:rsid w:val="00B26D96"/>
    <w:rsid w:val="00B26E4D"/>
    <w:rsid w:val="00B26F72"/>
    <w:rsid w:val="00B26FF9"/>
    <w:rsid w:val="00B2724F"/>
    <w:rsid w:val="00B27645"/>
    <w:rsid w:val="00B27651"/>
    <w:rsid w:val="00B2772C"/>
    <w:rsid w:val="00B2777F"/>
    <w:rsid w:val="00B2782F"/>
    <w:rsid w:val="00B2799A"/>
    <w:rsid w:val="00B27A74"/>
    <w:rsid w:val="00B27E44"/>
    <w:rsid w:val="00B30883"/>
    <w:rsid w:val="00B30928"/>
    <w:rsid w:val="00B30958"/>
    <w:rsid w:val="00B309BD"/>
    <w:rsid w:val="00B30DBA"/>
    <w:rsid w:val="00B3129E"/>
    <w:rsid w:val="00B31850"/>
    <w:rsid w:val="00B31A96"/>
    <w:rsid w:val="00B31B52"/>
    <w:rsid w:val="00B31D51"/>
    <w:rsid w:val="00B31D77"/>
    <w:rsid w:val="00B32147"/>
    <w:rsid w:val="00B328C5"/>
    <w:rsid w:val="00B32A80"/>
    <w:rsid w:val="00B32AFC"/>
    <w:rsid w:val="00B32B3A"/>
    <w:rsid w:val="00B33A68"/>
    <w:rsid w:val="00B33B9D"/>
    <w:rsid w:val="00B33C14"/>
    <w:rsid w:val="00B33D67"/>
    <w:rsid w:val="00B3400B"/>
    <w:rsid w:val="00B3402C"/>
    <w:rsid w:val="00B34D5D"/>
    <w:rsid w:val="00B35273"/>
    <w:rsid w:val="00B352AD"/>
    <w:rsid w:val="00B355DD"/>
    <w:rsid w:val="00B35B2B"/>
    <w:rsid w:val="00B35F56"/>
    <w:rsid w:val="00B35F69"/>
    <w:rsid w:val="00B36030"/>
    <w:rsid w:val="00B36648"/>
    <w:rsid w:val="00B3664B"/>
    <w:rsid w:val="00B367F5"/>
    <w:rsid w:val="00B36BF6"/>
    <w:rsid w:val="00B36CD7"/>
    <w:rsid w:val="00B372BD"/>
    <w:rsid w:val="00B372DC"/>
    <w:rsid w:val="00B3736B"/>
    <w:rsid w:val="00B37510"/>
    <w:rsid w:val="00B37680"/>
    <w:rsid w:val="00B379CA"/>
    <w:rsid w:val="00B379EC"/>
    <w:rsid w:val="00B37A94"/>
    <w:rsid w:val="00B37CFD"/>
    <w:rsid w:val="00B37DA9"/>
    <w:rsid w:val="00B4039B"/>
    <w:rsid w:val="00B40D32"/>
    <w:rsid w:val="00B40DEF"/>
    <w:rsid w:val="00B41125"/>
    <w:rsid w:val="00B419C5"/>
    <w:rsid w:val="00B41B5F"/>
    <w:rsid w:val="00B424B5"/>
    <w:rsid w:val="00B427A2"/>
    <w:rsid w:val="00B42E65"/>
    <w:rsid w:val="00B42F88"/>
    <w:rsid w:val="00B43119"/>
    <w:rsid w:val="00B43140"/>
    <w:rsid w:val="00B43622"/>
    <w:rsid w:val="00B436F5"/>
    <w:rsid w:val="00B438E9"/>
    <w:rsid w:val="00B43C68"/>
    <w:rsid w:val="00B442F9"/>
    <w:rsid w:val="00B448A6"/>
    <w:rsid w:val="00B448DE"/>
    <w:rsid w:val="00B44913"/>
    <w:rsid w:val="00B44B3F"/>
    <w:rsid w:val="00B44C95"/>
    <w:rsid w:val="00B4562D"/>
    <w:rsid w:val="00B4571E"/>
    <w:rsid w:val="00B45800"/>
    <w:rsid w:val="00B45CC3"/>
    <w:rsid w:val="00B45D4D"/>
    <w:rsid w:val="00B45DEF"/>
    <w:rsid w:val="00B4600B"/>
    <w:rsid w:val="00B46089"/>
    <w:rsid w:val="00B46193"/>
    <w:rsid w:val="00B462EC"/>
    <w:rsid w:val="00B4655A"/>
    <w:rsid w:val="00B46B4B"/>
    <w:rsid w:val="00B46BA3"/>
    <w:rsid w:val="00B46E29"/>
    <w:rsid w:val="00B46F88"/>
    <w:rsid w:val="00B471D7"/>
    <w:rsid w:val="00B471DF"/>
    <w:rsid w:val="00B4726F"/>
    <w:rsid w:val="00B4728B"/>
    <w:rsid w:val="00B475C7"/>
    <w:rsid w:val="00B47837"/>
    <w:rsid w:val="00B47932"/>
    <w:rsid w:val="00B47D1E"/>
    <w:rsid w:val="00B500F4"/>
    <w:rsid w:val="00B501D8"/>
    <w:rsid w:val="00B50294"/>
    <w:rsid w:val="00B5058F"/>
    <w:rsid w:val="00B50653"/>
    <w:rsid w:val="00B506C5"/>
    <w:rsid w:val="00B50794"/>
    <w:rsid w:val="00B50796"/>
    <w:rsid w:val="00B50831"/>
    <w:rsid w:val="00B50909"/>
    <w:rsid w:val="00B50B02"/>
    <w:rsid w:val="00B50DB8"/>
    <w:rsid w:val="00B50E2B"/>
    <w:rsid w:val="00B511B0"/>
    <w:rsid w:val="00B5140A"/>
    <w:rsid w:val="00B51422"/>
    <w:rsid w:val="00B5159C"/>
    <w:rsid w:val="00B51628"/>
    <w:rsid w:val="00B5198A"/>
    <w:rsid w:val="00B519A5"/>
    <w:rsid w:val="00B519A8"/>
    <w:rsid w:val="00B51AE2"/>
    <w:rsid w:val="00B51D62"/>
    <w:rsid w:val="00B51EA2"/>
    <w:rsid w:val="00B51F58"/>
    <w:rsid w:val="00B51FE9"/>
    <w:rsid w:val="00B527C6"/>
    <w:rsid w:val="00B5286F"/>
    <w:rsid w:val="00B528F9"/>
    <w:rsid w:val="00B52943"/>
    <w:rsid w:val="00B52ACE"/>
    <w:rsid w:val="00B52AF4"/>
    <w:rsid w:val="00B52DCE"/>
    <w:rsid w:val="00B53365"/>
    <w:rsid w:val="00B5336B"/>
    <w:rsid w:val="00B53446"/>
    <w:rsid w:val="00B537AE"/>
    <w:rsid w:val="00B537B9"/>
    <w:rsid w:val="00B5382C"/>
    <w:rsid w:val="00B539C3"/>
    <w:rsid w:val="00B539EF"/>
    <w:rsid w:val="00B53B13"/>
    <w:rsid w:val="00B53CD7"/>
    <w:rsid w:val="00B5470A"/>
    <w:rsid w:val="00B5480F"/>
    <w:rsid w:val="00B54884"/>
    <w:rsid w:val="00B54AE6"/>
    <w:rsid w:val="00B55242"/>
    <w:rsid w:val="00B554D6"/>
    <w:rsid w:val="00B55741"/>
    <w:rsid w:val="00B558B1"/>
    <w:rsid w:val="00B55AE8"/>
    <w:rsid w:val="00B55C9F"/>
    <w:rsid w:val="00B5607E"/>
    <w:rsid w:val="00B56686"/>
    <w:rsid w:val="00B5687F"/>
    <w:rsid w:val="00B569CA"/>
    <w:rsid w:val="00B56B9A"/>
    <w:rsid w:val="00B56D4C"/>
    <w:rsid w:val="00B56E08"/>
    <w:rsid w:val="00B56F20"/>
    <w:rsid w:val="00B5710E"/>
    <w:rsid w:val="00B572D9"/>
    <w:rsid w:val="00B573EB"/>
    <w:rsid w:val="00B574EA"/>
    <w:rsid w:val="00B575E2"/>
    <w:rsid w:val="00B57600"/>
    <w:rsid w:val="00B57864"/>
    <w:rsid w:val="00B57868"/>
    <w:rsid w:val="00B578DA"/>
    <w:rsid w:val="00B57932"/>
    <w:rsid w:val="00B60071"/>
    <w:rsid w:val="00B604BB"/>
    <w:rsid w:val="00B60771"/>
    <w:rsid w:val="00B609DD"/>
    <w:rsid w:val="00B60AF5"/>
    <w:rsid w:val="00B60C7F"/>
    <w:rsid w:val="00B60DA9"/>
    <w:rsid w:val="00B60F1C"/>
    <w:rsid w:val="00B6130C"/>
    <w:rsid w:val="00B61322"/>
    <w:rsid w:val="00B61629"/>
    <w:rsid w:val="00B61768"/>
    <w:rsid w:val="00B61F4E"/>
    <w:rsid w:val="00B62530"/>
    <w:rsid w:val="00B625E0"/>
    <w:rsid w:val="00B6286A"/>
    <w:rsid w:val="00B62D53"/>
    <w:rsid w:val="00B62E67"/>
    <w:rsid w:val="00B6315E"/>
    <w:rsid w:val="00B6328A"/>
    <w:rsid w:val="00B632A7"/>
    <w:rsid w:val="00B63564"/>
    <w:rsid w:val="00B636D4"/>
    <w:rsid w:val="00B63834"/>
    <w:rsid w:val="00B63846"/>
    <w:rsid w:val="00B6388C"/>
    <w:rsid w:val="00B6419F"/>
    <w:rsid w:val="00B641C9"/>
    <w:rsid w:val="00B64476"/>
    <w:rsid w:val="00B64C49"/>
    <w:rsid w:val="00B64D51"/>
    <w:rsid w:val="00B64F39"/>
    <w:rsid w:val="00B65014"/>
    <w:rsid w:val="00B652C8"/>
    <w:rsid w:val="00B6548C"/>
    <w:rsid w:val="00B654E3"/>
    <w:rsid w:val="00B65862"/>
    <w:rsid w:val="00B659E2"/>
    <w:rsid w:val="00B66088"/>
    <w:rsid w:val="00B66A12"/>
    <w:rsid w:val="00B66AE5"/>
    <w:rsid w:val="00B66CA0"/>
    <w:rsid w:val="00B66D14"/>
    <w:rsid w:val="00B67032"/>
    <w:rsid w:val="00B675BE"/>
    <w:rsid w:val="00B675F6"/>
    <w:rsid w:val="00B677C0"/>
    <w:rsid w:val="00B6781F"/>
    <w:rsid w:val="00B67CCD"/>
    <w:rsid w:val="00B705D6"/>
    <w:rsid w:val="00B7065F"/>
    <w:rsid w:val="00B70A09"/>
    <w:rsid w:val="00B70A6B"/>
    <w:rsid w:val="00B70EF5"/>
    <w:rsid w:val="00B71008"/>
    <w:rsid w:val="00B713A9"/>
    <w:rsid w:val="00B713CE"/>
    <w:rsid w:val="00B718DE"/>
    <w:rsid w:val="00B71ECA"/>
    <w:rsid w:val="00B7206B"/>
    <w:rsid w:val="00B722FA"/>
    <w:rsid w:val="00B7249C"/>
    <w:rsid w:val="00B7283B"/>
    <w:rsid w:val="00B728AB"/>
    <w:rsid w:val="00B72A21"/>
    <w:rsid w:val="00B72E0D"/>
    <w:rsid w:val="00B72F1F"/>
    <w:rsid w:val="00B730D9"/>
    <w:rsid w:val="00B733BB"/>
    <w:rsid w:val="00B73561"/>
    <w:rsid w:val="00B7362D"/>
    <w:rsid w:val="00B73780"/>
    <w:rsid w:val="00B73975"/>
    <w:rsid w:val="00B739AF"/>
    <w:rsid w:val="00B73DF1"/>
    <w:rsid w:val="00B74081"/>
    <w:rsid w:val="00B742C8"/>
    <w:rsid w:val="00B74336"/>
    <w:rsid w:val="00B7442D"/>
    <w:rsid w:val="00B74668"/>
    <w:rsid w:val="00B74780"/>
    <w:rsid w:val="00B74A87"/>
    <w:rsid w:val="00B74F24"/>
    <w:rsid w:val="00B75495"/>
    <w:rsid w:val="00B755EE"/>
    <w:rsid w:val="00B756FC"/>
    <w:rsid w:val="00B758AC"/>
    <w:rsid w:val="00B75A40"/>
    <w:rsid w:val="00B75B5A"/>
    <w:rsid w:val="00B75BF1"/>
    <w:rsid w:val="00B75F72"/>
    <w:rsid w:val="00B75F9C"/>
    <w:rsid w:val="00B76012"/>
    <w:rsid w:val="00B76079"/>
    <w:rsid w:val="00B76350"/>
    <w:rsid w:val="00B76710"/>
    <w:rsid w:val="00B7677F"/>
    <w:rsid w:val="00B76D2C"/>
    <w:rsid w:val="00B76DCF"/>
    <w:rsid w:val="00B771F0"/>
    <w:rsid w:val="00B77596"/>
    <w:rsid w:val="00B775B3"/>
    <w:rsid w:val="00B775C0"/>
    <w:rsid w:val="00B77AA6"/>
    <w:rsid w:val="00B77DCB"/>
    <w:rsid w:val="00B8025A"/>
    <w:rsid w:val="00B803EC"/>
    <w:rsid w:val="00B80480"/>
    <w:rsid w:val="00B8062D"/>
    <w:rsid w:val="00B8090C"/>
    <w:rsid w:val="00B80EF1"/>
    <w:rsid w:val="00B80F38"/>
    <w:rsid w:val="00B816D9"/>
    <w:rsid w:val="00B81839"/>
    <w:rsid w:val="00B81B47"/>
    <w:rsid w:val="00B81D23"/>
    <w:rsid w:val="00B820C1"/>
    <w:rsid w:val="00B82203"/>
    <w:rsid w:val="00B82465"/>
    <w:rsid w:val="00B82933"/>
    <w:rsid w:val="00B82B84"/>
    <w:rsid w:val="00B82DED"/>
    <w:rsid w:val="00B82DFB"/>
    <w:rsid w:val="00B82F03"/>
    <w:rsid w:val="00B82F11"/>
    <w:rsid w:val="00B8301C"/>
    <w:rsid w:val="00B8314E"/>
    <w:rsid w:val="00B831F2"/>
    <w:rsid w:val="00B83290"/>
    <w:rsid w:val="00B83849"/>
    <w:rsid w:val="00B83979"/>
    <w:rsid w:val="00B8397D"/>
    <w:rsid w:val="00B83AD8"/>
    <w:rsid w:val="00B83CD6"/>
    <w:rsid w:val="00B83D67"/>
    <w:rsid w:val="00B83DD7"/>
    <w:rsid w:val="00B83F07"/>
    <w:rsid w:val="00B840C8"/>
    <w:rsid w:val="00B84199"/>
    <w:rsid w:val="00B843E2"/>
    <w:rsid w:val="00B84714"/>
    <w:rsid w:val="00B84AE1"/>
    <w:rsid w:val="00B84CC7"/>
    <w:rsid w:val="00B84DD4"/>
    <w:rsid w:val="00B84E12"/>
    <w:rsid w:val="00B84EDE"/>
    <w:rsid w:val="00B850E9"/>
    <w:rsid w:val="00B8511C"/>
    <w:rsid w:val="00B85273"/>
    <w:rsid w:val="00B85490"/>
    <w:rsid w:val="00B8580D"/>
    <w:rsid w:val="00B85F86"/>
    <w:rsid w:val="00B86349"/>
    <w:rsid w:val="00B8696A"/>
    <w:rsid w:val="00B8710C"/>
    <w:rsid w:val="00B87177"/>
    <w:rsid w:val="00B8753F"/>
    <w:rsid w:val="00B878C4"/>
    <w:rsid w:val="00B87AEC"/>
    <w:rsid w:val="00B87D90"/>
    <w:rsid w:val="00B87E05"/>
    <w:rsid w:val="00B9047D"/>
    <w:rsid w:val="00B90719"/>
    <w:rsid w:val="00B909F2"/>
    <w:rsid w:val="00B90F45"/>
    <w:rsid w:val="00B90FEA"/>
    <w:rsid w:val="00B90FF1"/>
    <w:rsid w:val="00B91111"/>
    <w:rsid w:val="00B911C6"/>
    <w:rsid w:val="00B912ED"/>
    <w:rsid w:val="00B9152C"/>
    <w:rsid w:val="00B918DF"/>
    <w:rsid w:val="00B91AEC"/>
    <w:rsid w:val="00B91CBC"/>
    <w:rsid w:val="00B92304"/>
    <w:rsid w:val="00B9231F"/>
    <w:rsid w:val="00B927EF"/>
    <w:rsid w:val="00B92A30"/>
    <w:rsid w:val="00B92A55"/>
    <w:rsid w:val="00B93140"/>
    <w:rsid w:val="00B93199"/>
    <w:rsid w:val="00B93470"/>
    <w:rsid w:val="00B93530"/>
    <w:rsid w:val="00B93706"/>
    <w:rsid w:val="00B93711"/>
    <w:rsid w:val="00B937A8"/>
    <w:rsid w:val="00B93AAE"/>
    <w:rsid w:val="00B93B5C"/>
    <w:rsid w:val="00B93BD3"/>
    <w:rsid w:val="00B93EDE"/>
    <w:rsid w:val="00B9406E"/>
    <w:rsid w:val="00B94142"/>
    <w:rsid w:val="00B94549"/>
    <w:rsid w:val="00B94639"/>
    <w:rsid w:val="00B94863"/>
    <w:rsid w:val="00B94A27"/>
    <w:rsid w:val="00B94AD2"/>
    <w:rsid w:val="00B94BA8"/>
    <w:rsid w:val="00B94EF3"/>
    <w:rsid w:val="00B94F83"/>
    <w:rsid w:val="00B9558D"/>
    <w:rsid w:val="00B95ABA"/>
    <w:rsid w:val="00B95B3C"/>
    <w:rsid w:val="00B95DCA"/>
    <w:rsid w:val="00B95F9D"/>
    <w:rsid w:val="00B962FF"/>
    <w:rsid w:val="00B9673F"/>
    <w:rsid w:val="00B96868"/>
    <w:rsid w:val="00B96ED7"/>
    <w:rsid w:val="00B970C1"/>
    <w:rsid w:val="00B973BD"/>
    <w:rsid w:val="00B974D8"/>
    <w:rsid w:val="00B977E5"/>
    <w:rsid w:val="00B9799E"/>
    <w:rsid w:val="00B97B72"/>
    <w:rsid w:val="00B97C9F"/>
    <w:rsid w:val="00BA06F0"/>
    <w:rsid w:val="00BA0847"/>
    <w:rsid w:val="00BA101A"/>
    <w:rsid w:val="00BA1023"/>
    <w:rsid w:val="00BA14BF"/>
    <w:rsid w:val="00BA156E"/>
    <w:rsid w:val="00BA1704"/>
    <w:rsid w:val="00BA17AA"/>
    <w:rsid w:val="00BA1CFD"/>
    <w:rsid w:val="00BA1D1D"/>
    <w:rsid w:val="00BA1DCE"/>
    <w:rsid w:val="00BA1F41"/>
    <w:rsid w:val="00BA2403"/>
    <w:rsid w:val="00BA2612"/>
    <w:rsid w:val="00BA2AC3"/>
    <w:rsid w:val="00BA2CFC"/>
    <w:rsid w:val="00BA2F34"/>
    <w:rsid w:val="00BA3232"/>
    <w:rsid w:val="00BA32E5"/>
    <w:rsid w:val="00BA3652"/>
    <w:rsid w:val="00BA372A"/>
    <w:rsid w:val="00BA3976"/>
    <w:rsid w:val="00BA3C8A"/>
    <w:rsid w:val="00BA3D18"/>
    <w:rsid w:val="00BA3D88"/>
    <w:rsid w:val="00BA3ED9"/>
    <w:rsid w:val="00BA4232"/>
    <w:rsid w:val="00BA484C"/>
    <w:rsid w:val="00BA4CB7"/>
    <w:rsid w:val="00BA4CEB"/>
    <w:rsid w:val="00BA4FF4"/>
    <w:rsid w:val="00BA5218"/>
    <w:rsid w:val="00BA53B6"/>
    <w:rsid w:val="00BA5861"/>
    <w:rsid w:val="00BA5954"/>
    <w:rsid w:val="00BA5AC8"/>
    <w:rsid w:val="00BA5C6B"/>
    <w:rsid w:val="00BA62AA"/>
    <w:rsid w:val="00BA66C8"/>
    <w:rsid w:val="00BA6752"/>
    <w:rsid w:val="00BA6772"/>
    <w:rsid w:val="00BA6DFE"/>
    <w:rsid w:val="00BA6E95"/>
    <w:rsid w:val="00BA7002"/>
    <w:rsid w:val="00BA7410"/>
    <w:rsid w:val="00BA751E"/>
    <w:rsid w:val="00BA764F"/>
    <w:rsid w:val="00BA7718"/>
    <w:rsid w:val="00BA7B5B"/>
    <w:rsid w:val="00BA7D35"/>
    <w:rsid w:val="00BA7DA3"/>
    <w:rsid w:val="00BA7DC9"/>
    <w:rsid w:val="00BA7F12"/>
    <w:rsid w:val="00BB04B6"/>
    <w:rsid w:val="00BB0957"/>
    <w:rsid w:val="00BB0AD9"/>
    <w:rsid w:val="00BB0C91"/>
    <w:rsid w:val="00BB116D"/>
    <w:rsid w:val="00BB1333"/>
    <w:rsid w:val="00BB1367"/>
    <w:rsid w:val="00BB168D"/>
    <w:rsid w:val="00BB170E"/>
    <w:rsid w:val="00BB26CB"/>
    <w:rsid w:val="00BB2A63"/>
    <w:rsid w:val="00BB2E69"/>
    <w:rsid w:val="00BB3331"/>
    <w:rsid w:val="00BB34EB"/>
    <w:rsid w:val="00BB36DC"/>
    <w:rsid w:val="00BB3A84"/>
    <w:rsid w:val="00BB3B29"/>
    <w:rsid w:val="00BB3BAD"/>
    <w:rsid w:val="00BB3FB0"/>
    <w:rsid w:val="00BB4007"/>
    <w:rsid w:val="00BB407C"/>
    <w:rsid w:val="00BB441C"/>
    <w:rsid w:val="00BB44A0"/>
    <w:rsid w:val="00BB4673"/>
    <w:rsid w:val="00BB475E"/>
    <w:rsid w:val="00BB4774"/>
    <w:rsid w:val="00BB4ACE"/>
    <w:rsid w:val="00BB4BE7"/>
    <w:rsid w:val="00BB4C3D"/>
    <w:rsid w:val="00BB50B3"/>
    <w:rsid w:val="00BB51D0"/>
    <w:rsid w:val="00BB52B8"/>
    <w:rsid w:val="00BB56A4"/>
    <w:rsid w:val="00BB58E4"/>
    <w:rsid w:val="00BB59D6"/>
    <w:rsid w:val="00BB5C96"/>
    <w:rsid w:val="00BB5CA0"/>
    <w:rsid w:val="00BB5EFC"/>
    <w:rsid w:val="00BB61A8"/>
    <w:rsid w:val="00BB63FC"/>
    <w:rsid w:val="00BB644B"/>
    <w:rsid w:val="00BB663F"/>
    <w:rsid w:val="00BB6EC7"/>
    <w:rsid w:val="00BB6FDD"/>
    <w:rsid w:val="00BB76BA"/>
    <w:rsid w:val="00BB77AF"/>
    <w:rsid w:val="00BB7FF5"/>
    <w:rsid w:val="00BC00DA"/>
    <w:rsid w:val="00BC00FB"/>
    <w:rsid w:val="00BC01ED"/>
    <w:rsid w:val="00BC07CF"/>
    <w:rsid w:val="00BC0888"/>
    <w:rsid w:val="00BC0943"/>
    <w:rsid w:val="00BC09D8"/>
    <w:rsid w:val="00BC0A40"/>
    <w:rsid w:val="00BC0B6D"/>
    <w:rsid w:val="00BC0D3B"/>
    <w:rsid w:val="00BC0E2F"/>
    <w:rsid w:val="00BC1466"/>
    <w:rsid w:val="00BC164B"/>
    <w:rsid w:val="00BC1836"/>
    <w:rsid w:val="00BC1BCF"/>
    <w:rsid w:val="00BC1D30"/>
    <w:rsid w:val="00BC1EE2"/>
    <w:rsid w:val="00BC231A"/>
    <w:rsid w:val="00BC278D"/>
    <w:rsid w:val="00BC2884"/>
    <w:rsid w:val="00BC2CF6"/>
    <w:rsid w:val="00BC3182"/>
    <w:rsid w:val="00BC318C"/>
    <w:rsid w:val="00BC32DE"/>
    <w:rsid w:val="00BC347C"/>
    <w:rsid w:val="00BC3706"/>
    <w:rsid w:val="00BC39EA"/>
    <w:rsid w:val="00BC3C32"/>
    <w:rsid w:val="00BC3C45"/>
    <w:rsid w:val="00BC4276"/>
    <w:rsid w:val="00BC4554"/>
    <w:rsid w:val="00BC456F"/>
    <w:rsid w:val="00BC4A54"/>
    <w:rsid w:val="00BC5550"/>
    <w:rsid w:val="00BC5821"/>
    <w:rsid w:val="00BC593B"/>
    <w:rsid w:val="00BC5CD4"/>
    <w:rsid w:val="00BC60FE"/>
    <w:rsid w:val="00BC617B"/>
    <w:rsid w:val="00BC61B7"/>
    <w:rsid w:val="00BC683D"/>
    <w:rsid w:val="00BC6A9F"/>
    <w:rsid w:val="00BC6BF0"/>
    <w:rsid w:val="00BC6E4C"/>
    <w:rsid w:val="00BC6FCC"/>
    <w:rsid w:val="00BC719F"/>
    <w:rsid w:val="00BC728D"/>
    <w:rsid w:val="00BC7A59"/>
    <w:rsid w:val="00BC7FBF"/>
    <w:rsid w:val="00BD0990"/>
    <w:rsid w:val="00BD0B02"/>
    <w:rsid w:val="00BD0CBA"/>
    <w:rsid w:val="00BD0E03"/>
    <w:rsid w:val="00BD0E2F"/>
    <w:rsid w:val="00BD0ED2"/>
    <w:rsid w:val="00BD11C8"/>
    <w:rsid w:val="00BD1316"/>
    <w:rsid w:val="00BD1357"/>
    <w:rsid w:val="00BD162E"/>
    <w:rsid w:val="00BD1750"/>
    <w:rsid w:val="00BD195F"/>
    <w:rsid w:val="00BD1C44"/>
    <w:rsid w:val="00BD24B6"/>
    <w:rsid w:val="00BD24D7"/>
    <w:rsid w:val="00BD2D3B"/>
    <w:rsid w:val="00BD2E47"/>
    <w:rsid w:val="00BD2F50"/>
    <w:rsid w:val="00BD32AA"/>
    <w:rsid w:val="00BD352F"/>
    <w:rsid w:val="00BD3583"/>
    <w:rsid w:val="00BD391E"/>
    <w:rsid w:val="00BD3A00"/>
    <w:rsid w:val="00BD3C86"/>
    <w:rsid w:val="00BD416D"/>
    <w:rsid w:val="00BD4240"/>
    <w:rsid w:val="00BD42AA"/>
    <w:rsid w:val="00BD4427"/>
    <w:rsid w:val="00BD44CB"/>
    <w:rsid w:val="00BD4A46"/>
    <w:rsid w:val="00BD4B34"/>
    <w:rsid w:val="00BD4E0A"/>
    <w:rsid w:val="00BD50C3"/>
    <w:rsid w:val="00BD52B6"/>
    <w:rsid w:val="00BD53BE"/>
    <w:rsid w:val="00BD53C7"/>
    <w:rsid w:val="00BD53F6"/>
    <w:rsid w:val="00BD5B2B"/>
    <w:rsid w:val="00BD5D4F"/>
    <w:rsid w:val="00BD5F2D"/>
    <w:rsid w:val="00BD602B"/>
    <w:rsid w:val="00BD6112"/>
    <w:rsid w:val="00BD6177"/>
    <w:rsid w:val="00BD6314"/>
    <w:rsid w:val="00BD6539"/>
    <w:rsid w:val="00BD67EE"/>
    <w:rsid w:val="00BD67F1"/>
    <w:rsid w:val="00BD688A"/>
    <w:rsid w:val="00BD6969"/>
    <w:rsid w:val="00BD6A6E"/>
    <w:rsid w:val="00BD6C7B"/>
    <w:rsid w:val="00BD6D54"/>
    <w:rsid w:val="00BD6ED0"/>
    <w:rsid w:val="00BD724F"/>
    <w:rsid w:val="00BD7849"/>
    <w:rsid w:val="00BD78AE"/>
    <w:rsid w:val="00BD78EE"/>
    <w:rsid w:val="00BD790C"/>
    <w:rsid w:val="00BD79D9"/>
    <w:rsid w:val="00BE02D6"/>
    <w:rsid w:val="00BE0777"/>
    <w:rsid w:val="00BE15F9"/>
    <w:rsid w:val="00BE1BD8"/>
    <w:rsid w:val="00BE1CBC"/>
    <w:rsid w:val="00BE1E2F"/>
    <w:rsid w:val="00BE1F0B"/>
    <w:rsid w:val="00BE2118"/>
    <w:rsid w:val="00BE23A5"/>
    <w:rsid w:val="00BE2509"/>
    <w:rsid w:val="00BE27C1"/>
    <w:rsid w:val="00BE2C62"/>
    <w:rsid w:val="00BE3370"/>
    <w:rsid w:val="00BE3868"/>
    <w:rsid w:val="00BE3A53"/>
    <w:rsid w:val="00BE3C12"/>
    <w:rsid w:val="00BE3C25"/>
    <w:rsid w:val="00BE3E88"/>
    <w:rsid w:val="00BE46EA"/>
    <w:rsid w:val="00BE47F1"/>
    <w:rsid w:val="00BE4D22"/>
    <w:rsid w:val="00BE4DFB"/>
    <w:rsid w:val="00BE526C"/>
    <w:rsid w:val="00BE5543"/>
    <w:rsid w:val="00BE56FA"/>
    <w:rsid w:val="00BE58F1"/>
    <w:rsid w:val="00BE5EE1"/>
    <w:rsid w:val="00BE5FEE"/>
    <w:rsid w:val="00BE61CE"/>
    <w:rsid w:val="00BE62A5"/>
    <w:rsid w:val="00BE6347"/>
    <w:rsid w:val="00BE6581"/>
    <w:rsid w:val="00BE683B"/>
    <w:rsid w:val="00BE68E5"/>
    <w:rsid w:val="00BE6A8F"/>
    <w:rsid w:val="00BE6B62"/>
    <w:rsid w:val="00BE6B68"/>
    <w:rsid w:val="00BE6CBB"/>
    <w:rsid w:val="00BE6DA0"/>
    <w:rsid w:val="00BE6DE1"/>
    <w:rsid w:val="00BE6F2F"/>
    <w:rsid w:val="00BE719A"/>
    <w:rsid w:val="00BE723F"/>
    <w:rsid w:val="00BE7268"/>
    <w:rsid w:val="00BE72B2"/>
    <w:rsid w:val="00BE72B5"/>
    <w:rsid w:val="00BE7792"/>
    <w:rsid w:val="00BE7800"/>
    <w:rsid w:val="00BE7B5C"/>
    <w:rsid w:val="00BE7FF4"/>
    <w:rsid w:val="00BF009E"/>
    <w:rsid w:val="00BF0354"/>
    <w:rsid w:val="00BF0BC9"/>
    <w:rsid w:val="00BF0D2B"/>
    <w:rsid w:val="00BF0D9E"/>
    <w:rsid w:val="00BF0F59"/>
    <w:rsid w:val="00BF0FE5"/>
    <w:rsid w:val="00BF1433"/>
    <w:rsid w:val="00BF1608"/>
    <w:rsid w:val="00BF17AC"/>
    <w:rsid w:val="00BF187E"/>
    <w:rsid w:val="00BF1D9F"/>
    <w:rsid w:val="00BF1E61"/>
    <w:rsid w:val="00BF2039"/>
    <w:rsid w:val="00BF217D"/>
    <w:rsid w:val="00BF22E1"/>
    <w:rsid w:val="00BF2460"/>
    <w:rsid w:val="00BF27EA"/>
    <w:rsid w:val="00BF2AF9"/>
    <w:rsid w:val="00BF2C06"/>
    <w:rsid w:val="00BF2F4A"/>
    <w:rsid w:val="00BF31CD"/>
    <w:rsid w:val="00BF327D"/>
    <w:rsid w:val="00BF3A6E"/>
    <w:rsid w:val="00BF3B1B"/>
    <w:rsid w:val="00BF3BF3"/>
    <w:rsid w:val="00BF40CF"/>
    <w:rsid w:val="00BF4A8C"/>
    <w:rsid w:val="00BF4B7E"/>
    <w:rsid w:val="00BF4F8C"/>
    <w:rsid w:val="00BF51D4"/>
    <w:rsid w:val="00BF5841"/>
    <w:rsid w:val="00BF5956"/>
    <w:rsid w:val="00BF5CE3"/>
    <w:rsid w:val="00BF5FB5"/>
    <w:rsid w:val="00BF5FF5"/>
    <w:rsid w:val="00BF630D"/>
    <w:rsid w:val="00BF659B"/>
    <w:rsid w:val="00BF679C"/>
    <w:rsid w:val="00BF6DCB"/>
    <w:rsid w:val="00BF6E66"/>
    <w:rsid w:val="00BF6E76"/>
    <w:rsid w:val="00BF713E"/>
    <w:rsid w:val="00BF7385"/>
    <w:rsid w:val="00BF7856"/>
    <w:rsid w:val="00BF7AA9"/>
    <w:rsid w:val="00BF7CA8"/>
    <w:rsid w:val="00BF7D31"/>
    <w:rsid w:val="00C00058"/>
    <w:rsid w:val="00C00C6D"/>
    <w:rsid w:val="00C00F6A"/>
    <w:rsid w:val="00C01054"/>
    <w:rsid w:val="00C0130E"/>
    <w:rsid w:val="00C0134A"/>
    <w:rsid w:val="00C0140D"/>
    <w:rsid w:val="00C016D0"/>
    <w:rsid w:val="00C01995"/>
    <w:rsid w:val="00C01AD1"/>
    <w:rsid w:val="00C01B73"/>
    <w:rsid w:val="00C020D6"/>
    <w:rsid w:val="00C020F9"/>
    <w:rsid w:val="00C02419"/>
    <w:rsid w:val="00C02479"/>
    <w:rsid w:val="00C02AB8"/>
    <w:rsid w:val="00C02B1B"/>
    <w:rsid w:val="00C02C7D"/>
    <w:rsid w:val="00C02D23"/>
    <w:rsid w:val="00C02E58"/>
    <w:rsid w:val="00C02FD1"/>
    <w:rsid w:val="00C0305E"/>
    <w:rsid w:val="00C032B3"/>
    <w:rsid w:val="00C0339F"/>
    <w:rsid w:val="00C0357E"/>
    <w:rsid w:val="00C03828"/>
    <w:rsid w:val="00C03CB9"/>
    <w:rsid w:val="00C03E9D"/>
    <w:rsid w:val="00C03F89"/>
    <w:rsid w:val="00C041FB"/>
    <w:rsid w:val="00C04224"/>
    <w:rsid w:val="00C049FC"/>
    <w:rsid w:val="00C052CB"/>
    <w:rsid w:val="00C053F1"/>
    <w:rsid w:val="00C05650"/>
    <w:rsid w:val="00C056BD"/>
    <w:rsid w:val="00C05A13"/>
    <w:rsid w:val="00C05CF2"/>
    <w:rsid w:val="00C0601A"/>
    <w:rsid w:val="00C061C7"/>
    <w:rsid w:val="00C06298"/>
    <w:rsid w:val="00C068ED"/>
    <w:rsid w:val="00C069ED"/>
    <w:rsid w:val="00C073CF"/>
    <w:rsid w:val="00C07495"/>
    <w:rsid w:val="00C074F1"/>
    <w:rsid w:val="00C0760F"/>
    <w:rsid w:val="00C0770E"/>
    <w:rsid w:val="00C07A77"/>
    <w:rsid w:val="00C07B71"/>
    <w:rsid w:val="00C07C53"/>
    <w:rsid w:val="00C102D5"/>
    <w:rsid w:val="00C10776"/>
    <w:rsid w:val="00C10C41"/>
    <w:rsid w:val="00C10D40"/>
    <w:rsid w:val="00C10DFE"/>
    <w:rsid w:val="00C10F6B"/>
    <w:rsid w:val="00C10F9F"/>
    <w:rsid w:val="00C10FA4"/>
    <w:rsid w:val="00C1113F"/>
    <w:rsid w:val="00C11611"/>
    <w:rsid w:val="00C116BB"/>
    <w:rsid w:val="00C11819"/>
    <w:rsid w:val="00C1194D"/>
    <w:rsid w:val="00C1197B"/>
    <w:rsid w:val="00C11C51"/>
    <w:rsid w:val="00C11DF1"/>
    <w:rsid w:val="00C11F2D"/>
    <w:rsid w:val="00C11F75"/>
    <w:rsid w:val="00C122EE"/>
    <w:rsid w:val="00C12885"/>
    <w:rsid w:val="00C12959"/>
    <w:rsid w:val="00C12D36"/>
    <w:rsid w:val="00C1326F"/>
    <w:rsid w:val="00C13409"/>
    <w:rsid w:val="00C13463"/>
    <w:rsid w:val="00C1365A"/>
    <w:rsid w:val="00C13D41"/>
    <w:rsid w:val="00C13FF0"/>
    <w:rsid w:val="00C1448B"/>
    <w:rsid w:val="00C14EBB"/>
    <w:rsid w:val="00C1559D"/>
    <w:rsid w:val="00C15981"/>
    <w:rsid w:val="00C15B25"/>
    <w:rsid w:val="00C15EE8"/>
    <w:rsid w:val="00C162E8"/>
    <w:rsid w:val="00C1634F"/>
    <w:rsid w:val="00C1649D"/>
    <w:rsid w:val="00C16CE6"/>
    <w:rsid w:val="00C16F7C"/>
    <w:rsid w:val="00C17036"/>
    <w:rsid w:val="00C17720"/>
    <w:rsid w:val="00C1774A"/>
    <w:rsid w:val="00C178C1"/>
    <w:rsid w:val="00C201F7"/>
    <w:rsid w:val="00C203F0"/>
    <w:rsid w:val="00C20463"/>
    <w:rsid w:val="00C20A95"/>
    <w:rsid w:val="00C2107E"/>
    <w:rsid w:val="00C21164"/>
    <w:rsid w:val="00C2146D"/>
    <w:rsid w:val="00C2151E"/>
    <w:rsid w:val="00C217C1"/>
    <w:rsid w:val="00C217DF"/>
    <w:rsid w:val="00C21C04"/>
    <w:rsid w:val="00C2230C"/>
    <w:rsid w:val="00C2241D"/>
    <w:rsid w:val="00C22440"/>
    <w:rsid w:val="00C225DD"/>
    <w:rsid w:val="00C226EB"/>
    <w:rsid w:val="00C22844"/>
    <w:rsid w:val="00C230FD"/>
    <w:rsid w:val="00C2319E"/>
    <w:rsid w:val="00C234E3"/>
    <w:rsid w:val="00C23955"/>
    <w:rsid w:val="00C239FC"/>
    <w:rsid w:val="00C23B05"/>
    <w:rsid w:val="00C23C48"/>
    <w:rsid w:val="00C2498D"/>
    <w:rsid w:val="00C24A12"/>
    <w:rsid w:val="00C24BD3"/>
    <w:rsid w:val="00C24D1C"/>
    <w:rsid w:val="00C24F36"/>
    <w:rsid w:val="00C2511D"/>
    <w:rsid w:val="00C25141"/>
    <w:rsid w:val="00C2520C"/>
    <w:rsid w:val="00C25585"/>
    <w:rsid w:val="00C2566A"/>
    <w:rsid w:val="00C25C14"/>
    <w:rsid w:val="00C25FF0"/>
    <w:rsid w:val="00C260C6"/>
    <w:rsid w:val="00C2625F"/>
    <w:rsid w:val="00C26395"/>
    <w:rsid w:val="00C263C6"/>
    <w:rsid w:val="00C2690E"/>
    <w:rsid w:val="00C269CD"/>
    <w:rsid w:val="00C26A03"/>
    <w:rsid w:val="00C26BA5"/>
    <w:rsid w:val="00C2713D"/>
    <w:rsid w:val="00C2737F"/>
    <w:rsid w:val="00C278E7"/>
    <w:rsid w:val="00C27910"/>
    <w:rsid w:val="00C27AE3"/>
    <w:rsid w:val="00C27F13"/>
    <w:rsid w:val="00C30302"/>
    <w:rsid w:val="00C30644"/>
    <w:rsid w:val="00C31781"/>
    <w:rsid w:val="00C31A5C"/>
    <w:rsid w:val="00C31CB0"/>
    <w:rsid w:val="00C31D46"/>
    <w:rsid w:val="00C31DC7"/>
    <w:rsid w:val="00C321DA"/>
    <w:rsid w:val="00C3222E"/>
    <w:rsid w:val="00C323C3"/>
    <w:rsid w:val="00C3259C"/>
    <w:rsid w:val="00C3272D"/>
    <w:rsid w:val="00C3295B"/>
    <w:rsid w:val="00C329ED"/>
    <w:rsid w:val="00C33345"/>
    <w:rsid w:val="00C334AC"/>
    <w:rsid w:val="00C33728"/>
    <w:rsid w:val="00C33746"/>
    <w:rsid w:val="00C339B2"/>
    <w:rsid w:val="00C33AAE"/>
    <w:rsid w:val="00C33CB8"/>
    <w:rsid w:val="00C33CEC"/>
    <w:rsid w:val="00C33DCF"/>
    <w:rsid w:val="00C33E86"/>
    <w:rsid w:val="00C340B6"/>
    <w:rsid w:val="00C34123"/>
    <w:rsid w:val="00C34C74"/>
    <w:rsid w:val="00C350DD"/>
    <w:rsid w:val="00C35135"/>
    <w:rsid w:val="00C3580C"/>
    <w:rsid w:val="00C35B3D"/>
    <w:rsid w:val="00C35BE2"/>
    <w:rsid w:val="00C35DBB"/>
    <w:rsid w:val="00C35EE6"/>
    <w:rsid w:val="00C35F85"/>
    <w:rsid w:val="00C36078"/>
    <w:rsid w:val="00C363B9"/>
    <w:rsid w:val="00C3640C"/>
    <w:rsid w:val="00C3645E"/>
    <w:rsid w:val="00C36576"/>
    <w:rsid w:val="00C36910"/>
    <w:rsid w:val="00C369ED"/>
    <w:rsid w:val="00C36A5D"/>
    <w:rsid w:val="00C36DE4"/>
    <w:rsid w:val="00C3726F"/>
    <w:rsid w:val="00C37271"/>
    <w:rsid w:val="00C37421"/>
    <w:rsid w:val="00C3759D"/>
    <w:rsid w:val="00C37A79"/>
    <w:rsid w:val="00C37B93"/>
    <w:rsid w:val="00C37CDE"/>
    <w:rsid w:val="00C37D09"/>
    <w:rsid w:val="00C37D26"/>
    <w:rsid w:val="00C400AA"/>
    <w:rsid w:val="00C4030B"/>
    <w:rsid w:val="00C40754"/>
    <w:rsid w:val="00C40A66"/>
    <w:rsid w:val="00C40CBC"/>
    <w:rsid w:val="00C40F4D"/>
    <w:rsid w:val="00C4135C"/>
    <w:rsid w:val="00C415FF"/>
    <w:rsid w:val="00C416BE"/>
    <w:rsid w:val="00C4173E"/>
    <w:rsid w:val="00C419FF"/>
    <w:rsid w:val="00C41ACE"/>
    <w:rsid w:val="00C41B96"/>
    <w:rsid w:val="00C41F30"/>
    <w:rsid w:val="00C42060"/>
    <w:rsid w:val="00C42186"/>
    <w:rsid w:val="00C4239F"/>
    <w:rsid w:val="00C425B7"/>
    <w:rsid w:val="00C4270D"/>
    <w:rsid w:val="00C43441"/>
    <w:rsid w:val="00C437F8"/>
    <w:rsid w:val="00C438A5"/>
    <w:rsid w:val="00C43A30"/>
    <w:rsid w:val="00C43A47"/>
    <w:rsid w:val="00C44070"/>
    <w:rsid w:val="00C442BD"/>
    <w:rsid w:val="00C442D7"/>
    <w:rsid w:val="00C44386"/>
    <w:rsid w:val="00C44CD5"/>
    <w:rsid w:val="00C44D6F"/>
    <w:rsid w:val="00C44ED8"/>
    <w:rsid w:val="00C45156"/>
    <w:rsid w:val="00C45287"/>
    <w:rsid w:val="00C457D4"/>
    <w:rsid w:val="00C458A0"/>
    <w:rsid w:val="00C45E0C"/>
    <w:rsid w:val="00C46126"/>
    <w:rsid w:val="00C4614C"/>
    <w:rsid w:val="00C4649E"/>
    <w:rsid w:val="00C46634"/>
    <w:rsid w:val="00C467B0"/>
    <w:rsid w:val="00C46962"/>
    <w:rsid w:val="00C46A4E"/>
    <w:rsid w:val="00C46B32"/>
    <w:rsid w:val="00C46CF5"/>
    <w:rsid w:val="00C47188"/>
    <w:rsid w:val="00C473F8"/>
    <w:rsid w:val="00C477DA"/>
    <w:rsid w:val="00C47BB5"/>
    <w:rsid w:val="00C47CBB"/>
    <w:rsid w:val="00C47EFF"/>
    <w:rsid w:val="00C500C8"/>
    <w:rsid w:val="00C506C5"/>
    <w:rsid w:val="00C507D4"/>
    <w:rsid w:val="00C5097D"/>
    <w:rsid w:val="00C50A16"/>
    <w:rsid w:val="00C50B5B"/>
    <w:rsid w:val="00C50C2E"/>
    <w:rsid w:val="00C510DB"/>
    <w:rsid w:val="00C5150E"/>
    <w:rsid w:val="00C515FB"/>
    <w:rsid w:val="00C51CDF"/>
    <w:rsid w:val="00C51CED"/>
    <w:rsid w:val="00C51DD6"/>
    <w:rsid w:val="00C5233C"/>
    <w:rsid w:val="00C5261E"/>
    <w:rsid w:val="00C527A3"/>
    <w:rsid w:val="00C52A1F"/>
    <w:rsid w:val="00C52BFC"/>
    <w:rsid w:val="00C53176"/>
    <w:rsid w:val="00C532E1"/>
    <w:rsid w:val="00C533A3"/>
    <w:rsid w:val="00C5362F"/>
    <w:rsid w:val="00C53A98"/>
    <w:rsid w:val="00C53B4A"/>
    <w:rsid w:val="00C53C7E"/>
    <w:rsid w:val="00C54180"/>
    <w:rsid w:val="00C541C0"/>
    <w:rsid w:val="00C54388"/>
    <w:rsid w:val="00C543F9"/>
    <w:rsid w:val="00C545F1"/>
    <w:rsid w:val="00C546B5"/>
    <w:rsid w:val="00C5472A"/>
    <w:rsid w:val="00C54CB1"/>
    <w:rsid w:val="00C54D62"/>
    <w:rsid w:val="00C54E55"/>
    <w:rsid w:val="00C54EBB"/>
    <w:rsid w:val="00C54FEF"/>
    <w:rsid w:val="00C5593D"/>
    <w:rsid w:val="00C55C89"/>
    <w:rsid w:val="00C55F8B"/>
    <w:rsid w:val="00C565BB"/>
    <w:rsid w:val="00C5663B"/>
    <w:rsid w:val="00C56B52"/>
    <w:rsid w:val="00C57164"/>
    <w:rsid w:val="00C57431"/>
    <w:rsid w:val="00C574DB"/>
    <w:rsid w:val="00C57688"/>
    <w:rsid w:val="00C57694"/>
    <w:rsid w:val="00C57709"/>
    <w:rsid w:val="00C57A16"/>
    <w:rsid w:val="00C57AAF"/>
    <w:rsid w:val="00C57DFD"/>
    <w:rsid w:val="00C57E88"/>
    <w:rsid w:val="00C6019C"/>
    <w:rsid w:val="00C60380"/>
    <w:rsid w:val="00C60660"/>
    <w:rsid w:val="00C606C5"/>
    <w:rsid w:val="00C607DF"/>
    <w:rsid w:val="00C6102B"/>
    <w:rsid w:val="00C612C2"/>
    <w:rsid w:val="00C6169A"/>
    <w:rsid w:val="00C617C1"/>
    <w:rsid w:val="00C62027"/>
    <w:rsid w:val="00C62239"/>
    <w:rsid w:val="00C623B6"/>
    <w:rsid w:val="00C624FF"/>
    <w:rsid w:val="00C62F1D"/>
    <w:rsid w:val="00C6305B"/>
    <w:rsid w:val="00C63087"/>
    <w:rsid w:val="00C631D0"/>
    <w:rsid w:val="00C631FB"/>
    <w:rsid w:val="00C632A3"/>
    <w:rsid w:val="00C633FF"/>
    <w:rsid w:val="00C63442"/>
    <w:rsid w:val="00C635B2"/>
    <w:rsid w:val="00C63860"/>
    <w:rsid w:val="00C63D76"/>
    <w:rsid w:val="00C64031"/>
    <w:rsid w:val="00C64500"/>
    <w:rsid w:val="00C64683"/>
    <w:rsid w:val="00C64A7F"/>
    <w:rsid w:val="00C64C1F"/>
    <w:rsid w:val="00C64DE2"/>
    <w:rsid w:val="00C65210"/>
    <w:rsid w:val="00C6525E"/>
    <w:rsid w:val="00C6533A"/>
    <w:rsid w:val="00C65587"/>
    <w:rsid w:val="00C657FB"/>
    <w:rsid w:val="00C65916"/>
    <w:rsid w:val="00C65AC2"/>
    <w:rsid w:val="00C65B37"/>
    <w:rsid w:val="00C65B97"/>
    <w:rsid w:val="00C65C4C"/>
    <w:rsid w:val="00C65D68"/>
    <w:rsid w:val="00C65F20"/>
    <w:rsid w:val="00C65FC2"/>
    <w:rsid w:val="00C660E9"/>
    <w:rsid w:val="00C663FC"/>
    <w:rsid w:val="00C66548"/>
    <w:rsid w:val="00C66734"/>
    <w:rsid w:val="00C668D6"/>
    <w:rsid w:val="00C670F4"/>
    <w:rsid w:val="00C67305"/>
    <w:rsid w:val="00C67794"/>
    <w:rsid w:val="00C677AA"/>
    <w:rsid w:val="00C67DAF"/>
    <w:rsid w:val="00C700AF"/>
    <w:rsid w:val="00C700E9"/>
    <w:rsid w:val="00C7015F"/>
    <w:rsid w:val="00C70249"/>
    <w:rsid w:val="00C70269"/>
    <w:rsid w:val="00C70654"/>
    <w:rsid w:val="00C706F6"/>
    <w:rsid w:val="00C707D5"/>
    <w:rsid w:val="00C70955"/>
    <w:rsid w:val="00C70C0B"/>
    <w:rsid w:val="00C70F0B"/>
    <w:rsid w:val="00C720CF"/>
    <w:rsid w:val="00C72464"/>
    <w:rsid w:val="00C724DA"/>
    <w:rsid w:val="00C7255F"/>
    <w:rsid w:val="00C72B4C"/>
    <w:rsid w:val="00C72B5E"/>
    <w:rsid w:val="00C73216"/>
    <w:rsid w:val="00C73232"/>
    <w:rsid w:val="00C73548"/>
    <w:rsid w:val="00C73888"/>
    <w:rsid w:val="00C73A14"/>
    <w:rsid w:val="00C73A53"/>
    <w:rsid w:val="00C73E78"/>
    <w:rsid w:val="00C74219"/>
    <w:rsid w:val="00C74277"/>
    <w:rsid w:val="00C74550"/>
    <w:rsid w:val="00C74B09"/>
    <w:rsid w:val="00C74C7A"/>
    <w:rsid w:val="00C74DA0"/>
    <w:rsid w:val="00C752FE"/>
    <w:rsid w:val="00C75336"/>
    <w:rsid w:val="00C758F1"/>
    <w:rsid w:val="00C75A69"/>
    <w:rsid w:val="00C75C78"/>
    <w:rsid w:val="00C75E54"/>
    <w:rsid w:val="00C7623B"/>
    <w:rsid w:val="00C76264"/>
    <w:rsid w:val="00C76749"/>
    <w:rsid w:val="00C76A52"/>
    <w:rsid w:val="00C7705E"/>
    <w:rsid w:val="00C770DA"/>
    <w:rsid w:val="00C77324"/>
    <w:rsid w:val="00C77397"/>
    <w:rsid w:val="00C777DC"/>
    <w:rsid w:val="00C77813"/>
    <w:rsid w:val="00C77877"/>
    <w:rsid w:val="00C7799F"/>
    <w:rsid w:val="00C80307"/>
    <w:rsid w:val="00C8049A"/>
    <w:rsid w:val="00C80657"/>
    <w:rsid w:val="00C80866"/>
    <w:rsid w:val="00C80872"/>
    <w:rsid w:val="00C80FAF"/>
    <w:rsid w:val="00C8117D"/>
    <w:rsid w:val="00C81719"/>
    <w:rsid w:val="00C82365"/>
    <w:rsid w:val="00C8289C"/>
    <w:rsid w:val="00C82ACC"/>
    <w:rsid w:val="00C82B94"/>
    <w:rsid w:val="00C82CF7"/>
    <w:rsid w:val="00C82F74"/>
    <w:rsid w:val="00C83021"/>
    <w:rsid w:val="00C83065"/>
    <w:rsid w:val="00C83117"/>
    <w:rsid w:val="00C831BA"/>
    <w:rsid w:val="00C83619"/>
    <w:rsid w:val="00C841A7"/>
    <w:rsid w:val="00C841D6"/>
    <w:rsid w:val="00C846B4"/>
    <w:rsid w:val="00C847B6"/>
    <w:rsid w:val="00C84D8F"/>
    <w:rsid w:val="00C85AD6"/>
    <w:rsid w:val="00C85B32"/>
    <w:rsid w:val="00C85B42"/>
    <w:rsid w:val="00C85E71"/>
    <w:rsid w:val="00C86507"/>
    <w:rsid w:val="00C86565"/>
    <w:rsid w:val="00C86691"/>
    <w:rsid w:val="00C8693E"/>
    <w:rsid w:val="00C869F2"/>
    <w:rsid w:val="00C86B69"/>
    <w:rsid w:val="00C86C2E"/>
    <w:rsid w:val="00C86F71"/>
    <w:rsid w:val="00C87273"/>
    <w:rsid w:val="00C87510"/>
    <w:rsid w:val="00C87716"/>
    <w:rsid w:val="00C877CB"/>
    <w:rsid w:val="00C87D93"/>
    <w:rsid w:val="00C87EAD"/>
    <w:rsid w:val="00C87F3F"/>
    <w:rsid w:val="00C87F8F"/>
    <w:rsid w:val="00C907E1"/>
    <w:rsid w:val="00C90BA1"/>
    <w:rsid w:val="00C91326"/>
    <w:rsid w:val="00C915E3"/>
    <w:rsid w:val="00C919BA"/>
    <w:rsid w:val="00C91BB5"/>
    <w:rsid w:val="00C91CC4"/>
    <w:rsid w:val="00C91EA1"/>
    <w:rsid w:val="00C92065"/>
    <w:rsid w:val="00C92464"/>
    <w:rsid w:val="00C92586"/>
    <w:rsid w:val="00C929B1"/>
    <w:rsid w:val="00C92A1B"/>
    <w:rsid w:val="00C92BA6"/>
    <w:rsid w:val="00C92F82"/>
    <w:rsid w:val="00C93225"/>
    <w:rsid w:val="00C93873"/>
    <w:rsid w:val="00C93B82"/>
    <w:rsid w:val="00C93F22"/>
    <w:rsid w:val="00C94061"/>
    <w:rsid w:val="00C9406D"/>
    <w:rsid w:val="00C942E0"/>
    <w:rsid w:val="00C94315"/>
    <w:rsid w:val="00C943F4"/>
    <w:rsid w:val="00C9455A"/>
    <w:rsid w:val="00C94754"/>
    <w:rsid w:val="00C94A95"/>
    <w:rsid w:val="00C94AD2"/>
    <w:rsid w:val="00C94B68"/>
    <w:rsid w:val="00C94BDB"/>
    <w:rsid w:val="00C95177"/>
    <w:rsid w:val="00C953E8"/>
    <w:rsid w:val="00C95532"/>
    <w:rsid w:val="00C95766"/>
    <w:rsid w:val="00C958D4"/>
    <w:rsid w:val="00C95CFF"/>
    <w:rsid w:val="00C95DF6"/>
    <w:rsid w:val="00C95EBC"/>
    <w:rsid w:val="00C95F7C"/>
    <w:rsid w:val="00C95FF5"/>
    <w:rsid w:val="00C962FA"/>
    <w:rsid w:val="00C96438"/>
    <w:rsid w:val="00C96689"/>
    <w:rsid w:val="00C966F5"/>
    <w:rsid w:val="00C9699D"/>
    <w:rsid w:val="00C96A55"/>
    <w:rsid w:val="00C96DC9"/>
    <w:rsid w:val="00C97229"/>
    <w:rsid w:val="00C97375"/>
    <w:rsid w:val="00C973C5"/>
    <w:rsid w:val="00C9750A"/>
    <w:rsid w:val="00C975A5"/>
    <w:rsid w:val="00C97923"/>
    <w:rsid w:val="00C97A85"/>
    <w:rsid w:val="00C97C6E"/>
    <w:rsid w:val="00C97D27"/>
    <w:rsid w:val="00C97DEC"/>
    <w:rsid w:val="00C97E21"/>
    <w:rsid w:val="00C97EFA"/>
    <w:rsid w:val="00CA0442"/>
    <w:rsid w:val="00CA053A"/>
    <w:rsid w:val="00CA0B3D"/>
    <w:rsid w:val="00CA0B8A"/>
    <w:rsid w:val="00CA0CA5"/>
    <w:rsid w:val="00CA0D59"/>
    <w:rsid w:val="00CA0EBC"/>
    <w:rsid w:val="00CA1115"/>
    <w:rsid w:val="00CA12D7"/>
    <w:rsid w:val="00CA1A8D"/>
    <w:rsid w:val="00CA1A98"/>
    <w:rsid w:val="00CA1B90"/>
    <w:rsid w:val="00CA1BC8"/>
    <w:rsid w:val="00CA20EF"/>
    <w:rsid w:val="00CA21D7"/>
    <w:rsid w:val="00CA23B0"/>
    <w:rsid w:val="00CA28B2"/>
    <w:rsid w:val="00CA28B3"/>
    <w:rsid w:val="00CA293F"/>
    <w:rsid w:val="00CA2D94"/>
    <w:rsid w:val="00CA3336"/>
    <w:rsid w:val="00CA3A59"/>
    <w:rsid w:val="00CA3C1A"/>
    <w:rsid w:val="00CA3C21"/>
    <w:rsid w:val="00CA3ED6"/>
    <w:rsid w:val="00CA4086"/>
    <w:rsid w:val="00CA429B"/>
    <w:rsid w:val="00CA47A7"/>
    <w:rsid w:val="00CA4810"/>
    <w:rsid w:val="00CA4C87"/>
    <w:rsid w:val="00CA4F0E"/>
    <w:rsid w:val="00CA541F"/>
    <w:rsid w:val="00CA5527"/>
    <w:rsid w:val="00CA5AF5"/>
    <w:rsid w:val="00CA5B0C"/>
    <w:rsid w:val="00CA5BF6"/>
    <w:rsid w:val="00CA5C87"/>
    <w:rsid w:val="00CA5D3F"/>
    <w:rsid w:val="00CA5FA5"/>
    <w:rsid w:val="00CA69D0"/>
    <w:rsid w:val="00CA6AD6"/>
    <w:rsid w:val="00CA6D59"/>
    <w:rsid w:val="00CA706C"/>
    <w:rsid w:val="00CA71D5"/>
    <w:rsid w:val="00CA74F0"/>
    <w:rsid w:val="00CA7560"/>
    <w:rsid w:val="00CA764A"/>
    <w:rsid w:val="00CA7688"/>
    <w:rsid w:val="00CA77D8"/>
    <w:rsid w:val="00CA78D3"/>
    <w:rsid w:val="00CA7AAB"/>
    <w:rsid w:val="00CA7BB4"/>
    <w:rsid w:val="00CA7DF3"/>
    <w:rsid w:val="00CB05EC"/>
    <w:rsid w:val="00CB07CF"/>
    <w:rsid w:val="00CB1302"/>
    <w:rsid w:val="00CB1352"/>
    <w:rsid w:val="00CB188E"/>
    <w:rsid w:val="00CB19FC"/>
    <w:rsid w:val="00CB1E2B"/>
    <w:rsid w:val="00CB20DF"/>
    <w:rsid w:val="00CB2C92"/>
    <w:rsid w:val="00CB2EFD"/>
    <w:rsid w:val="00CB315D"/>
    <w:rsid w:val="00CB33F4"/>
    <w:rsid w:val="00CB36DC"/>
    <w:rsid w:val="00CB37DF"/>
    <w:rsid w:val="00CB3AFA"/>
    <w:rsid w:val="00CB3ECE"/>
    <w:rsid w:val="00CB3FD4"/>
    <w:rsid w:val="00CB4C15"/>
    <w:rsid w:val="00CB4D39"/>
    <w:rsid w:val="00CB4DCE"/>
    <w:rsid w:val="00CB526F"/>
    <w:rsid w:val="00CB54C4"/>
    <w:rsid w:val="00CB5770"/>
    <w:rsid w:val="00CB588B"/>
    <w:rsid w:val="00CB5E1D"/>
    <w:rsid w:val="00CB5FA0"/>
    <w:rsid w:val="00CB633D"/>
    <w:rsid w:val="00CB6562"/>
    <w:rsid w:val="00CB672F"/>
    <w:rsid w:val="00CB68A6"/>
    <w:rsid w:val="00CB6A3F"/>
    <w:rsid w:val="00CB6BA6"/>
    <w:rsid w:val="00CB6DEC"/>
    <w:rsid w:val="00CB6F73"/>
    <w:rsid w:val="00CB74DA"/>
    <w:rsid w:val="00CB78F4"/>
    <w:rsid w:val="00CB7B6C"/>
    <w:rsid w:val="00CB7D31"/>
    <w:rsid w:val="00CC010B"/>
    <w:rsid w:val="00CC0130"/>
    <w:rsid w:val="00CC0338"/>
    <w:rsid w:val="00CC0486"/>
    <w:rsid w:val="00CC0C5A"/>
    <w:rsid w:val="00CC0D5A"/>
    <w:rsid w:val="00CC137F"/>
    <w:rsid w:val="00CC1383"/>
    <w:rsid w:val="00CC169A"/>
    <w:rsid w:val="00CC1982"/>
    <w:rsid w:val="00CC19A3"/>
    <w:rsid w:val="00CC1A17"/>
    <w:rsid w:val="00CC1CD6"/>
    <w:rsid w:val="00CC2B5A"/>
    <w:rsid w:val="00CC2BB6"/>
    <w:rsid w:val="00CC2C17"/>
    <w:rsid w:val="00CC2DAB"/>
    <w:rsid w:val="00CC2E9C"/>
    <w:rsid w:val="00CC3164"/>
    <w:rsid w:val="00CC31AF"/>
    <w:rsid w:val="00CC3A7C"/>
    <w:rsid w:val="00CC3E3F"/>
    <w:rsid w:val="00CC4454"/>
    <w:rsid w:val="00CC4596"/>
    <w:rsid w:val="00CC45F7"/>
    <w:rsid w:val="00CC4B5B"/>
    <w:rsid w:val="00CC4E5E"/>
    <w:rsid w:val="00CC5276"/>
    <w:rsid w:val="00CC5345"/>
    <w:rsid w:val="00CC5390"/>
    <w:rsid w:val="00CC544F"/>
    <w:rsid w:val="00CC54B0"/>
    <w:rsid w:val="00CC5EA2"/>
    <w:rsid w:val="00CC5FF9"/>
    <w:rsid w:val="00CC61DB"/>
    <w:rsid w:val="00CC63B4"/>
    <w:rsid w:val="00CC64B2"/>
    <w:rsid w:val="00CC6599"/>
    <w:rsid w:val="00CC6CB8"/>
    <w:rsid w:val="00CC6E2D"/>
    <w:rsid w:val="00CC711B"/>
    <w:rsid w:val="00CC7366"/>
    <w:rsid w:val="00CC7509"/>
    <w:rsid w:val="00CC7590"/>
    <w:rsid w:val="00CC75B5"/>
    <w:rsid w:val="00CC76B3"/>
    <w:rsid w:val="00CC7866"/>
    <w:rsid w:val="00CC78A8"/>
    <w:rsid w:val="00CC79BB"/>
    <w:rsid w:val="00CC7C59"/>
    <w:rsid w:val="00CC7E73"/>
    <w:rsid w:val="00CD08CD"/>
    <w:rsid w:val="00CD090D"/>
    <w:rsid w:val="00CD0EC8"/>
    <w:rsid w:val="00CD0EE0"/>
    <w:rsid w:val="00CD16B5"/>
    <w:rsid w:val="00CD18AB"/>
    <w:rsid w:val="00CD1903"/>
    <w:rsid w:val="00CD1C79"/>
    <w:rsid w:val="00CD1E91"/>
    <w:rsid w:val="00CD1F86"/>
    <w:rsid w:val="00CD2049"/>
    <w:rsid w:val="00CD2819"/>
    <w:rsid w:val="00CD28EE"/>
    <w:rsid w:val="00CD29E6"/>
    <w:rsid w:val="00CD2CD7"/>
    <w:rsid w:val="00CD2F95"/>
    <w:rsid w:val="00CD2FE1"/>
    <w:rsid w:val="00CD342A"/>
    <w:rsid w:val="00CD373A"/>
    <w:rsid w:val="00CD3799"/>
    <w:rsid w:val="00CD3BB3"/>
    <w:rsid w:val="00CD3D50"/>
    <w:rsid w:val="00CD406B"/>
    <w:rsid w:val="00CD4337"/>
    <w:rsid w:val="00CD4392"/>
    <w:rsid w:val="00CD43F7"/>
    <w:rsid w:val="00CD4490"/>
    <w:rsid w:val="00CD4903"/>
    <w:rsid w:val="00CD4C93"/>
    <w:rsid w:val="00CD4CB2"/>
    <w:rsid w:val="00CD4F05"/>
    <w:rsid w:val="00CD50C3"/>
    <w:rsid w:val="00CD5530"/>
    <w:rsid w:val="00CD5582"/>
    <w:rsid w:val="00CD5BD2"/>
    <w:rsid w:val="00CD5F95"/>
    <w:rsid w:val="00CD6025"/>
    <w:rsid w:val="00CD6075"/>
    <w:rsid w:val="00CD63A2"/>
    <w:rsid w:val="00CD649F"/>
    <w:rsid w:val="00CD652A"/>
    <w:rsid w:val="00CD6757"/>
    <w:rsid w:val="00CD6C2A"/>
    <w:rsid w:val="00CD6CDD"/>
    <w:rsid w:val="00CD70B8"/>
    <w:rsid w:val="00CD71F7"/>
    <w:rsid w:val="00CD7838"/>
    <w:rsid w:val="00CD790A"/>
    <w:rsid w:val="00CD7AB6"/>
    <w:rsid w:val="00CD7B2E"/>
    <w:rsid w:val="00CE0069"/>
    <w:rsid w:val="00CE02E7"/>
    <w:rsid w:val="00CE03D6"/>
    <w:rsid w:val="00CE0679"/>
    <w:rsid w:val="00CE0755"/>
    <w:rsid w:val="00CE0922"/>
    <w:rsid w:val="00CE0940"/>
    <w:rsid w:val="00CE09B6"/>
    <w:rsid w:val="00CE0A3C"/>
    <w:rsid w:val="00CE0A9C"/>
    <w:rsid w:val="00CE0EB5"/>
    <w:rsid w:val="00CE0EC2"/>
    <w:rsid w:val="00CE101D"/>
    <w:rsid w:val="00CE10B7"/>
    <w:rsid w:val="00CE11B2"/>
    <w:rsid w:val="00CE1328"/>
    <w:rsid w:val="00CE1387"/>
    <w:rsid w:val="00CE13F8"/>
    <w:rsid w:val="00CE15E0"/>
    <w:rsid w:val="00CE1BDA"/>
    <w:rsid w:val="00CE1D35"/>
    <w:rsid w:val="00CE1DDD"/>
    <w:rsid w:val="00CE1E50"/>
    <w:rsid w:val="00CE2B04"/>
    <w:rsid w:val="00CE2C11"/>
    <w:rsid w:val="00CE2EC1"/>
    <w:rsid w:val="00CE3163"/>
    <w:rsid w:val="00CE3413"/>
    <w:rsid w:val="00CE348C"/>
    <w:rsid w:val="00CE3508"/>
    <w:rsid w:val="00CE36E8"/>
    <w:rsid w:val="00CE374D"/>
    <w:rsid w:val="00CE37B9"/>
    <w:rsid w:val="00CE39E0"/>
    <w:rsid w:val="00CE3BAB"/>
    <w:rsid w:val="00CE3E63"/>
    <w:rsid w:val="00CE404F"/>
    <w:rsid w:val="00CE409A"/>
    <w:rsid w:val="00CE464A"/>
    <w:rsid w:val="00CE46D2"/>
    <w:rsid w:val="00CE46EE"/>
    <w:rsid w:val="00CE47A6"/>
    <w:rsid w:val="00CE4A6D"/>
    <w:rsid w:val="00CE4CD6"/>
    <w:rsid w:val="00CE4DA8"/>
    <w:rsid w:val="00CE5458"/>
    <w:rsid w:val="00CE5DF7"/>
    <w:rsid w:val="00CE6113"/>
    <w:rsid w:val="00CE6247"/>
    <w:rsid w:val="00CE625E"/>
    <w:rsid w:val="00CE6446"/>
    <w:rsid w:val="00CE65AF"/>
    <w:rsid w:val="00CE693E"/>
    <w:rsid w:val="00CE702C"/>
    <w:rsid w:val="00CE7142"/>
    <w:rsid w:val="00CE7D10"/>
    <w:rsid w:val="00CE7DE8"/>
    <w:rsid w:val="00CE7FA7"/>
    <w:rsid w:val="00CF00D3"/>
    <w:rsid w:val="00CF0319"/>
    <w:rsid w:val="00CF0386"/>
    <w:rsid w:val="00CF06B2"/>
    <w:rsid w:val="00CF09E8"/>
    <w:rsid w:val="00CF0A4B"/>
    <w:rsid w:val="00CF0B52"/>
    <w:rsid w:val="00CF1321"/>
    <w:rsid w:val="00CF1643"/>
    <w:rsid w:val="00CF1719"/>
    <w:rsid w:val="00CF174A"/>
    <w:rsid w:val="00CF1EF3"/>
    <w:rsid w:val="00CF1F2B"/>
    <w:rsid w:val="00CF21D8"/>
    <w:rsid w:val="00CF23FC"/>
    <w:rsid w:val="00CF2498"/>
    <w:rsid w:val="00CF251D"/>
    <w:rsid w:val="00CF26CE"/>
    <w:rsid w:val="00CF2CEB"/>
    <w:rsid w:val="00CF2FA9"/>
    <w:rsid w:val="00CF321C"/>
    <w:rsid w:val="00CF335D"/>
    <w:rsid w:val="00CF35DE"/>
    <w:rsid w:val="00CF376B"/>
    <w:rsid w:val="00CF3829"/>
    <w:rsid w:val="00CF39EE"/>
    <w:rsid w:val="00CF3ABF"/>
    <w:rsid w:val="00CF3B6B"/>
    <w:rsid w:val="00CF416C"/>
    <w:rsid w:val="00CF42E4"/>
    <w:rsid w:val="00CF481F"/>
    <w:rsid w:val="00CF4A7F"/>
    <w:rsid w:val="00CF4DE3"/>
    <w:rsid w:val="00CF4EF7"/>
    <w:rsid w:val="00CF4FD7"/>
    <w:rsid w:val="00CF5256"/>
    <w:rsid w:val="00CF529F"/>
    <w:rsid w:val="00CF548A"/>
    <w:rsid w:val="00CF5906"/>
    <w:rsid w:val="00CF595E"/>
    <w:rsid w:val="00CF5B04"/>
    <w:rsid w:val="00CF5F68"/>
    <w:rsid w:val="00CF6199"/>
    <w:rsid w:val="00CF63D6"/>
    <w:rsid w:val="00CF68F1"/>
    <w:rsid w:val="00CF696E"/>
    <w:rsid w:val="00CF6A9D"/>
    <w:rsid w:val="00CF6B63"/>
    <w:rsid w:val="00CF6BB8"/>
    <w:rsid w:val="00CF7573"/>
    <w:rsid w:val="00CF78D6"/>
    <w:rsid w:val="00CF7953"/>
    <w:rsid w:val="00CF7A9E"/>
    <w:rsid w:val="00CF7AA5"/>
    <w:rsid w:val="00CF7AFE"/>
    <w:rsid w:val="00CF7BE8"/>
    <w:rsid w:val="00CF7E74"/>
    <w:rsid w:val="00CF7E7F"/>
    <w:rsid w:val="00CF7F49"/>
    <w:rsid w:val="00D000C0"/>
    <w:rsid w:val="00D00352"/>
    <w:rsid w:val="00D00483"/>
    <w:rsid w:val="00D00806"/>
    <w:rsid w:val="00D00852"/>
    <w:rsid w:val="00D009AE"/>
    <w:rsid w:val="00D00C53"/>
    <w:rsid w:val="00D00F8A"/>
    <w:rsid w:val="00D0184F"/>
    <w:rsid w:val="00D01884"/>
    <w:rsid w:val="00D01B3A"/>
    <w:rsid w:val="00D01D1E"/>
    <w:rsid w:val="00D01EE7"/>
    <w:rsid w:val="00D0208F"/>
    <w:rsid w:val="00D021BA"/>
    <w:rsid w:val="00D02329"/>
    <w:rsid w:val="00D0246E"/>
    <w:rsid w:val="00D02736"/>
    <w:rsid w:val="00D028E8"/>
    <w:rsid w:val="00D02E03"/>
    <w:rsid w:val="00D02E0A"/>
    <w:rsid w:val="00D02E4E"/>
    <w:rsid w:val="00D02EF9"/>
    <w:rsid w:val="00D032BC"/>
    <w:rsid w:val="00D03558"/>
    <w:rsid w:val="00D035B6"/>
    <w:rsid w:val="00D038D0"/>
    <w:rsid w:val="00D038D6"/>
    <w:rsid w:val="00D0390F"/>
    <w:rsid w:val="00D03A1A"/>
    <w:rsid w:val="00D03D14"/>
    <w:rsid w:val="00D04481"/>
    <w:rsid w:val="00D044BC"/>
    <w:rsid w:val="00D049A5"/>
    <w:rsid w:val="00D04ABD"/>
    <w:rsid w:val="00D04BD7"/>
    <w:rsid w:val="00D050FF"/>
    <w:rsid w:val="00D053F8"/>
    <w:rsid w:val="00D0573E"/>
    <w:rsid w:val="00D0589A"/>
    <w:rsid w:val="00D05948"/>
    <w:rsid w:val="00D05E94"/>
    <w:rsid w:val="00D05F36"/>
    <w:rsid w:val="00D05FB0"/>
    <w:rsid w:val="00D063C7"/>
    <w:rsid w:val="00D06735"/>
    <w:rsid w:val="00D06D4C"/>
    <w:rsid w:val="00D06E11"/>
    <w:rsid w:val="00D06E1E"/>
    <w:rsid w:val="00D070F8"/>
    <w:rsid w:val="00D0724D"/>
    <w:rsid w:val="00D07690"/>
    <w:rsid w:val="00D07BA6"/>
    <w:rsid w:val="00D100DD"/>
    <w:rsid w:val="00D100E2"/>
    <w:rsid w:val="00D10265"/>
    <w:rsid w:val="00D1038C"/>
    <w:rsid w:val="00D1062C"/>
    <w:rsid w:val="00D10672"/>
    <w:rsid w:val="00D1070D"/>
    <w:rsid w:val="00D10834"/>
    <w:rsid w:val="00D1084A"/>
    <w:rsid w:val="00D111F1"/>
    <w:rsid w:val="00D11276"/>
    <w:rsid w:val="00D11553"/>
    <w:rsid w:val="00D11A62"/>
    <w:rsid w:val="00D11F69"/>
    <w:rsid w:val="00D12054"/>
    <w:rsid w:val="00D12064"/>
    <w:rsid w:val="00D120CA"/>
    <w:rsid w:val="00D12183"/>
    <w:rsid w:val="00D12272"/>
    <w:rsid w:val="00D12693"/>
    <w:rsid w:val="00D132D3"/>
    <w:rsid w:val="00D137E0"/>
    <w:rsid w:val="00D139BD"/>
    <w:rsid w:val="00D13DE3"/>
    <w:rsid w:val="00D13F80"/>
    <w:rsid w:val="00D14413"/>
    <w:rsid w:val="00D1448F"/>
    <w:rsid w:val="00D144C9"/>
    <w:rsid w:val="00D146A7"/>
    <w:rsid w:val="00D146C3"/>
    <w:rsid w:val="00D1473A"/>
    <w:rsid w:val="00D1479B"/>
    <w:rsid w:val="00D14AB6"/>
    <w:rsid w:val="00D14AE5"/>
    <w:rsid w:val="00D14B74"/>
    <w:rsid w:val="00D14B96"/>
    <w:rsid w:val="00D1516B"/>
    <w:rsid w:val="00D151FB"/>
    <w:rsid w:val="00D15306"/>
    <w:rsid w:val="00D15586"/>
    <w:rsid w:val="00D15758"/>
    <w:rsid w:val="00D1593B"/>
    <w:rsid w:val="00D15BFC"/>
    <w:rsid w:val="00D15C9E"/>
    <w:rsid w:val="00D15CB0"/>
    <w:rsid w:val="00D160DA"/>
    <w:rsid w:val="00D16112"/>
    <w:rsid w:val="00D1616A"/>
    <w:rsid w:val="00D16273"/>
    <w:rsid w:val="00D1632A"/>
    <w:rsid w:val="00D164D9"/>
    <w:rsid w:val="00D164F7"/>
    <w:rsid w:val="00D16BA2"/>
    <w:rsid w:val="00D16D86"/>
    <w:rsid w:val="00D17838"/>
    <w:rsid w:val="00D17F65"/>
    <w:rsid w:val="00D203FE"/>
    <w:rsid w:val="00D20472"/>
    <w:rsid w:val="00D209C0"/>
    <w:rsid w:val="00D20C11"/>
    <w:rsid w:val="00D20DB5"/>
    <w:rsid w:val="00D20DED"/>
    <w:rsid w:val="00D20FC2"/>
    <w:rsid w:val="00D21111"/>
    <w:rsid w:val="00D211FC"/>
    <w:rsid w:val="00D21339"/>
    <w:rsid w:val="00D213E4"/>
    <w:rsid w:val="00D214C1"/>
    <w:rsid w:val="00D21504"/>
    <w:rsid w:val="00D215BD"/>
    <w:rsid w:val="00D216A8"/>
    <w:rsid w:val="00D21784"/>
    <w:rsid w:val="00D21856"/>
    <w:rsid w:val="00D21AA5"/>
    <w:rsid w:val="00D21D19"/>
    <w:rsid w:val="00D21E41"/>
    <w:rsid w:val="00D2210D"/>
    <w:rsid w:val="00D2241F"/>
    <w:rsid w:val="00D228EB"/>
    <w:rsid w:val="00D22995"/>
    <w:rsid w:val="00D22CB9"/>
    <w:rsid w:val="00D22E63"/>
    <w:rsid w:val="00D2331D"/>
    <w:rsid w:val="00D233EE"/>
    <w:rsid w:val="00D2347B"/>
    <w:rsid w:val="00D239FE"/>
    <w:rsid w:val="00D23C82"/>
    <w:rsid w:val="00D23CBE"/>
    <w:rsid w:val="00D23DD0"/>
    <w:rsid w:val="00D23F8B"/>
    <w:rsid w:val="00D24315"/>
    <w:rsid w:val="00D24743"/>
    <w:rsid w:val="00D24A20"/>
    <w:rsid w:val="00D24F5D"/>
    <w:rsid w:val="00D2516A"/>
    <w:rsid w:val="00D25656"/>
    <w:rsid w:val="00D2580D"/>
    <w:rsid w:val="00D259C2"/>
    <w:rsid w:val="00D25A6D"/>
    <w:rsid w:val="00D25E38"/>
    <w:rsid w:val="00D25F70"/>
    <w:rsid w:val="00D261B1"/>
    <w:rsid w:val="00D26263"/>
    <w:rsid w:val="00D2648F"/>
    <w:rsid w:val="00D26603"/>
    <w:rsid w:val="00D266EF"/>
    <w:rsid w:val="00D26B4E"/>
    <w:rsid w:val="00D26C93"/>
    <w:rsid w:val="00D26DFD"/>
    <w:rsid w:val="00D26FF4"/>
    <w:rsid w:val="00D27023"/>
    <w:rsid w:val="00D27190"/>
    <w:rsid w:val="00D271B6"/>
    <w:rsid w:val="00D273A7"/>
    <w:rsid w:val="00D2770D"/>
    <w:rsid w:val="00D27C09"/>
    <w:rsid w:val="00D27C3E"/>
    <w:rsid w:val="00D27F86"/>
    <w:rsid w:val="00D27F9F"/>
    <w:rsid w:val="00D27FDA"/>
    <w:rsid w:val="00D301A4"/>
    <w:rsid w:val="00D302C3"/>
    <w:rsid w:val="00D30656"/>
    <w:rsid w:val="00D30670"/>
    <w:rsid w:val="00D3073F"/>
    <w:rsid w:val="00D30745"/>
    <w:rsid w:val="00D30959"/>
    <w:rsid w:val="00D30A9E"/>
    <w:rsid w:val="00D30D76"/>
    <w:rsid w:val="00D31119"/>
    <w:rsid w:val="00D31171"/>
    <w:rsid w:val="00D31272"/>
    <w:rsid w:val="00D31377"/>
    <w:rsid w:val="00D31479"/>
    <w:rsid w:val="00D31A88"/>
    <w:rsid w:val="00D31D96"/>
    <w:rsid w:val="00D32357"/>
    <w:rsid w:val="00D3242C"/>
    <w:rsid w:val="00D32897"/>
    <w:rsid w:val="00D32900"/>
    <w:rsid w:val="00D329F0"/>
    <w:rsid w:val="00D32E84"/>
    <w:rsid w:val="00D33248"/>
    <w:rsid w:val="00D334CB"/>
    <w:rsid w:val="00D33503"/>
    <w:rsid w:val="00D3357C"/>
    <w:rsid w:val="00D33962"/>
    <w:rsid w:val="00D33989"/>
    <w:rsid w:val="00D33A6B"/>
    <w:rsid w:val="00D3413D"/>
    <w:rsid w:val="00D342B4"/>
    <w:rsid w:val="00D342C2"/>
    <w:rsid w:val="00D34567"/>
    <w:rsid w:val="00D34946"/>
    <w:rsid w:val="00D349E3"/>
    <w:rsid w:val="00D349EE"/>
    <w:rsid w:val="00D35467"/>
    <w:rsid w:val="00D356DE"/>
    <w:rsid w:val="00D358D5"/>
    <w:rsid w:val="00D35CC7"/>
    <w:rsid w:val="00D36089"/>
    <w:rsid w:val="00D36093"/>
    <w:rsid w:val="00D3616C"/>
    <w:rsid w:val="00D36348"/>
    <w:rsid w:val="00D3639B"/>
    <w:rsid w:val="00D36990"/>
    <w:rsid w:val="00D374DC"/>
    <w:rsid w:val="00D37580"/>
    <w:rsid w:val="00D377F7"/>
    <w:rsid w:val="00D378A2"/>
    <w:rsid w:val="00D37AD7"/>
    <w:rsid w:val="00D37C7B"/>
    <w:rsid w:val="00D37CD9"/>
    <w:rsid w:val="00D40156"/>
    <w:rsid w:val="00D40195"/>
    <w:rsid w:val="00D40478"/>
    <w:rsid w:val="00D40706"/>
    <w:rsid w:val="00D4097E"/>
    <w:rsid w:val="00D40B2D"/>
    <w:rsid w:val="00D40B35"/>
    <w:rsid w:val="00D40B9B"/>
    <w:rsid w:val="00D40BF2"/>
    <w:rsid w:val="00D40E7F"/>
    <w:rsid w:val="00D410DA"/>
    <w:rsid w:val="00D41206"/>
    <w:rsid w:val="00D41318"/>
    <w:rsid w:val="00D414CE"/>
    <w:rsid w:val="00D41968"/>
    <w:rsid w:val="00D419F8"/>
    <w:rsid w:val="00D422CF"/>
    <w:rsid w:val="00D422E3"/>
    <w:rsid w:val="00D42519"/>
    <w:rsid w:val="00D4262D"/>
    <w:rsid w:val="00D42809"/>
    <w:rsid w:val="00D42CA3"/>
    <w:rsid w:val="00D43247"/>
    <w:rsid w:val="00D432A9"/>
    <w:rsid w:val="00D437A0"/>
    <w:rsid w:val="00D43960"/>
    <w:rsid w:val="00D44062"/>
    <w:rsid w:val="00D4421F"/>
    <w:rsid w:val="00D4433A"/>
    <w:rsid w:val="00D443E1"/>
    <w:rsid w:val="00D448D8"/>
    <w:rsid w:val="00D44C87"/>
    <w:rsid w:val="00D450E0"/>
    <w:rsid w:val="00D45444"/>
    <w:rsid w:val="00D4607D"/>
    <w:rsid w:val="00D46129"/>
    <w:rsid w:val="00D46292"/>
    <w:rsid w:val="00D463C2"/>
    <w:rsid w:val="00D4676E"/>
    <w:rsid w:val="00D467D5"/>
    <w:rsid w:val="00D46F41"/>
    <w:rsid w:val="00D46FDB"/>
    <w:rsid w:val="00D474AD"/>
    <w:rsid w:val="00D479AA"/>
    <w:rsid w:val="00D47B1C"/>
    <w:rsid w:val="00D47F1A"/>
    <w:rsid w:val="00D50073"/>
    <w:rsid w:val="00D50105"/>
    <w:rsid w:val="00D501D6"/>
    <w:rsid w:val="00D50343"/>
    <w:rsid w:val="00D5041A"/>
    <w:rsid w:val="00D504F0"/>
    <w:rsid w:val="00D50742"/>
    <w:rsid w:val="00D5074D"/>
    <w:rsid w:val="00D50926"/>
    <w:rsid w:val="00D50A74"/>
    <w:rsid w:val="00D50AAB"/>
    <w:rsid w:val="00D50F39"/>
    <w:rsid w:val="00D5101B"/>
    <w:rsid w:val="00D51324"/>
    <w:rsid w:val="00D513BB"/>
    <w:rsid w:val="00D516C6"/>
    <w:rsid w:val="00D5172D"/>
    <w:rsid w:val="00D51905"/>
    <w:rsid w:val="00D51906"/>
    <w:rsid w:val="00D51D35"/>
    <w:rsid w:val="00D52230"/>
    <w:rsid w:val="00D52620"/>
    <w:rsid w:val="00D5269B"/>
    <w:rsid w:val="00D52BFF"/>
    <w:rsid w:val="00D52D16"/>
    <w:rsid w:val="00D531ED"/>
    <w:rsid w:val="00D53200"/>
    <w:rsid w:val="00D532FC"/>
    <w:rsid w:val="00D53395"/>
    <w:rsid w:val="00D5355C"/>
    <w:rsid w:val="00D53835"/>
    <w:rsid w:val="00D53984"/>
    <w:rsid w:val="00D53E27"/>
    <w:rsid w:val="00D53F4D"/>
    <w:rsid w:val="00D54477"/>
    <w:rsid w:val="00D54C50"/>
    <w:rsid w:val="00D54C84"/>
    <w:rsid w:val="00D54C8C"/>
    <w:rsid w:val="00D54D3B"/>
    <w:rsid w:val="00D54E89"/>
    <w:rsid w:val="00D54ED0"/>
    <w:rsid w:val="00D55120"/>
    <w:rsid w:val="00D554AA"/>
    <w:rsid w:val="00D559BA"/>
    <w:rsid w:val="00D55A31"/>
    <w:rsid w:val="00D55CA4"/>
    <w:rsid w:val="00D560A5"/>
    <w:rsid w:val="00D560BB"/>
    <w:rsid w:val="00D5629F"/>
    <w:rsid w:val="00D563E0"/>
    <w:rsid w:val="00D567B2"/>
    <w:rsid w:val="00D56917"/>
    <w:rsid w:val="00D56FE0"/>
    <w:rsid w:val="00D57175"/>
    <w:rsid w:val="00D57305"/>
    <w:rsid w:val="00D573A8"/>
    <w:rsid w:val="00D5747C"/>
    <w:rsid w:val="00D57675"/>
    <w:rsid w:val="00D57799"/>
    <w:rsid w:val="00D57A54"/>
    <w:rsid w:val="00D57F40"/>
    <w:rsid w:val="00D57F8B"/>
    <w:rsid w:val="00D600CA"/>
    <w:rsid w:val="00D60523"/>
    <w:rsid w:val="00D608E7"/>
    <w:rsid w:val="00D6095B"/>
    <w:rsid w:val="00D6096D"/>
    <w:rsid w:val="00D60CB1"/>
    <w:rsid w:val="00D61025"/>
    <w:rsid w:val="00D61067"/>
    <w:rsid w:val="00D61125"/>
    <w:rsid w:val="00D611E3"/>
    <w:rsid w:val="00D616EE"/>
    <w:rsid w:val="00D6179E"/>
    <w:rsid w:val="00D62039"/>
    <w:rsid w:val="00D62E4B"/>
    <w:rsid w:val="00D62E56"/>
    <w:rsid w:val="00D63046"/>
    <w:rsid w:val="00D63070"/>
    <w:rsid w:val="00D63108"/>
    <w:rsid w:val="00D6316A"/>
    <w:rsid w:val="00D63402"/>
    <w:rsid w:val="00D6388C"/>
    <w:rsid w:val="00D63A6F"/>
    <w:rsid w:val="00D63AC4"/>
    <w:rsid w:val="00D63FD0"/>
    <w:rsid w:val="00D6432A"/>
    <w:rsid w:val="00D6441D"/>
    <w:rsid w:val="00D64645"/>
    <w:rsid w:val="00D64668"/>
    <w:rsid w:val="00D648B9"/>
    <w:rsid w:val="00D64C98"/>
    <w:rsid w:val="00D6534F"/>
    <w:rsid w:val="00D654D5"/>
    <w:rsid w:val="00D654DE"/>
    <w:rsid w:val="00D656E5"/>
    <w:rsid w:val="00D6586A"/>
    <w:rsid w:val="00D65A53"/>
    <w:rsid w:val="00D65B95"/>
    <w:rsid w:val="00D66043"/>
    <w:rsid w:val="00D66122"/>
    <w:rsid w:val="00D66393"/>
    <w:rsid w:val="00D664CB"/>
    <w:rsid w:val="00D670DE"/>
    <w:rsid w:val="00D676B0"/>
    <w:rsid w:val="00D677AA"/>
    <w:rsid w:val="00D67857"/>
    <w:rsid w:val="00D67938"/>
    <w:rsid w:val="00D67D33"/>
    <w:rsid w:val="00D67DDC"/>
    <w:rsid w:val="00D7068C"/>
    <w:rsid w:val="00D706E0"/>
    <w:rsid w:val="00D7078D"/>
    <w:rsid w:val="00D707A1"/>
    <w:rsid w:val="00D714BB"/>
    <w:rsid w:val="00D714D9"/>
    <w:rsid w:val="00D7174C"/>
    <w:rsid w:val="00D7176E"/>
    <w:rsid w:val="00D718C8"/>
    <w:rsid w:val="00D72147"/>
    <w:rsid w:val="00D7242D"/>
    <w:rsid w:val="00D72440"/>
    <w:rsid w:val="00D72561"/>
    <w:rsid w:val="00D7296F"/>
    <w:rsid w:val="00D72994"/>
    <w:rsid w:val="00D72A1D"/>
    <w:rsid w:val="00D72DB3"/>
    <w:rsid w:val="00D73147"/>
    <w:rsid w:val="00D731D1"/>
    <w:rsid w:val="00D7322B"/>
    <w:rsid w:val="00D73740"/>
    <w:rsid w:val="00D73A0D"/>
    <w:rsid w:val="00D73AEA"/>
    <w:rsid w:val="00D73BB1"/>
    <w:rsid w:val="00D73EB2"/>
    <w:rsid w:val="00D74205"/>
    <w:rsid w:val="00D743C2"/>
    <w:rsid w:val="00D743FD"/>
    <w:rsid w:val="00D74505"/>
    <w:rsid w:val="00D7482C"/>
    <w:rsid w:val="00D748FB"/>
    <w:rsid w:val="00D74A91"/>
    <w:rsid w:val="00D74ADA"/>
    <w:rsid w:val="00D75001"/>
    <w:rsid w:val="00D75112"/>
    <w:rsid w:val="00D7550D"/>
    <w:rsid w:val="00D75688"/>
    <w:rsid w:val="00D75709"/>
    <w:rsid w:val="00D75C8E"/>
    <w:rsid w:val="00D75DFD"/>
    <w:rsid w:val="00D767BE"/>
    <w:rsid w:val="00D76824"/>
    <w:rsid w:val="00D76978"/>
    <w:rsid w:val="00D76F31"/>
    <w:rsid w:val="00D77224"/>
    <w:rsid w:val="00D775ED"/>
    <w:rsid w:val="00D7770C"/>
    <w:rsid w:val="00D800DA"/>
    <w:rsid w:val="00D8028A"/>
    <w:rsid w:val="00D80419"/>
    <w:rsid w:val="00D804FE"/>
    <w:rsid w:val="00D80AF4"/>
    <w:rsid w:val="00D80D07"/>
    <w:rsid w:val="00D8115A"/>
    <w:rsid w:val="00D8166D"/>
    <w:rsid w:val="00D81924"/>
    <w:rsid w:val="00D81F91"/>
    <w:rsid w:val="00D825D6"/>
    <w:rsid w:val="00D8262E"/>
    <w:rsid w:val="00D8271B"/>
    <w:rsid w:val="00D82CCD"/>
    <w:rsid w:val="00D82E0A"/>
    <w:rsid w:val="00D82EA0"/>
    <w:rsid w:val="00D831E2"/>
    <w:rsid w:val="00D8372F"/>
    <w:rsid w:val="00D839F8"/>
    <w:rsid w:val="00D83B5A"/>
    <w:rsid w:val="00D83B92"/>
    <w:rsid w:val="00D83C45"/>
    <w:rsid w:val="00D843A9"/>
    <w:rsid w:val="00D844D4"/>
    <w:rsid w:val="00D847BA"/>
    <w:rsid w:val="00D849FE"/>
    <w:rsid w:val="00D84B5A"/>
    <w:rsid w:val="00D84C15"/>
    <w:rsid w:val="00D84FA2"/>
    <w:rsid w:val="00D8503C"/>
    <w:rsid w:val="00D8516D"/>
    <w:rsid w:val="00D856C9"/>
    <w:rsid w:val="00D859E5"/>
    <w:rsid w:val="00D85B79"/>
    <w:rsid w:val="00D85FE7"/>
    <w:rsid w:val="00D86007"/>
    <w:rsid w:val="00D86350"/>
    <w:rsid w:val="00D8649E"/>
    <w:rsid w:val="00D86973"/>
    <w:rsid w:val="00D86BC0"/>
    <w:rsid w:val="00D871B1"/>
    <w:rsid w:val="00D875B9"/>
    <w:rsid w:val="00D876C8"/>
    <w:rsid w:val="00D87AB3"/>
    <w:rsid w:val="00D87D6A"/>
    <w:rsid w:val="00D87E03"/>
    <w:rsid w:val="00D87FCC"/>
    <w:rsid w:val="00D90181"/>
    <w:rsid w:val="00D903BA"/>
    <w:rsid w:val="00D904A4"/>
    <w:rsid w:val="00D904D7"/>
    <w:rsid w:val="00D9090C"/>
    <w:rsid w:val="00D909A0"/>
    <w:rsid w:val="00D90B26"/>
    <w:rsid w:val="00D90C87"/>
    <w:rsid w:val="00D90C99"/>
    <w:rsid w:val="00D90D31"/>
    <w:rsid w:val="00D9126F"/>
    <w:rsid w:val="00D91890"/>
    <w:rsid w:val="00D91908"/>
    <w:rsid w:val="00D919B9"/>
    <w:rsid w:val="00D919F9"/>
    <w:rsid w:val="00D91AA4"/>
    <w:rsid w:val="00D91B87"/>
    <w:rsid w:val="00D91B9A"/>
    <w:rsid w:val="00D91C81"/>
    <w:rsid w:val="00D920F2"/>
    <w:rsid w:val="00D92149"/>
    <w:rsid w:val="00D92247"/>
    <w:rsid w:val="00D92576"/>
    <w:rsid w:val="00D927FE"/>
    <w:rsid w:val="00D929CB"/>
    <w:rsid w:val="00D92B29"/>
    <w:rsid w:val="00D92B30"/>
    <w:rsid w:val="00D92DC0"/>
    <w:rsid w:val="00D934B1"/>
    <w:rsid w:val="00D93ACD"/>
    <w:rsid w:val="00D93FF4"/>
    <w:rsid w:val="00D94252"/>
    <w:rsid w:val="00D94303"/>
    <w:rsid w:val="00D943BB"/>
    <w:rsid w:val="00D94753"/>
    <w:rsid w:val="00D9480B"/>
    <w:rsid w:val="00D94A8A"/>
    <w:rsid w:val="00D94A92"/>
    <w:rsid w:val="00D94E4A"/>
    <w:rsid w:val="00D95518"/>
    <w:rsid w:val="00D95584"/>
    <w:rsid w:val="00D9565D"/>
    <w:rsid w:val="00D957DD"/>
    <w:rsid w:val="00D9596C"/>
    <w:rsid w:val="00D95AE2"/>
    <w:rsid w:val="00D9612E"/>
    <w:rsid w:val="00D96190"/>
    <w:rsid w:val="00D96322"/>
    <w:rsid w:val="00D96C1D"/>
    <w:rsid w:val="00D96D1F"/>
    <w:rsid w:val="00D96F07"/>
    <w:rsid w:val="00D97739"/>
    <w:rsid w:val="00D978D9"/>
    <w:rsid w:val="00D97B63"/>
    <w:rsid w:val="00D97DC7"/>
    <w:rsid w:val="00D97EBE"/>
    <w:rsid w:val="00D97F92"/>
    <w:rsid w:val="00DA08F4"/>
    <w:rsid w:val="00DA095E"/>
    <w:rsid w:val="00DA0AAE"/>
    <w:rsid w:val="00DA0ACF"/>
    <w:rsid w:val="00DA0C11"/>
    <w:rsid w:val="00DA0E23"/>
    <w:rsid w:val="00DA0F25"/>
    <w:rsid w:val="00DA102C"/>
    <w:rsid w:val="00DA12F7"/>
    <w:rsid w:val="00DA17B4"/>
    <w:rsid w:val="00DA1F2F"/>
    <w:rsid w:val="00DA1F8B"/>
    <w:rsid w:val="00DA2009"/>
    <w:rsid w:val="00DA2177"/>
    <w:rsid w:val="00DA2259"/>
    <w:rsid w:val="00DA2269"/>
    <w:rsid w:val="00DA2328"/>
    <w:rsid w:val="00DA251A"/>
    <w:rsid w:val="00DA2549"/>
    <w:rsid w:val="00DA2553"/>
    <w:rsid w:val="00DA269C"/>
    <w:rsid w:val="00DA2C72"/>
    <w:rsid w:val="00DA305A"/>
    <w:rsid w:val="00DA3151"/>
    <w:rsid w:val="00DA31F3"/>
    <w:rsid w:val="00DA33BB"/>
    <w:rsid w:val="00DA37E3"/>
    <w:rsid w:val="00DA4245"/>
    <w:rsid w:val="00DA47C3"/>
    <w:rsid w:val="00DA49E1"/>
    <w:rsid w:val="00DA52FB"/>
    <w:rsid w:val="00DA55E3"/>
    <w:rsid w:val="00DA6056"/>
    <w:rsid w:val="00DA64AA"/>
    <w:rsid w:val="00DA6551"/>
    <w:rsid w:val="00DA6696"/>
    <w:rsid w:val="00DA67E6"/>
    <w:rsid w:val="00DA6B71"/>
    <w:rsid w:val="00DA6BE2"/>
    <w:rsid w:val="00DA702A"/>
    <w:rsid w:val="00DA73FB"/>
    <w:rsid w:val="00DA7598"/>
    <w:rsid w:val="00DA76C2"/>
    <w:rsid w:val="00DA76D9"/>
    <w:rsid w:val="00DA78BB"/>
    <w:rsid w:val="00DA7AE6"/>
    <w:rsid w:val="00DA7B96"/>
    <w:rsid w:val="00DB0020"/>
    <w:rsid w:val="00DB0230"/>
    <w:rsid w:val="00DB0311"/>
    <w:rsid w:val="00DB076A"/>
    <w:rsid w:val="00DB0B26"/>
    <w:rsid w:val="00DB0C36"/>
    <w:rsid w:val="00DB0FB8"/>
    <w:rsid w:val="00DB13EE"/>
    <w:rsid w:val="00DB15F0"/>
    <w:rsid w:val="00DB1D9B"/>
    <w:rsid w:val="00DB2169"/>
    <w:rsid w:val="00DB2B8B"/>
    <w:rsid w:val="00DB2D1E"/>
    <w:rsid w:val="00DB31A3"/>
    <w:rsid w:val="00DB3241"/>
    <w:rsid w:val="00DB386D"/>
    <w:rsid w:val="00DB3964"/>
    <w:rsid w:val="00DB3DBA"/>
    <w:rsid w:val="00DB4130"/>
    <w:rsid w:val="00DB41CA"/>
    <w:rsid w:val="00DB4301"/>
    <w:rsid w:val="00DB4700"/>
    <w:rsid w:val="00DB477F"/>
    <w:rsid w:val="00DB4795"/>
    <w:rsid w:val="00DB4A64"/>
    <w:rsid w:val="00DB4AC0"/>
    <w:rsid w:val="00DB502F"/>
    <w:rsid w:val="00DB51E9"/>
    <w:rsid w:val="00DB536C"/>
    <w:rsid w:val="00DB54D5"/>
    <w:rsid w:val="00DB55BB"/>
    <w:rsid w:val="00DB58C3"/>
    <w:rsid w:val="00DB58C4"/>
    <w:rsid w:val="00DB59BB"/>
    <w:rsid w:val="00DB5CD3"/>
    <w:rsid w:val="00DB6044"/>
    <w:rsid w:val="00DB6057"/>
    <w:rsid w:val="00DB62B6"/>
    <w:rsid w:val="00DB62EE"/>
    <w:rsid w:val="00DB6302"/>
    <w:rsid w:val="00DB681F"/>
    <w:rsid w:val="00DB6893"/>
    <w:rsid w:val="00DB6C38"/>
    <w:rsid w:val="00DB6C87"/>
    <w:rsid w:val="00DB6F79"/>
    <w:rsid w:val="00DB73FA"/>
    <w:rsid w:val="00DB73FF"/>
    <w:rsid w:val="00DB7686"/>
    <w:rsid w:val="00DB78C1"/>
    <w:rsid w:val="00DB79CA"/>
    <w:rsid w:val="00DB7B61"/>
    <w:rsid w:val="00DB7C41"/>
    <w:rsid w:val="00DB7C5A"/>
    <w:rsid w:val="00DB7E64"/>
    <w:rsid w:val="00DC008F"/>
    <w:rsid w:val="00DC01A6"/>
    <w:rsid w:val="00DC0333"/>
    <w:rsid w:val="00DC0372"/>
    <w:rsid w:val="00DC0469"/>
    <w:rsid w:val="00DC05D8"/>
    <w:rsid w:val="00DC0752"/>
    <w:rsid w:val="00DC0962"/>
    <w:rsid w:val="00DC0BBF"/>
    <w:rsid w:val="00DC0C76"/>
    <w:rsid w:val="00DC0D8F"/>
    <w:rsid w:val="00DC1214"/>
    <w:rsid w:val="00DC1227"/>
    <w:rsid w:val="00DC14D7"/>
    <w:rsid w:val="00DC16EA"/>
    <w:rsid w:val="00DC1AC4"/>
    <w:rsid w:val="00DC1BEB"/>
    <w:rsid w:val="00DC1EAC"/>
    <w:rsid w:val="00DC20B7"/>
    <w:rsid w:val="00DC21DA"/>
    <w:rsid w:val="00DC23F3"/>
    <w:rsid w:val="00DC24D1"/>
    <w:rsid w:val="00DC2642"/>
    <w:rsid w:val="00DC2C91"/>
    <w:rsid w:val="00DC2CC0"/>
    <w:rsid w:val="00DC365F"/>
    <w:rsid w:val="00DC3B97"/>
    <w:rsid w:val="00DC44C0"/>
    <w:rsid w:val="00DC4763"/>
    <w:rsid w:val="00DC4870"/>
    <w:rsid w:val="00DC48AD"/>
    <w:rsid w:val="00DC4922"/>
    <w:rsid w:val="00DC4B1E"/>
    <w:rsid w:val="00DC4C51"/>
    <w:rsid w:val="00DC4EF1"/>
    <w:rsid w:val="00DC50D1"/>
    <w:rsid w:val="00DC5178"/>
    <w:rsid w:val="00DC537E"/>
    <w:rsid w:val="00DC5F9B"/>
    <w:rsid w:val="00DC674E"/>
    <w:rsid w:val="00DC692A"/>
    <w:rsid w:val="00DC6A3B"/>
    <w:rsid w:val="00DC6B84"/>
    <w:rsid w:val="00DC6C74"/>
    <w:rsid w:val="00DC6F5A"/>
    <w:rsid w:val="00DC74DA"/>
    <w:rsid w:val="00DC75A6"/>
    <w:rsid w:val="00DC77A2"/>
    <w:rsid w:val="00DC77A8"/>
    <w:rsid w:val="00DC7899"/>
    <w:rsid w:val="00DC7A12"/>
    <w:rsid w:val="00DC7B91"/>
    <w:rsid w:val="00DC7ED9"/>
    <w:rsid w:val="00DD038A"/>
    <w:rsid w:val="00DD0F98"/>
    <w:rsid w:val="00DD11C2"/>
    <w:rsid w:val="00DD1957"/>
    <w:rsid w:val="00DD1E1A"/>
    <w:rsid w:val="00DD2080"/>
    <w:rsid w:val="00DD20AB"/>
    <w:rsid w:val="00DD21A2"/>
    <w:rsid w:val="00DD28D8"/>
    <w:rsid w:val="00DD2A6D"/>
    <w:rsid w:val="00DD2B8C"/>
    <w:rsid w:val="00DD2C31"/>
    <w:rsid w:val="00DD2E42"/>
    <w:rsid w:val="00DD2FA7"/>
    <w:rsid w:val="00DD3225"/>
    <w:rsid w:val="00DD33F5"/>
    <w:rsid w:val="00DD346D"/>
    <w:rsid w:val="00DD361F"/>
    <w:rsid w:val="00DD389F"/>
    <w:rsid w:val="00DD38A0"/>
    <w:rsid w:val="00DD3952"/>
    <w:rsid w:val="00DD3AEA"/>
    <w:rsid w:val="00DD3B60"/>
    <w:rsid w:val="00DD4093"/>
    <w:rsid w:val="00DD4289"/>
    <w:rsid w:val="00DD4571"/>
    <w:rsid w:val="00DD45F3"/>
    <w:rsid w:val="00DD475B"/>
    <w:rsid w:val="00DD4835"/>
    <w:rsid w:val="00DD4C40"/>
    <w:rsid w:val="00DD4CF8"/>
    <w:rsid w:val="00DD4D23"/>
    <w:rsid w:val="00DD4E8C"/>
    <w:rsid w:val="00DD5082"/>
    <w:rsid w:val="00DD5168"/>
    <w:rsid w:val="00DD60A1"/>
    <w:rsid w:val="00DD61BE"/>
    <w:rsid w:val="00DD6895"/>
    <w:rsid w:val="00DD691F"/>
    <w:rsid w:val="00DD6BB5"/>
    <w:rsid w:val="00DD6D5F"/>
    <w:rsid w:val="00DD6E96"/>
    <w:rsid w:val="00DD73E2"/>
    <w:rsid w:val="00DD7CE3"/>
    <w:rsid w:val="00DD7FC0"/>
    <w:rsid w:val="00DE044F"/>
    <w:rsid w:val="00DE05A8"/>
    <w:rsid w:val="00DE05E7"/>
    <w:rsid w:val="00DE05EE"/>
    <w:rsid w:val="00DE061E"/>
    <w:rsid w:val="00DE0CEB"/>
    <w:rsid w:val="00DE0F97"/>
    <w:rsid w:val="00DE1229"/>
    <w:rsid w:val="00DE12C4"/>
    <w:rsid w:val="00DE177E"/>
    <w:rsid w:val="00DE17B5"/>
    <w:rsid w:val="00DE1906"/>
    <w:rsid w:val="00DE1952"/>
    <w:rsid w:val="00DE19CF"/>
    <w:rsid w:val="00DE1B4A"/>
    <w:rsid w:val="00DE270C"/>
    <w:rsid w:val="00DE2BD6"/>
    <w:rsid w:val="00DE2BFF"/>
    <w:rsid w:val="00DE2DA3"/>
    <w:rsid w:val="00DE33ED"/>
    <w:rsid w:val="00DE3469"/>
    <w:rsid w:val="00DE3DD9"/>
    <w:rsid w:val="00DE3E45"/>
    <w:rsid w:val="00DE4135"/>
    <w:rsid w:val="00DE47E8"/>
    <w:rsid w:val="00DE4891"/>
    <w:rsid w:val="00DE4B22"/>
    <w:rsid w:val="00DE4CDE"/>
    <w:rsid w:val="00DE52DB"/>
    <w:rsid w:val="00DE5AD7"/>
    <w:rsid w:val="00DE5C2E"/>
    <w:rsid w:val="00DE5D89"/>
    <w:rsid w:val="00DE5F00"/>
    <w:rsid w:val="00DE6425"/>
    <w:rsid w:val="00DE656D"/>
    <w:rsid w:val="00DE659C"/>
    <w:rsid w:val="00DE68CB"/>
    <w:rsid w:val="00DE6AA0"/>
    <w:rsid w:val="00DE6D25"/>
    <w:rsid w:val="00DE727C"/>
    <w:rsid w:val="00DE72A2"/>
    <w:rsid w:val="00DE7419"/>
    <w:rsid w:val="00DE7458"/>
    <w:rsid w:val="00DE780D"/>
    <w:rsid w:val="00DE7D2E"/>
    <w:rsid w:val="00DE7E80"/>
    <w:rsid w:val="00DF00A5"/>
    <w:rsid w:val="00DF0457"/>
    <w:rsid w:val="00DF07C7"/>
    <w:rsid w:val="00DF0A73"/>
    <w:rsid w:val="00DF0BEA"/>
    <w:rsid w:val="00DF0D09"/>
    <w:rsid w:val="00DF0D9C"/>
    <w:rsid w:val="00DF0DCD"/>
    <w:rsid w:val="00DF0FAA"/>
    <w:rsid w:val="00DF1929"/>
    <w:rsid w:val="00DF198C"/>
    <w:rsid w:val="00DF1A3B"/>
    <w:rsid w:val="00DF1AB4"/>
    <w:rsid w:val="00DF2127"/>
    <w:rsid w:val="00DF24C1"/>
    <w:rsid w:val="00DF24C9"/>
    <w:rsid w:val="00DF251D"/>
    <w:rsid w:val="00DF2555"/>
    <w:rsid w:val="00DF25DA"/>
    <w:rsid w:val="00DF297B"/>
    <w:rsid w:val="00DF3179"/>
    <w:rsid w:val="00DF33EE"/>
    <w:rsid w:val="00DF341D"/>
    <w:rsid w:val="00DF3555"/>
    <w:rsid w:val="00DF3689"/>
    <w:rsid w:val="00DF416C"/>
    <w:rsid w:val="00DF4192"/>
    <w:rsid w:val="00DF46C9"/>
    <w:rsid w:val="00DF4FC6"/>
    <w:rsid w:val="00DF52F9"/>
    <w:rsid w:val="00DF5568"/>
    <w:rsid w:val="00DF5BE8"/>
    <w:rsid w:val="00DF5D41"/>
    <w:rsid w:val="00DF6022"/>
    <w:rsid w:val="00DF609F"/>
    <w:rsid w:val="00DF6140"/>
    <w:rsid w:val="00DF6190"/>
    <w:rsid w:val="00DF6216"/>
    <w:rsid w:val="00DF68DD"/>
    <w:rsid w:val="00DF693C"/>
    <w:rsid w:val="00DF6B39"/>
    <w:rsid w:val="00DF6D18"/>
    <w:rsid w:val="00DF6D4A"/>
    <w:rsid w:val="00DF6FF9"/>
    <w:rsid w:val="00DF74D7"/>
    <w:rsid w:val="00DF76A4"/>
    <w:rsid w:val="00DF7728"/>
    <w:rsid w:val="00DF7E7C"/>
    <w:rsid w:val="00E00094"/>
    <w:rsid w:val="00E002EC"/>
    <w:rsid w:val="00E00347"/>
    <w:rsid w:val="00E00577"/>
    <w:rsid w:val="00E00D0C"/>
    <w:rsid w:val="00E00FDF"/>
    <w:rsid w:val="00E0101F"/>
    <w:rsid w:val="00E010ED"/>
    <w:rsid w:val="00E01255"/>
    <w:rsid w:val="00E012DF"/>
    <w:rsid w:val="00E015F8"/>
    <w:rsid w:val="00E016EE"/>
    <w:rsid w:val="00E0171A"/>
    <w:rsid w:val="00E01B7A"/>
    <w:rsid w:val="00E01D48"/>
    <w:rsid w:val="00E01ECF"/>
    <w:rsid w:val="00E02723"/>
    <w:rsid w:val="00E02790"/>
    <w:rsid w:val="00E02F03"/>
    <w:rsid w:val="00E02F8A"/>
    <w:rsid w:val="00E03039"/>
    <w:rsid w:val="00E031BC"/>
    <w:rsid w:val="00E0321C"/>
    <w:rsid w:val="00E03325"/>
    <w:rsid w:val="00E035B9"/>
    <w:rsid w:val="00E0367D"/>
    <w:rsid w:val="00E03C42"/>
    <w:rsid w:val="00E03C77"/>
    <w:rsid w:val="00E03E92"/>
    <w:rsid w:val="00E03F9D"/>
    <w:rsid w:val="00E0428F"/>
    <w:rsid w:val="00E042F0"/>
    <w:rsid w:val="00E0460F"/>
    <w:rsid w:val="00E04831"/>
    <w:rsid w:val="00E04913"/>
    <w:rsid w:val="00E04B13"/>
    <w:rsid w:val="00E0505E"/>
    <w:rsid w:val="00E051DF"/>
    <w:rsid w:val="00E056C6"/>
    <w:rsid w:val="00E058D3"/>
    <w:rsid w:val="00E05C64"/>
    <w:rsid w:val="00E05FFD"/>
    <w:rsid w:val="00E06103"/>
    <w:rsid w:val="00E06498"/>
    <w:rsid w:val="00E06A0B"/>
    <w:rsid w:val="00E06F6A"/>
    <w:rsid w:val="00E07306"/>
    <w:rsid w:val="00E073BD"/>
    <w:rsid w:val="00E07411"/>
    <w:rsid w:val="00E07816"/>
    <w:rsid w:val="00E1061E"/>
    <w:rsid w:val="00E10716"/>
    <w:rsid w:val="00E10ACC"/>
    <w:rsid w:val="00E10D21"/>
    <w:rsid w:val="00E10DFF"/>
    <w:rsid w:val="00E110BB"/>
    <w:rsid w:val="00E110C4"/>
    <w:rsid w:val="00E1198B"/>
    <w:rsid w:val="00E11AA3"/>
    <w:rsid w:val="00E11B4F"/>
    <w:rsid w:val="00E12271"/>
    <w:rsid w:val="00E12314"/>
    <w:rsid w:val="00E12512"/>
    <w:rsid w:val="00E12CDE"/>
    <w:rsid w:val="00E12E21"/>
    <w:rsid w:val="00E12E94"/>
    <w:rsid w:val="00E12F02"/>
    <w:rsid w:val="00E13246"/>
    <w:rsid w:val="00E13860"/>
    <w:rsid w:val="00E13D76"/>
    <w:rsid w:val="00E13F82"/>
    <w:rsid w:val="00E142C3"/>
    <w:rsid w:val="00E146A5"/>
    <w:rsid w:val="00E14817"/>
    <w:rsid w:val="00E14820"/>
    <w:rsid w:val="00E14AFF"/>
    <w:rsid w:val="00E14B41"/>
    <w:rsid w:val="00E14E5C"/>
    <w:rsid w:val="00E158D6"/>
    <w:rsid w:val="00E15A4A"/>
    <w:rsid w:val="00E15DFD"/>
    <w:rsid w:val="00E15F9B"/>
    <w:rsid w:val="00E161DF"/>
    <w:rsid w:val="00E166E8"/>
    <w:rsid w:val="00E16863"/>
    <w:rsid w:val="00E16A5B"/>
    <w:rsid w:val="00E16DD0"/>
    <w:rsid w:val="00E1706A"/>
    <w:rsid w:val="00E170BA"/>
    <w:rsid w:val="00E17277"/>
    <w:rsid w:val="00E172B5"/>
    <w:rsid w:val="00E17647"/>
    <w:rsid w:val="00E1775F"/>
    <w:rsid w:val="00E179BB"/>
    <w:rsid w:val="00E17BD8"/>
    <w:rsid w:val="00E17EE2"/>
    <w:rsid w:val="00E204DA"/>
    <w:rsid w:val="00E2085E"/>
    <w:rsid w:val="00E20B60"/>
    <w:rsid w:val="00E20E71"/>
    <w:rsid w:val="00E21382"/>
    <w:rsid w:val="00E220AA"/>
    <w:rsid w:val="00E22366"/>
    <w:rsid w:val="00E224DE"/>
    <w:rsid w:val="00E22CB7"/>
    <w:rsid w:val="00E22CDC"/>
    <w:rsid w:val="00E22F2B"/>
    <w:rsid w:val="00E23552"/>
    <w:rsid w:val="00E235DC"/>
    <w:rsid w:val="00E23872"/>
    <w:rsid w:val="00E23A47"/>
    <w:rsid w:val="00E23A48"/>
    <w:rsid w:val="00E23C41"/>
    <w:rsid w:val="00E23E3F"/>
    <w:rsid w:val="00E23E59"/>
    <w:rsid w:val="00E2408E"/>
    <w:rsid w:val="00E240D4"/>
    <w:rsid w:val="00E2470B"/>
    <w:rsid w:val="00E2491A"/>
    <w:rsid w:val="00E249CB"/>
    <w:rsid w:val="00E24A6B"/>
    <w:rsid w:val="00E24A97"/>
    <w:rsid w:val="00E24DA5"/>
    <w:rsid w:val="00E24ECE"/>
    <w:rsid w:val="00E257BB"/>
    <w:rsid w:val="00E259B4"/>
    <w:rsid w:val="00E26128"/>
    <w:rsid w:val="00E264A4"/>
    <w:rsid w:val="00E2679C"/>
    <w:rsid w:val="00E2679D"/>
    <w:rsid w:val="00E26E68"/>
    <w:rsid w:val="00E26E98"/>
    <w:rsid w:val="00E26EF6"/>
    <w:rsid w:val="00E27073"/>
    <w:rsid w:val="00E27438"/>
    <w:rsid w:val="00E2748C"/>
    <w:rsid w:val="00E27503"/>
    <w:rsid w:val="00E27969"/>
    <w:rsid w:val="00E27A00"/>
    <w:rsid w:val="00E27BEB"/>
    <w:rsid w:val="00E30025"/>
    <w:rsid w:val="00E30304"/>
    <w:rsid w:val="00E30368"/>
    <w:rsid w:val="00E3041F"/>
    <w:rsid w:val="00E30686"/>
    <w:rsid w:val="00E30CDD"/>
    <w:rsid w:val="00E314AA"/>
    <w:rsid w:val="00E3160D"/>
    <w:rsid w:val="00E31861"/>
    <w:rsid w:val="00E318B2"/>
    <w:rsid w:val="00E318E4"/>
    <w:rsid w:val="00E31B2F"/>
    <w:rsid w:val="00E31D29"/>
    <w:rsid w:val="00E3282F"/>
    <w:rsid w:val="00E32BA0"/>
    <w:rsid w:val="00E3317D"/>
    <w:rsid w:val="00E33412"/>
    <w:rsid w:val="00E3351F"/>
    <w:rsid w:val="00E33597"/>
    <w:rsid w:val="00E33826"/>
    <w:rsid w:val="00E33EDD"/>
    <w:rsid w:val="00E342C5"/>
    <w:rsid w:val="00E343DC"/>
    <w:rsid w:val="00E34469"/>
    <w:rsid w:val="00E3455D"/>
    <w:rsid w:val="00E34671"/>
    <w:rsid w:val="00E3473A"/>
    <w:rsid w:val="00E34B9F"/>
    <w:rsid w:val="00E34E65"/>
    <w:rsid w:val="00E34EE3"/>
    <w:rsid w:val="00E35505"/>
    <w:rsid w:val="00E35722"/>
    <w:rsid w:val="00E360D8"/>
    <w:rsid w:val="00E36254"/>
    <w:rsid w:val="00E366A4"/>
    <w:rsid w:val="00E366BD"/>
    <w:rsid w:val="00E36876"/>
    <w:rsid w:val="00E369CD"/>
    <w:rsid w:val="00E36A33"/>
    <w:rsid w:val="00E36A34"/>
    <w:rsid w:val="00E36D09"/>
    <w:rsid w:val="00E36D68"/>
    <w:rsid w:val="00E36DCA"/>
    <w:rsid w:val="00E36DD6"/>
    <w:rsid w:val="00E37076"/>
    <w:rsid w:val="00E371EE"/>
    <w:rsid w:val="00E375A0"/>
    <w:rsid w:val="00E3769C"/>
    <w:rsid w:val="00E37BC0"/>
    <w:rsid w:val="00E37DD8"/>
    <w:rsid w:val="00E37FB8"/>
    <w:rsid w:val="00E40282"/>
    <w:rsid w:val="00E40645"/>
    <w:rsid w:val="00E407AE"/>
    <w:rsid w:val="00E40A20"/>
    <w:rsid w:val="00E40A6A"/>
    <w:rsid w:val="00E40C1C"/>
    <w:rsid w:val="00E40F99"/>
    <w:rsid w:val="00E41043"/>
    <w:rsid w:val="00E412A6"/>
    <w:rsid w:val="00E41347"/>
    <w:rsid w:val="00E4156B"/>
    <w:rsid w:val="00E415AF"/>
    <w:rsid w:val="00E41919"/>
    <w:rsid w:val="00E419B0"/>
    <w:rsid w:val="00E41BF3"/>
    <w:rsid w:val="00E420BD"/>
    <w:rsid w:val="00E42106"/>
    <w:rsid w:val="00E421E4"/>
    <w:rsid w:val="00E42595"/>
    <w:rsid w:val="00E4265E"/>
    <w:rsid w:val="00E426B2"/>
    <w:rsid w:val="00E42B87"/>
    <w:rsid w:val="00E42E4E"/>
    <w:rsid w:val="00E43009"/>
    <w:rsid w:val="00E437E5"/>
    <w:rsid w:val="00E43809"/>
    <w:rsid w:val="00E439C7"/>
    <w:rsid w:val="00E43EE5"/>
    <w:rsid w:val="00E43FB4"/>
    <w:rsid w:val="00E44890"/>
    <w:rsid w:val="00E448AD"/>
    <w:rsid w:val="00E44C70"/>
    <w:rsid w:val="00E44EAC"/>
    <w:rsid w:val="00E45032"/>
    <w:rsid w:val="00E45336"/>
    <w:rsid w:val="00E4537C"/>
    <w:rsid w:val="00E4577A"/>
    <w:rsid w:val="00E457BA"/>
    <w:rsid w:val="00E45A80"/>
    <w:rsid w:val="00E45D58"/>
    <w:rsid w:val="00E46453"/>
    <w:rsid w:val="00E4681A"/>
    <w:rsid w:val="00E473C4"/>
    <w:rsid w:val="00E473EA"/>
    <w:rsid w:val="00E47C1C"/>
    <w:rsid w:val="00E47C75"/>
    <w:rsid w:val="00E47CA4"/>
    <w:rsid w:val="00E47FB0"/>
    <w:rsid w:val="00E50314"/>
    <w:rsid w:val="00E503F9"/>
    <w:rsid w:val="00E5061A"/>
    <w:rsid w:val="00E51575"/>
    <w:rsid w:val="00E5160A"/>
    <w:rsid w:val="00E517E5"/>
    <w:rsid w:val="00E517F2"/>
    <w:rsid w:val="00E519C5"/>
    <w:rsid w:val="00E51ADF"/>
    <w:rsid w:val="00E51B0D"/>
    <w:rsid w:val="00E51E9A"/>
    <w:rsid w:val="00E51FF0"/>
    <w:rsid w:val="00E52015"/>
    <w:rsid w:val="00E52197"/>
    <w:rsid w:val="00E525B9"/>
    <w:rsid w:val="00E5273A"/>
    <w:rsid w:val="00E52826"/>
    <w:rsid w:val="00E528C3"/>
    <w:rsid w:val="00E52930"/>
    <w:rsid w:val="00E52AE5"/>
    <w:rsid w:val="00E52C69"/>
    <w:rsid w:val="00E533CD"/>
    <w:rsid w:val="00E53719"/>
    <w:rsid w:val="00E53A75"/>
    <w:rsid w:val="00E53F7A"/>
    <w:rsid w:val="00E54270"/>
    <w:rsid w:val="00E54848"/>
    <w:rsid w:val="00E54874"/>
    <w:rsid w:val="00E54CFE"/>
    <w:rsid w:val="00E54D9E"/>
    <w:rsid w:val="00E54E76"/>
    <w:rsid w:val="00E553F6"/>
    <w:rsid w:val="00E55C14"/>
    <w:rsid w:val="00E55D3F"/>
    <w:rsid w:val="00E55EA4"/>
    <w:rsid w:val="00E560D1"/>
    <w:rsid w:val="00E5623B"/>
    <w:rsid w:val="00E5625C"/>
    <w:rsid w:val="00E56344"/>
    <w:rsid w:val="00E56441"/>
    <w:rsid w:val="00E564D8"/>
    <w:rsid w:val="00E565C2"/>
    <w:rsid w:val="00E56711"/>
    <w:rsid w:val="00E56989"/>
    <w:rsid w:val="00E56CC4"/>
    <w:rsid w:val="00E571E4"/>
    <w:rsid w:val="00E57230"/>
    <w:rsid w:val="00E57792"/>
    <w:rsid w:val="00E57B6D"/>
    <w:rsid w:val="00E57BF1"/>
    <w:rsid w:val="00E57EB6"/>
    <w:rsid w:val="00E57EFA"/>
    <w:rsid w:val="00E6076C"/>
    <w:rsid w:val="00E60B07"/>
    <w:rsid w:val="00E60C4F"/>
    <w:rsid w:val="00E61240"/>
    <w:rsid w:val="00E61608"/>
    <w:rsid w:val="00E61876"/>
    <w:rsid w:val="00E61B6A"/>
    <w:rsid w:val="00E61DE0"/>
    <w:rsid w:val="00E62041"/>
    <w:rsid w:val="00E621FA"/>
    <w:rsid w:val="00E62271"/>
    <w:rsid w:val="00E62445"/>
    <w:rsid w:val="00E62701"/>
    <w:rsid w:val="00E62DD7"/>
    <w:rsid w:val="00E62E72"/>
    <w:rsid w:val="00E62ED1"/>
    <w:rsid w:val="00E62F90"/>
    <w:rsid w:val="00E6379A"/>
    <w:rsid w:val="00E63910"/>
    <w:rsid w:val="00E639B2"/>
    <w:rsid w:val="00E63BDF"/>
    <w:rsid w:val="00E63C07"/>
    <w:rsid w:val="00E63C71"/>
    <w:rsid w:val="00E64002"/>
    <w:rsid w:val="00E64388"/>
    <w:rsid w:val="00E643A1"/>
    <w:rsid w:val="00E64491"/>
    <w:rsid w:val="00E65987"/>
    <w:rsid w:val="00E65B07"/>
    <w:rsid w:val="00E65EB5"/>
    <w:rsid w:val="00E66422"/>
    <w:rsid w:val="00E6654B"/>
    <w:rsid w:val="00E668E0"/>
    <w:rsid w:val="00E66C01"/>
    <w:rsid w:val="00E66D61"/>
    <w:rsid w:val="00E66F55"/>
    <w:rsid w:val="00E671C0"/>
    <w:rsid w:val="00E6741B"/>
    <w:rsid w:val="00E675F9"/>
    <w:rsid w:val="00E67738"/>
    <w:rsid w:val="00E67F10"/>
    <w:rsid w:val="00E70454"/>
    <w:rsid w:val="00E706A3"/>
    <w:rsid w:val="00E7087A"/>
    <w:rsid w:val="00E708F5"/>
    <w:rsid w:val="00E70B03"/>
    <w:rsid w:val="00E70BF9"/>
    <w:rsid w:val="00E70E81"/>
    <w:rsid w:val="00E7152F"/>
    <w:rsid w:val="00E7158E"/>
    <w:rsid w:val="00E7162B"/>
    <w:rsid w:val="00E719D4"/>
    <w:rsid w:val="00E71CB7"/>
    <w:rsid w:val="00E71FE6"/>
    <w:rsid w:val="00E72062"/>
    <w:rsid w:val="00E72075"/>
    <w:rsid w:val="00E72189"/>
    <w:rsid w:val="00E725AA"/>
    <w:rsid w:val="00E72B6C"/>
    <w:rsid w:val="00E730B8"/>
    <w:rsid w:val="00E7320A"/>
    <w:rsid w:val="00E73365"/>
    <w:rsid w:val="00E73436"/>
    <w:rsid w:val="00E73E99"/>
    <w:rsid w:val="00E73F0B"/>
    <w:rsid w:val="00E73F2A"/>
    <w:rsid w:val="00E7402D"/>
    <w:rsid w:val="00E74158"/>
    <w:rsid w:val="00E7423F"/>
    <w:rsid w:val="00E7453B"/>
    <w:rsid w:val="00E7455D"/>
    <w:rsid w:val="00E7476D"/>
    <w:rsid w:val="00E748C9"/>
    <w:rsid w:val="00E74B27"/>
    <w:rsid w:val="00E74BB0"/>
    <w:rsid w:val="00E7516B"/>
    <w:rsid w:val="00E7619C"/>
    <w:rsid w:val="00E76343"/>
    <w:rsid w:val="00E764E1"/>
    <w:rsid w:val="00E76ACF"/>
    <w:rsid w:val="00E76B2D"/>
    <w:rsid w:val="00E76CB5"/>
    <w:rsid w:val="00E77026"/>
    <w:rsid w:val="00E770F2"/>
    <w:rsid w:val="00E7717E"/>
    <w:rsid w:val="00E77366"/>
    <w:rsid w:val="00E7751B"/>
    <w:rsid w:val="00E775C9"/>
    <w:rsid w:val="00E77741"/>
    <w:rsid w:val="00E7789A"/>
    <w:rsid w:val="00E77B6D"/>
    <w:rsid w:val="00E77E00"/>
    <w:rsid w:val="00E77E90"/>
    <w:rsid w:val="00E804CE"/>
    <w:rsid w:val="00E80BFE"/>
    <w:rsid w:val="00E80F58"/>
    <w:rsid w:val="00E8101D"/>
    <w:rsid w:val="00E81031"/>
    <w:rsid w:val="00E816BF"/>
    <w:rsid w:val="00E81A8F"/>
    <w:rsid w:val="00E81D5D"/>
    <w:rsid w:val="00E81DAB"/>
    <w:rsid w:val="00E8207A"/>
    <w:rsid w:val="00E8225C"/>
    <w:rsid w:val="00E8226B"/>
    <w:rsid w:val="00E8231E"/>
    <w:rsid w:val="00E82350"/>
    <w:rsid w:val="00E82591"/>
    <w:rsid w:val="00E82607"/>
    <w:rsid w:val="00E826CF"/>
    <w:rsid w:val="00E82826"/>
    <w:rsid w:val="00E8291B"/>
    <w:rsid w:val="00E82ACD"/>
    <w:rsid w:val="00E82BC3"/>
    <w:rsid w:val="00E8300B"/>
    <w:rsid w:val="00E83228"/>
    <w:rsid w:val="00E83391"/>
    <w:rsid w:val="00E838B4"/>
    <w:rsid w:val="00E83BBF"/>
    <w:rsid w:val="00E83F0D"/>
    <w:rsid w:val="00E84849"/>
    <w:rsid w:val="00E8487F"/>
    <w:rsid w:val="00E849B5"/>
    <w:rsid w:val="00E84A9C"/>
    <w:rsid w:val="00E84E60"/>
    <w:rsid w:val="00E85006"/>
    <w:rsid w:val="00E8533D"/>
    <w:rsid w:val="00E859F0"/>
    <w:rsid w:val="00E85B67"/>
    <w:rsid w:val="00E85C5F"/>
    <w:rsid w:val="00E85C8E"/>
    <w:rsid w:val="00E86028"/>
    <w:rsid w:val="00E86130"/>
    <w:rsid w:val="00E86272"/>
    <w:rsid w:val="00E86425"/>
    <w:rsid w:val="00E8657B"/>
    <w:rsid w:val="00E865D4"/>
    <w:rsid w:val="00E8661B"/>
    <w:rsid w:val="00E8661D"/>
    <w:rsid w:val="00E86689"/>
    <w:rsid w:val="00E867AB"/>
    <w:rsid w:val="00E86876"/>
    <w:rsid w:val="00E86ABE"/>
    <w:rsid w:val="00E86BBF"/>
    <w:rsid w:val="00E86BF9"/>
    <w:rsid w:val="00E86C85"/>
    <w:rsid w:val="00E8774C"/>
    <w:rsid w:val="00E87B5D"/>
    <w:rsid w:val="00E87BA0"/>
    <w:rsid w:val="00E87C8F"/>
    <w:rsid w:val="00E87E24"/>
    <w:rsid w:val="00E87EEF"/>
    <w:rsid w:val="00E87F4A"/>
    <w:rsid w:val="00E903EB"/>
    <w:rsid w:val="00E90583"/>
    <w:rsid w:val="00E90EF6"/>
    <w:rsid w:val="00E90F24"/>
    <w:rsid w:val="00E90F49"/>
    <w:rsid w:val="00E91057"/>
    <w:rsid w:val="00E91271"/>
    <w:rsid w:val="00E9146E"/>
    <w:rsid w:val="00E91518"/>
    <w:rsid w:val="00E9185B"/>
    <w:rsid w:val="00E9187D"/>
    <w:rsid w:val="00E91C88"/>
    <w:rsid w:val="00E91DE2"/>
    <w:rsid w:val="00E91F24"/>
    <w:rsid w:val="00E9200E"/>
    <w:rsid w:val="00E92023"/>
    <w:rsid w:val="00E921D2"/>
    <w:rsid w:val="00E9251B"/>
    <w:rsid w:val="00E92829"/>
    <w:rsid w:val="00E92DB1"/>
    <w:rsid w:val="00E934E9"/>
    <w:rsid w:val="00E93C45"/>
    <w:rsid w:val="00E93CF8"/>
    <w:rsid w:val="00E94115"/>
    <w:rsid w:val="00E943EE"/>
    <w:rsid w:val="00E944CE"/>
    <w:rsid w:val="00E94922"/>
    <w:rsid w:val="00E9498A"/>
    <w:rsid w:val="00E94CB9"/>
    <w:rsid w:val="00E9510D"/>
    <w:rsid w:val="00E95138"/>
    <w:rsid w:val="00E9538C"/>
    <w:rsid w:val="00E954D4"/>
    <w:rsid w:val="00E95C3E"/>
    <w:rsid w:val="00E95EF1"/>
    <w:rsid w:val="00E96246"/>
    <w:rsid w:val="00E9649F"/>
    <w:rsid w:val="00E966EC"/>
    <w:rsid w:val="00E967F1"/>
    <w:rsid w:val="00E96877"/>
    <w:rsid w:val="00E96BDD"/>
    <w:rsid w:val="00E96C70"/>
    <w:rsid w:val="00E96D7B"/>
    <w:rsid w:val="00E96D88"/>
    <w:rsid w:val="00E97165"/>
    <w:rsid w:val="00E9775C"/>
    <w:rsid w:val="00E977A3"/>
    <w:rsid w:val="00E97C52"/>
    <w:rsid w:val="00E97CC2"/>
    <w:rsid w:val="00E97F4D"/>
    <w:rsid w:val="00E97FCA"/>
    <w:rsid w:val="00EA0017"/>
    <w:rsid w:val="00EA01EA"/>
    <w:rsid w:val="00EA055B"/>
    <w:rsid w:val="00EA06BD"/>
    <w:rsid w:val="00EA0722"/>
    <w:rsid w:val="00EA0852"/>
    <w:rsid w:val="00EA0E4C"/>
    <w:rsid w:val="00EA0F77"/>
    <w:rsid w:val="00EA114F"/>
    <w:rsid w:val="00EA1184"/>
    <w:rsid w:val="00EA11A8"/>
    <w:rsid w:val="00EA1360"/>
    <w:rsid w:val="00EA153E"/>
    <w:rsid w:val="00EA161C"/>
    <w:rsid w:val="00EA1C0F"/>
    <w:rsid w:val="00EA1C22"/>
    <w:rsid w:val="00EA1C46"/>
    <w:rsid w:val="00EA2453"/>
    <w:rsid w:val="00EA2470"/>
    <w:rsid w:val="00EA2A34"/>
    <w:rsid w:val="00EA2A92"/>
    <w:rsid w:val="00EA2B48"/>
    <w:rsid w:val="00EA30B5"/>
    <w:rsid w:val="00EA3120"/>
    <w:rsid w:val="00EA3158"/>
    <w:rsid w:val="00EA347C"/>
    <w:rsid w:val="00EA3718"/>
    <w:rsid w:val="00EA3747"/>
    <w:rsid w:val="00EA3816"/>
    <w:rsid w:val="00EA3948"/>
    <w:rsid w:val="00EA3C0F"/>
    <w:rsid w:val="00EA415F"/>
    <w:rsid w:val="00EA41E6"/>
    <w:rsid w:val="00EA44A2"/>
    <w:rsid w:val="00EA44AE"/>
    <w:rsid w:val="00EA4515"/>
    <w:rsid w:val="00EA4722"/>
    <w:rsid w:val="00EA47BB"/>
    <w:rsid w:val="00EA4907"/>
    <w:rsid w:val="00EA4AF1"/>
    <w:rsid w:val="00EA4D23"/>
    <w:rsid w:val="00EA4F31"/>
    <w:rsid w:val="00EA5114"/>
    <w:rsid w:val="00EA5406"/>
    <w:rsid w:val="00EA556F"/>
    <w:rsid w:val="00EA59E9"/>
    <w:rsid w:val="00EA5CFD"/>
    <w:rsid w:val="00EA6070"/>
    <w:rsid w:val="00EA67F8"/>
    <w:rsid w:val="00EA711C"/>
    <w:rsid w:val="00EA7515"/>
    <w:rsid w:val="00EA794E"/>
    <w:rsid w:val="00EA7A72"/>
    <w:rsid w:val="00EB02E8"/>
    <w:rsid w:val="00EB033E"/>
    <w:rsid w:val="00EB0860"/>
    <w:rsid w:val="00EB0B1E"/>
    <w:rsid w:val="00EB0D9A"/>
    <w:rsid w:val="00EB10DA"/>
    <w:rsid w:val="00EB1164"/>
    <w:rsid w:val="00EB1171"/>
    <w:rsid w:val="00EB14B1"/>
    <w:rsid w:val="00EB1789"/>
    <w:rsid w:val="00EB1832"/>
    <w:rsid w:val="00EB227A"/>
    <w:rsid w:val="00EB254E"/>
    <w:rsid w:val="00EB28DD"/>
    <w:rsid w:val="00EB2932"/>
    <w:rsid w:val="00EB2B95"/>
    <w:rsid w:val="00EB2F3F"/>
    <w:rsid w:val="00EB3A47"/>
    <w:rsid w:val="00EB421A"/>
    <w:rsid w:val="00EB4590"/>
    <w:rsid w:val="00EB482C"/>
    <w:rsid w:val="00EB4C3C"/>
    <w:rsid w:val="00EB4D68"/>
    <w:rsid w:val="00EB5404"/>
    <w:rsid w:val="00EB56D2"/>
    <w:rsid w:val="00EB5C74"/>
    <w:rsid w:val="00EB5CEC"/>
    <w:rsid w:val="00EB5D4D"/>
    <w:rsid w:val="00EB5E2E"/>
    <w:rsid w:val="00EB5EAF"/>
    <w:rsid w:val="00EB613D"/>
    <w:rsid w:val="00EB62CE"/>
    <w:rsid w:val="00EB62E0"/>
    <w:rsid w:val="00EB6742"/>
    <w:rsid w:val="00EB6755"/>
    <w:rsid w:val="00EB6AA7"/>
    <w:rsid w:val="00EB6C2A"/>
    <w:rsid w:val="00EB6E4B"/>
    <w:rsid w:val="00EB6E9B"/>
    <w:rsid w:val="00EB7113"/>
    <w:rsid w:val="00EB713B"/>
    <w:rsid w:val="00EB77B8"/>
    <w:rsid w:val="00EB77BB"/>
    <w:rsid w:val="00EB7E65"/>
    <w:rsid w:val="00EB7F21"/>
    <w:rsid w:val="00EC01A4"/>
    <w:rsid w:val="00EC024E"/>
    <w:rsid w:val="00EC07B6"/>
    <w:rsid w:val="00EC09F8"/>
    <w:rsid w:val="00EC0B8F"/>
    <w:rsid w:val="00EC1037"/>
    <w:rsid w:val="00EC1278"/>
    <w:rsid w:val="00EC1806"/>
    <w:rsid w:val="00EC1942"/>
    <w:rsid w:val="00EC198E"/>
    <w:rsid w:val="00EC1A78"/>
    <w:rsid w:val="00EC1F73"/>
    <w:rsid w:val="00EC221C"/>
    <w:rsid w:val="00EC28A1"/>
    <w:rsid w:val="00EC2BCB"/>
    <w:rsid w:val="00EC3480"/>
    <w:rsid w:val="00EC35D7"/>
    <w:rsid w:val="00EC3674"/>
    <w:rsid w:val="00EC3832"/>
    <w:rsid w:val="00EC389D"/>
    <w:rsid w:val="00EC3927"/>
    <w:rsid w:val="00EC3A26"/>
    <w:rsid w:val="00EC3E07"/>
    <w:rsid w:val="00EC3FE7"/>
    <w:rsid w:val="00EC41EC"/>
    <w:rsid w:val="00EC4225"/>
    <w:rsid w:val="00EC44A7"/>
    <w:rsid w:val="00EC4887"/>
    <w:rsid w:val="00EC4BFE"/>
    <w:rsid w:val="00EC5148"/>
    <w:rsid w:val="00EC5196"/>
    <w:rsid w:val="00EC52A3"/>
    <w:rsid w:val="00EC5505"/>
    <w:rsid w:val="00EC550F"/>
    <w:rsid w:val="00EC5747"/>
    <w:rsid w:val="00EC57EB"/>
    <w:rsid w:val="00EC5A76"/>
    <w:rsid w:val="00EC64D7"/>
    <w:rsid w:val="00EC6501"/>
    <w:rsid w:val="00EC6784"/>
    <w:rsid w:val="00EC6D9D"/>
    <w:rsid w:val="00EC6E87"/>
    <w:rsid w:val="00EC6F95"/>
    <w:rsid w:val="00EC73F4"/>
    <w:rsid w:val="00EC75FE"/>
    <w:rsid w:val="00EC7662"/>
    <w:rsid w:val="00ED010E"/>
    <w:rsid w:val="00ED08F1"/>
    <w:rsid w:val="00ED0CCC"/>
    <w:rsid w:val="00ED0CEA"/>
    <w:rsid w:val="00ED106D"/>
    <w:rsid w:val="00ED110E"/>
    <w:rsid w:val="00ED1123"/>
    <w:rsid w:val="00ED11CF"/>
    <w:rsid w:val="00ED1323"/>
    <w:rsid w:val="00ED191C"/>
    <w:rsid w:val="00ED1CF6"/>
    <w:rsid w:val="00ED1E6F"/>
    <w:rsid w:val="00ED230F"/>
    <w:rsid w:val="00ED23A8"/>
    <w:rsid w:val="00ED2815"/>
    <w:rsid w:val="00ED2994"/>
    <w:rsid w:val="00ED2A0B"/>
    <w:rsid w:val="00ED31BB"/>
    <w:rsid w:val="00ED33B7"/>
    <w:rsid w:val="00ED34C7"/>
    <w:rsid w:val="00ED35FE"/>
    <w:rsid w:val="00ED3B1D"/>
    <w:rsid w:val="00ED3C67"/>
    <w:rsid w:val="00ED3CB1"/>
    <w:rsid w:val="00ED48C6"/>
    <w:rsid w:val="00ED4A4B"/>
    <w:rsid w:val="00ED4ADA"/>
    <w:rsid w:val="00ED4E94"/>
    <w:rsid w:val="00ED4FCC"/>
    <w:rsid w:val="00ED51B9"/>
    <w:rsid w:val="00ED52F5"/>
    <w:rsid w:val="00ED5669"/>
    <w:rsid w:val="00ED5713"/>
    <w:rsid w:val="00ED5779"/>
    <w:rsid w:val="00ED5A0D"/>
    <w:rsid w:val="00ED5EA8"/>
    <w:rsid w:val="00ED61DE"/>
    <w:rsid w:val="00ED6464"/>
    <w:rsid w:val="00ED64A8"/>
    <w:rsid w:val="00ED6683"/>
    <w:rsid w:val="00ED6746"/>
    <w:rsid w:val="00ED6CB7"/>
    <w:rsid w:val="00ED6EE4"/>
    <w:rsid w:val="00ED7027"/>
    <w:rsid w:val="00ED7326"/>
    <w:rsid w:val="00ED7DB6"/>
    <w:rsid w:val="00ED7EA1"/>
    <w:rsid w:val="00ED7EE2"/>
    <w:rsid w:val="00EE0042"/>
    <w:rsid w:val="00EE00A5"/>
    <w:rsid w:val="00EE01B1"/>
    <w:rsid w:val="00EE02FD"/>
    <w:rsid w:val="00EE071A"/>
    <w:rsid w:val="00EE0CBA"/>
    <w:rsid w:val="00EE0DA2"/>
    <w:rsid w:val="00EE0E0F"/>
    <w:rsid w:val="00EE1059"/>
    <w:rsid w:val="00EE1114"/>
    <w:rsid w:val="00EE14F0"/>
    <w:rsid w:val="00EE14FC"/>
    <w:rsid w:val="00EE1502"/>
    <w:rsid w:val="00EE1547"/>
    <w:rsid w:val="00EE17D8"/>
    <w:rsid w:val="00EE1853"/>
    <w:rsid w:val="00EE1DF6"/>
    <w:rsid w:val="00EE1E8A"/>
    <w:rsid w:val="00EE21D1"/>
    <w:rsid w:val="00EE2396"/>
    <w:rsid w:val="00EE26C2"/>
    <w:rsid w:val="00EE2CAE"/>
    <w:rsid w:val="00EE309E"/>
    <w:rsid w:val="00EE3491"/>
    <w:rsid w:val="00EE4038"/>
    <w:rsid w:val="00EE424E"/>
    <w:rsid w:val="00EE42A7"/>
    <w:rsid w:val="00EE42D9"/>
    <w:rsid w:val="00EE4641"/>
    <w:rsid w:val="00EE4946"/>
    <w:rsid w:val="00EE5086"/>
    <w:rsid w:val="00EE514B"/>
    <w:rsid w:val="00EE52FF"/>
    <w:rsid w:val="00EE54AB"/>
    <w:rsid w:val="00EE55A5"/>
    <w:rsid w:val="00EE6038"/>
    <w:rsid w:val="00EE6113"/>
    <w:rsid w:val="00EE6126"/>
    <w:rsid w:val="00EE61A2"/>
    <w:rsid w:val="00EE64A0"/>
    <w:rsid w:val="00EE6587"/>
    <w:rsid w:val="00EE6653"/>
    <w:rsid w:val="00EE668A"/>
    <w:rsid w:val="00EE6750"/>
    <w:rsid w:val="00EE6CCC"/>
    <w:rsid w:val="00EE6DE1"/>
    <w:rsid w:val="00EE72D0"/>
    <w:rsid w:val="00EE7C91"/>
    <w:rsid w:val="00EE7EBA"/>
    <w:rsid w:val="00EF0376"/>
    <w:rsid w:val="00EF0482"/>
    <w:rsid w:val="00EF04AD"/>
    <w:rsid w:val="00EF0580"/>
    <w:rsid w:val="00EF0626"/>
    <w:rsid w:val="00EF0871"/>
    <w:rsid w:val="00EF08A8"/>
    <w:rsid w:val="00EF0DE0"/>
    <w:rsid w:val="00EF0EDC"/>
    <w:rsid w:val="00EF11EF"/>
    <w:rsid w:val="00EF1417"/>
    <w:rsid w:val="00EF14D9"/>
    <w:rsid w:val="00EF19BA"/>
    <w:rsid w:val="00EF1E18"/>
    <w:rsid w:val="00EF1E55"/>
    <w:rsid w:val="00EF312B"/>
    <w:rsid w:val="00EF334F"/>
    <w:rsid w:val="00EF3759"/>
    <w:rsid w:val="00EF3923"/>
    <w:rsid w:val="00EF3AD6"/>
    <w:rsid w:val="00EF3C14"/>
    <w:rsid w:val="00EF40DB"/>
    <w:rsid w:val="00EF40E2"/>
    <w:rsid w:val="00EF4249"/>
    <w:rsid w:val="00EF487C"/>
    <w:rsid w:val="00EF5165"/>
    <w:rsid w:val="00EF52C9"/>
    <w:rsid w:val="00EF5301"/>
    <w:rsid w:val="00EF5920"/>
    <w:rsid w:val="00EF6290"/>
    <w:rsid w:val="00EF640B"/>
    <w:rsid w:val="00EF64C1"/>
    <w:rsid w:val="00EF652E"/>
    <w:rsid w:val="00EF67B8"/>
    <w:rsid w:val="00EF6A69"/>
    <w:rsid w:val="00EF6AEE"/>
    <w:rsid w:val="00EF6BA1"/>
    <w:rsid w:val="00EF7139"/>
    <w:rsid w:val="00EF7261"/>
    <w:rsid w:val="00EF7866"/>
    <w:rsid w:val="00EF7A56"/>
    <w:rsid w:val="00EF7B5D"/>
    <w:rsid w:val="00EF7B67"/>
    <w:rsid w:val="00EF7D32"/>
    <w:rsid w:val="00EF7D7F"/>
    <w:rsid w:val="00EF7D92"/>
    <w:rsid w:val="00EF7DA7"/>
    <w:rsid w:val="00EF7FC9"/>
    <w:rsid w:val="00F001C9"/>
    <w:rsid w:val="00F00717"/>
    <w:rsid w:val="00F0080A"/>
    <w:rsid w:val="00F00933"/>
    <w:rsid w:val="00F00D87"/>
    <w:rsid w:val="00F01434"/>
    <w:rsid w:val="00F014D7"/>
    <w:rsid w:val="00F01525"/>
    <w:rsid w:val="00F0163B"/>
    <w:rsid w:val="00F01789"/>
    <w:rsid w:val="00F01AA4"/>
    <w:rsid w:val="00F01E72"/>
    <w:rsid w:val="00F0200C"/>
    <w:rsid w:val="00F0259D"/>
    <w:rsid w:val="00F02841"/>
    <w:rsid w:val="00F02BED"/>
    <w:rsid w:val="00F02C17"/>
    <w:rsid w:val="00F02F13"/>
    <w:rsid w:val="00F02F28"/>
    <w:rsid w:val="00F02FD8"/>
    <w:rsid w:val="00F030FE"/>
    <w:rsid w:val="00F031E4"/>
    <w:rsid w:val="00F031F8"/>
    <w:rsid w:val="00F03427"/>
    <w:rsid w:val="00F03B03"/>
    <w:rsid w:val="00F03D9D"/>
    <w:rsid w:val="00F042BF"/>
    <w:rsid w:val="00F046FF"/>
    <w:rsid w:val="00F048DD"/>
    <w:rsid w:val="00F04B33"/>
    <w:rsid w:val="00F04D0B"/>
    <w:rsid w:val="00F04DA7"/>
    <w:rsid w:val="00F04E9B"/>
    <w:rsid w:val="00F051A1"/>
    <w:rsid w:val="00F05486"/>
    <w:rsid w:val="00F05608"/>
    <w:rsid w:val="00F0572F"/>
    <w:rsid w:val="00F059C2"/>
    <w:rsid w:val="00F05DC5"/>
    <w:rsid w:val="00F05F3D"/>
    <w:rsid w:val="00F060DF"/>
    <w:rsid w:val="00F06237"/>
    <w:rsid w:val="00F0668F"/>
    <w:rsid w:val="00F0678D"/>
    <w:rsid w:val="00F06B9B"/>
    <w:rsid w:val="00F06CE3"/>
    <w:rsid w:val="00F06DB1"/>
    <w:rsid w:val="00F06EC8"/>
    <w:rsid w:val="00F0702E"/>
    <w:rsid w:val="00F071FD"/>
    <w:rsid w:val="00F07274"/>
    <w:rsid w:val="00F07387"/>
    <w:rsid w:val="00F076DB"/>
    <w:rsid w:val="00F07D00"/>
    <w:rsid w:val="00F07D4E"/>
    <w:rsid w:val="00F07FCE"/>
    <w:rsid w:val="00F10A91"/>
    <w:rsid w:val="00F10DB8"/>
    <w:rsid w:val="00F1132C"/>
    <w:rsid w:val="00F113AD"/>
    <w:rsid w:val="00F11453"/>
    <w:rsid w:val="00F11810"/>
    <w:rsid w:val="00F11D3E"/>
    <w:rsid w:val="00F11F9A"/>
    <w:rsid w:val="00F12087"/>
    <w:rsid w:val="00F1211D"/>
    <w:rsid w:val="00F1284A"/>
    <w:rsid w:val="00F128F8"/>
    <w:rsid w:val="00F12C39"/>
    <w:rsid w:val="00F12CEF"/>
    <w:rsid w:val="00F12D36"/>
    <w:rsid w:val="00F12D92"/>
    <w:rsid w:val="00F13102"/>
    <w:rsid w:val="00F133F1"/>
    <w:rsid w:val="00F13487"/>
    <w:rsid w:val="00F1354C"/>
    <w:rsid w:val="00F135CB"/>
    <w:rsid w:val="00F1376A"/>
    <w:rsid w:val="00F13803"/>
    <w:rsid w:val="00F1389E"/>
    <w:rsid w:val="00F13C43"/>
    <w:rsid w:val="00F1420A"/>
    <w:rsid w:val="00F143DC"/>
    <w:rsid w:val="00F146C0"/>
    <w:rsid w:val="00F14953"/>
    <w:rsid w:val="00F14AB3"/>
    <w:rsid w:val="00F1525F"/>
    <w:rsid w:val="00F152A7"/>
    <w:rsid w:val="00F153FE"/>
    <w:rsid w:val="00F158E9"/>
    <w:rsid w:val="00F15D08"/>
    <w:rsid w:val="00F1667D"/>
    <w:rsid w:val="00F167C4"/>
    <w:rsid w:val="00F16804"/>
    <w:rsid w:val="00F16880"/>
    <w:rsid w:val="00F16AB7"/>
    <w:rsid w:val="00F16C4E"/>
    <w:rsid w:val="00F17246"/>
    <w:rsid w:val="00F176B5"/>
    <w:rsid w:val="00F17D76"/>
    <w:rsid w:val="00F20329"/>
    <w:rsid w:val="00F205AD"/>
    <w:rsid w:val="00F2094D"/>
    <w:rsid w:val="00F20A07"/>
    <w:rsid w:val="00F20B85"/>
    <w:rsid w:val="00F212A5"/>
    <w:rsid w:val="00F21318"/>
    <w:rsid w:val="00F21514"/>
    <w:rsid w:val="00F21617"/>
    <w:rsid w:val="00F2170A"/>
    <w:rsid w:val="00F21C43"/>
    <w:rsid w:val="00F21C51"/>
    <w:rsid w:val="00F21CAF"/>
    <w:rsid w:val="00F21D0F"/>
    <w:rsid w:val="00F21ED5"/>
    <w:rsid w:val="00F21F66"/>
    <w:rsid w:val="00F21FCB"/>
    <w:rsid w:val="00F2204B"/>
    <w:rsid w:val="00F226A0"/>
    <w:rsid w:val="00F2290F"/>
    <w:rsid w:val="00F22C58"/>
    <w:rsid w:val="00F22CBF"/>
    <w:rsid w:val="00F22DA8"/>
    <w:rsid w:val="00F22EB9"/>
    <w:rsid w:val="00F23538"/>
    <w:rsid w:val="00F23561"/>
    <w:rsid w:val="00F23779"/>
    <w:rsid w:val="00F23CCC"/>
    <w:rsid w:val="00F23CD0"/>
    <w:rsid w:val="00F23EAB"/>
    <w:rsid w:val="00F23FE1"/>
    <w:rsid w:val="00F2404F"/>
    <w:rsid w:val="00F2423A"/>
    <w:rsid w:val="00F24279"/>
    <w:rsid w:val="00F2439C"/>
    <w:rsid w:val="00F244E6"/>
    <w:rsid w:val="00F24744"/>
    <w:rsid w:val="00F2490D"/>
    <w:rsid w:val="00F24B7B"/>
    <w:rsid w:val="00F2519D"/>
    <w:rsid w:val="00F2548D"/>
    <w:rsid w:val="00F25567"/>
    <w:rsid w:val="00F25787"/>
    <w:rsid w:val="00F25B0A"/>
    <w:rsid w:val="00F25B60"/>
    <w:rsid w:val="00F25C2A"/>
    <w:rsid w:val="00F26025"/>
    <w:rsid w:val="00F26089"/>
    <w:rsid w:val="00F264E7"/>
    <w:rsid w:val="00F26776"/>
    <w:rsid w:val="00F26A11"/>
    <w:rsid w:val="00F26AAB"/>
    <w:rsid w:val="00F26C13"/>
    <w:rsid w:val="00F26F05"/>
    <w:rsid w:val="00F27311"/>
    <w:rsid w:val="00F27487"/>
    <w:rsid w:val="00F275B1"/>
    <w:rsid w:val="00F277A4"/>
    <w:rsid w:val="00F27B43"/>
    <w:rsid w:val="00F27CEB"/>
    <w:rsid w:val="00F3005D"/>
    <w:rsid w:val="00F30241"/>
    <w:rsid w:val="00F3065C"/>
    <w:rsid w:val="00F309DE"/>
    <w:rsid w:val="00F30A7C"/>
    <w:rsid w:val="00F30B96"/>
    <w:rsid w:val="00F312B6"/>
    <w:rsid w:val="00F315C0"/>
    <w:rsid w:val="00F31650"/>
    <w:rsid w:val="00F31AE5"/>
    <w:rsid w:val="00F31AF7"/>
    <w:rsid w:val="00F32104"/>
    <w:rsid w:val="00F32246"/>
    <w:rsid w:val="00F323CC"/>
    <w:rsid w:val="00F325F9"/>
    <w:rsid w:val="00F329F8"/>
    <w:rsid w:val="00F32A17"/>
    <w:rsid w:val="00F3364A"/>
    <w:rsid w:val="00F339D1"/>
    <w:rsid w:val="00F33AE6"/>
    <w:rsid w:val="00F33EF3"/>
    <w:rsid w:val="00F33F47"/>
    <w:rsid w:val="00F33FEF"/>
    <w:rsid w:val="00F34665"/>
    <w:rsid w:val="00F34723"/>
    <w:rsid w:val="00F34B77"/>
    <w:rsid w:val="00F34D8E"/>
    <w:rsid w:val="00F34E8C"/>
    <w:rsid w:val="00F3512F"/>
    <w:rsid w:val="00F351A8"/>
    <w:rsid w:val="00F3537E"/>
    <w:rsid w:val="00F355E5"/>
    <w:rsid w:val="00F3621D"/>
    <w:rsid w:val="00F36389"/>
    <w:rsid w:val="00F368A4"/>
    <w:rsid w:val="00F368D1"/>
    <w:rsid w:val="00F36B7D"/>
    <w:rsid w:val="00F371C0"/>
    <w:rsid w:val="00F371F1"/>
    <w:rsid w:val="00F37261"/>
    <w:rsid w:val="00F3769D"/>
    <w:rsid w:val="00F37F77"/>
    <w:rsid w:val="00F407EF"/>
    <w:rsid w:val="00F40CB3"/>
    <w:rsid w:val="00F40CE5"/>
    <w:rsid w:val="00F40F33"/>
    <w:rsid w:val="00F40F8F"/>
    <w:rsid w:val="00F41225"/>
    <w:rsid w:val="00F4166B"/>
    <w:rsid w:val="00F41773"/>
    <w:rsid w:val="00F41A9A"/>
    <w:rsid w:val="00F41AA2"/>
    <w:rsid w:val="00F41F07"/>
    <w:rsid w:val="00F41FB4"/>
    <w:rsid w:val="00F422A3"/>
    <w:rsid w:val="00F426EB"/>
    <w:rsid w:val="00F42976"/>
    <w:rsid w:val="00F429E7"/>
    <w:rsid w:val="00F42B5D"/>
    <w:rsid w:val="00F42DC1"/>
    <w:rsid w:val="00F4389B"/>
    <w:rsid w:val="00F43916"/>
    <w:rsid w:val="00F43B5E"/>
    <w:rsid w:val="00F44000"/>
    <w:rsid w:val="00F44258"/>
    <w:rsid w:val="00F44268"/>
    <w:rsid w:val="00F446A2"/>
    <w:rsid w:val="00F447F7"/>
    <w:rsid w:val="00F44803"/>
    <w:rsid w:val="00F44970"/>
    <w:rsid w:val="00F44A99"/>
    <w:rsid w:val="00F44FD2"/>
    <w:rsid w:val="00F45713"/>
    <w:rsid w:val="00F457B1"/>
    <w:rsid w:val="00F45F1D"/>
    <w:rsid w:val="00F460BA"/>
    <w:rsid w:val="00F46211"/>
    <w:rsid w:val="00F462BB"/>
    <w:rsid w:val="00F46C01"/>
    <w:rsid w:val="00F470DF"/>
    <w:rsid w:val="00F47198"/>
    <w:rsid w:val="00F475D6"/>
    <w:rsid w:val="00F47ACB"/>
    <w:rsid w:val="00F47D42"/>
    <w:rsid w:val="00F47E59"/>
    <w:rsid w:val="00F50070"/>
    <w:rsid w:val="00F5036C"/>
    <w:rsid w:val="00F503E1"/>
    <w:rsid w:val="00F50731"/>
    <w:rsid w:val="00F50798"/>
    <w:rsid w:val="00F50862"/>
    <w:rsid w:val="00F50E26"/>
    <w:rsid w:val="00F50F47"/>
    <w:rsid w:val="00F51305"/>
    <w:rsid w:val="00F51374"/>
    <w:rsid w:val="00F51628"/>
    <w:rsid w:val="00F51ACE"/>
    <w:rsid w:val="00F520C9"/>
    <w:rsid w:val="00F5216F"/>
    <w:rsid w:val="00F521F3"/>
    <w:rsid w:val="00F526A7"/>
    <w:rsid w:val="00F52915"/>
    <w:rsid w:val="00F52BEB"/>
    <w:rsid w:val="00F52F41"/>
    <w:rsid w:val="00F52F71"/>
    <w:rsid w:val="00F530AC"/>
    <w:rsid w:val="00F53242"/>
    <w:rsid w:val="00F53356"/>
    <w:rsid w:val="00F53559"/>
    <w:rsid w:val="00F53A72"/>
    <w:rsid w:val="00F53B2B"/>
    <w:rsid w:val="00F53D9B"/>
    <w:rsid w:val="00F53E20"/>
    <w:rsid w:val="00F54088"/>
    <w:rsid w:val="00F5466D"/>
    <w:rsid w:val="00F548D6"/>
    <w:rsid w:val="00F54A3A"/>
    <w:rsid w:val="00F54A73"/>
    <w:rsid w:val="00F54BC3"/>
    <w:rsid w:val="00F54C95"/>
    <w:rsid w:val="00F54D15"/>
    <w:rsid w:val="00F54FA6"/>
    <w:rsid w:val="00F552AC"/>
    <w:rsid w:val="00F55799"/>
    <w:rsid w:val="00F55832"/>
    <w:rsid w:val="00F559A6"/>
    <w:rsid w:val="00F55ED4"/>
    <w:rsid w:val="00F55FBE"/>
    <w:rsid w:val="00F56265"/>
    <w:rsid w:val="00F56AAD"/>
    <w:rsid w:val="00F56C85"/>
    <w:rsid w:val="00F572FB"/>
    <w:rsid w:val="00F5759E"/>
    <w:rsid w:val="00F57947"/>
    <w:rsid w:val="00F6007F"/>
    <w:rsid w:val="00F601C8"/>
    <w:rsid w:val="00F603A2"/>
    <w:rsid w:val="00F60867"/>
    <w:rsid w:val="00F608DD"/>
    <w:rsid w:val="00F60C8E"/>
    <w:rsid w:val="00F60E04"/>
    <w:rsid w:val="00F60E19"/>
    <w:rsid w:val="00F61436"/>
    <w:rsid w:val="00F618AD"/>
    <w:rsid w:val="00F61A12"/>
    <w:rsid w:val="00F61D23"/>
    <w:rsid w:val="00F62208"/>
    <w:rsid w:val="00F625DD"/>
    <w:rsid w:val="00F625ED"/>
    <w:rsid w:val="00F6279B"/>
    <w:rsid w:val="00F62991"/>
    <w:rsid w:val="00F62C83"/>
    <w:rsid w:val="00F62EF9"/>
    <w:rsid w:val="00F6312F"/>
    <w:rsid w:val="00F6317B"/>
    <w:rsid w:val="00F63223"/>
    <w:rsid w:val="00F63315"/>
    <w:rsid w:val="00F6339C"/>
    <w:rsid w:val="00F633F7"/>
    <w:rsid w:val="00F63452"/>
    <w:rsid w:val="00F6346D"/>
    <w:rsid w:val="00F637D6"/>
    <w:rsid w:val="00F6381D"/>
    <w:rsid w:val="00F63825"/>
    <w:rsid w:val="00F638EA"/>
    <w:rsid w:val="00F64322"/>
    <w:rsid w:val="00F64528"/>
    <w:rsid w:val="00F646C3"/>
    <w:rsid w:val="00F64895"/>
    <w:rsid w:val="00F64AAB"/>
    <w:rsid w:val="00F64C18"/>
    <w:rsid w:val="00F64E7C"/>
    <w:rsid w:val="00F6537D"/>
    <w:rsid w:val="00F65421"/>
    <w:rsid w:val="00F65531"/>
    <w:rsid w:val="00F65686"/>
    <w:rsid w:val="00F65F3B"/>
    <w:rsid w:val="00F65FC3"/>
    <w:rsid w:val="00F660CD"/>
    <w:rsid w:val="00F66185"/>
    <w:rsid w:val="00F664DC"/>
    <w:rsid w:val="00F665C2"/>
    <w:rsid w:val="00F66651"/>
    <w:rsid w:val="00F666CB"/>
    <w:rsid w:val="00F6674B"/>
    <w:rsid w:val="00F66EFC"/>
    <w:rsid w:val="00F67094"/>
    <w:rsid w:val="00F67160"/>
    <w:rsid w:val="00F672FF"/>
    <w:rsid w:val="00F674B6"/>
    <w:rsid w:val="00F674DE"/>
    <w:rsid w:val="00F67528"/>
    <w:rsid w:val="00F67719"/>
    <w:rsid w:val="00F678F2"/>
    <w:rsid w:val="00F700F0"/>
    <w:rsid w:val="00F709E8"/>
    <w:rsid w:val="00F70BE3"/>
    <w:rsid w:val="00F70F95"/>
    <w:rsid w:val="00F715F4"/>
    <w:rsid w:val="00F7175C"/>
    <w:rsid w:val="00F71CC3"/>
    <w:rsid w:val="00F71D5F"/>
    <w:rsid w:val="00F71D76"/>
    <w:rsid w:val="00F72594"/>
    <w:rsid w:val="00F72A69"/>
    <w:rsid w:val="00F72E89"/>
    <w:rsid w:val="00F72EA7"/>
    <w:rsid w:val="00F733F5"/>
    <w:rsid w:val="00F7388E"/>
    <w:rsid w:val="00F73D1B"/>
    <w:rsid w:val="00F74004"/>
    <w:rsid w:val="00F74113"/>
    <w:rsid w:val="00F744F5"/>
    <w:rsid w:val="00F7451F"/>
    <w:rsid w:val="00F74884"/>
    <w:rsid w:val="00F74B45"/>
    <w:rsid w:val="00F74E67"/>
    <w:rsid w:val="00F74EA0"/>
    <w:rsid w:val="00F74F1F"/>
    <w:rsid w:val="00F751A1"/>
    <w:rsid w:val="00F758F7"/>
    <w:rsid w:val="00F75907"/>
    <w:rsid w:val="00F75D9B"/>
    <w:rsid w:val="00F76485"/>
    <w:rsid w:val="00F7675C"/>
    <w:rsid w:val="00F768B7"/>
    <w:rsid w:val="00F768D7"/>
    <w:rsid w:val="00F76ECE"/>
    <w:rsid w:val="00F76F3D"/>
    <w:rsid w:val="00F7761F"/>
    <w:rsid w:val="00F7775B"/>
    <w:rsid w:val="00F778ED"/>
    <w:rsid w:val="00F77DE1"/>
    <w:rsid w:val="00F77F02"/>
    <w:rsid w:val="00F80278"/>
    <w:rsid w:val="00F80386"/>
    <w:rsid w:val="00F8069B"/>
    <w:rsid w:val="00F8076D"/>
    <w:rsid w:val="00F80789"/>
    <w:rsid w:val="00F80BA1"/>
    <w:rsid w:val="00F80CBB"/>
    <w:rsid w:val="00F80D2C"/>
    <w:rsid w:val="00F80FC8"/>
    <w:rsid w:val="00F81124"/>
    <w:rsid w:val="00F8112E"/>
    <w:rsid w:val="00F81285"/>
    <w:rsid w:val="00F81BD5"/>
    <w:rsid w:val="00F81E24"/>
    <w:rsid w:val="00F82045"/>
    <w:rsid w:val="00F824CC"/>
    <w:rsid w:val="00F82735"/>
    <w:rsid w:val="00F82799"/>
    <w:rsid w:val="00F82931"/>
    <w:rsid w:val="00F829FB"/>
    <w:rsid w:val="00F82B6D"/>
    <w:rsid w:val="00F82E0F"/>
    <w:rsid w:val="00F830A6"/>
    <w:rsid w:val="00F830C1"/>
    <w:rsid w:val="00F83C65"/>
    <w:rsid w:val="00F83D5D"/>
    <w:rsid w:val="00F845D0"/>
    <w:rsid w:val="00F84B2E"/>
    <w:rsid w:val="00F84BC8"/>
    <w:rsid w:val="00F84CDB"/>
    <w:rsid w:val="00F84CE2"/>
    <w:rsid w:val="00F851F3"/>
    <w:rsid w:val="00F854BE"/>
    <w:rsid w:val="00F859FB"/>
    <w:rsid w:val="00F85E1A"/>
    <w:rsid w:val="00F85F3C"/>
    <w:rsid w:val="00F8605F"/>
    <w:rsid w:val="00F8627C"/>
    <w:rsid w:val="00F86867"/>
    <w:rsid w:val="00F868C4"/>
    <w:rsid w:val="00F87072"/>
    <w:rsid w:val="00F870A5"/>
    <w:rsid w:val="00F872CA"/>
    <w:rsid w:val="00F87354"/>
    <w:rsid w:val="00F87E0F"/>
    <w:rsid w:val="00F903A9"/>
    <w:rsid w:val="00F90445"/>
    <w:rsid w:val="00F907FB"/>
    <w:rsid w:val="00F908CF"/>
    <w:rsid w:val="00F90956"/>
    <w:rsid w:val="00F90A5C"/>
    <w:rsid w:val="00F90BD0"/>
    <w:rsid w:val="00F90BE2"/>
    <w:rsid w:val="00F90C3C"/>
    <w:rsid w:val="00F90E85"/>
    <w:rsid w:val="00F90F01"/>
    <w:rsid w:val="00F90F5A"/>
    <w:rsid w:val="00F91097"/>
    <w:rsid w:val="00F911B6"/>
    <w:rsid w:val="00F912B1"/>
    <w:rsid w:val="00F9130D"/>
    <w:rsid w:val="00F91738"/>
    <w:rsid w:val="00F919AA"/>
    <w:rsid w:val="00F919E4"/>
    <w:rsid w:val="00F91AA1"/>
    <w:rsid w:val="00F91B46"/>
    <w:rsid w:val="00F91BFF"/>
    <w:rsid w:val="00F92133"/>
    <w:rsid w:val="00F923BA"/>
    <w:rsid w:val="00F923F9"/>
    <w:rsid w:val="00F92A22"/>
    <w:rsid w:val="00F92C07"/>
    <w:rsid w:val="00F92C6A"/>
    <w:rsid w:val="00F92E00"/>
    <w:rsid w:val="00F9316D"/>
    <w:rsid w:val="00F933CC"/>
    <w:rsid w:val="00F9353A"/>
    <w:rsid w:val="00F93653"/>
    <w:rsid w:val="00F938EB"/>
    <w:rsid w:val="00F93C05"/>
    <w:rsid w:val="00F93C0C"/>
    <w:rsid w:val="00F93D8A"/>
    <w:rsid w:val="00F93E05"/>
    <w:rsid w:val="00F944FA"/>
    <w:rsid w:val="00F947AD"/>
    <w:rsid w:val="00F94C05"/>
    <w:rsid w:val="00F94F87"/>
    <w:rsid w:val="00F95372"/>
    <w:rsid w:val="00F95437"/>
    <w:rsid w:val="00F955C2"/>
    <w:rsid w:val="00F957C4"/>
    <w:rsid w:val="00F95B50"/>
    <w:rsid w:val="00F95B8C"/>
    <w:rsid w:val="00F95F98"/>
    <w:rsid w:val="00F9602A"/>
    <w:rsid w:val="00F96259"/>
    <w:rsid w:val="00F963E5"/>
    <w:rsid w:val="00F963EB"/>
    <w:rsid w:val="00F9676C"/>
    <w:rsid w:val="00F96B9E"/>
    <w:rsid w:val="00F96E9B"/>
    <w:rsid w:val="00F97110"/>
    <w:rsid w:val="00F97403"/>
    <w:rsid w:val="00F975E8"/>
    <w:rsid w:val="00F977A6"/>
    <w:rsid w:val="00F97C3B"/>
    <w:rsid w:val="00F97D9A"/>
    <w:rsid w:val="00F97EFE"/>
    <w:rsid w:val="00F97FC5"/>
    <w:rsid w:val="00FA02DA"/>
    <w:rsid w:val="00FA030C"/>
    <w:rsid w:val="00FA032F"/>
    <w:rsid w:val="00FA171E"/>
    <w:rsid w:val="00FA176D"/>
    <w:rsid w:val="00FA19AA"/>
    <w:rsid w:val="00FA1AA1"/>
    <w:rsid w:val="00FA1B87"/>
    <w:rsid w:val="00FA1CC7"/>
    <w:rsid w:val="00FA27BA"/>
    <w:rsid w:val="00FA2A2D"/>
    <w:rsid w:val="00FA2CA1"/>
    <w:rsid w:val="00FA32FB"/>
    <w:rsid w:val="00FA36BF"/>
    <w:rsid w:val="00FA37EA"/>
    <w:rsid w:val="00FA395D"/>
    <w:rsid w:val="00FA3D59"/>
    <w:rsid w:val="00FA41AD"/>
    <w:rsid w:val="00FA4355"/>
    <w:rsid w:val="00FA4544"/>
    <w:rsid w:val="00FA45C4"/>
    <w:rsid w:val="00FA4926"/>
    <w:rsid w:val="00FA4B48"/>
    <w:rsid w:val="00FA4B5B"/>
    <w:rsid w:val="00FA4E48"/>
    <w:rsid w:val="00FA4F92"/>
    <w:rsid w:val="00FA5220"/>
    <w:rsid w:val="00FA5BA3"/>
    <w:rsid w:val="00FA5E4F"/>
    <w:rsid w:val="00FA613B"/>
    <w:rsid w:val="00FA6D82"/>
    <w:rsid w:val="00FA6F03"/>
    <w:rsid w:val="00FA7438"/>
    <w:rsid w:val="00FA7514"/>
    <w:rsid w:val="00FA7643"/>
    <w:rsid w:val="00FA774A"/>
    <w:rsid w:val="00FB00E2"/>
    <w:rsid w:val="00FB01E3"/>
    <w:rsid w:val="00FB02AC"/>
    <w:rsid w:val="00FB0773"/>
    <w:rsid w:val="00FB0860"/>
    <w:rsid w:val="00FB0A8D"/>
    <w:rsid w:val="00FB0D46"/>
    <w:rsid w:val="00FB0DB6"/>
    <w:rsid w:val="00FB0E4A"/>
    <w:rsid w:val="00FB0FA9"/>
    <w:rsid w:val="00FB107C"/>
    <w:rsid w:val="00FB115A"/>
    <w:rsid w:val="00FB1166"/>
    <w:rsid w:val="00FB1267"/>
    <w:rsid w:val="00FB12C7"/>
    <w:rsid w:val="00FB1918"/>
    <w:rsid w:val="00FB1D8F"/>
    <w:rsid w:val="00FB2217"/>
    <w:rsid w:val="00FB254A"/>
    <w:rsid w:val="00FB27AB"/>
    <w:rsid w:val="00FB2964"/>
    <w:rsid w:val="00FB2ACD"/>
    <w:rsid w:val="00FB2C83"/>
    <w:rsid w:val="00FB3065"/>
    <w:rsid w:val="00FB3090"/>
    <w:rsid w:val="00FB32CF"/>
    <w:rsid w:val="00FB347E"/>
    <w:rsid w:val="00FB3884"/>
    <w:rsid w:val="00FB38B8"/>
    <w:rsid w:val="00FB44BE"/>
    <w:rsid w:val="00FB44EC"/>
    <w:rsid w:val="00FB4EFC"/>
    <w:rsid w:val="00FB4FE6"/>
    <w:rsid w:val="00FB5004"/>
    <w:rsid w:val="00FB505B"/>
    <w:rsid w:val="00FB513D"/>
    <w:rsid w:val="00FB524A"/>
    <w:rsid w:val="00FB52F7"/>
    <w:rsid w:val="00FB54F8"/>
    <w:rsid w:val="00FB5510"/>
    <w:rsid w:val="00FB56FB"/>
    <w:rsid w:val="00FB5D48"/>
    <w:rsid w:val="00FB5EF5"/>
    <w:rsid w:val="00FB61C2"/>
    <w:rsid w:val="00FB6229"/>
    <w:rsid w:val="00FB678B"/>
    <w:rsid w:val="00FB6B57"/>
    <w:rsid w:val="00FB6C26"/>
    <w:rsid w:val="00FB6F90"/>
    <w:rsid w:val="00FB7180"/>
    <w:rsid w:val="00FB7205"/>
    <w:rsid w:val="00FB732C"/>
    <w:rsid w:val="00FB7587"/>
    <w:rsid w:val="00FB7C31"/>
    <w:rsid w:val="00FB7C69"/>
    <w:rsid w:val="00FB7D77"/>
    <w:rsid w:val="00FB7EF7"/>
    <w:rsid w:val="00FB7F30"/>
    <w:rsid w:val="00FC008C"/>
    <w:rsid w:val="00FC0161"/>
    <w:rsid w:val="00FC02D6"/>
    <w:rsid w:val="00FC0602"/>
    <w:rsid w:val="00FC0799"/>
    <w:rsid w:val="00FC0994"/>
    <w:rsid w:val="00FC0F77"/>
    <w:rsid w:val="00FC120C"/>
    <w:rsid w:val="00FC1332"/>
    <w:rsid w:val="00FC14B2"/>
    <w:rsid w:val="00FC15E1"/>
    <w:rsid w:val="00FC1950"/>
    <w:rsid w:val="00FC1ADF"/>
    <w:rsid w:val="00FC1D2D"/>
    <w:rsid w:val="00FC2021"/>
    <w:rsid w:val="00FC2042"/>
    <w:rsid w:val="00FC240F"/>
    <w:rsid w:val="00FC2426"/>
    <w:rsid w:val="00FC259B"/>
    <w:rsid w:val="00FC2925"/>
    <w:rsid w:val="00FC293F"/>
    <w:rsid w:val="00FC2962"/>
    <w:rsid w:val="00FC2D68"/>
    <w:rsid w:val="00FC2DF5"/>
    <w:rsid w:val="00FC3095"/>
    <w:rsid w:val="00FC327E"/>
    <w:rsid w:val="00FC3663"/>
    <w:rsid w:val="00FC3766"/>
    <w:rsid w:val="00FC3A32"/>
    <w:rsid w:val="00FC3C62"/>
    <w:rsid w:val="00FC4077"/>
    <w:rsid w:val="00FC42F2"/>
    <w:rsid w:val="00FC4586"/>
    <w:rsid w:val="00FC4764"/>
    <w:rsid w:val="00FC4933"/>
    <w:rsid w:val="00FC4A06"/>
    <w:rsid w:val="00FC5110"/>
    <w:rsid w:val="00FC548A"/>
    <w:rsid w:val="00FC55CD"/>
    <w:rsid w:val="00FC5647"/>
    <w:rsid w:val="00FC58B5"/>
    <w:rsid w:val="00FC5978"/>
    <w:rsid w:val="00FC5A76"/>
    <w:rsid w:val="00FC5E99"/>
    <w:rsid w:val="00FC5F2F"/>
    <w:rsid w:val="00FC60BD"/>
    <w:rsid w:val="00FC6431"/>
    <w:rsid w:val="00FC6454"/>
    <w:rsid w:val="00FC681D"/>
    <w:rsid w:val="00FC6A97"/>
    <w:rsid w:val="00FC6F39"/>
    <w:rsid w:val="00FC6FB8"/>
    <w:rsid w:val="00FC71F2"/>
    <w:rsid w:val="00FC727B"/>
    <w:rsid w:val="00FC7351"/>
    <w:rsid w:val="00FC744F"/>
    <w:rsid w:val="00FC77F7"/>
    <w:rsid w:val="00FC7AC6"/>
    <w:rsid w:val="00FC7B83"/>
    <w:rsid w:val="00FC7DFA"/>
    <w:rsid w:val="00FC7ED1"/>
    <w:rsid w:val="00FD0233"/>
    <w:rsid w:val="00FD048B"/>
    <w:rsid w:val="00FD0532"/>
    <w:rsid w:val="00FD0856"/>
    <w:rsid w:val="00FD0865"/>
    <w:rsid w:val="00FD0E7D"/>
    <w:rsid w:val="00FD0E85"/>
    <w:rsid w:val="00FD13DB"/>
    <w:rsid w:val="00FD15DE"/>
    <w:rsid w:val="00FD1701"/>
    <w:rsid w:val="00FD18EA"/>
    <w:rsid w:val="00FD1992"/>
    <w:rsid w:val="00FD1B61"/>
    <w:rsid w:val="00FD1CAC"/>
    <w:rsid w:val="00FD1F7B"/>
    <w:rsid w:val="00FD24E7"/>
    <w:rsid w:val="00FD255E"/>
    <w:rsid w:val="00FD295B"/>
    <w:rsid w:val="00FD2B08"/>
    <w:rsid w:val="00FD2DBF"/>
    <w:rsid w:val="00FD2EC4"/>
    <w:rsid w:val="00FD3159"/>
    <w:rsid w:val="00FD31F9"/>
    <w:rsid w:val="00FD34DF"/>
    <w:rsid w:val="00FD385B"/>
    <w:rsid w:val="00FD3D4A"/>
    <w:rsid w:val="00FD40A5"/>
    <w:rsid w:val="00FD41A8"/>
    <w:rsid w:val="00FD452F"/>
    <w:rsid w:val="00FD48E7"/>
    <w:rsid w:val="00FD4F79"/>
    <w:rsid w:val="00FD512C"/>
    <w:rsid w:val="00FD54D7"/>
    <w:rsid w:val="00FD550F"/>
    <w:rsid w:val="00FD56BB"/>
    <w:rsid w:val="00FD594A"/>
    <w:rsid w:val="00FD5B77"/>
    <w:rsid w:val="00FD61AC"/>
    <w:rsid w:val="00FD63F0"/>
    <w:rsid w:val="00FD6835"/>
    <w:rsid w:val="00FD6915"/>
    <w:rsid w:val="00FD756E"/>
    <w:rsid w:val="00FD77BF"/>
    <w:rsid w:val="00FE02B2"/>
    <w:rsid w:val="00FE0A7D"/>
    <w:rsid w:val="00FE0C1B"/>
    <w:rsid w:val="00FE0D4D"/>
    <w:rsid w:val="00FE0E05"/>
    <w:rsid w:val="00FE111E"/>
    <w:rsid w:val="00FE12B4"/>
    <w:rsid w:val="00FE12E5"/>
    <w:rsid w:val="00FE12FE"/>
    <w:rsid w:val="00FE1764"/>
    <w:rsid w:val="00FE1895"/>
    <w:rsid w:val="00FE1A3E"/>
    <w:rsid w:val="00FE1B72"/>
    <w:rsid w:val="00FE1BAD"/>
    <w:rsid w:val="00FE1C14"/>
    <w:rsid w:val="00FE1EC1"/>
    <w:rsid w:val="00FE21B1"/>
    <w:rsid w:val="00FE2215"/>
    <w:rsid w:val="00FE253B"/>
    <w:rsid w:val="00FE2A31"/>
    <w:rsid w:val="00FE2A5A"/>
    <w:rsid w:val="00FE2C6B"/>
    <w:rsid w:val="00FE3572"/>
    <w:rsid w:val="00FE3A2C"/>
    <w:rsid w:val="00FE3CD1"/>
    <w:rsid w:val="00FE3D30"/>
    <w:rsid w:val="00FE4003"/>
    <w:rsid w:val="00FE41D4"/>
    <w:rsid w:val="00FE433D"/>
    <w:rsid w:val="00FE4625"/>
    <w:rsid w:val="00FE46EA"/>
    <w:rsid w:val="00FE4D10"/>
    <w:rsid w:val="00FE4D16"/>
    <w:rsid w:val="00FE4E3E"/>
    <w:rsid w:val="00FE4EE9"/>
    <w:rsid w:val="00FE522B"/>
    <w:rsid w:val="00FE52C8"/>
    <w:rsid w:val="00FE52E7"/>
    <w:rsid w:val="00FE539B"/>
    <w:rsid w:val="00FE5467"/>
    <w:rsid w:val="00FE55E2"/>
    <w:rsid w:val="00FE579C"/>
    <w:rsid w:val="00FE587A"/>
    <w:rsid w:val="00FE5A2C"/>
    <w:rsid w:val="00FE5A90"/>
    <w:rsid w:val="00FE5BFF"/>
    <w:rsid w:val="00FE5CF4"/>
    <w:rsid w:val="00FE5D1F"/>
    <w:rsid w:val="00FE5D3E"/>
    <w:rsid w:val="00FE60C7"/>
    <w:rsid w:val="00FE6101"/>
    <w:rsid w:val="00FE6116"/>
    <w:rsid w:val="00FE633C"/>
    <w:rsid w:val="00FE6764"/>
    <w:rsid w:val="00FE688A"/>
    <w:rsid w:val="00FE692D"/>
    <w:rsid w:val="00FE6B29"/>
    <w:rsid w:val="00FE6B67"/>
    <w:rsid w:val="00FE6D78"/>
    <w:rsid w:val="00FE7007"/>
    <w:rsid w:val="00FE71AA"/>
    <w:rsid w:val="00FE7B41"/>
    <w:rsid w:val="00FE7D56"/>
    <w:rsid w:val="00FE7DBA"/>
    <w:rsid w:val="00FE7DD5"/>
    <w:rsid w:val="00FE7E40"/>
    <w:rsid w:val="00FF00C8"/>
    <w:rsid w:val="00FF0236"/>
    <w:rsid w:val="00FF02A7"/>
    <w:rsid w:val="00FF03AF"/>
    <w:rsid w:val="00FF0D36"/>
    <w:rsid w:val="00FF0DF9"/>
    <w:rsid w:val="00FF0E10"/>
    <w:rsid w:val="00FF0F83"/>
    <w:rsid w:val="00FF11FE"/>
    <w:rsid w:val="00FF14BD"/>
    <w:rsid w:val="00FF159D"/>
    <w:rsid w:val="00FF17F2"/>
    <w:rsid w:val="00FF1D52"/>
    <w:rsid w:val="00FF1FDA"/>
    <w:rsid w:val="00FF2112"/>
    <w:rsid w:val="00FF226B"/>
    <w:rsid w:val="00FF26E7"/>
    <w:rsid w:val="00FF27DA"/>
    <w:rsid w:val="00FF2825"/>
    <w:rsid w:val="00FF2860"/>
    <w:rsid w:val="00FF2A73"/>
    <w:rsid w:val="00FF2ECE"/>
    <w:rsid w:val="00FF3085"/>
    <w:rsid w:val="00FF33F6"/>
    <w:rsid w:val="00FF375E"/>
    <w:rsid w:val="00FF3EDE"/>
    <w:rsid w:val="00FF3F0F"/>
    <w:rsid w:val="00FF4105"/>
    <w:rsid w:val="00FF4A5D"/>
    <w:rsid w:val="00FF4CD8"/>
    <w:rsid w:val="00FF4D83"/>
    <w:rsid w:val="00FF4DAC"/>
    <w:rsid w:val="00FF507A"/>
    <w:rsid w:val="00FF5435"/>
    <w:rsid w:val="00FF5731"/>
    <w:rsid w:val="00FF5746"/>
    <w:rsid w:val="00FF5B06"/>
    <w:rsid w:val="00FF5DBF"/>
    <w:rsid w:val="00FF5FED"/>
    <w:rsid w:val="00FF5FFB"/>
    <w:rsid w:val="00FF6333"/>
    <w:rsid w:val="00FF6338"/>
    <w:rsid w:val="00FF6759"/>
    <w:rsid w:val="00FF6819"/>
    <w:rsid w:val="00FF6895"/>
    <w:rsid w:val="00FF68D4"/>
    <w:rsid w:val="00FF6D77"/>
    <w:rsid w:val="00FF6E20"/>
    <w:rsid w:val="00FF724A"/>
    <w:rsid w:val="00FF762A"/>
    <w:rsid w:val="00FF7849"/>
    <w:rsid w:val="00FF7A1D"/>
    <w:rsid w:val="00FF7BE7"/>
    <w:rsid w:val="00FF7C74"/>
    <w:rsid w:val="00FF7D63"/>
    <w:rsid w:val="00FF7F21"/>
    <w:rsid w:val="0106397C"/>
    <w:rsid w:val="023E5A6C"/>
    <w:rsid w:val="04707185"/>
    <w:rsid w:val="0513094F"/>
    <w:rsid w:val="05255E81"/>
    <w:rsid w:val="08BB2CBD"/>
    <w:rsid w:val="0B044625"/>
    <w:rsid w:val="0D44733A"/>
    <w:rsid w:val="0D4B1036"/>
    <w:rsid w:val="0E563549"/>
    <w:rsid w:val="0EA279C0"/>
    <w:rsid w:val="127A5BE1"/>
    <w:rsid w:val="13BE7201"/>
    <w:rsid w:val="15686E5C"/>
    <w:rsid w:val="15C42FD0"/>
    <w:rsid w:val="17C16257"/>
    <w:rsid w:val="181B78A1"/>
    <w:rsid w:val="19181CF7"/>
    <w:rsid w:val="193536EE"/>
    <w:rsid w:val="1BC6600B"/>
    <w:rsid w:val="1F804BDC"/>
    <w:rsid w:val="242E6A64"/>
    <w:rsid w:val="2B6342E9"/>
    <w:rsid w:val="2D350506"/>
    <w:rsid w:val="2EB148B6"/>
    <w:rsid w:val="302410F9"/>
    <w:rsid w:val="34CC3418"/>
    <w:rsid w:val="37856610"/>
    <w:rsid w:val="42D10346"/>
    <w:rsid w:val="491A12A5"/>
    <w:rsid w:val="4976167E"/>
    <w:rsid w:val="4D911F6A"/>
    <w:rsid w:val="4DCC2AC6"/>
    <w:rsid w:val="4DF37B04"/>
    <w:rsid w:val="50BD4159"/>
    <w:rsid w:val="52DC20E1"/>
    <w:rsid w:val="5EBE323A"/>
    <w:rsid w:val="5F827B23"/>
    <w:rsid w:val="61DC1F22"/>
    <w:rsid w:val="626A0CCA"/>
    <w:rsid w:val="649B3A8B"/>
    <w:rsid w:val="6C31796A"/>
    <w:rsid w:val="6F092026"/>
    <w:rsid w:val="73E662B3"/>
    <w:rsid w:val="75616AE5"/>
    <w:rsid w:val="75B872FD"/>
    <w:rsid w:val="77040F3C"/>
    <w:rsid w:val="7A76797E"/>
    <w:rsid w:val="7ADE7B6E"/>
    <w:rsid w:val="7D022663"/>
    <w:rsid w:val="7E75770D"/>
    <w:rsid w:val="7F365B9F"/>
    <w:rsid w:val="7F3969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3970" fillcolor="white" stroke="f">
      <v:fill color="white"/>
      <v:stroke on="f"/>
    </o:shapedefaults>
    <o:shapelayout v:ext="edit">
      <o:idmap v:ext="edit" data="1,3"/>
      <o:rules v:ext="edit">
        <o:r id="V:Rule1" type="callout" idref="#自选图形 2322"/>
        <o:r id="V:Rule2" type="callout" idref="#_x0000_s1834"/>
        <o:r id="V:Rule60" type="connector" idref="#_x0000_s1902"/>
        <o:r id="V:Rule61" type="connector" idref="#_x0000_s1735"/>
        <o:r id="V:Rule62" type="connector" idref="#_x0000_s3080"/>
        <o:r id="V:Rule63" type="connector" idref="#_x0000_s3084"/>
        <o:r id="V:Rule64" type="connector" idref="#_x0000_s1957"/>
        <o:r id="V:Rule65" type="connector" idref="#_x0000_s1935"/>
        <o:r id="V:Rule66" type="connector" idref="#自选图形 892"/>
        <o:r id="V:Rule67" type="connector" idref="#_x0000_s1916"/>
        <o:r id="V:Rule68" type="connector" idref="#_x0000_s1892"/>
        <o:r id="V:Rule69" type="connector" idref="#_x0000_s1930"/>
        <o:r id="V:Rule70" type="connector" idref="#自选图形 891"/>
        <o:r id="V:Rule71" type="connector" idref="#_x0000_s3090"/>
        <o:r id="V:Rule72" type="connector" idref="#_x0000_s1743"/>
        <o:r id="V:Rule73" type="connector" idref="#_x0000_s1950"/>
        <o:r id="V:Rule74" type="connector" idref="#直接箭头连接符 121"/>
        <o:r id="V:Rule75" type="connector" idref="#_x0000_s1939"/>
        <o:r id="V:Rule76" type="connector" idref="#_x0000_s3077"/>
        <o:r id="V:Rule77" type="connector" idref="#_x0000_s2046"/>
        <o:r id="V:Rule78" type="connector" idref="#_x0000_s1940"/>
        <o:r id="V:Rule79" type="connector" idref="#_x0000_s1937"/>
        <o:r id="V:Rule80" type="connector" idref="#_x0000_s1918"/>
        <o:r id="V:Rule81" type="connector" idref="#_x0000_s3078"/>
        <o:r id="V:Rule82" type="connector" idref="#_x0000_s1944"/>
        <o:r id="V:Rule83" type="connector" idref="#_x0000_s1749"/>
        <o:r id="V:Rule84" type="connector" idref="#_x0000_s1951"/>
        <o:r id="V:Rule85" type="connector" idref="#_x0000_s1741"/>
        <o:r id="V:Rule86" type="connector" idref="#_x0000_s1884"/>
        <o:r id="V:Rule87" type="connector" idref="#_x0000_s1729"/>
        <o:r id="V:Rule88" type="connector" idref="#_x0000_s3085"/>
        <o:r id="V:Rule89" type="connector" idref="#_x0000_s3083"/>
        <o:r id="V:Rule90" type="connector" idref="#_x0000_s1952"/>
        <o:r id="V:Rule91" type="connector" idref="#_x0000_s2045"/>
        <o:r id="V:Rule92" type="connector" idref="#_x0000_s3079"/>
        <o:r id="V:Rule93" type="connector" idref="#_x0000_s1738"/>
        <o:r id="V:Rule94" type="connector" idref="#_x0000_s3088"/>
        <o:r id="V:Rule95" type="connector" idref="#_x0000_s3091"/>
        <o:r id="V:Rule96" type="connector" idref="#_x0000_s1746"/>
        <o:r id="V:Rule97" type="connector" idref="#自选图形 922"/>
        <o:r id="V:Rule98" type="connector" idref="#_x0000_s2044"/>
        <o:r id="V:Rule99" type="connector" idref="#_x0000_s1943"/>
        <o:r id="V:Rule100" type="connector" idref="#_x0000_s1739"/>
        <o:r id="V:Rule101" type="connector" idref="#_x0000_s3076"/>
        <o:r id="V:Rule102" type="connector" idref="#_x0000_s1751"/>
        <o:r id="V:Rule103" type="connector" idref="#自选图形 861"/>
        <o:r id="V:Rule104" type="connector" idref="#_x0000_s1932"/>
        <o:r id="V:Rule105" type="connector" idref="#_x0000_s3089"/>
        <o:r id="V:Rule106" type="connector" idref="#_x0000_s1747"/>
        <o:r id="V:Rule107" type="connector" idref="#_x0000_s1938"/>
        <o:r id="V:Rule108" type="connector" idref="#_x0000_s1737"/>
        <o:r id="V:Rule109" type="connector" idref="#_x0000_s1931"/>
        <o:r id="V:Rule110" type="connector" idref="#_x0000_s3082"/>
        <o:r id="V:Rule111" type="connector" idref="#_x0000_s1954"/>
        <o:r id="V:Rule112" type="connector" idref="#直接箭头连接符 115"/>
        <o:r id="V:Rule113" type="connector" idref="#直接箭头连接符 110"/>
        <o:r id="V:Rule114" type="connector" idref="#_x0000_s3081"/>
        <o:r id="V:Rule115" type="connector" idref="#_x0000_s1915"/>
        <o:r id="V:Rule116" type="connector" idref="#_x0000_s19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qFormat="1"/>
    <w:lsdException w:name="page number" w:qFormat="1"/>
    <w:lsdException w:name="List" w:qFormat="1"/>
    <w:lsdException w:name="Title" w:qFormat="1"/>
    <w:lsdException w:name="Default Paragraph Font" w:uiPriority="1" w:unhideWhenUsed="1"/>
    <w:lsdException w:name="Body Text" w:qFormat="1"/>
    <w:lsdException w:name="Body Text Indent"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E7007"/>
    <w:pPr>
      <w:widowControl w:val="0"/>
      <w:jc w:val="both"/>
    </w:pPr>
    <w:rPr>
      <w:color w:val="333333"/>
      <w:kern w:val="2"/>
      <w:sz w:val="28"/>
    </w:rPr>
  </w:style>
  <w:style w:type="paragraph" w:styleId="1">
    <w:name w:val="heading 1"/>
    <w:basedOn w:val="a"/>
    <w:next w:val="a"/>
    <w:link w:val="1Char"/>
    <w:qFormat/>
    <w:rsid w:val="00FE7007"/>
    <w:pPr>
      <w:keepNext/>
      <w:jc w:val="center"/>
      <w:outlineLvl w:val="0"/>
    </w:pPr>
    <w:rPr>
      <w:rFonts w:ascii="宋体" w:hAnsi="宋体" w:cs="Times New Roman" w:hint="eastAsia"/>
      <w:b/>
      <w:color w:val="auto"/>
      <w:kern w:val="44"/>
      <w:sz w:val="44"/>
      <w:szCs w:val="44"/>
    </w:rPr>
  </w:style>
  <w:style w:type="paragraph" w:styleId="3">
    <w:name w:val="heading 3"/>
    <w:basedOn w:val="a"/>
    <w:next w:val="a"/>
    <w:link w:val="3Char"/>
    <w:qFormat/>
    <w:rsid w:val="00FE7007"/>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FE7007"/>
    <w:rPr>
      <w:rFonts w:cs="Calibri"/>
      <w:b/>
      <w:bCs/>
    </w:rPr>
  </w:style>
  <w:style w:type="paragraph" w:styleId="a4">
    <w:name w:val="annotation text"/>
    <w:basedOn w:val="a"/>
    <w:link w:val="Char0"/>
    <w:qFormat/>
    <w:rsid w:val="00FE7007"/>
    <w:pPr>
      <w:jc w:val="left"/>
    </w:pPr>
    <w:rPr>
      <w:rFonts w:cs="Times New Roman"/>
    </w:rPr>
  </w:style>
  <w:style w:type="paragraph" w:styleId="a5">
    <w:name w:val="Normal Indent"/>
    <w:basedOn w:val="a"/>
    <w:link w:val="Char1"/>
    <w:qFormat/>
    <w:rsid w:val="00FE7007"/>
    <w:pPr>
      <w:ind w:firstLineChars="200" w:firstLine="420"/>
    </w:pPr>
    <w:rPr>
      <w:color w:val="auto"/>
      <w:sz w:val="21"/>
      <w:szCs w:val="24"/>
    </w:rPr>
  </w:style>
  <w:style w:type="paragraph" w:styleId="a6">
    <w:name w:val="caption"/>
    <w:basedOn w:val="a"/>
    <w:next w:val="a"/>
    <w:qFormat/>
    <w:rsid w:val="00FE7007"/>
    <w:rPr>
      <w:rFonts w:ascii="Arial" w:eastAsia="黑体" w:hAnsi="Arial"/>
      <w:color w:val="auto"/>
      <w:sz w:val="20"/>
    </w:rPr>
  </w:style>
  <w:style w:type="paragraph" w:styleId="a7">
    <w:name w:val="Body Text"/>
    <w:basedOn w:val="a"/>
    <w:link w:val="Char2"/>
    <w:qFormat/>
    <w:rsid w:val="00FE7007"/>
    <w:pPr>
      <w:spacing w:after="120"/>
    </w:pPr>
    <w:rPr>
      <w:rFonts w:ascii="宋体" w:hAnsi="宋体" w:cs="Times New Roman" w:hint="eastAsia"/>
      <w:color w:val="auto"/>
      <w:kern w:val="0"/>
      <w:sz w:val="22"/>
      <w:szCs w:val="22"/>
    </w:rPr>
  </w:style>
  <w:style w:type="paragraph" w:styleId="a8">
    <w:name w:val="Body Text Indent"/>
    <w:basedOn w:val="a"/>
    <w:qFormat/>
    <w:rsid w:val="00FE7007"/>
    <w:pPr>
      <w:ind w:firstLine="540"/>
      <w:jc w:val="left"/>
    </w:pPr>
  </w:style>
  <w:style w:type="paragraph" w:styleId="a9">
    <w:name w:val="Plain Text"/>
    <w:basedOn w:val="a"/>
    <w:link w:val="Char3"/>
    <w:qFormat/>
    <w:rsid w:val="00FE7007"/>
    <w:rPr>
      <w:rFonts w:ascii="宋体" w:hAnsi="Courier New" w:cs="Times New Roman"/>
      <w:sz w:val="21"/>
      <w:szCs w:val="21"/>
    </w:rPr>
  </w:style>
  <w:style w:type="paragraph" w:styleId="2">
    <w:name w:val="Body Text Indent 2"/>
    <w:basedOn w:val="a"/>
    <w:qFormat/>
    <w:rsid w:val="00FE7007"/>
    <w:pPr>
      <w:spacing w:after="120" w:line="480" w:lineRule="auto"/>
      <w:ind w:leftChars="200" w:left="420"/>
    </w:pPr>
  </w:style>
  <w:style w:type="paragraph" w:styleId="aa">
    <w:name w:val="Balloon Text"/>
    <w:basedOn w:val="a"/>
    <w:link w:val="Char4"/>
    <w:qFormat/>
    <w:rsid w:val="00FE7007"/>
    <w:rPr>
      <w:rFonts w:cs="Times New Roman"/>
      <w:sz w:val="18"/>
      <w:szCs w:val="18"/>
    </w:rPr>
  </w:style>
  <w:style w:type="paragraph" w:styleId="ab">
    <w:name w:val="footer"/>
    <w:basedOn w:val="a"/>
    <w:link w:val="Char5"/>
    <w:uiPriority w:val="99"/>
    <w:qFormat/>
    <w:rsid w:val="00FE7007"/>
    <w:pPr>
      <w:tabs>
        <w:tab w:val="center" w:pos="4153"/>
        <w:tab w:val="right" w:pos="8306"/>
      </w:tabs>
      <w:snapToGrid w:val="0"/>
      <w:jc w:val="left"/>
    </w:pPr>
    <w:rPr>
      <w:sz w:val="18"/>
    </w:rPr>
  </w:style>
  <w:style w:type="paragraph" w:styleId="ac">
    <w:name w:val="header"/>
    <w:basedOn w:val="a"/>
    <w:link w:val="Char6"/>
    <w:qFormat/>
    <w:rsid w:val="00FE7007"/>
    <w:pPr>
      <w:pBdr>
        <w:bottom w:val="single" w:sz="6" w:space="1" w:color="auto"/>
      </w:pBdr>
      <w:tabs>
        <w:tab w:val="center" w:pos="4153"/>
        <w:tab w:val="right" w:pos="8306"/>
      </w:tabs>
      <w:snapToGrid w:val="0"/>
      <w:jc w:val="center"/>
    </w:pPr>
    <w:rPr>
      <w:sz w:val="18"/>
      <w:szCs w:val="18"/>
    </w:rPr>
  </w:style>
  <w:style w:type="paragraph" w:styleId="ad">
    <w:name w:val="List"/>
    <w:basedOn w:val="a"/>
    <w:qFormat/>
    <w:rsid w:val="00FE7007"/>
    <w:pPr>
      <w:ind w:left="200" w:hangingChars="200" w:hanging="200"/>
    </w:pPr>
  </w:style>
  <w:style w:type="paragraph" w:styleId="HTML">
    <w:name w:val="HTML Preformatted"/>
    <w:basedOn w:val="a"/>
    <w:link w:val="HTMLChar"/>
    <w:qFormat/>
    <w:rsid w:val="00FE70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color w:val="auto"/>
      <w:kern w:val="0"/>
      <w:sz w:val="24"/>
      <w:szCs w:val="24"/>
    </w:rPr>
  </w:style>
  <w:style w:type="paragraph" w:styleId="ae">
    <w:name w:val="Normal (Web)"/>
    <w:basedOn w:val="a"/>
    <w:uiPriority w:val="99"/>
    <w:qFormat/>
    <w:rsid w:val="00FE7007"/>
    <w:pPr>
      <w:widowControl/>
      <w:spacing w:before="100" w:beforeAutospacing="1" w:after="100" w:afterAutospacing="1"/>
      <w:jc w:val="left"/>
    </w:pPr>
    <w:rPr>
      <w:rFonts w:ascii="宋体" w:hAnsi="宋体" w:cs="宋体"/>
      <w:color w:val="auto"/>
      <w:kern w:val="0"/>
      <w:sz w:val="24"/>
      <w:szCs w:val="24"/>
    </w:rPr>
  </w:style>
  <w:style w:type="character" w:styleId="af">
    <w:name w:val="Strong"/>
    <w:qFormat/>
    <w:rsid w:val="00FE7007"/>
    <w:rPr>
      <w:b/>
      <w:bCs/>
    </w:rPr>
  </w:style>
  <w:style w:type="character" w:styleId="af0">
    <w:name w:val="page number"/>
    <w:basedOn w:val="a0"/>
    <w:qFormat/>
    <w:rsid w:val="00FE7007"/>
  </w:style>
  <w:style w:type="character" w:styleId="af1">
    <w:name w:val="Hyperlink"/>
    <w:qFormat/>
    <w:rsid w:val="00FE7007"/>
    <w:rPr>
      <w:color w:val="0000FF"/>
      <w:u w:val="single"/>
    </w:rPr>
  </w:style>
  <w:style w:type="character" w:styleId="af2">
    <w:name w:val="annotation reference"/>
    <w:basedOn w:val="a0"/>
    <w:rsid w:val="00FE7007"/>
    <w:rPr>
      <w:sz w:val="21"/>
      <w:szCs w:val="21"/>
    </w:rPr>
  </w:style>
  <w:style w:type="table" w:styleId="af3">
    <w:name w:val="Table Grid"/>
    <w:basedOn w:val="a1"/>
    <w:uiPriority w:val="59"/>
    <w:qFormat/>
    <w:rsid w:val="00FE70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框文本 Char"/>
    <w:link w:val="aa"/>
    <w:qFormat/>
    <w:rsid w:val="00FE7007"/>
    <w:rPr>
      <w:color w:val="333333"/>
      <w:kern w:val="2"/>
      <w:sz w:val="18"/>
      <w:szCs w:val="18"/>
    </w:rPr>
  </w:style>
  <w:style w:type="character" w:customStyle="1" w:styleId="Char3">
    <w:name w:val="纯文本 Char"/>
    <w:link w:val="a9"/>
    <w:qFormat/>
    <w:rsid w:val="00FE7007"/>
    <w:rPr>
      <w:rFonts w:ascii="宋体" w:hAnsi="Courier New" w:cs="Courier New"/>
      <w:color w:val="333333"/>
      <w:kern w:val="2"/>
      <w:sz w:val="21"/>
      <w:szCs w:val="21"/>
    </w:rPr>
  </w:style>
  <w:style w:type="character" w:customStyle="1" w:styleId="Char7">
    <w:name w:val="段落 Char"/>
    <w:link w:val="af4"/>
    <w:qFormat/>
    <w:rsid w:val="00FE7007"/>
    <w:rPr>
      <w:rFonts w:eastAsia="宋体"/>
      <w:kern w:val="2"/>
      <w:sz w:val="28"/>
      <w:szCs w:val="24"/>
      <w:lang w:val="en-US" w:eastAsia="zh-CN" w:bidi="ar-SA"/>
    </w:rPr>
  </w:style>
  <w:style w:type="paragraph" w:customStyle="1" w:styleId="af4">
    <w:name w:val="段落"/>
    <w:basedOn w:val="a9"/>
    <w:link w:val="Char7"/>
    <w:qFormat/>
    <w:rsid w:val="00FE7007"/>
    <w:pPr>
      <w:spacing w:line="500" w:lineRule="exact"/>
      <w:ind w:firstLine="578"/>
    </w:pPr>
    <w:rPr>
      <w:rFonts w:ascii="Calibri" w:hAnsi="Calibri" w:cs="Calibri"/>
      <w:color w:val="auto"/>
      <w:sz w:val="28"/>
      <w:szCs w:val="24"/>
    </w:rPr>
  </w:style>
  <w:style w:type="character" w:customStyle="1" w:styleId="Char5">
    <w:name w:val="页脚 Char"/>
    <w:basedOn w:val="a0"/>
    <w:link w:val="ab"/>
    <w:uiPriority w:val="99"/>
    <w:qFormat/>
    <w:rsid w:val="00FE7007"/>
  </w:style>
  <w:style w:type="character" w:customStyle="1" w:styleId="CharChar">
    <w:name w:val="表头 Char Char"/>
    <w:link w:val="Char8"/>
    <w:qFormat/>
    <w:rsid w:val="00FE7007"/>
    <w:rPr>
      <w:rFonts w:eastAsia="黑体"/>
      <w:kern w:val="2"/>
      <w:sz w:val="24"/>
    </w:rPr>
  </w:style>
  <w:style w:type="paragraph" w:customStyle="1" w:styleId="Char8">
    <w:name w:val="表头 Char"/>
    <w:basedOn w:val="a"/>
    <w:link w:val="CharChar"/>
    <w:qFormat/>
    <w:rsid w:val="00FE7007"/>
    <w:pPr>
      <w:spacing w:before="200"/>
    </w:pPr>
    <w:rPr>
      <w:rFonts w:eastAsia="黑体" w:cs="Times New Roman"/>
      <w:color w:val="auto"/>
      <w:sz w:val="24"/>
    </w:rPr>
  </w:style>
  <w:style w:type="character" w:customStyle="1" w:styleId="5Char">
    <w:name w:val="5文章(治) Char"/>
    <w:link w:val="5"/>
    <w:qFormat/>
    <w:rsid w:val="00FE7007"/>
    <w:rPr>
      <w:rFonts w:eastAsia="宋体"/>
      <w:kern w:val="2"/>
      <w:sz w:val="24"/>
      <w:lang w:val="en-US" w:eastAsia="zh-CN" w:bidi="ar-SA"/>
    </w:rPr>
  </w:style>
  <w:style w:type="paragraph" w:customStyle="1" w:styleId="5">
    <w:name w:val="5文章(治)"/>
    <w:basedOn w:val="a"/>
    <w:link w:val="5Char"/>
    <w:qFormat/>
    <w:rsid w:val="00FE7007"/>
    <w:pPr>
      <w:spacing w:line="360" w:lineRule="auto"/>
      <w:ind w:firstLineChars="200" w:firstLine="560"/>
    </w:pPr>
    <w:rPr>
      <w:color w:val="auto"/>
      <w:sz w:val="24"/>
    </w:rPr>
  </w:style>
  <w:style w:type="character" w:customStyle="1" w:styleId="Char1">
    <w:name w:val="正文缩进 Char"/>
    <w:link w:val="a5"/>
    <w:qFormat/>
    <w:locked/>
    <w:rsid w:val="00FE7007"/>
    <w:rPr>
      <w:rFonts w:eastAsia="宋体"/>
      <w:kern w:val="2"/>
      <w:sz w:val="21"/>
      <w:szCs w:val="24"/>
      <w:lang w:val="en-US" w:eastAsia="zh-CN" w:bidi="ar-SA"/>
    </w:rPr>
  </w:style>
  <w:style w:type="character" w:customStyle="1" w:styleId="Char6">
    <w:name w:val="页眉 Char"/>
    <w:basedOn w:val="a0"/>
    <w:link w:val="ac"/>
    <w:qFormat/>
    <w:rsid w:val="00FE7007"/>
  </w:style>
  <w:style w:type="character" w:customStyle="1" w:styleId="HTMLChar">
    <w:name w:val="HTML 预设格式 Char"/>
    <w:link w:val="HTML"/>
    <w:qFormat/>
    <w:rsid w:val="00FE7007"/>
    <w:rPr>
      <w:rFonts w:ascii="宋体" w:hAnsi="宋体" w:cs="宋体"/>
      <w:sz w:val="24"/>
      <w:szCs w:val="24"/>
    </w:rPr>
  </w:style>
  <w:style w:type="character" w:customStyle="1" w:styleId="Char10">
    <w:name w:val="表头 Char1"/>
    <w:link w:val="af5"/>
    <w:qFormat/>
    <w:rsid w:val="00FE7007"/>
    <w:rPr>
      <w:rFonts w:ascii="黑体" w:eastAsia="黑体" w:hAnsi="宋体"/>
      <w:spacing w:val="20"/>
      <w:kern w:val="36"/>
      <w:sz w:val="24"/>
      <w:szCs w:val="24"/>
      <w:lang w:val="en-US" w:eastAsia="zh-CN" w:bidi="ar-SA"/>
    </w:rPr>
  </w:style>
  <w:style w:type="paragraph" w:customStyle="1" w:styleId="af5">
    <w:name w:val="表头"/>
    <w:basedOn w:val="a"/>
    <w:link w:val="Char10"/>
    <w:qFormat/>
    <w:rsid w:val="00FE7007"/>
    <w:pPr>
      <w:spacing w:before="200" w:line="500" w:lineRule="exact"/>
    </w:pPr>
    <w:rPr>
      <w:rFonts w:ascii="黑体" w:eastAsia="黑体" w:hAnsi="宋体"/>
      <w:color w:val="auto"/>
      <w:spacing w:val="20"/>
      <w:kern w:val="36"/>
      <w:sz w:val="24"/>
      <w:szCs w:val="24"/>
    </w:rPr>
  </w:style>
  <w:style w:type="character" w:customStyle="1" w:styleId="Char9">
    <w:name w:val="环评正文 Char"/>
    <w:link w:val="af6"/>
    <w:qFormat/>
    <w:rsid w:val="00FE7007"/>
    <w:rPr>
      <w:rFonts w:ascii="宋体" w:hAnsi="宋体" w:cs="宋体"/>
      <w:sz w:val="24"/>
    </w:rPr>
  </w:style>
  <w:style w:type="paragraph" w:customStyle="1" w:styleId="af6">
    <w:name w:val="环评正文"/>
    <w:basedOn w:val="a"/>
    <w:link w:val="Char9"/>
    <w:qFormat/>
    <w:rsid w:val="00FE7007"/>
    <w:pPr>
      <w:spacing w:line="360" w:lineRule="auto"/>
      <w:ind w:left="1" w:firstLineChars="175" w:firstLine="420"/>
    </w:pPr>
    <w:rPr>
      <w:rFonts w:ascii="宋体" w:hAnsi="宋体" w:cs="Times New Roman"/>
      <w:color w:val="auto"/>
      <w:kern w:val="0"/>
      <w:sz w:val="24"/>
    </w:rPr>
  </w:style>
  <w:style w:type="character" w:customStyle="1" w:styleId="CharCharChar">
    <w:name w:val="段落 Char Char Char"/>
    <w:link w:val="CharChar0"/>
    <w:qFormat/>
    <w:rsid w:val="00FE7007"/>
    <w:rPr>
      <w:rFonts w:ascii="宋体" w:hAnsi="宋体"/>
      <w:kern w:val="2"/>
      <w:sz w:val="28"/>
      <w:szCs w:val="28"/>
    </w:rPr>
  </w:style>
  <w:style w:type="paragraph" w:customStyle="1" w:styleId="CharChar0">
    <w:name w:val="段落 Char Char"/>
    <w:basedOn w:val="a"/>
    <w:link w:val="CharCharChar"/>
    <w:qFormat/>
    <w:rsid w:val="00FE7007"/>
    <w:pPr>
      <w:spacing w:line="500" w:lineRule="exact"/>
      <w:ind w:firstLine="600"/>
    </w:pPr>
    <w:rPr>
      <w:rFonts w:ascii="宋体" w:hAnsi="宋体" w:cs="Times New Roman"/>
      <w:color w:val="auto"/>
      <w:szCs w:val="28"/>
    </w:rPr>
  </w:style>
  <w:style w:type="character" w:customStyle="1" w:styleId="Char11">
    <w:name w:val="段落 Char1"/>
    <w:qFormat/>
    <w:locked/>
    <w:rsid w:val="00FE7007"/>
    <w:rPr>
      <w:rFonts w:ascii="宋体" w:eastAsia="宋体" w:hAnsi="宋体"/>
      <w:kern w:val="2"/>
      <w:sz w:val="28"/>
      <w:szCs w:val="28"/>
      <w:lang w:val="en-US" w:eastAsia="zh-CN" w:bidi="ar-SA"/>
    </w:rPr>
  </w:style>
  <w:style w:type="character" w:customStyle="1" w:styleId="2Char">
    <w:name w:val="正文2 Char"/>
    <w:qFormat/>
    <w:rsid w:val="00FE7007"/>
    <w:rPr>
      <w:rFonts w:ascii="宋体" w:eastAsia="宋体" w:hAnsi="宋体"/>
      <w:spacing w:val="-4"/>
      <w:kern w:val="2"/>
      <w:sz w:val="28"/>
      <w:szCs w:val="24"/>
      <w:lang w:val="en-US" w:eastAsia="zh-CN" w:bidi="ar-SA"/>
    </w:rPr>
  </w:style>
  <w:style w:type="character" w:customStyle="1" w:styleId="Char2">
    <w:name w:val="正文文本 Char"/>
    <w:link w:val="a7"/>
    <w:qFormat/>
    <w:rsid w:val="00FE7007"/>
    <w:rPr>
      <w:rFonts w:ascii="宋体" w:eastAsia="宋体" w:hAnsi="宋体" w:cs="宋体" w:hint="eastAsia"/>
      <w:sz w:val="22"/>
      <w:szCs w:val="22"/>
    </w:rPr>
  </w:style>
  <w:style w:type="character" w:customStyle="1" w:styleId="1Char">
    <w:name w:val="标题 1 Char"/>
    <w:link w:val="1"/>
    <w:qFormat/>
    <w:rsid w:val="00FE7007"/>
    <w:rPr>
      <w:rFonts w:ascii="宋体" w:eastAsia="宋体" w:hAnsi="宋体" w:cs="宋体" w:hint="eastAsia"/>
      <w:b/>
      <w:kern w:val="44"/>
      <w:sz w:val="44"/>
      <w:szCs w:val="44"/>
    </w:rPr>
  </w:style>
  <w:style w:type="character" w:customStyle="1" w:styleId="1Char0">
    <w:name w:val="正文1 Char"/>
    <w:link w:val="10"/>
    <w:qFormat/>
    <w:rsid w:val="00FE7007"/>
    <w:rPr>
      <w:rFonts w:ascii="楷体_GB2312" w:eastAsia="楷体_GB2312"/>
      <w:b/>
      <w:kern w:val="2"/>
      <w:sz w:val="28"/>
      <w:lang w:val="en-US" w:eastAsia="zh-CN" w:bidi="ar-SA"/>
    </w:rPr>
  </w:style>
  <w:style w:type="paragraph" w:customStyle="1" w:styleId="10">
    <w:name w:val="正文1"/>
    <w:basedOn w:val="a"/>
    <w:link w:val="1Char0"/>
    <w:qFormat/>
    <w:rsid w:val="00FE7007"/>
    <w:pPr>
      <w:ind w:firstLine="552"/>
    </w:pPr>
    <w:rPr>
      <w:rFonts w:ascii="楷体_GB2312" w:eastAsia="楷体_GB2312"/>
      <w:b/>
      <w:color w:val="auto"/>
    </w:rPr>
  </w:style>
  <w:style w:type="paragraph" w:customStyle="1" w:styleId="Style14">
    <w:name w:val="_Style 14"/>
    <w:basedOn w:val="a"/>
    <w:qFormat/>
    <w:rsid w:val="00FE7007"/>
    <w:rPr>
      <w:color w:val="auto"/>
      <w:sz w:val="24"/>
      <w:szCs w:val="24"/>
    </w:rPr>
  </w:style>
  <w:style w:type="paragraph" w:customStyle="1" w:styleId="CharCharCharCharCharCharChar">
    <w:name w:val="Char Char Char Char Char Char Char"/>
    <w:basedOn w:val="a"/>
    <w:qFormat/>
    <w:rsid w:val="00FE7007"/>
    <w:pPr>
      <w:adjustRightInd w:val="0"/>
      <w:spacing w:line="360" w:lineRule="atLeast"/>
    </w:pPr>
    <w:rPr>
      <w:color w:val="auto"/>
      <w:sz w:val="21"/>
      <w:szCs w:val="24"/>
    </w:rPr>
  </w:style>
  <w:style w:type="paragraph" w:customStyle="1" w:styleId="Chara">
    <w:name w:val="Char"/>
    <w:basedOn w:val="a"/>
    <w:qFormat/>
    <w:rsid w:val="00FE7007"/>
    <w:pPr>
      <w:spacing w:line="360" w:lineRule="auto"/>
      <w:ind w:firstLineChars="200" w:firstLine="200"/>
    </w:pPr>
    <w:rPr>
      <w:rFonts w:ascii="宋体" w:hAnsi="宋体" w:cs="宋体"/>
      <w:color w:val="auto"/>
      <w:sz w:val="24"/>
      <w:szCs w:val="24"/>
    </w:rPr>
  </w:style>
  <w:style w:type="paragraph" w:customStyle="1" w:styleId="af7">
    <w:name w:val="文字"/>
    <w:basedOn w:val="a"/>
    <w:qFormat/>
    <w:rsid w:val="00FE7007"/>
    <w:pPr>
      <w:widowControl/>
      <w:spacing w:afterLines="50" w:line="360" w:lineRule="auto"/>
      <w:ind w:firstLine="420"/>
    </w:pPr>
    <w:rPr>
      <w:color w:val="auto"/>
      <w:kern w:val="0"/>
      <w:sz w:val="24"/>
      <w:szCs w:val="24"/>
    </w:rPr>
  </w:style>
  <w:style w:type="paragraph" w:customStyle="1" w:styleId="af8">
    <w:name w:val="正文表"/>
    <w:basedOn w:val="a"/>
    <w:qFormat/>
    <w:rsid w:val="00FE7007"/>
    <w:pPr>
      <w:tabs>
        <w:tab w:val="left" w:pos="481"/>
        <w:tab w:val="left" w:pos="3777"/>
      </w:tabs>
      <w:ind w:firstLineChars="200" w:firstLine="404"/>
    </w:pPr>
    <w:rPr>
      <w:color w:val="auto"/>
      <w:spacing w:val="-4"/>
      <w:sz w:val="21"/>
      <w:szCs w:val="21"/>
    </w:rPr>
  </w:style>
  <w:style w:type="paragraph" w:customStyle="1" w:styleId="CharCharCharCharCharCharChar1">
    <w:name w:val="Char Char Char Char Char Char Char1"/>
    <w:basedOn w:val="a"/>
    <w:qFormat/>
    <w:rsid w:val="00FE7007"/>
    <w:pPr>
      <w:spacing w:line="360" w:lineRule="auto"/>
      <w:ind w:firstLineChars="200" w:firstLine="200"/>
    </w:pPr>
    <w:rPr>
      <w:color w:val="auto"/>
      <w:spacing w:val="-4"/>
      <w:sz w:val="24"/>
      <w:szCs w:val="24"/>
    </w:rPr>
  </w:style>
  <w:style w:type="paragraph" w:customStyle="1" w:styleId="af9">
    <w:name w:val="表格式"/>
    <w:basedOn w:val="ad"/>
    <w:qFormat/>
    <w:rsid w:val="00FE7007"/>
    <w:pPr>
      <w:adjustRightInd w:val="0"/>
      <w:snapToGrid w:val="0"/>
      <w:spacing w:line="400" w:lineRule="exact"/>
      <w:ind w:left="0" w:firstLineChars="0" w:firstLine="0"/>
      <w:jc w:val="center"/>
    </w:pPr>
    <w:rPr>
      <w:rFonts w:ascii="宋体"/>
      <w:color w:val="auto"/>
      <w:spacing w:val="-4"/>
      <w:sz w:val="24"/>
    </w:rPr>
  </w:style>
  <w:style w:type="paragraph" w:customStyle="1" w:styleId="TableParagraph">
    <w:name w:val="Table Paragraph"/>
    <w:basedOn w:val="a"/>
    <w:qFormat/>
    <w:rsid w:val="00FE7007"/>
    <w:pPr>
      <w:widowControl/>
      <w:jc w:val="left"/>
    </w:pPr>
    <w:rPr>
      <w:rFonts w:cs="Times New Roman"/>
      <w:kern w:val="0"/>
      <w:sz w:val="22"/>
      <w:szCs w:val="22"/>
    </w:rPr>
  </w:style>
  <w:style w:type="paragraph" w:customStyle="1" w:styleId="23">
    <w:name w:val="样式 小四 自动设置 居中 行距: 固定值 23 磅"/>
    <w:basedOn w:val="a"/>
    <w:qFormat/>
    <w:rsid w:val="00FE7007"/>
    <w:pPr>
      <w:spacing w:line="460" w:lineRule="exact"/>
      <w:jc w:val="center"/>
    </w:pPr>
    <w:rPr>
      <w:rFonts w:cs="宋体"/>
      <w:color w:val="auto"/>
      <w:sz w:val="24"/>
    </w:rPr>
  </w:style>
  <w:style w:type="paragraph" w:customStyle="1" w:styleId="11">
    <w:name w:val="列出段落1"/>
    <w:basedOn w:val="a"/>
    <w:uiPriority w:val="34"/>
    <w:qFormat/>
    <w:rsid w:val="00FE7007"/>
    <w:pPr>
      <w:ind w:firstLineChars="200" w:firstLine="420"/>
    </w:pPr>
  </w:style>
  <w:style w:type="paragraph" w:customStyle="1" w:styleId="CharCharCharCharCharCharCharCharCharChar">
    <w:name w:val="Char Char Char Char Char Char Char Char Char Char"/>
    <w:basedOn w:val="a"/>
    <w:qFormat/>
    <w:rsid w:val="00FE7007"/>
    <w:pPr>
      <w:spacing w:line="360" w:lineRule="auto"/>
      <w:ind w:firstLineChars="200" w:firstLine="200"/>
    </w:pPr>
    <w:rPr>
      <w:rFonts w:ascii="宋体" w:hAnsi="宋体" w:cs="宋体"/>
      <w:color w:val="auto"/>
      <w:sz w:val="24"/>
      <w:szCs w:val="24"/>
    </w:rPr>
  </w:style>
  <w:style w:type="paragraph" w:customStyle="1" w:styleId="Char1CharCharChar">
    <w:name w:val="Char1 Char Char Char"/>
    <w:basedOn w:val="a"/>
    <w:qFormat/>
    <w:rsid w:val="00FE7007"/>
    <w:pPr>
      <w:spacing w:line="360" w:lineRule="auto"/>
      <w:ind w:firstLineChars="200" w:firstLine="200"/>
    </w:pPr>
    <w:rPr>
      <w:rFonts w:ascii="宋体" w:hAnsi="宋体" w:cs="宋体"/>
      <w:color w:val="auto"/>
      <w:sz w:val="24"/>
      <w:szCs w:val="24"/>
    </w:rPr>
  </w:style>
  <w:style w:type="paragraph" w:customStyle="1" w:styleId="afa">
    <w:name w:val="五号表格"/>
    <w:basedOn w:val="a"/>
    <w:qFormat/>
    <w:rsid w:val="00FE7007"/>
    <w:pPr>
      <w:jc w:val="center"/>
    </w:pPr>
    <w:rPr>
      <w:color w:val="auto"/>
      <w:sz w:val="21"/>
    </w:rPr>
  </w:style>
  <w:style w:type="paragraph" w:customStyle="1" w:styleId="Default">
    <w:name w:val="Default"/>
    <w:basedOn w:val="a"/>
    <w:qFormat/>
    <w:rsid w:val="00FE7007"/>
    <w:pPr>
      <w:autoSpaceDE w:val="0"/>
      <w:autoSpaceDN w:val="0"/>
      <w:jc w:val="left"/>
    </w:pPr>
    <w:rPr>
      <w:rFonts w:ascii="宋体" w:hint="eastAsia"/>
      <w:color w:val="000000"/>
      <w:kern w:val="0"/>
      <w:sz w:val="24"/>
      <w:szCs w:val="24"/>
    </w:rPr>
  </w:style>
  <w:style w:type="paragraph" w:customStyle="1" w:styleId="CharCharCharChar">
    <w:name w:val="Char Char Char Char"/>
    <w:basedOn w:val="a"/>
    <w:qFormat/>
    <w:rsid w:val="00FE7007"/>
    <w:pPr>
      <w:adjustRightInd w:val="0"/>
      <w:spacing w:line="360" w:lineRule="atLeast"/>
      <w:textAlignment w:val="baseline"/>
    </w:pPr>
    <w:rPr>
      <w:color w:val="auto"/>
      <w:sz w:val="21"/>
      <w:szCs w:val="24"/>
    </w:rPr>
  </w:style>
  <w:style w:type="paragraph" w:styleId="afb">
    <w:name w:val="List Paragraph"/>
    <w:basedOn w:val="a"/>
    <w:uiPriority w:val="99"/>
    <w:qFormat/>
    <w:rsid w:val="00FE7007"/>
    <w:pPr>
      <w:ind w:firstLineChars="200" w:firstLine="420"/>
    </w:pPr>
  </w:style>
  <w:style w:type="paragraph" w:customStyle="1" w:styleId="CharCharCharChar1">
    <w:name w:val="Char Char Char Char1"/>
    <w:basedOn w:val="a"/>
    <w:qFormat/>
    <w:rsid w:val="00FE7007"/>
    <w:rPr>
      <w:color w:val="auto"/>
      <w:sz w:val="24"/>
      <w:szCs w:val="24"/>
    </w:rPr>
  </w:style>
  <w:style w:type="paragraph" w:customStyle="1" w:styleId="CharCharCharCharCharChar1CharCharCharChar">
    <w:name w:val="Char Char Char Char Char Char1 Char Char Char Char"/>
    <w:basedOn w:val="a"/>
    <w:qFormat/>
    <w:rsid w:val="00FE7007"/>
    <w:rPr>
      <w:rFonts w:ascii="Tahoma" w:hAnsi="Tahoma"/>
      <w:color w:val="auto"/>
      <w:sz w:val="24"/>
      <w:szCs w:val="24"/>
    </w:rPr>
  </w:style>
  <w:style w:type="paragraph" w:customStyle="1" w:styleId="afc">
    <w:name w:val="样式 正文（首行缩进两字） + 五号 居中"/>
    <w:basedOn w:val="a"/>
    <w:qFormat/>
    <w:rsid w:val="00FE7007"/>
    <w:pPr>
      <w:adjustRightInd w:val="0"/>
      <w:jc w:val="center"/>
    </w:pPr>
    <w:rPr>
      <w:rFonts w:ascii="宋体" w:cs="宋体"/>
      <w:color w:val="auto"/>
      <w:spacing w:val="-4"/>
      <w:kern w:val="0"/>
      <w:sz w:val="24"/>
      <w:szCs w:val="24"/>
    </w:rPr>
  </w:style>
  <w:style w:type="paragraph" w:customStyle="1" w:styleId="Char12">
    <w:name w:val="Char1"/>
    <w:basedOn w:val="a"/>
    <w:qFormat/>
    <w:rsid w:val="00FE7007"/>
    <w:pPr>
      <w:spacing w:line="360" w:lineRule="auto"/>
      <w:ind w:firstLineChars="200" w:firstLine="200"/>
    </w:pPr>
    <w:rPr>
      <w:rFonts w:ascii="宋体" w:hAnsi="宋体" w:cs="宋体"/>
      <w:color w:val="auto"/>
      <w:sz w:val="24"/>
      <w:szCs w:val="24"/>
    </w:rPr>
  </w:style>
  <w:style w:type="paragraph" w:customStyle="1" w:styleId="21">
    <w:name w:val="21"/>
    <w:basedOn w:val="a"/>
    <w:qFormat/>
    <w:rsid w:val="00FE7007"/>
    <w:pPr>
      <w:widowControl/>
      <w:spacing w:before="100" w:beforeAutospacing="1" w:after="100" w:afterAutospacing="1"/>
      <w:jc w:val="left"/>
    </w:pPr>
    <w:rPr>
      <w:rFonts w:ascii="宋体" w:hAnsi="宋体" w:cs="宋体"/>
      <w:color w:val="auto"/>
      <w:kern w:val="0"/>
      <w:sz w:val="24"/>
      <w:szCs w:val="24"/>
    </w:rPr>
  </w:style>
  <w:style w:type="character" w:customStyle="1" w:styleId="Char0">
    <w:name w:val="批注文字 Char"/>
    <w:link w:val="a4"/>
    <w:qFormat/>
    <w:rsid w:val="00FE7007"/>
    <w:rPr>
      <w:color w:val="333333"/>
      <w:kern w:val="2"/>
      <w:sz w:val="28"/>
    </w:rPr>
  </w:style>
  <w:style w:type="character" w:customStyle="1" w:styleId="Char13">
    <w:name w:val="纯文本 Char1"/>
    <w:qFormat/>
    <w:rsid w:val="00FE7007"/>
    <w:rPr>
      <w:rFonts w:ascii="宋体" w:hAnsi="Courier New" w:cs="Courier New"/>
      <w:color w:val="333333"/>
      <w:kern w:val="2"/>
      <w:sz w:val="21"/>
      <w:szCs w:val="21"/>
    </w:rPr>
  </w:style>
  <w:style w:type="character" w:customStyle="1" w:styleId="3Char">
    <w:name w:val="标题 3 Char"/>
    <w:link w:val="3"/>
    <w:qFormat/>
    <w:rsid w:val="00FE7007"/>
    <w:rPr>
      <w:b/>
      <w:bCs/>
      <w:color w:val="333333"/>
      <w:kern w:val="2"/>
      <w:sz w:val="32"/>
      <w:szCs w:val="32"/>
    </w:rPr>
  </w:style>
  <w:style w:type="paragraph" w:customStyle="1" w:styleId="afd">
    <w:name w:val="表内容"/>
    <w:basedOn w:val="a"/>
    <w:qFormat/>
    <w:rsid w:val="00FE7007"/>
    <w:pPr>
      <w:autoSpaceDE w:val="0"/>
      <w:autoSpaceDN w:val="0"/>
      <w:jc w:val="center"/>
    </w:pPr>
    <w:rPr>
      <w:rFonts w:ascii="Arial" w:hAnsi="Arial" w:cs="Arial"/>
      <w:color w:val="auto"/>
      <w:sz w:val="21"/>
      <w:szCs w:val="21"/>
    </w:rPr>
  </w:style>
  <w:style w:type="character" w:customStyle="1" w:styleId="3Char1">
    <w:name w:val="标题 3 Char1"/>
    <w:qFormat/>
    <w:rsid w:val="00FE7007"/>
    <w:rPr>
      <w:rFonts w:eastAsia="宋体"/>
      <w:b/>
      <w:bCs/>
      <w:kern w:val="2"/>
      <w:sz w:val="28"/>
      <w:szCs w:val="32"/>
      <w:lang w:val="en-US" w:eastAsia="zh-CN" w:bidi="ar-SA"/>
    </w:rPr>
  </w:style>
  <w:style w:type="character" w:customStyle="1" w:styleId="Charb">
    <w:name w:val="表格（窄） Char"/>
    <w:link w:val="afe"/>
    <w:qFormat/>
    <w:rsid w:val="00FE7007"/>
    <w:rPr>
      <w:sz w:val="21"/>
      <w:szCs w:val="24"/>
    </w:rPr>
  </w:style>
  <w:style w:type="paragraph" w:customStyle="1" w:styleId="afe">
    <w:name w:val="表格（窄）"/>
    <w:basedOn w:val="a"/>
    <w:link w:val="Charb"/>
    <w:qFormat/>
    <w:rsid w:val="00FE7007"/>
    <w:pPr>
      <w:jc w:val="center"/>
    </w:pPr>
    <w:rPr>
      <w:rFonts w:cs="Times New Roman"/>
      <w:color w:val="auto"/>
      <w:kern w:val="0"/>
      <w:sz w:val="21"/>
      <w:szCs w:val="24"/>
    </w:rPr>
  </w:style>
  <w:style w:type="character" w:customStyle="1" w:styleId="Char">
    <w:name w:val="批注主题 Char"/>
    <w:basedOn w:val="Char0"/>
    <w:link w:val="a3"/>
    <w:rsid w:val="00FE7007"/>
    <w:rPr>
      <w:b/>
      <w:bCs/>
      <w:color w:val="333333"/>
      <w:kern w:val="2"/>
      <w:sz w:val="28"/>
    </w:rPr>
  </w:style>
  <w:style w:type="paragraph" w:customStyle="1" w:styleId="brdrw15brsp20tqctx4153t">
    <w:name w:val="brdrw15brsp20 tqctx4153t"/>
    <w:qFormat/>
    <w:rsid w:val="00FE7007"/>
    <w:pPr>
      <w:widowControl w:val="0"/>
      <w:pBdr>
        <w:bottom w:val="single" w:sz="6" w:space="0" w:color="auto"/>
      </w:pBdr>
      <w:adjustRightInd w:val="0"/>
      <w:spacing w:line="312" w:lineRule="atLeast"/>
      <w:jc w:val="center"/>
      <w:textAlignment w:val="baseline"/>
    </w:pPr>
    <w:rPr>
      <w:rFonts w:ascii="Times New Roman" w:hAnsi="Times New Roman" w:cs="Times New Roman"/>
      <w:sz w:val="21"/>
    </w:rPr>
  </w:style>
  <w:style w:type="paragraph" w:customStyle="1" w:styleId="aff">
    <w:name w:val="报告表表格文字"/>
    <w:basedOn w:val="a"/>
    <w:qFormat/>
    <w:rsid w:val="00FE7007"/>
    <w:pPr>
      <w:autoSpaceDE w:val="0"/>
      <w:autoSpaceDN w:val="0"/>
      <w:adjustRightInd w:val="0"/>
      <w:snapToGrid w:val="0"/>
      <w:jc w:val="center"/>
    </w:pPr>
    <w:rPr>
      <w:rFonts w:ascii="Times New Roman" w:hAnsi="Times New Roman" w:cs="Times New Roman"/>
      <w:color w:val="000000" w:themeColor="text1"/>
      <w:kern w:val="0"/>
      <w:szCs w:val="21"/>
    </w:rPr>
  </w:style>
  <w:style w:type="paragraph" w:customStyle="1" w:styleId="05">
    <w:name w:val="样式 结论 + 段后: 0.5 行"/>
    <w:basedOn w:val="a"/>
    <w:qFormat/>
    <w:rsid w:val="006878D8"/>
    <w:pPr>
      <w:snapToGrid w:val="0"/>
      <w:spacing w:beforeLines="50" w:afterLines="50" w:line="500" w:lineRule="atLeast"/>
      <w:ind w:firstLine="561"/>
    </w:pPr>
    <w:rPr>
      <w:rFonts w:ascii="KaiTi_GB2312" w:eastAsia="KaiTi_GB2312" w:hAnsi="Times New Roman" w:cs="宋体"/>
      <w:b/>
      <w:bCs/>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5488.htm" TargetMode="External"/><Relationship Id="rId18" Type="http://schemas.openxmlformats.org/officeDocument/2006/relationships/hyperlink" Target="http://baike.baidu.com/view/232851.htm" TargetMode="External"/><Relationship Id="rId26"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hyperlink" Target="http://baike.baidu.com/view/29666.htm" TargetMode="External"/><Relationship Id="rId7" Type="http://schemas.openxmlformats.org/officeDocument/2006/relationships/footnotes" Target="footnotes.xml"/><Relationship Id="rId12" Type="http://schemas.openxmlformats.org/officeDocument/2006/relationships/hyperlink" Target="https://baike.baidu.com/item/%E6%97%A0%E6%9C%BA%E9%A2%9C%E6%96%99" TargetMode="External"/><Relationship Id="rId17" Type="http://schemas.openxmlformats.org/officeDocument/2006/relationships/hyperlink" Target="http://baike.baidu.com/view/5488.htm" TargetMode="External"/><Relationship Id="rId25"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baike.baidu.com/view/703495.htm" TargetMode="External"/><Relationship Id="rId20" Type="http://schemas.openxmlformats.org/officeDocument/2006/relationships/hyperlink" Target="http://baike.baidu.com/view/9196.htm"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baike.baidu.com/view/788990.ht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ike.baidu.com/view/88870.htm" TargetMode="External"/><Relationship Id="rId23" Type="http://schemas.openxmlformats.org/officeDocument/2006/relationships/hyperlink" Target="http://baike.baidu.com/view/27555.htm" TargetMode="External"/><Relationship Id="rId28"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hyperlink" Target="http://baike.baidu.com/view/198788.ht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baike.baidu.com/view/232851.htm" TargetMode="External"/><Relationship Id="rId22" Type="http://schemas.openxmlformats.org/officeDocument/2006/relationships/hyperlink" Target="http://baike.baidu.com/view/1542551.htm" TargetMode="External"/><Relationship Id="rId27" Type="http://schemas.openxmlformats.org/officeDocument/2006/relationships/image" Target="media/image5.wmf"/><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1843"/>
    <customShpInfo spid="_x0000_s1828"/>
    <customShpInfo spid="_x0000_s1963"/>
    <customShpInfo spid="_x0000_s1883"/>
    <customShpInfo spid="_x0000_s1881"/>
    <customShpInfo spid="_x0000_s1826"/>
    <customShpInfo spid="_x0000_s1822"/>
    <customShpInfo spid="_x0000_s1964"/>
    <customShpInfo spid="_x0000_s1835"/>
    <customShpInfo spid="_x0000_s1830"/>
    <customShpInfo spid="_x0000_s1827"/>
    <customShpInfo spid="_x0000_s1965"/>
    <customShpInfo spid="_x0000_s1824"/>
    <customShpInfo spid="_x0000_s1834"/>
    <customShpInfo spid="_x0000_s1840"/>
    <customShpInfo spid="_x0000_s1838"/>
    <customShpInfo spid="_x0000_s1839"/>
    <customShpInfo spid="_x0000_s1841"/>
    <customShpInfo spid="_x0000_s1837"/>
    <customShpInfo spid="_x0000_s2015"/>
    <customShpInfo spid="_x0000_s2021"/>
    <customShpInfo spid="_x0000_s1909"/>
    <customShpInfo spid="_x0000_s1890"/>
    <customShpInfo spid="_x0000_s1946"/>
    <customShpInfo spid="_x0000_s1885"/>
    <customShpInfo spid="_x0000_s1900"/>
    <customShpInfo spid="_x0000_s1925"/>
    <customShpInfo spid="_x0000_s1949"/>
    <customShpInfo spid="_x0000_s1886"/>
    <customShpInfo spid="_x0000_s1915"/>
    <customShpInfo spid="_x0000_s1926"/>
    <customShpInfo spid="_x0000_s1950"/>
    <customShpInfo spid="_x0000_s1948"/>
    <customShpInfo spid="_x0000_s1952"/>
    <customShpInfo spid="_x0000_s1891"/>
    <customShpInfo spid="_x0000_s1916"/>
    <customShpInfo spid="_x0000_s1927"/>
    <customShpInfo spid="_x0000_s1929"/>
    <customShpInfo spid="_x0000_s1930"/>
    <customShpInfo spid="_x0000_s1903"/>
    <customShpInfo spid="_x0000_s1947"/>
    <customShpInfo spid="_x0000_s1892"/>
    <customShpInfo spid="_x0000_s1931"/>
    <customShpInfo spid="_x0000_s1918"/>
    <customShpInfo spid="_x0000_s1921"/>
    <customShpInfo spid="_x0000_s1919"/>
    <customShpInfo spid="_x0000_s1887"/>
    <customShpInfo spid="_x0000_s1932"/>
    <customShpInfo spid="_x0000_s1917"/>
    <customShpInfo spid="_x0000_s1956"/>
    <customShpInfo spid="_x0000_s1902"/>
    <customShpInfo spid="_x0000_s1922"/>
    <customShpInfo spid="_x0000_s1920"/>
    <customShpInfo spid="_x0000_s1923"/>
    <customShpInfo spid="_x0000_s1940"/>
    <customShpInfo spid="_x0000_s1937"/>
    <customShpInfo spid="_x0000_s1936"/>
    <customShpInfo spid="_x0000_s1955"/>
    <customShpInfo spid="_x0000_s1938"/>
    <customShpInfo spid="_x0000_s1924"/>
    <customShpInfo spid="_x0000_s1939"/>
    <customShpInfo spid="_x0000_s1954"/>
    <customShpInfo spid="_x0000_s1935"/>
    <customShpInfo spid="_x0000_s1884"/>
    <customShpInfo spid="_x0000_s1943"/>
    <customShpInfo spid="_x0000_s1941"/>
    <customShpInfo spid="_x0000_s1951"/>
    <customShpInfo spid="_x0000_s1942"/>
    <customShpInfo spid="_x0000_s1953"/>
    <customShpInfo spid="_x0000_s1908"/>
    <customShpInfo spid="_x0000_s1944"/>
    <customShpInfo spid="_x0000_s1945"/>
    <customShpInfo spid="_x0000_s1856"/>
    <customShpInfo spid="_x0000_s1727"/>
    <customShpInfo spid="_x0000_s1752"/>
    <customShpInfo spid="_x0000_s1748"/>
    <customShpInfo spid="_x0000_s1749"/>
    <customShpInfo spid="_x0000_s1750"/>
    <customShpInfo spid="_x0000_s1738"/>
    <customShpInfo spid="_x0000_s1737"/>
    <customShpInfo spid="_x0000_s1744"/>
    <customShpInfo spid="_x0000_s1747"/>
    <customShpInfo spid="_x0000_s1751"/>
    <customShpInfo spid="_x0000_s1742"/>
    <customShpInfo spid="_x0000_s1736"/>
    <customShpInfo spid="_x0000_s1731"/>
    <customShpInfo spid="_x0000_s1739"/>
    <customShpInfo spid="_x0000_s1734"/>
    <customShpInfo spid="_x0000_s1957"/>
    <customShpInfo spid="_x0000_s1741"/>
    <customShpInfo spid="_x0000_s1740"/>
    <customShpInfo spid="_x0000_s1743"/>
    <customShpInfo spid="_x0000_s1735"/>
    <customShpInfo spid="_x0000_s1728"/>
    <customShpInfo spid="_x0000_s1729"/>
    <customShpInfo spid="_x0000_s1745"/>
    <customShpInfo spid="_x0000_s1746"/>
    <customShpInfo spid="_x0000_s1717"/>
    <customShpInfo spid="_x0000_s1986"/>
    <customShpInfo spid="_x0000_s1985"/>
    <customShpInfo spid="_x0000_s2029"/>
    <customShpInfo spid="_x0000_s2005"/>
    <customShpInfo spid="_x0000_s1975"/>
    <customShpInfo spid="_x0000_s1976"/>
    <customShpInfo spid="_x0000_s1974"/>
    <customShpInfo spid="_x0000_s1992"/>
    <customShpInfo spid="_x0000_s1977"/>
    <customShpInfo spid="_x0000_s1972"/>
    <customShpInfo spid="_x0000_s2004"/>
    <customShpInfo spid="_x0000_s1997"/>
    <customShpInfo spid="_x0000_s2001"/>
    <customShpInfo spid="_x0000_s2006"/>
    <customShpInfo spid="_x0000_s2028"/>
    <customShpInfo spid="_x0000_s1982"/>
    <customShpInfo spid="_x0000_s1979"/>
    <customShpInfo spid="_x0000_s1995"/>
    <customShpInfo spid="_x0000_s1973"/>
    <customShpInfo spid="_x0000_s1988"/>
    <customShpInfo spid="_x0000_s1978"/>
    <customShpInfo spid="_x0000_s2027"/>
    <customShpInfo spid="_x0000_s1987"/>
    <customShpInfo spid="_x0000_s1981"/>
    <customShpInfo spid="_x0000_s1996"/>
    <customShpInfo spid="_x0000_s1983"/>
    <customShpInfo spid="_x0000_s1989"/>
    <customShpInfo spid="_x0000_s1990"/>
    <customShpInfo spid="_x0000_s1993"/>
    <customShpInfo spid="_x0000_s1994"/>
    <customShpInfo spid="_x0000_s1984"/>
    <customShpInfo spid="_x0000_s2002"/>
    <customShpInfo spid="_x0000_s1999"/>
    <customShpInfo spid="_x0000_s1991"/>
  </customShpExts>
</s:customData>
</file>

<file path=customXml/itemProps1.xml><?xml version="1.0" encoding="utf-8"?>
<ds:datastoreItem xmlns:ds="http://schemas.openxmlformats.org/officeDocument/2006/customXml" ds:itemID="{33A3233D-0D45-4F32-A193-1F86AA6164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51</Pages>
  <Words>6166</Words>
  <Characters>35148</Characters>
  <Application>Microsoft Office Word</Application>
  <DocSecurity>0</DocSecurity>
  <Lines>292</Lines>
  <Paragraphs>82</Paragraphs>
  <ScaleCrop>false</ScaleCrop>
  <Company>hks</Company>
  <LinksUpToDate>false</LinksUpToDate>
  <CharactersWithSpaces>41232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建设项目基本情况</dc:title>
  <dc:creator>hp</dc:creator>
  <cp:lastModifiedBy>User</cp:lastModifiedBy>
  <cp:revision>85</cp:revision>
  <cp:lastPrinted>2018-12-10T10:32:00Z</cp:lastPrinted>
  <dcterms:created xsi:type="dcterms:W3CDTF">2018-01-28T06:09:00Z</dcterms:created>
  <dcterms:modified xsi:type="dcterms:W3CDTF">2019-05-17T02:22:00Z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