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Times New Roman" w:hAnsi="Times New Roman" w:eastAsia="华文中宋"/>
          <w:b/>
          <w:sz w:val="44"/>
          <w:szCs w:val="44"/>
        </w:rPr>
      </w:pPr>
      <w:bookmarkStart w:id="0" w:name="_Toc24078"/>
      <w:r>
        <w:rPr>
          <w:rFonts w:hint="eastAsia" w:ascii="Times New Roman" w:hAnsi="华文中宋" w:eastAsia="华文中宋"/>
          <w:b/>
          <w:sz w:val="44"/>
          <w:szCs w:val="44"/>
          <w:lang w:eastAsia="zh-CN"/>
        </w:rPr>
        <w:t>新乡县环境保护局</w:t>
      </w:r>
      <w:r>
        <w:rPr>
          <w:rFonts w:ascii="Times New Roman" w:hAnsi="华文中宋" w:eastAsia="华文中宋"/>
          <w:b/>
          <w:sz w:val="44"/>
          <w:szCs w:val="44"/>
        </w:rPr>
        <w:t>查封决定书</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240" w:firstLineChars="700"/>
        <w:textAlignment w:val="auto"/>
        <w:outlineLvl w:val="9"/>
        <w:rPr>
          <w:rFonts w:hint="eastAsia" w:ascii="楷体_GB2312" w:hAnsi="楷体_GB2312" w:eastAsia="楷体_GB2312"/>
          <w:sz w:val="32"/>
          <w:szCs w:val="32"/>
        </w:rPr>
      </w:pPr>
      <w:r>
        <w:rPr>
          <w:rFonts w:hint="eastAsia" w:ascii="楷体_GB2312" w:hAnsi="楷体_GB2312" w:eastAsia="楷体_GB2312"/>
          <w:sz w:val="32"/>
          <w:szCs w:val="32"/>
          <w:u w:val="none"/>
          <w:lang w:eastAsia="zh-CN"/>
        </w:rPr>
        <w:t>新环</w:t>
      </w:r>
      <w:r>
        <w:rPr>
          <w:rFonts w:hint="eastAsia" w:ascii="楷体_GB2312" w:hAnsi="楷体_GB2312" w:eastAsia="楷体_GB2312"/>
          <w:sz w:val="32"/>
          <w:szCs w:val="32"/>
        </w:rPr>
        <w:t>查决字〔</w:t>
      </w:r>
      <w:r>
        <w:rPr>
          <w:rFonts w:hint="eastAsia" w:ascii="楷体_GB2312" w:hAnsi="楷体_GB2312" w:eastAsia="楷体_GB2312"/>
          <w:sz w:val="32"/>
          <w:szCs w:val="32"/>
          <w:lang w:val="en-US" w:eastAsia="zh-CN"/>
        </w:rPr>
        <w:t>2019</w:t>
      </w:r>
      <w:r>
        <w:rPr>
          <w:rFonts w:hint="eastAsia" w:ascii="楷体_GB2312" w:hAnsi="楷体_GB2312" w:eastAsia="楷体_GB2312"/>
          <w:sz w:val="32"/>
          <w:szCs w:val="32"/>
        </w:rPr>
        <w:t>〕第</w:t>
      </w:r>
      <w:r>
        <w:rPr>
          <w:rFonts w:hint="eastAsia" w:ascii="楷体_GB2312" w:hAnsi="楷体_GB2312" w:eastAsia="楷体_GB2312"/>
          <w:sz w:val="32"/>
          <w:szCs w:val="32"/>
          <w:lang w:val="en-US" w:eastAsia="zh-CN"/>
        </w:rPr>
        <w:t>2</w:t>
      </w:r>
      <w:r>
        <w:rPr>
          <w:rFonts w:hint="eastAsia" w:ascii="楷体_GB2312" w:hAnsi="楷体_GB2312" w:eastAsia="楷体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bCs/>
          <w:sz w:val="30"/>
          <w:szCs w:val="30"/>
          <w:u w:val="single"/>
          <w:lang w:val="en-US"/>
        </w:rPr>
      </w:pPr>
      <w:r>
        <w:rPr>
          <w:rFonts w:ascii="Times New Roman" w:hAnsi="仿宋_GB2312" w:eastAsia="仿宋_GB2312"/>
          <w:bCs/>
          <w:sz w:val="32"/>
          <w:szCs w:val="32"/>
        </w:rPr>
        <w:t>当事人</w:t>
      </w:r>
      <w:r>
        <w:rPr>
          <w:rFonts w:hint="eastAsia" w:ascii="Times New Roman" w:hAnsi="仿宋_GB2312" w:eastAsia="仿宋_GB2312"/>
          <w:bCs/>
          <w:sz w:val="32"/>
          <w:szCs w:val="32"/>
          <w:lang w:eastAsia="zh-CN"/>
        </w:rPr>
        <w:t>：</w:t>
      </w:r>
      <w:r>
        <w:rPr>
          <w:rFonts w:hint="eastAsia" w:ascii="Times New Roman" w:hAnsi="仿宋_GB2312" w:eastAsia="仿宋_GB2312"/>
          <w:bCs/>
          <w:sz w:val="32"/>
          <w:szCs w:val="32"/>
          <w:u w:val="single"/>
          <w:lang w:val="en-US" w:eastAsia="zh-CN"/>
        </w:rPr>
        <w:t xml:space="preserve">  </w:t>
      </w:r>
      <w:r>
        <w:rPr>
          <w:rFonts w:hint="eastAsia" w:ascii="Times New Roman" w:hAnsi="仿宋_GB2312" w:eastAsia="仿宋_GB2312"/>
          <w:bCs/>
          <w:sz w:val="30"/>
          <w:szCs w:val="30"/>
          <w:u w:val="single"/>
          <w:lang w:val="en-US" w:eastAsia="zh-CN"/>
        </w:rPr>
        <w:t>新乡市鼎润玻璃制品有限公司</w:t>
      </w:r>
      <w:r>
        <w:rPr>
          <w:rFonts w:hint="eastAsia" w:ascii="Times New Roman" w:hAnsi="Times New Roman" w:eastAsia="仿宋_GB2312"/>
          <w:bCs/>
          <w:sz w:val="30"/>
          <w:szCs w:val="30"/>
          <w:u w:val="single"/>
          <w:lang w:val="en-US" w:eastAsia="zh-CN"/>
        </w:rPr>
        <w:t xml:space="preserve">   杜鑫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sz w:val="32"/>
          <w:szCs w:val="32"/>
          <w:u w:val="single"/>
        </w:rPr>
      </w:pPr>
      <w:r>
        <w:rPr>
          <w:rFonts w:ascii="Times New Roman" w:hAnsi="仿宋_GB2312" w:eastAsia="仿宋_GB2312"/>
          <w:bCs/>
          <w:sz w:val="32"/>
          <w:szCs w:val="32"/>
        </w:rPr>
        <w:t>地</w:t>
      </w:r>
      <w:r>
        <w:rPr>
          <w:rFonts w:ascii="Times New Roman" w:hAnsi="Times New Roman" w:eastAsia="仿宋_GB2312"/>
          <w:bCs/>
          <w:sz w:val="32"/>
          <w:szCs w:val="32"/>
        </w:rPr>
        <w:t xml:space="preserve">  </w:t>
      </w:r>
      <w:r>
        <w:rPr>
          <w:rFonts w:ascii="Times New Roman" w:hAnsi="仿宋_GB2312" w:eastAsia="仿宋_GB2312"/>
          <w:bCs/>
          <w:sz w:val="32"/>
          <w:szCs w:val="32"/>
        </w:rPr>
        <w:t>址：</w:t>
      </w:r>
      <w:r>
        <w:rPr>
          <w:rFonts w:hint="eastAsia" w:ascii="Times New Roman" w:hAnsi="仿宋_GB2312" w:eastAsia="仿宋_GB2312"/>
          <w:bCs/>
          <w:sz w:val="32"/>
          <w:szCs w:val="32"/>
          <w:u w:val="single"/>
          <w:lang w:val="en-US" w:eastAsia="zh-CN"/>
        </w:rPr>
        <w:t xml:space="preserve">  </w:t>
      </w:r>
      <w:r>
        <w:rPr>
          <w:rFonts w:hint="eastAsia" w:ascii="Times New Roman" w:hAnsi="仿宋_GB2312" w:eastAsia="仿宋_GB2312"/>
          <w:bCs/>
          <w:sz w:val="32"/>
          <w:szCs w:val="32"/>
          <w:u w:val="single"/>
          <w:lang w:eastAsia="zh-CN"/>
        </w:rPr>
        <w:t>新乡县小冀镇中街村</w:t>
      </w:r>
      <w:r>
        <w:rPr>
          <w:rFonts w:hint="eastAsia" w:ascii="Times New Roman" w:hAnsi="仿宋_GB2312" w:eastAsia="仿宋_GB2312"/>
          <w:bCs/>
          <w:sz w:val="32"/>
          <w:szCs w:val="32"/>
          <w:u w:val="single"/>
          <w:lang w:val="en-US" w:eastAsia="zh-CN"/>
        </w:rPr>
        <w:t xml:space="preserve">      </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u w:val="single"/>
        </w:rPr>
        <w:t xml:space="preserve"> </w:t>
      </w:r>
    </w:p>
    <w:p>
      <w:pPr>
        <w:pStyle w:val="2"/>
        <w:keepNext w:val="0"/>
        <w:keepLines w:val="0"/>
        <w:pageBreakBefore w:val="0"/>
        <w:widowControl w:val="0"/>
        <w:tabs>
          <w:tab w:val="left" w:pos="2160"/>
        </w:tabs>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szCs w:val="32"/>
          <w:u w:val="none"/>
        </w:rPr>
      </w:pPr>
      <w:r>
        <w:rPr>
          <w:rFonts w:hint="eastAsia"/>
          <w:szCs w:val="32"/>
          <w:u w:val="none"/>
          <w:lang w:val="en-US" w:eastAsia="zh-CN"/>
        </w:rPr>
        <w:t>2019年2月11日，现场检查发现，重污染天气橙色预警期间</w:t>
      </w:r>
      <w:r>
        <w:rPr>
          <w:szCs w:val="32"/>
          <w:u w:val="none"/>
        </w:rPr>
        <w:t>，</w:t>
      </w:r>
      <w:r>
        <w:rPr>
          <w:rFonts w:hint="eastAsia"/>
          <w:szCs w:val="32"/>
          <w:u w:val="none"/>
          <w:lang w:val="en-US" w:eastAsia="zh-CN"/>
        </w:rPr>
        <w:t>你单位4条生产线正在生产，未按照管控要求停产，可能造成严重污染。</w:t>
      </w:r>
      <w:r>
        <w:rPr>
          <w:szCs w:val="32"/>
          <w:u w:val="none"/>
        </w:rPr>
        <w:t>依据</w:t>
      </w:r>
      <w:r>
        <w:rPr>
          <w:rFonts w:hint="eastAsia"/>
          <w:szCs w:val="32"/>
          <w:u w:val="none"/>
          <w:lang w:eastAsia="zh-CN"/>
        </w:rPr>
        <w:t>《中华人民共和国大气污染防治法》第三十条“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环境保护主管部门实施查封、扣押办法》第四条第六项“法律、法规规定的其他造成或者可能造成严重污染的违法排污行为，环境保护主管部门可以实施查封、扣押”</w:t>
      </w:r>
      <w:r>
        <w:rPr>
          <w:szCs w:val="32"/>
          <w:u w:val="none"/>
        </w:rPr>
        <w:t>的规定，</w:t>
      </w:r>
      <w:r>
        <w:rPr>
          <w:rFonts w:hAnsi="仿宋_GB2312"/>
          <w:szCs w:val="32"/>
          <w:u w:val="none"/>
        </w:rPr>
        <w:t>决定对你单位的</w:t>
      </w:r>
      <w:r>
        <w:rPr>
          <w:rFonts w:hint="eastAsia" w:hAnsi="仿宋_GB2312"/>
          <w:szCs w:val="32"/>
          <w:u w:val="none"/>
          <w:lang w:eastAsia="zh-CN"/>
        </w:rPr>
        <w:t>生产设备</w:t>
      </w:r>
      <w:r>
        <w:rPr>
          <w:rFonts w:hAnsi="仿宋_GB2312"/>
          <w:szCs w:val="32"/>
          <w:u w:val="none"/>
        </w:rPr>
        <w:t>予以查封。</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szCs w:val="32"/>
          <w:u w:val="none"/>
        </w:rPr>
      </w:pPr>
      <w:r>
        <w:rPr>
          <w:rFonts w:hAnsi="仿宋_GB2312"/>
          <w:szCs w:val="32"/>
          <w:u w:val="none"/>
        </w:rPr>
        <w:t>查封期限为</w:t>
      </w:r>
      <w:r>
        <w:rPr>
          <w:rFonts w:hint="eastAsia"/>
          <w:szCs w:val="32"/>
          <w:u w:val="none"/>
          <w:lang w:val="en-US" w:eastAsia="zh-CN"/>
        </w:rPr>
        <w:t>30</w:t>
      </w:r>
      <w:r>
        <w:rPr>
          <w:rFonts w:hAnsi="仿宋_GB2312"/>
          <w:szCs w:val="32"/>
          <w:u w:val="none"/>
        </w:rPr>
        <w:t>日，自</w:t>
      </w:r>
      <w:r>
        <w:rPr>
          <w:rFonts w:hint="eastAsia" w:hAnsi="仿宋_GB2312"/>
          <w:szCs w:val="32"/>
          <w:u w:val="none"/>
          <w:lang w:val="en-US" w:eastAsia="zh-CN"/>
        </w:rPr>
        <w:t>2019</w:t>
      </w:r>
      <w:r>
        <w:rPr>
          <w:rFonts w:hAnsi="仿宋_GB2312"/>
          <w:szCs w:val="32"/>
          <w:u w:val="none"/>
        </w:rPr>
        <w:t>年</w:t>
      </w:r>
      <w:r>
        <w:rPr>
          <w:rFonts w:hint="eastAsia" w:hAnsi="仿宋_GB2312"/>
          <w:szCs w:val="32"/>
          <w:u w:val="none"/>
          <w:lang w:val="en-US" w:eastAsia="zh-CN"/>
        </w:rPr>
        <w:t>2</w:t>
      </w:r>
      <w:r>
        <w:rPr>
          <w:rFonts w:hAnsi="仿宋_GB2312"/>
          <w:szCs w:val="32"/>
          <w:u w:val="none"/>
        </w:rPr>
        <w:t>月</w:t>
      </w:r>
      <w:r>
        <w:rPr>
          <w:rFonts w:hint="eastAsia" w:hAnsi="仿宋_GB2312"/>
          <w:szCs w:val="32"/>
          <w:u w:val="none"/>
          <w:lang w:val="en-US" w:eastAsia="zh-CN"/>
        </w:rPr>
        <w:t>13</w:t>
      </w:r>
      <w:r>
        <w:rPr>
          <w:rFonts w:hAnsi="仿宋_GB2312"/>
          <w:szCs w:val="32"/>
          <w:u w:val="none"/>
        </w:rPr>
        <w:t>日起至</w:t>
      </w:r>
      <w:r>
        <w:rPr>
          <w:rFonts w:hint="eastAsia" w:hAnsi="仿宋_GB2312"/>
          <w:szCs w:val="32"/>
          <w:u w:val="none"/>
          <w:lang w:val="en-US" w:eastAsia="zh-CN"/>
        </w:rPr>
        <w:t>2019</w:t>
      </w:r>
      <w:r>
        <w:rPr>
          <w:rFonts w:hAnsi="仿宋_GB2312"/>
          <w:szCs w:val="32"/>
          <w:u w:val="none"/>
        </w:rPr>
        <w:t>年</w:t>
      </w:r>
      <w:r>
        <w:rPr>
          <w:rFonts w:hint="eastAsia" w:hAnsi="仿宋_GB2312"/>
          <w:szCs w:val="32"/>
          <w:u w:val="none"/>
          <w:lang w:val="en-US" w:eastAsia="zh-CN"/>
        </w:rPr>
        <w:t>3</w:t>
      </w:r>
      <w:r>
        <w:rPr>
          <w:rFonts w:hAnsi="仿宋_GB2312"/>
          <w:szCs w:val="32"/>
          <w:u w:val="none"/>
        </w:rPr>
        <w:t>月</w:t>
      </w:r>
      <w:r>
        <w:rPr>
          <w:rFonts w:hint="eastAsia" w:hAnsi="仿宋_GB2312"/>
          <w:szCs w:val="32"/>
          <w:u w:val="none"/>
          <w:lang w:val="en-US" w:eastAsia="zh-CN"/>
        </w:rPr>
        <w:t>14</w:t>
      </w:r>
      <w:r>
        <w:rPr>
          <w:rFonts w:hAnsi="仿宋_GB2312"/>
          <w:szCs w:val="32"/>
          <w:u w:val="none"/>
        </w:rPr>
        <w:t>日止。如因检测、检验、检疫或者技术鉴定</w:t>
      </w:r>
      <w:r>
        <w:rPr>
          <w:szCs w:val="32"/>
          <w:u w:val="none"/>
        </w:rPr>
        <w:t>需要顺延</w:t>
      </w:r>
      <w:r>
        <w:rPr>
          <w:szCs w:val="32"/>
        </w:rPr>
        <w:t>期限</w:t>
      </w:r>
      <w:r>
        <w:rPr>
          <w:rFonts w:hAnsi="仿宋_GB2312"/>
          <w:szCs w:val="32"/>
        </w:rPr>
        <w:t>的，或因</w:t>
      </w:r>
      <w:r>
        <w:rPr>
          <w:szCs w:val="32"/>
        </w:rPr>
        <w:t>情况复杂依法需要延长期限的，本机关将另行书面告知。</w:t>
      </w:r>
      <w:r>
        <w:rPr>
          <w:rFonts w:hAnsi="仿宋_GB2312"/>
          <w:szCs w:val="32"/>
        </w:rPr>
        <w:t>在查封期限内，</w:t>
      </w:r>
      <w:r>
        <w:rPr>
          <w:szCs w:val="32"/>
        </w:rPr>
        <w:t>你单位不得</w:t>
      </w:r>
      <w:r>
        <w:rPr>
          <w:szCs w:val="32"/>
          <w:u w:val="none"/>
        </w:rPr>
        <w:t>使用、销售、转移、损毁、隐匿该</w:t>
      </w:r>
      <w:r>
        <w:rPr>
          <w:rFonts w:hint="eastAsia" w:hAnsi="仿宋_GB2312"/>
          <w:szCs w:val="32"/>
          <w:u w:val="none"/>
          <w:lang w:eastAsia="zh-CN"/>
        </w:rPr>
        <w:t>生产</w:t>
      </w:r>
      <w:r>
        <w:rPr>
          <w:rFonts w:hint="eastAsia"/>
          <w:szCs w:val="32"/>
          <w:u w:val="none"/>
        </w:rPr>
        <w:t>设备</w:t>
      </w:r>
      <w:r>
        <w:rPr>
          <w:szCs w:val="32"/>
          <w:u w:val="none"/>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szCs w:val="32"/>
          <w:u w:val="none"/>
        </w:rPr>
      </w:pPr>
      <w:r>
        <w:rPr>
          <w:rFonts w:hAnsi="仿宋_GB2312"/>
          <w:szCs w:val="32"/>
        </w:rPr>
        <w:t>查封物品存放地点</w:t>
      </w:r>
      <w:r>
        <w:rPr>
          <w:rFonts w:hAnsi="仿宋_GB2312"/>
          <w:szCs w:val="32"/>
          <w:u w:val="none"/>
        </w:rPr>
        <w:t>：</w:t>
      </w:r>
      <w:r>
        <w:rPr>
          <w:rFonts w:hint="eastAsia"/>
          <w:szCs w:val="32"/>
          <w:u w:val="none"/>
        </w:rPr>
        <w:t>新乡市鼎润玻璃制品有限公司</w:t>
      </w:r>
      <w:r>
        <w:rPr>
          <w:rFonts w:hint="eastAsia"/>
          <w:szCs w:val="32"/>
          <w:u w:val="none"/>
          <w:lang w:eastAsia="zh-CN"/>
        </w:rPr>
        <w:t>，就地查封</w:t>
      </w:r>
      <w:r>
        <w:rPr>
          <w:rFonts w:hAnsi="仿宋_GB2312"/>
          <w:szCs w:val="32"/>
          <w:u w:val="none"/>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Times New Roman" w:eastAsia="仿宋_GB2312"/>
          <w:sz w:val="32"/>
          <w:szCs w:val="32"/>
        </w:rPr>
      </w:pPr>
      <w:r>
        <w:rPr>
          <w:rFonts w:ascii="Times New Roman" w:hAnsi="Times New Roman" w:eastAsia="仿宋_GB2312"/>
          <w:color w:val="000000"/>
          <w:kern w:val="0"/>
          <w:sz w:val="32"/>
          <w:szCs w:val="32"/>
        </w:rPr>
        <w:t>你单位如不服本决定，可以自收到本决定书之日起六十日内向</w:t>
      </w:r>
      <w:r>
        <w:rPr>
          <w:rFonts w:hint="eastAsia" w:ascii="Times New Roman" w:hAnsi="Times New Roman" w:eastAsia="仿宋_GB2312"/>
          <w:color w:val="000000"/>
          <w:kern w:val="0"/>
          <w:sz w:val="32"/>
          <w:szCs w:val="32"/>
          <w:u w:val="none"/>
          <w:lang w:eastAsia="zh-CN"/>
        </w:rPr>
        <w:t>新乡县</w:t>
      </w:r>
      <w:r>
        <w:rPr>
          <w:rFonts w:ascii="Times New Roman" w:hAnsi="Times New Roman" w:eastAsia="仿宋_GB2312"/>
          <w:color w:val="000000"/>
          <w:kern w:val="0"/>
          <w:sz w:val="32"/>
          <w:szCs w:val="32"/>
          <w:u w:val="none"/>
        </w:rPr>
        <w:t>人民政府或者</w:t>
      </w:r>
      <w:r>
        <w:rPr>
          <w:rFonts w:hint="eastAsia" w:ascii="Times New Roman" w:hAnsi="Times New Roman" w:eastAsia="仿宋_GB2312"/>
          <w:color w:val="000000"/>
          <w:kern w:val="0"/>
          <w:sz w:val="32"/>
          <w:szCs w:val="32"/>
          <w:u w:val="none"/>
          <w:lang w:eastAsia="zh-CN"/>
        </w:rPr>
        <w:t>新乡市环境保护局</w:t>
      </w:r>
      <w:r>
        <w:rPr>
          <w:rFonts w:ascii="Times New Roman" w:hAnsi="Times New Roman" w:eastAsia="仿宋_GB2312"/>
          <w:color w:val="000000"/>
          <w:kern w:val="0"/>
          <w:sz w:val="32"/>
          <w:szCs w:val="32"/>
          <w:u w:val="none"/>
        </w:rPr>
        <w:t>申请</w:t>
      </w:r>
      <w:r>
        <w:rPr>
          <w:rFonts w:ascii="Times New Roman" w:hAnsi="Times New Roman" w:eastAsia="仿宋_GB2312"/>
          <w:color w:val="000000"/>
          <w:kern w:val="0"/>
          <w:sz w:val="32"/>
          <w:szCs w:val="32"/>
        </w:rPr>
        <w:t>行政复议，也可以自收到本决定书之日起六个月内依法直接向</w:t>
      </w:r>
      <w:r>
        <w:rPr>
          <w:rFonts w:hint="eastAsia" w:ascii="Times New Roman" w:hAnsi="Times New Roman" w:eastAsia="仿宋_GB2312"/>
          <w:color w:val="000000"/>
          <w:kern w:val="0"/>
          <w:sz w:val="32"/>
          <w:szCs w:val="32"/>
          <w:lang w:eastAsia="zh-CN"/>
        </w:rPr>
        <w:t>新乡县</w:t>
      </w:r>
      <w:r>
        <w:rPr>
          <w:rFonts w:ascii="Times New Roman" w:hAnsi="Times New Roman" w:eastAsia="仿宋_GB2312"/>
          <w:color w:val="000000"/>
          <w:kern w:val="0"/>
          <w:sz w:val="32"/>
          <w:szCs w:val="32"/>
        </w:rPr>
        <w:t>人民法院提起行政诉讼。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仿宋_GB2312" w:eastAsia="仿宋_GB2312"/>
          <w:sz w:val="32"/>
          <w:szCs w:val="32"/>
        </w:rPr>
      </w:pPr>
      <w:r>
        <w:rPr>
          <w:rFonts w:ascii="Times New Roman" w:hAnsi="仿宋_GB2312" w:eastAsia="仿宋_GB2312"/>
          <w:sz w:val="32"/>
          <w:szCs w:val="32"/>
        </w:rPr>
        <w:t>附件：查封物品清单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right"/>
        <w:textAlignment w:val="auto"/>
        <w:outlineLvl w:val="9"/>
        <w:rPr>
          <w:rFonts w:ascii="Times New Roman" w:hAnsi="Times New Roman" w:eastAsia="仿宋_GB2312"/>
          <w:sz w:val="32"/>
          <w:szCs w:val="32"/>
        </w:rPr>
      </w:pPr>
      <w:r>
        <w:rPr>
          <w:rFonts w:hint="eastAsia" w:ascii="Times New Roman" w:hAnsi="仿宋_GB2312" w:eastAsia="仿宋_GB2312"/>
          <w:sz w:val="32"/>
          <w:szCs w:val="32"/>
          <w:lang w:eastAsia="zh-CN"/>
        </w:rPr>
        <w:t>新乡县环境保护局</w:t>
      </w:r>
      <w:bookmarkStart w:id="1" w:name="_GoBack"/>
      <w:bookmarkEnd w:id="1"/>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2019</w:t>
      </w:r>
      <w:r>
        <w:rPr>
          <w:rFonts w:ascii="Times New Roman" w:hAnsi="仿宋_GB2312" w:eastAsia="仿宋_GB2312"/>
          <w:sz w:val="32"/>
          <w:szCs w:val="32"/>
        </w:rPr>
        <w:t>年</w:t>
      </w:r>
      <w:r>
        <w:rPr>
          <w:rFonts w:hint="eastAsia" w:ascii="Times New Roman" w:hAnsi="仿宋_GB2312" w:eastAsia="仿宋_GB2312"/>
          <w:sz w:val="32"/>
          <w:szCs w:val="32"/>
          <w:lang w:val="en-US" w:eastAsia="zh-CN"/>
        </w:rPr>
        <w:t>2</w:t>
      </w:r>
      <w:r>
        <w:rPr>
          <w:rFonts w:ascii="Times New Roman" w:hAnsi="仿宋_GB2312" w:eastAsia="仿宋_GB2312"/>
          <w:sz w:val="32"/>
          <w:szCs w:val="32"/>
        </w:rPr>
        <w:t>月</w:t>
      </w:r>
      <w:r>
        <w:rPr>
          <w:rFonts w:hint="eastAsia" w:ascii="Times New Roman" w:hAnsi="仿宋_GB2312" w:eastAsia="仿宋_GB2312"/>
          <w:sz w:val="32"/>
          <w:szCs w:val="32"/>
          <w:lang w:val="en-US" w:eastAsia="zh-CN"/>
        </w:rPr>
        <w:t>13</w:t>
      </w:r>
      <w:r>
        <w:rPr>
          <w:rFonts w:ascii="Times New Roman" w:hAnsi="仿宋_GB2312" w:eastAsia="仿宋_GB2312"/>
          <w:sz w:val="32"/>
          <w:szCs w:val="32"/>
        </w:rPr>
        <w:t>日</w:t>
      </w:r>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lang w:eastAsia="zh-CN"/>
        </w:rPr>
        <w:t>新乡县环境保护局</w:t>
      </w:r>
      <w:r>
        <w:rPr>
          <w:rFonts w:ascii="Times New Roman" w:hAnsi="华文中宋" w:eastAsia="华文中宋"/>
          <w:b/>
          <w:bCs/>
          <w:sz w:val="44"/>
          <w:szCs w:val="36"/>
        </w:rPr>
        <w:t>查封物品清单</w:t>
      </w:r>
    </w:p>
    <w:p>
      <w:pPr>
        <w:spacing w:line="500" w:lineRule="exact"/>
        <w:ind w:right="400"/>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第</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页</w:t>
      </w:r>
      <w:r>
        <w:rPr>
          <w:rFonts w:hint="eastAsia" w:ascii="宋体" w:hAnsi="宋体"/>
          <w:sz w:val="28"/>
          <w:szCs w:val="28"/>
          <w:lang w:val="en-US" w:eastAsia="zh-CN"/>
        </w:rPr>
        <w:t xml:space="preserve"> </w:t>
      </w:r>
      <w:r>
        <w:rPr>
          <w:rFonts w:hint="eastAsia" w:ascii="宋体" w:hAnsi="宋体"/>
          <w:sz w:val="28"/>
          <w:szCs w:val="28"/>
        </w:rPr>
        <w:t>共</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 xml:space="preserve">页 </w:t>
      </w:r>
    </w:p>
    <w:p>
      <w:pPr>
        <w:spacing w:line="500" w:lineRule="exact"/>
        <w:rPr>
          <w:rFonts w:ascii="仿宋_GB2312" w:hAnsi="仿宋_GB2312" w:eastAsia="仿宋_GB2312"/>
          <w:sz w:val="28"/>
          <w:szCs w:val="30"/>
        </w:rPr>
      </w:pPr>
    </w:p>
    <w:p>
      <w:pPr>
        <w:spacing w:line="500" w:lineRule="exact"/>
        <w:rPr>
          <w:rFonts w:ascii="仿宋_GB2312" w:hAnsi="仿宋_GB2312" w:eastAsia="仿宋_GB2312"/>
          <w:sz w:val="32"/>
          <w:szCs w:val="32"/>
          <w:u w:val="single"/>
        </w:rPr>
      </w:pPr>
      <w:r>
        <w:rPr>
          <w:rFonts w:hint="eastAsia" w:ascii="仿宋_GB2312" w:hAnsi="仿宋_GB2312" w:eastAsia="仿宋_GB2312"/>
          <w:sz w:val="32"/>
          <w:szCs w:val="32"/>
        </w:rPr>
        <w:t>查封决定书文号：</w:t>
      </w:r>
      <w:r>
        <w:rPr>
          <w:rFonts w:hint="eastAsia" w:ascii="仿宋_GB2312" w:hAnsi="仿宋_GB2312" w:eastAsia="仿宋_GB2312"/>
          <w:sz w:val="32"/>
          <w:szCs w:val="32"/>
          <w:u w:val="single"/>
        </w:rPr>
        <w:t xml:space="preserve"> 新环查决字〔201</w:t>
      </w:r>
      <w:r>
        <w:rPr>
          <w:rFonts w:hint="eastAsia" w:ascii="仿宋_GB2312" w:hAnsi="仿宋_GB2312" w:eastAsia="仿宋_GB2312"/>
          <w:sz w:val="32"/>
          <w:szCs w:val="32"/>
          <w:u w:val="single"/>
          <w:lang w:val="en-US" w:eastAsia="zh-CN"/>
        </w:rPr>
        <w:t>9</w:t>
      </w:r>
      <w:r>
        <w:rPr>
          <w:rFonts w:hint="eastAsia" w:ascii="仿宋_GB2312" w:hAnsi="仿宋_GB2312" w:eastAsia="仿宋_GB2312"/>
          <w:sz w:val="32"/>
          <w:szCs w:val="32"/>
          <w:u w:val="single"/>
        </w:rPr>
        <w:t>〕第</w:t>
      </w:r>
      <w:r>
        <w:rPr>
          <w:rFonts w:hint="eastAsia" w:ascii="仿宋_GB2312" w:hAnsi="仿宋_GB2312" w:eastAsia="仿宋_GB2312"/>
          <w:sz w:val="32"/>
          <w:szCs w:val="32"/>
          <w:u w:val="single"/>
          <w:lang w:val="en-US" w:eastAsia="zh-CN"/>
        </w:rPr>
        <w:t>2</w:t>
      </w:r>
      <w:r>
        <w:rPr>
          <w:rFonts w:hint="eastAsia" w:ascii="仿宋_GB2312" w:hAnsi="仿宋_GB2312" w:eastAsia="仿宋_GB2312"/>
          <w:sz w:val="32"/>
          <w:szCs w:val="32"/>
          <w:u w:val="single"/>
        </w:rPr>
        <w:t xml:space="preserve">号   </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364"/>
        <w:gridCol w:w="784"/>
        <w:gridCol w:w="1364"/>
        <w:gridCol w:w="1364"/>
        <w:gridCol w:w="718"/>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hint="eastAsia" w:ascii="宋体" w:hAns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hint="eastAsia" w:ascii="宋体" w:hAnsi="宋体"/>
                <w:b/>
                <w:sz w:val="24"/>
                <w:szCs w:val="24"/>
              </w:rPr>
            </w:pPr>
            <w:r>
              <w:rPr>
                <w:rFonts w:hint="eastAsia" w:ascii="宋体" w:hAnsi="宋体"/>
                <w:b/>
                <w:sz w:val="24"/>
                <w:szCs w:val="24"/>
              </w:rPr>
              <w:t>物品名称</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规格型号</w:t>
            </w:r>
          </w:p>
        </w:tc>
        <w:tc>
          <w:tcPr>
            <w:tcW w:w="784" w:type="dxa"/>
            <w:vAlign w:val="center"/>
          </w:tcPr>
          <w:p>
            <w:pPr>
              <w:spacing w:line="320" w:lineRule="exact"/>
              <w:jc w:val="center"/>
              <w:rPr>
                <w:rFonts w:hint="eastAsia" w:ascii="宋体" w:hAns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生产日期</w:t>
            </w:r>
          </w:p>
          <w:p>
            <w:pPr>
              <w:spacing w:line="320" w:lineRule="exact"/>
              <w:jc w:val="center"/>
              <w:rPr>
                <w:rFonts w:hint="eastAsia" w:ascii="宋体" w:hAnsi="宋体"/>
                <w:b/>
                <w:sz w:val="24"/>
                <w:szCs w:val="24"/>
              </w:rPr>
            </w:pPr>
            <w:r>
              <w:rPr>
                <w:rFonts w:hint="eastAsia" w:ascii="宋体" w:hAnsi="宋体"/>
                <w:b/>
                <w:sz w:val="24"/>
                <w:szCs w:val="24"/>
              </w:rPr>
              <w:t>（批号）</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生产单位</w:t>
            </w:r>
          </w:p>
        </w:tc>
        <w:tc>
          <w:tcPr>
            <w:tcW w:w="718" w:type="dxa"/>
            <w:vAlign w:val="center"/>
          </w:tcPr>
          <w:p>
            <w:pPr>
              <w:spacing w:line="320" w:lineRule="exact"/>
              <w:jc w:val="center"/>
              <w:rPr>
                <w:rFonts w:hint="eastAsia" w:ascii="宋体" w:hAnsi="宋体"/>
                <w:b/>
                <w:sz w:val="24"/>
                <w:szCs w:val="24"/>
              </w:rPr>
            </w:pPr>
            <w:r>
              <w:rPr>
                <w:rFonts w:hint="eastAsia" w:ascii="宋体" w:hAnsi="宋体"/>
                <w:b/>
                <w:sz w:val="24"/>
                <w:szCs w:val="24"/>
              </w:rPr>
              <w:t>物品特征</w:t>
            </w:r>
          </w:p>
        </w:tc>
        <w:tc>
          <w:tcPr>
            <w:tcW w:w="789" w:type="dxa"/>
            <w:vAlign w:val="center"/>
          </w:tcPr>
          <w:p>
            <w:pPr>
              <w:spacing w:line="320" w:lineRule="exact"/>
              <w:jc w:val="center"/>
              <w:rPr>
                <w:rFonts w:hint="eastAsia" w:ascii="宋体" w:hAnsi="宋体"/>
                <w:b/>
                <w:sz w:val="24"/>
                <w:szCs w:val="24"/>
              </w:rPr>
            </w:pPr>
            <w:r>
              <w:rPr>
                <w:rFonts w:hint="eastAsia" w:ascii="宋体" w:hAnsi="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457" w:type="dxa"/>
            <w:vAlign w:val="center"/>
          </w:tcPr>
          <w:p>
            <w:pPr>
              <w:jc w:val="both"/>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jc w:val="both"/>
              <w:rPr>
                <w:rFonts w:hint="eastAsia" w:ascii="宋体" w:hAnsi="宋体" w:eastAsia="宋体"/>
                <w:sz w:val="24"/>
                <w:szCs w:val="24"/>
                <w:lang w:val="en-US" w:eastAsia="zh-CN"/>
              </w:rPr>
            </w:pPr>
            <w:r>
              <w:rPr>
                <w:rFonts w:hint="eastAsia" w:ascii="宋体" w:hAnsi="宋体"/>
                <w:sz w:val="24"/>
                <w:szCs w:val="24"/>
                <w:lang w:val="en-US" w:eastAsia="zh-CN"/>
              </w:rPr>
              <w:t xml:space="preserve">  </w:t>
            </w: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457" w:type="dxa"/>
            <w:vAlign w:val="center"/>
          </w:tcPr>
          <w:p>
            <w:pPr>
              <w:ind w:firstLine="300"/>
              <w:jc w:val="center"/>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both"/>
              <w:rPr>
                <w:rFonts w:hint="eastAsia" w:ascii="宋体" w:hAnsi="宋体" w:eastAsia="宋体"/>
                <w:sz w:val="24"/>
                <w:szCs w:val="24"/>
                <w:lang w:val="en-US" w:eastAsia="zh-CN"/>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bl>
    <w:p>
      <w:pPr>
        <w:spacing w:line="620" w:lineRule="exact"/>
        <w:rPr>
          <w:rFonts w:ascii="仿宋_GB2312" w:hAnsi="仿宋_GB2312" w:eastAsia="仿宋_GB2312"/>
          <w:sz w:val="28"/>
          <w:szCs w:val="30"/>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500" w:lineRule="exact"/>
        <w:ind w:right="640"/>
        <w:rPr>
          <w:rFonts w:ascii="仿宋_GB2312" w:hAnsi="仿宋_GB2312" w:eastAsia="仿宋_GB2312"/>
          <w:sz w:val="32"/>
          <w:szCs w:val="32"/>
        </w:rPr>
      </w:pPr>
    </w:p>
    <w:p>
      <w:pPr>
        <w:spacing w:line="500" w:lineRule="exact"/>
        <w:ind w:right="640"/>
        <w:rPr>
          <w:rFonts w:ascii="仿宋_GB2312" w:hAnsi="仿宋_GB2312" w:eastAsia="仿宋_GB2312"/>
          <w:sz w:val="28"/>
        </w:rPr>
      </w:pPr>
    </w:p>
    <w:p>
      <w:pPr>
        <w:spacing w:line="500" w:lineRule="exact"/>
        <w:ind w:right="640"/>
        <w:rPr>
          <w:rFonts w:ascii="仿宋_GB2312" w:hAnsi="仿宋_GB2312" w:eastAsia="仿宋_GB2312"/>
          <w:sz w:val="28"/>
        </w:rPr>
      </w:pPr>
    </w:p>
    <w:p>
      <w:pPr>
        <w:wordWrap w:val="0"/>
        <w:spacing w:line="500" w:lineRule="exact"/>
        <w:jc w:val="right"/>
        <w:rPr>
          <w:rFonts w:ascii="仿宋_GB2312" w:hAnsi="仿宋_GB2312" w:eastAsia="仿宋_GB2312"/>
          <w:sz w:val="28"/>
          <w:szCs w:val="30"/>
        </w:rPr>
      </w:pPr>
      <w:r>
        <w:rPr>
          <w:rFonts w:hint="eastAsia" w:ascii="仿宋_GB2312" w:hAnsi="仿宋_GB2312" w:eastAsia="仿宋_GB2312"/>
          <w:sz w:val="28"/>
          <w:szCs w:val="30"/>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新乡县环境保护局</w:t>
      </w:r>
    </w:p>
    <w:p>
      <w:pPr>
        <w:spacing w:line="500" w:lineRule="exact"/>
        <w:jc w:val="right"/>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2019</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13</w:t>
      </w:r>
      <w:r>
        <w:rPr>
          <w:rFonts w:hint="eastAsia" w:ascii="仿宋_GB2312" w:hAnsi="仿宋_GB2312" w:eastAsia="仿宋_GB2312"/>
          <w:sz w:val="32"/>
          <w:szCs w:val="32"/>
        </w:rPr>
        <w:t>日</w:t>
      </w: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jc w:val="left"/>
      </w:pPr>
      <w:r>
        <w:rPr>
          <w:rFonts w:ascii="Times New Roman" w:hAnsi="仿宋_GB2312" w:eastAsia="仿宋_GB2312"/>
          <w:sz w:val="30"/>
          <w:szCs w:val="30"/>
        </w:rPr>
        <w:t>注：本文书一式两份。一份送达当事人，一份行政机关存档。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2498"/>
    <w:rsid w:val="02F851B1"/>
    <w:rsid w:val="058118F8"/>
    <w:rsid w:val="06ED3CDB"/>
    <w:rsid w:val="0741799B"/>
    <w:rsid w:val="0D6F30A2"/>
    <w:rsid w:val="0DDD3037"/>
    <w:rsid w:val="0E106F27"/>
    <w:rsid w:val="0EBA273C"/>
    <w:rsid w:val="135A2B3C"/>
    <w:rsid w:val="24AA297D"/>
    <w:rsid w:val="254663C1"/>
    <w:rsid w:val="255A69F9"/>
    <w:rsid w:val="27862885"/>
    <w:rsid w:val="28D45970"/>
    <w:rsid w:val="29324AB8"/>
    <w:rsid w:val="295132F9"/>
    <w:rsid w:val="2F2845E9"/>
    <w:rsid w:val="352713DA"/>
    <w:rsid w:val="3B8455BF"/>
    <w:rsid w:val="3F7B75F2"/>
    <w:rsid w:val="433F6F03"/>
    <w:rsid w:val="47B92556"/>
    <w:rsid w:val="48A06054"/>
    <w:rsid w:val="4B9D573E"/>
    <w:rsid w:val="4BA835CA"/>
    <w:rsid w:val="4C0C4A61"/>
    <w:rsid w:val="4C1F3624"/>
    <w:rsid w:val="4C311FF3"/>
    <w:rsid w:val="4CF73EBB"/>
    <w:rsid w:val="4D36138B"/>
    <w:rsid w:val="4FA01035"/>
    <w:rsid w:val="52E10E6D"/>
    <w:rsid w:val="53997757"/>
    <w:rsid w:val="576D6654"/>
    <w:rsid w:val="5BF055E5"/>
    <w:rsid w:val="60AA651C"/>
    <w:rsid w:val="621203E1"/>
    <w:rsid w:val="659344D3"/>
    <w:rsid w:val="6C41309A"/>
    <w:rsid w:val="73433562"/>
    <w:rsid w:val="77115450"/>
    <w:rsid w:val="77A24754"/>
    <w:rsid w:val="78D47D47"/>
    <w:rsid w:val="79C514BD"/>
    <w:rsid w:val="7DC631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2019-02-03T06:20:00Z</cp:lastPrinted>
  <dcterms:modified xsi:type="dcterms:W3CDTF">2019-02-13T06:37:14Z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