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21</w:t>
            </w:r>
            <w:bookmarkStart w:id="1" w:name="_GoBack"/>
            <w:bookmarkEnd w:id="1"/>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关于新乡市东华机械设备有限公司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20套矿用机械设备项目噪声和固体废物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新乡市东华机械设备有限公司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w:t>
            </w:r>
            <w:r>
              <w:rPr>
                <w:rFonts w:hint="eastAsia" w:ascii="宋体" w:hAnsi="宋体" w:eastAsia="宋体" w:cs="宋体"/>
                <w:sz w:val="28"/>
                <w:szCs w:val="28"/>
                <w:lang w:eastAsia="zh-CN"/>
              </w:rPr>
              <w:t>公司</w:t>
            </w:r>
            <w:r>
              <w:rPr>
                <w:rFonts w:hint="eastAsia" w:ascii="宋体" w:hAnsi="宋体" w:eastAsia="宋体" w:cs="宋体"/>
                <w:sz w:val="28"/>
                <w:szCs w:val="28"/>
              </w:rPr>
              <w:t>《</w:t>
            </w:r>
            <w:r>
              <w:rPr>
                <w:rFonts w:hint="eastAsia" w:ascii="宋体" w:hAnsi="宋体" w:eastAsia="宋体" w:cs="宋体"/>
                <w:sz w:val="28"/>
                <w:szCs w:val="28"/>
                <w:lang w:eastAsia="zh-CN"/>
              </w:rPr>
              <w:t>新乡市东华机械设备有限公司年产</w:t>
            </w:r>
            <w:r>
              <w:rPr>
                <w:rFonts w:hint="eastAsia" w:ascii="宋体" w:hAnsi="宋体" w:eastAsia="宋体" w:cs="宋体"/>
                <w:sz w:val="28"/>
                <w:szCs w:val="28"/>
                <w:lang w:val="en-US" w:eastAsia="zh-CN"/>
              </w:rPr>
              <w:t>20套矿用机械设备项目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附送的《新乡市东华机械设备有限公司年产</w:t>
            </w:r>
            <w:r>
              <w:rPr>
                <w:rFonts w:hint="eastAsia" w:ascii="宋体" w:hAnsi="宋体" w:eastAsia="宋体" w:cs="宋体"/>
                <w:sz w:val="28"/>
                <w:szCs w:val="28"/>
                <w:lang w:val="en-US" w:eastAsia="zh-CN"/>
              </w:rPr>
              <w:t>20套矿用机械设备项目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监测报告》等</w:t>
            </w:r>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新乡市东华机械设备有限公司位于新乡县翟坡镇鸿泰大道寺王村段，生产规模为年产</w:t>
            </w:r>
            <w:r>
              <w:rPr>
                <w:rFonts w:hint="eastAsia" w:ascii="宋体" w:hAnsi="宋体" w:eastAsia="宋体" w:cs="宋体"/>
                <w:sz w:val="28"/>
                <w:szCs w:val="28"/>
                <w:lang w:val="en-US" w:eastAsia="zh-CN"/>
              </w:rPr>
              <w:t>20套矿用机械设备，投资25万元，其中环保投资1万元。该项目环评报告表于2011年7月由新乡市鸿源环保科技咨询有限公司编制完成，于2011年8月经新乡县环境保护局批复，批复文号：新环开[2011]57号。项目于2015年4月开工建设，2015年6月调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项目实际建设中新增加1台移动式焊烟净化器，新增1台折弯机、1台压力机、1台铣床，以上变动不属于重大变更。</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了厂房密闭</w:t>
            </w:r>
            <w:r>
              <w:rPr>
                <w:rFonts w:hint="eastAsia" w:ascii="宋体" w:hAnsi="宋体" w:eastAsia="宋体" w:cs="宋体"/>
                <w:sz w:val="28"/>
                <w:szCs w:val="28"/>
              </w:rPr>
              <w:t>隔音</w:t>
            </w:r>
            <w:r>
              <w:rPr>
                <w:rFonts w:hint="eastAsia" w:ascii="宋体" w:hAnsi="宋体" w:eastAsia="宋体" w:cs="宋体"/>
                <w:sz w:val="28"/>
                <w:szCs w:val="28"/>
                <w:lang w:eastAsia="zh-CN"/>
              </w:rPr>
              <w:t>、减震基础及距离衰减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w:t>
            </w:r>
            <w:r>
              <w:rPr>
                <w:rFonts w:hint="eastAsia" w:ascii="宋体" w:hAnsi="宋体" w:eastAsia="宋体" w:cs="宋体"/>
                <w:sz w:val="28"/>
                <w:szCs w:val="28"/>
                <w:lang w:eastAsia="zh-CN"/>
              </w:rPr>
              <w:t>边角料、焊渣收集后出售</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你公司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《新乡市东华机械设备有限公司年产</w:t>
            </w:r>
            <w:r>
              <w:rPr>
                <w:rFonts w:hint="eastAsia" w:ascii="宋体" w:hAnsi="宋体" w:eastAsia="宋体" w:cs="宋体"/>
                <w:sz w:val="28"/>
                <w:szCs w:val="28"/>
                <w:lang w:val="en-US" w:eastAsia="zh-CN"/>
              </w:rPr>
              <w:t>20套矿用机械设备项目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及河南宏达检测技术</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结果宏达检字（</w:t>
            </w:r>
            <w:r>
              <w:rPr>
                <w:rFonts w:hint="eastAsia" w:ascii="宋体" w:hAnsi="宋体" w:eastAsia="宋体" w:cs="宋体"/>
                <w:sz w:val="28"/>
                <w:szCs w:val="28"/>
                <w:vertAlign w:val="baseline"/>
                <w:lang w:val="en-US" w:eastAsia="zh-CN"/>
              </w:rPr>
              <w:t>2017）0729-03号、（2018）0509-02号）表明：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10m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lang w:val="en-US" w:eastAsia="zh-CN"/>
              </w:rPr>
              <w:t>产生的废</w:t>
            </w:r>
            <w:r>
              <w:rPr>
                <w:rFonts w:hint="eastAsia" w:ascii="宋体" w:hAnsi="宋体" w:eastAsia="宋体" w:cs="宋体"/>
                <w:sz w:val="28"/>
                <w:szCs w:val="28"/>
                <w:lang w:eastAsia="zh-CN"/>
              </w:rPr>
              <w:t>边角料、焊渣收集后出售</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w:t>
            </w:r>
            <w:r>
              <w:rPr>
                <w:rFonts w:hint="eastAsia" w:ascii="宋体" w:hAnsi="宋体" w:eastAsia="宋体" w:cs="宋体"/>
                <w:sz w:val="28"/>
                <w:szCs w:val="28"/>
                <w:vertAlign w:val="baseline"/>
                <w:lang w:val="en-US" w:eastAsia="zh-CN"/>
              </w:rPr>
              <w:t>。</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的规定，对该项目其它环境保护设施开展竣工环境保护验收，验收合格后，主体工程方可正式投入运营。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7840" w:firstLineChars="28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仿宋" w:hAnsi="仿宋" w:eastAsia="仿宋" w:cs="仿宋"/>
                <w:sz w:val="32"/>
                <w:szCs w:val="32"/>
                <w:vertAlign w:val="baseline"/>
              </w:rPr>
            </w:pPr>
            <w:r>
              <w:rPr>
                <w:rFonts w:hint="eastAsia" w:ascii="宋体" w:hAnsi="宋体" w:eastAsia="宋体" w:cs="宋体"/>
                <w:sz w:val="28"/>
                <w:szCs w:val="28"/>
                <w:vertAlign w:val="baseline"/>
                <w:lang w:val="en-US" w:eastAsia="zh-CN"/>
              </w:rPr>
              <w:t>2018年12月20日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DD61B1"/>
    <w:rsid w:val="0B5A1ACF"/>
    <w:rsid w:val="0B97455C"/>
    <w:rsid w:val="0BE9048F"/>
    <w:rsid w:val="0C4C484F"/>
    <w:rsid w:val="0DB71BB9"/>
    <w:rsid w:val="0E212029"/>
    <w:rsid w:val="0EE5577C"/>
    <w:rsid w:val="100A42D4"/>
    <w:rsid w:val="10187459"/>
    <w:rsid w:val="11725D25"/>
    <w:rsid w:val="126D04A1"/>
    <w:rsid w:val="12E83114"/>
    <w:rsid w:val="141E5CAE"/>
    <w:rsid w:val="149C03F2"/>
    <w:rsid w:val="164B0309"/>
    <w:rsid w:val="16711D71"/>
    <w:rsid w:val="16B05670"/>
    <w:rsid w:val="17107217"/>
    <w:rsid w:val="184952E2"/>
    <w:rsid w:val="186954A5"/>
    <w:rsid w:val="1A352DF2"/>
    <w:rsid w:val="1A811411"/>
    <w:rsid w:val="1B050C9A"/>
    <w:rsid w:val="1C852983"/>
    <w:rsid w:val="1CDC0D89"/>
    <w:rsid w:val="1E1A30CF"/>
    <w:rsid w:val="1E52788D"/>
    <w:rsid w:val="1F3F290D"/>
    <w:rsid w:val="1FC85F08"/>
    <w:rsid w:val="1FFB0FA6"/>
    <w:rsid w:val="212146F1"/>
    <w:rsid w:val="21525AE3"/>
    <w:rsid w:val="21E72139"/>
    <w:rsid w:val="22CB5A0C"/>
    <w:rsid w:val="2516422B"/>
    <w:rsid w:val="252F0066"/>
    <w:rsid w:val="260F4087"/>
    <w:rsid w:val="26505109"/>
    <w:rsid w:val="26864312"/>
    <w:rsid w:val="26BC00F3"/>
    <w:rsid w:val="2739164A"/>
    <w:rsid w:val="27771117"/>
    <w:rsid w:val="283F6B2A"/>
    <w:rsid w:val="29BD7AAE"/>
    <w:rsid w:val="2AA25B2C"/>
    <w:rsid w:val="2B80738B"/>
    <w:rsid w:val="30842A66"/>
    <w:rsid w:val="30B17A9E"/>
    <w:rsid w:val="318C2EEB"/>
    <w:rsid w:val="333E530C"/>
    <w:rsid w:val="346213B1"/>
    <w:rsid w:val="3501139C"/>
    <w:rsid w:val="350F147C"/>
    <w:rsid w:val="356F7CFD"/>
    <w:rsid w:val="35D47DB5"/>
    <w:rsid w:val="36A24186"/>
    <w:rsid w:val="37397E72"/>
    <w:rsid w:val="37A448A5"/>
    <w:rsid w:val="39A23655"/>
    <w:rsid w:val="3A616ADB"/>
    <w:rsid w:val="3B5C6E58"/>
    <w:rsid w:val="3DE52EE8"/>
    <w:rsid w:val="3F3A5BF8"/>
    <w:rsid w:val="3FA54BF6"/>
    <w:rsid w:val="407E0EC3"/>
    <w:rsid w:val="42744F22"/>
    <w:rsid w:val="43E82B9A"/>
    <w:rsid w:val="444A50A8"/>
    <w:rsid w:val="44AF63EE"/>
    <w:rsid w:val="47240E19"/>
    <w:rsid w:val="491475A6"/>
    <w:rsid w:val="49B722E0"/>
    <w:rsid w:val="4B770C32"/>
    <w:rsid w:val="4B8B7B39"/>
    <w:rsid w:val="4C754CA5"/>
    <w:rsid w:val="4CF92E19"/>
    <w:rsid w:val="4EF1082B"/>
    <w:rsid w:val="4FBC0391"/>
    <w:rsid w:val="4FED0A3C"/>
    <w:rsid w:val="4FF90AAD"/>
    <w:rsid w:val="5180359E"/>
    <w:rsid w:val="51F900D7"/>
    <w:rsid w:val="52503BD7"/>
    <w:rsid w:val="52E37785"/>
    <w:rsid w:val="540D7E26"/>
    <w:rsid w:val="54C12286"/>
    <w:rsid w:val="56150D58"/>
    <w:rsid w:val="581255DD"/>
    <w:rsid w:val="582779DA"/>
    <w:rsid w:val="5858356B"/>
    <w:rsid w:val="58584983"/>
    <w:rsid w:val="58590662"/>
    <w:rsid w:val="58A1256C"/>
    <w:rsid w:val="58D156F4"/>
    <w:rsid w:val="59950F47"/>
    <w:rsid w:val="59C71AB9"/>
    <w:rsid w:val="5AAA49D1"/>
    <w:rsid w:val="5B48399E"/>
    <w:rsid w:val="5BC967EA"/>
    <w:rsid w:val="5C152D4D"/>
    <w:rsid w:val="5C75652A"/>
    <w:rsid w:val="5C9E3C6F"/>
    <w:rsid w:val="5CDC4A3F"/>
    <w:rsid w:val="5E36065A"/>
    <w:rsid w:val="5E6F0B24"/>
    <w:rsid w:val="5FE02E74"/>
    <w:rsid w:val="5FEF41D3"/>
    <w:rsid w:val="600F7701"/>
    <w:rsid w:val="60124C14"/>
    <w:rsid w:val="60EC2655"/>
    <w:rsid w:val="62DB21BE"/>
    <w:rsid w:val="642B2139"/>
    <w:rsid w:val="655A3164"/>
    <w:rsid w:val="674811BC"/>
    <w:rsid w:val="680405E8"/>
    <w:rsid w:val="680D7865"/>
    <w:rsid w:val="68197C43"/>
    <w:rsid w:val="699C0906"/>
    <w:rsid w:val="6A030CFC"/>
    <w:rsid w:val="6BC85889"/>
    <w:rsid w:val="6BF64A94"/>
    <w:rsid w:val="6CAD35DC"/>
    <w:rsid w:val="6DBF1AE2"/>
    <w:rsid w:val="709B5911"/>
    <w:rsid w:val="71217B1C"/>
    <w:rsid w:val="715427B0"/>
    <w:rsid w:val="72185E1F"/>
    <w:rsid w:val="725267CD"/>
    <w:rsid w:val="74443FB4"/>
    <w:rsid w:val="74B841C2"/>
    <w:rsid w:val="75351251"/>
    <w:rsid w:val="75881BD6"/>
    <w:rsid w:val="75AE4990"/>
    <w:rsid w:val="75CA7DDB"/>
    <w:rsid w:val="77396C62"/>
    <w:rsid w:val="77A10D34"/>
    <w:rsid w:val="78E4372C"/>
    <w:rsid w:val="79F62EA3"/>
    <w:rsid w:val="7A3F536B"/>
    <w:rsid w:val="7AA63CAE"/>
    <w:rsid w:val="7AAD209B"/>
    <w:rsid w:val="7ACD67F4"/>
    <w:rsid w:val="7D3A7DBF"/>
    <w:rsid w:val="7D7504E2"/>
    <w:rsid w:val="7DFE5E24"/>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2018-12-20T05:20:39Z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