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12</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eastAsia="zh-CN"/>
              </w:rPr>
              <w:t>关于河南沪裕塑胶有限公司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800吨PE塑料管生产项目噪声和固体废物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河南沪裕塑胶有限公司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河南沪裕塑胶有限公司年产</w:t>
            </w:r>
            <w:r>
              <w:rPr>
                <w:rFonts w:hint="eastAsia" w:ascii="宋体" w:hAnsi="宋体" w:eastAsia="宋体" w:cs="宋体"/>
                <w:sz w:val="28"/>
                <w:szCs w:val="28"/>
                <w:lang w:val="en-US" w:eastAsia="zh-CN"/>
              </w:rPr>
              <w:t>800吨PE塑料管项目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附送的《河南沪裕塑胶有限公司年产</w:t>
            </w:r>
            <w:r>
              <w:rPr>
                <w:rFonts w:hint="eastAsia" w:ascii="宋体" w:hAnsi="宋体" w:eastAsia="宋体" w:cs="宋体"/>
                <w:sz w:val="28"/>
                <w:szCs w:val="28"/>
                <w:lang w:val="en-US" w:eastAsia="zh-CN"/>
              </w:rPr>
              <w:t>800吨PE塑料管项目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河南沪裕塑胶有限公司位于新乡县小冀镇鸿泰大道</w:t>
            </w:r>
            <w:r>
              <w:rPr>
                <w:rFonts w:hint="eastAsia" w:ascii="宋体" w:hAnsi="宋体" w:eastAsia="宋体" w:cs="宋体"/>
                <w:sz w:val="28"/>
                <w:szCs w:val="28"/>
                <w:lang w:val="en-US" w:eastAsia="zh-CN"/>
              </w:rPr>
              <w:t>51号</w:t>
            </w:r>
            <w:r>
              <w:rPr>
                <w:rFonts w:hint="eastAsia" w:ascii="宋体" w:hAnsi="宋体" w:eastAsia="宋体" w:cs="宋体"/>
                <w:sz w:val="28"/>
                <w:szCs w:val="28"/>
                <w:lang w:eastAsia="zh-CN"/>
              </w:rPr>
              <w:t>，生产规模为年产</w:t>
            </w:r>
            <w:r>
              <w:rPr>
                <w:rFonts w:hint="eastAsia" w:ascii="宋体" w:hAnsi="宋体" w:eastAsia="宋体" w:cs="宋体"/>
                <w:sz w:val="28"/>
                <w:szCs w:val="28"/>
                <w:lang w:val="en-US" w:eastAsia="zh-CN"/>
              </w:rPr>
              <w:t>800吨PE塑料管，项目投资300万元，其中环保投资15万元。该项目环评报告表于2017年8月由广州环发环保工程有限公司编制完成，于2017年11月经新乡县环境保护局批复，批复文号：新环表[2017]019号。项目于2018年1月开工建设，2018年3月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项目实际建设中将原环评批复的环保治理设施低温等离子处理装置变更为2台UV光催化氧化+活性炭吸附处理装置，项目建设与环评批复的性质、规模、产品、地点生产工艺基本相符无变动。</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w:t>
            </w:r>
            <w:r>
              <w:rPr>
                <w:rFonts w:hint="eastAsia" w:ascii="宋体" w:hAnsi="宋体" w:eastAsia="宋体" w:cs="宋体"/>
                <w:sz w:val="28"/>
                <w:szCs w:val="28"/>
                <w:lang w:eastAsia="zh-CN"/>
              </w:rPr>
              <w:t>边角料、残次品收集破碎后回用生产</w:t>
            </w:r>
            <w:r>
              <w:rPr>
                <w:rFonts w:hint="eastAsia" w:ascii="宋体" w:hAnsi="宋体" w:eastAsia="宋体" w:cs="宋体"/>
                <w:sz w:val="28"/>
                <w:szCs w:val="28"/>
                <w:lang w:val="en-US" w:eastAsia="zh-CN"/>
              </w:rPr>
              <w:t>,废活性炭UV灯管属危废，目前尚未产生。</w:t>
            </w:r>
            <w:r>
              <w:rPr>
                <w:rFonts w:hint="eastAsia" w:ascii="宋体" w:hAnsi="宋体" w:eastAsia="宋体" w:cs="宋体"/>
                <w:sz w:val="28"/>
                <w:szCs w:val="28"/>
                <w:lang w:eastAsia="zh-CN"/>
              </w:rPr>
              <w:t>生活垃圾收集后，交由环卫部门处理。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河南沪裕塑胶有限公司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《河南沪裕塑胶有限公司年产</w:t>
            </w:r>
            <w:r>
              <w:rPr>
                <w:rFonts w:hint="eastAsia" w:ascii="宋体" w:hAnsi="宋体" w:eastAsia="宋体" w:cs="宋体"/>
                <w:sz w:val="28"/>
                <w:szCs w:val="28"/>
                <w:lang w:val="en-US" w:eastAsia="zh-CN"/>
              </w:rPr>
              <w:t>800吨PE塑料管项目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及河南瑞安特环境技术</w:t>
            </w:r>
            <w:r>
              <w:rPr>
                <w:rFonts w:hint="eastAsia" w:ascii="宋体" w:hAnsi="宋体" w:eastAsia="宋体" w:cs="宋体"/>
                <w:sz w:val="28"/>
                <w:szCs w:val="28"/>
                <w:vertAlign w:val="baseline"/>
              </w:rPr>
              <w:t>有限公司对该项目进行的环境监测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HNRAT[2018]第0601-04号）表明：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w:t>
            </w:r>
            <w:r>
              <w:rPr>
                <w:rFonts w:hint="eastAsia" w:ascii="宋体" w:hAnsi="宋体" w:eastAsia="宋体" w:cs="宋体"/>
                <w:sz w:val="28"/>
                <w:szCs w:val="28"/>
                <w:lang w:eastAsia="zh-CN"/>
              </w:rPr>
              <w:t>边角料、残次品收集破碎后回用生产</w:t>
            </w:r>
            <w:r>
              <w:rPr>
                <w:rFonts w:hint="eastAsia" w:ascii="宋体" w:hAnsi="宋体" w:eastAsia="宋体" w:cs="宋体"/>
                <w:sz w:val="28"/>
                <w:szCs w:val="28"/>
                <w:lang w:val="en-US" w:eastAsia="zh-CN"/>
              </w:rPr>
              <w:t>,废活性炭、UV灯管属危废，目前未产生。</w:t>
            </w:r>
            <w:r>
              <w:rPr>
                <w:rFonts w:hint="eastAsia" w:ascii="宋体" w:hAnsi="宋体" w:eastAsia="宋体" w:cs="宋体"/>
                <w:sz w:val="28"/>
                <w:szCs w:val="28"/>
                <w:lang w:eastAsia="zh-CN"/>
              </w:rPr>
              <w:t>生活垃圾收集后，交由环卫部门处理</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该项目在实施过程中基本按照环境影响评价文件及其批复要求配套建设了相应的噪声和固体废物污染防治设施，待活性炭、</w:t>
            </w:r>
            <w:r>
              <w:rPr>
                <w:rFonts w:hint="eastAsia" w:ascii="宋体" w:hAnsi="宋体" w:eastAsia="宋体" w:cs="宋体"/>
                <w:sz w:val="28"/>
                <w:szCs w:val="28"/>
                <w:vertAlign w:val="baseline"/>
                <w:lang w:val="en-US" w:eastAsia="zh-CN"/>
              </w:rPr>
              <w:t>UV灯管更换后，建设单位要及时委托有危废处置资质的单位，对废UV灯管进行处置。</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2018年9月7日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85304B"/>
    <w:rsid w:val="049C4D82"/>
    <w:rsid w:val="06897E15"/>
    <w:rsid w:val="06C746CC"/>
    <w:rsid w:val="06F439EC"/>
    <w:rsid w:val="07091306"/>
    <w:rsid w:val="0747353F"/>
    <w:rsid w:val="09651E91"/>
    <w:rsid w:val="09DD61B1"/>
    <w:rsid w:val="0B97455C"/>
    <w:rsid w:val="0BE9048F"/>
    <w:rsid w:val="0C4C484F"/>
    <w:rsid w:val="0DB71BB9"/>
    <w:rsid w:val="0E212029"/>
    <w:rsid w:val="0EE5577C"/>
    <w:rsid w:val="100A42D4"/>
    <w:rsid w:val="11725D25"/>
    <w:rsid w:val="126D04A1"/>
    <w:rsid w:val="141E5CAE"/>
    <w:rsid w:val="14980AA1"/>
    <w:rsid w:val="149C03F2"/>
    <w:rsid w:val="164B0309"/>
    <w:rsid w:val="16711D71"/>
    <w:rsid w:val="16B05670"/>
    <w:rsid w:val="17107217"/>
    <w:rsid w:val="184952E2"/>
    <w:rsid w:val="186954A5"/>
    <w:rsid w:val="1A352DF2"/>
    <w:rsid w:val="1A811411"/>
    <w:rsid w:val="1B050C9A"/>
    <w:rsid w:val="1E1A30CF"/>
    <w:rsid w:val="1E52788D"/>
    <w:rsid w:val="1F3F290D"/>
    <w:rsid w:val="1FC85F08"/>
    <w:rsid w:val="1FFB0FA6"/>
    <w:rsid w:val="212146F1"/>
    <w:rsid w:val="21525AE3"/>
    <w:rsid w:val="22CB5A0C"/>
    <w:rsid w:val="2516422B"/>
    <w:rsid w:val="252F0066"/>
    <w:rsid w:val="260F4087"/>
    <w:rsid w:val="26505109"/>
    <w:rsid w:val="26BC00F3"/>
    <w:rsid w:val="2739164A"/>
    <w:rsid w:val="27771117"/>
    <w:rsid w:val="283F6B2A"/>
    <w:rsid w:val="29BD7AAE"/>
    <w:rsid w:val="2AA25B2C"/>
    <w:rsid w:val="2B80738B"/>
    <w:rsid w:val="30842A66"/>
    <w:rsid w:val="30B17A9E"/>
    <w:rsid w:val="318C2EEB"/>
    <w:rsid w:val="333E530C"/>
    <w:rsid w:val="346213B1"/>
    <w:rsid w:val="3501139C"/>
    <w:rsid w:val="350F147C"/>
    <w:rsid w:val="356F7CFD"/>
    <w:rsid w:val="35D47DB5"/>
    <w:rsid w:val="36A24186"/>
    <w:rsid w:val="37397E72"/>
    <w:rsid w:val="37A448A5"/>
    <w:rsid w:val="39A23655"/>
    <w:rsid w:val="3A616ADB"/>
    <w:rsid w:val="3DE52EE8"/>
    <w:rsid w:val="3F3A5BF8"/>
    <w:rsid w:val="3FA54BF6"/>
    <w:rsid w:val="407E0EC3"/>
    <w:rsid w:val="42744F22"/>
    <w:rsid w:val="43E82B9A"/>
    <w:rsid w:val="44046008"/>
    <w:rsid w:val="444A50A8"/>
    <w:rsid w:val="44AF63EE"/>
    <w:rsid w:val="491475A6"/>
    <w:rsid w:val="49B722E0"/>
    <w:rsid w:val="4B770C32"/>
    <w:rsid w:val="4B8B7B39"/>
    <w:rsid w:val="4C754CA5"/>
    <w:rsid w:val="4CF92E19"/>
    <w:rsid w:val="4EF1082B"/>
    <w:rsid w:val="4FBC0391"/>
    <w:rsid w:val="4FED0A3C"/>
    <w:rsid w:val="4FF90AAD"/>
    <w:rsid w:val="5180359E"/>
    <w:rsid w:val="51F900D7"/>
    <w:rsid w:val="52503BD7"/>
    <w:rsid w:val="52E37785"/>
    <w:rsid w:val="540D7E26"/>
    <w:rsid w:val="54C12286"/>
    <w:rsid w:val="56150D58"/>
    <w:rsid w:val="581255DD"/>
    <w:rsid w:val="582779DA"/>
    <w:rsid w:val="5858356B"/>
    <w:rsid w:val="58584983"/>
    <w:rsid w:val="58A1256C"/>
    <w:rsid w:val="58D156F4"/>
    <w:rsid w:val="59950F47"/>
    <w:rsid w:val="59C71AB9"/>
    <w:rsid w:val="5AAA49D1"/>
    <w:rsid w:val="5B48399E"/>
    <w:rsid w:val="5BC967EA"/>
    <w:rsid w:val="5C152D4D"/>
    <w:rsid w:val="5C75652A"/>
    <w:rsid w:val="5C9E3C6F"/>
    <w:rsid w:val="5CDC4A3F"/>
    <w:rsid w:val="5E36065A"/>
    <w:rsid w:val="5E6F0B24"/>
    <w:rsid w:val="600F7701"/>
    <w:rsid w:val="60124C14"/>
    <w:rsid w:val="60EC2655"/>
    <w:rsid w:val="642B2139"/>
    <w:rsid w:val="674811BC"/>
    <w:rsid w:val="680405E8"/>
    <w:rsid w:val="680D7865"/>
    <w:rsid w:val="68197C43"/>
    <w:rsid w:val="699C0906"/>
    <w:rsid w:val="6A030CFC"/>
    <w:rsid w:val="6BC85889"/>
    <w:rsid w:val="6BF64A94"/>
    <w:rsid w:val="6CAD35DC"/>
    <w:rsid w:val="6DBF1AE2"/>
    <w:rsid w:val="709B5911"/>
    <w:rsid w:val="71217B1C"/>
    <w:rsid w:val="715427B0"/>
    <w:rsid w:val="72185E1F"/>
    <w:rsid w:val="725267CD"/>
    <w:rsid w:val="74443FB4"/>
    <w:rsid w:val="74B841C2"/>
    <w:rsid w:val="75351251"/>
    <w:rsid w:val="75881BD6"/>
    <w:rsid w:val="75AE4990"/>
    <w:rsid w:val="75CA7DDB"/>
    <w:rsid w:val="77396C62"/>
    <w:rsid w:val="77A10D34"/>
    <w:rsid w:val="78E4372C"/>
    <w:rsid w:val="79F62EA3"/>
    <w:rsid w:val="7AA63CAE"/>
    <w:rsid w:val="7AAD209B"/>
    <w:rsid w:val="7ACD67F4"/>
    <w:rsid w:val="7BFE38A0"/>
    <w:rsid w:val="7D3A7DBF"/>
    <w:rsid w:val="7D7504E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2018-09-20T01:12:14Z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