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87" w:tblpY="1698"/>
        <w:tblOverlap w:val="never"/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0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51"/>
                <w:sz w:val="72"/>
                <w:szCs w:val="72"/>
                <w:lang w:val="en-US" w:eastAsia="zh-CN"/>
              </w:rPr>
              <w:t>新乡县发展和改革委员会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72"/>
                <w:szCs w:val="72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72"/>
                <w:szCs w:val="72"/>
                <w:lang w:val="en-US" w:eastAsia="zh-CN"/>
              </w:rPr>
              <w:t>新乡县财政局</w:t>
            </w:r>
          </w:p>
        </w:tc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sz w:val="84"/>
                <w:szCs w:val="8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</w:t>
      </w:r>
    </w:p>
    <w:p>
      <w:pPr>
        <w:rPr>
          <w:rFonts w:hint="eastAsia"/>
          <w:color w:val="auto"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新发价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9号                     签发人：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刘  伟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关于新乡县公办幼儿园保教费收费标准的通知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你局《关于新乡县公办幼儿园保教费收费标准的申请》（新教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123号）收悉。鉴于原收费标准已执行到期，根据市发改委、市财政局、市教育局《关于印发&lt;新乡市幼儿园收费管理暂行办法实施意见&gt;的通知》（新发改收费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353号）文件精神，经县发展改革委和县财政局研究，报县政府批准，现将我县公办幼儿园保教费收费标准和有关问题通知如下：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保教费标准：全县公办幼儿园分为两类，一类园（城镇区幼儿园）每生每月260元，二类园（乡村区幼儿园）每生每月210元。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不得在保教费外以开办实验班、特色班、兴趣班、课后培训班和亲子班等特色教育为名向幼儿家长另行收取费用，不得以任何名义向幼儿家长收取与入园挂钩的赞助费、捐资助学费、建校费、教育成本补偿费等费用。幼儿园不得收取书本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幼儿园对入园幼儿可按月或按学期收取保教费，不得跨学期预收。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寒暑假期幼儿园正常开班，在坚持自愿参加的基础上，保教费可在已核定的同等级标准的基础上适当上浮，上浮幅度不超过30%。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幼儿园为在园幼儿教育、生活提供方便而代收代管的费用，应遵循非营利和“家长自愿，据实收取，及时结算，定期公布，多退少补”的原则，收费项目和标准应提前告知和公示，收费必须单独立账，不得与保教费一并收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六、幼儿园应通过设立公示栏、公示牌、公示墙等形式，向社会公示收费项目、收费标准等相关内容。幼儿园招生简章应写明幼儿园性质、办园条件、收费项目和收费标准等内容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七、本通知自2018年秋季开园起执行，执行期三年。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附件：新乡县公办幼儿园保教费收费标准等级表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新乡县发展和改革委员会            新乡县财政局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2018年7月19日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AC91"/>
    <w:multiLevelType w:val="singleLevel"/>
    <w:tmpl w:val="5785AC9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2B27DD2"/>
    <w:rsid w:val="050F7C86"/>
    <w:rsid w:val="05347B25"/>
    <w:rsid w:val="06E86D89"/>
    <w:rsid w:val="12DD3F1A"/>
    <w:rsid w:val="145F4F1C"/>
    <w:rsid w:val="1F4141D7"/>
    <w:rsid w:val="205434AC"/>
    <w:rsid w:val="22C57C82"/>
    <w:rsid w:val="29055E57"/>
    <w:rsid w:val="356356DE"/>
    <w:rsid w:val="36183658"/>
    <w:rsid w:val="36F86C92"/>
    <w:rsid w:val="370E4760"/>
    <w:rsid w:val="3A304880"/>
    <w:rsid w:val="3A33359E"/>
    <w:rsid w:val="3D6059BC"/>
    <w:rsid w:val="3E2477A6"/>
    <w:rsid w:val="3F1374C4"/>
    <w:rsid w:val="43F33C9F"/>
    <w:rsid w:val="46FF3951"/>
    <w:rsid w:val="4F137164"/>
    <w:rsid w:val="4FB25CCC"/>
    <w:rsid w:val="52FA4CD2"/>
    <w:rsid w:val="55C62963"/>
    <w:rsid w:val="55E16E71"/>
    <w:rsid w:val="5D0A4559"/>
    <w:rsid w:val="66DA7C2A"/>
    <w:rsid w:val="68E860C3"/>
    <w:rsid w:val="6E342CD9"/>
    <w:rsid w:val="6E9911B0"/>
    <w:rsid w:val="70AD73F2"/>
    <w:rsid w:val="720864F8"/>
    <w:rsid w:val="72A21072"/>
    <w:rsid w:val="788E2185"/>
    <w:rsid w:val="7D4D3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2017-12-29T02:49:00Z</cp:lastPrinted>
  <dcterms:modified xsi:type="dcterms:W3CDTF">2018-07-31T03:28:57Z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