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11</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关于河南沪裕塑胶有限公司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800吨PE塑料管生产项目噪声和固体废物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河南沪裕塑胶有限公司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河南沪裕塑胶有限公司年产</w:t>
            </w:r>
            <w:r>
              <w:rPr>
                <w:rFonts w:hint="eastAsia" w:ascii="宋体" w:hAnsi="宋体" w:eastAsia="宋体" w:cs="宋体"/>
                <w:sz w:val="28"/>
                <w:szCs w:val="28"/>
                <w:lang w:val="en-US" w:eastAsia="zh-CN"/>
              </w:rPr>
              <w:t>800吨PE塑料管项目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附送的《河南沪裕塑胶有限公司年产</w:t>
            </w:r>
            <w:r>
              <w:rPr>
                <w:rFonts w:hint="eastAsia" w:ascii="宋体" w:hAnsi="宋体" w:eastAsia="宋体" w:cs="宋体"/>
                <w:sz w:val="28"/>
                <w:szCs w:val="28"/>
                <w:lang w:val="en-US" w:eastAsia="zh-CN"/>
              </w:rPr>
              <w:t>800吨PE塑料管项目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河南沪裕塑胶有限公司位于新乡县小冀镇鸿泰大道</w:t>
            </w:r>
            <w:r>
              <w:rPr>
                <w:rFonts w:hint="eastAsia" w:ascii="宋体" w:hAnsi="宋体" w:eastAsia="宋体" w:cs="宋体"/>
                <w:sz w:val="28"/>
                <w:szCs w:val="28"/>
                <w:lang w:val="en-US" w:eastAsia="zh-CN"/>
              </w:rPr>
              <w:t>51号</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800吨PE塑料管，项目投资300万元，其中环保投资15万元。该项目环评报告表于2017年8月由广州环发环保工程有限公司编制完成，于2017年11月经新乡县环境保护局批复，批复文号：新环表[2017]019号。项目于2018年1月开工建设，2018年3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项目实际建设中将原环评批复的环保治理设施低温等离子处理装置变更为2台UV光催化氧化+活性炭吸附处理装置，项目建设与环评批复的性质、规模、产品、地点生产工艺基本相符无变动。</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边角料、残次品收集破碎后回用生产</w:t>
            </w:r>
            <w:r>
              <w:rPr>
                <w:rFonts w:hint="eastAsia" w:ascii="宋体" w:hAnsi="宋体" w:eastAsia="宋体" w:cs="宋体"/>
                <w:sz w:val="28"/>
                <w:szCs w:val="28"/>
                <w:lang w:val="en-US" w:eastAsia="zh-CN"/>
              </w:rPr>
              <w:t>,废活性炭UV灯管属危废，目前尚未产生。</w:t>
            </w:r>
            <w:r>
              <w:rPr>
                <w:rFonts w:hint="eastAsia" w:ascii="宋体" w:hAnsi="宋体" w:eastAsia="宋体" w:cs="宋体"/>
                <w:sz w:val="28"/>
                <w:szCs w:val="28"/>
                <w:lang w:eastAsia="zh-CN"/>
              </w:rPr>
              <w:t>生活垃圾收集后，交由环卫部门处理。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河南沪裕塑胶有限公司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《河南沪裕塑胶有限公司年产</w:t>
            </w:r>
            <w:r>
              <w:rPr>
                <w:rFonts w:hint="eastAsia" w:ascii="宋体" w:hAnsi="宋体" w:eastAsia="宋体" w:cs="宋体"/>
                <w:sz w:val="28"/>
                <w:szCs w:val="28"/>
                <w:lang w:val="en-US" w:eastAsia="zh-CN"/>
              </w:rPr>
              <w:t>800吨PE塑料管项目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及河南瑞安特环境技术</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HNRAT[2018]第0601-04号）表明：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边角料、残次品收集破碎后回用生产</w:t>
            </w:r>
            <w:r>
              <w:rPr>
                <w:rFonts w:hint="eastAsia" w:ascii="宋体" w:hAnsi="宋体" w:eastAsia="宋体" w:cs="宋体"/>
                <w:sz w:val="28"/>
                <w:szCs w:val="28"/>
                <w:lang w:val="en-US" w:eastAsia="zh-CN"/>
              </w:rPr>
              <w:t>,废活性炭、UV灯管属危废，目前未产生。</w:t>
            </w:r>
            <w:r>
              <w:rPr>
                <w:rFonts w:hint="eastAsia" w:ascii="宋体" w:hAnsi="宋体" w:eastAsia="宋体" w:cs="宋体"/>
                <w:sz w:val="28"/>
                <w:szCs w:val="28"/>
                <w:lang w:eastAsia="zh-CN"/>
              </w:rPr>
              <w:t>生活垃圾收集后，交由环卫部门处理</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该项目在实施过程中基本按照环境影响评价文件及其批复要求配套建设了相应的噪声和固体废物污染防治设施，待活性炭、</w:t>
            </w:r>
            <w:r>
              <w:rPr>
                <w:rFonts w:hint="eastAsia" w:ascii="宋体" w:hAnsi="宋体" w:eastAsia="宋体" w:cs="宋体"/>
                <w:sz w:val="28"/>
                <w:szCs w:val="28"/>
                <w:vertAlign w:val="baseline"/>
                <w:lang w:val="en-US" w:eastAsia="zh-CN"/>
              </w:rPr>
              <w:t>UV灯管更换后，建设单位要及时委托有危废处置资质的单位，对废UV灯管进行处置。</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仿宋" w:hAnsi="仿宋" w:eastAsia="仿宋" w:cs="仿宋"/>
                <w:sz w:val="32"/>
                <w:szCs w:val="32"/>
                <w:vertAlign w:val="baseline"/>
              </w:rPr>
            </w:pPr>
            <w:r>
              <w:rPr>
                <w:rFonts w:hint="eastAsia" w:ascii="宋体" w:hAnsi="宋体" w:eastAsia="宋体" w:cs="宋体"/>
                <w:sz w:val="28"/>
                <w:szCs w:val="28"/>
                <w:vertAlign w:val="baseline"/>
                <w:lang w:val="en-US" w:eastAsia="zh-CN"/>
              </w:rPr>
              <w:t>2018年9月7</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vertAlign w:val="baseline"/>
              </w:rPr>
            </w:pP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9651E91"/>
    <w:rsid w:val="09DD61B1"/>
    <w:rsid w:val="0B97455C"/>
    <w:rsid w:val="0BE9048F"/>
    <w:rsid w:val="0C4C484F"/>
    <w:rsid w:val="0DB71BB9"/>
    <w:rsid w:val="0E212029"/>
    <w:rsid w:val="0EE5577C"/>
    <w:rsid w:val="100A42D4"/>
    <w:rsid w:val="11725D25"/>
    <w:rsid w:val="126D04A1"/>
    <w:rsid w:val="141E5CAE"/>
    <w:rsid w:val="149C03F2"/>
    <w:rsid w:val="164B0309"/>
    <w:rsid w:val="16711D71"/>
    <w:rsid w:val="16B05670"/>
    <w:rsid w:val="17107217"/>
    <w:rsid w:val="184952E2"/>
    <w:rsid w:val="186954A5"/>
    <w:rsid w:val="1A352DF2"/>
    <w:rsid w:val="1A811411"/>
    <w:rsid w:val="1B050C9A"/>
    <w:rsid w:val="1E1A30CF"/>
    <w:rsid w:val="1E52788D"/>
    <w:rsid w:val="1F3F290D"/>
    <w:rsid w:val="1FC85F08"/>
    <w:rsid w:val="1FFB0FA6"/>
    <w:rsid w:val="212146F1"/>
    <w:rsid w:val="21525AE3"/>
    <w:rsid w:val="22CB5A0C"/>
    <w:rsid w:val="2516422B"/>
    <w:rsid w:val="252F0066"/>
    <w:rsid w:val="260F4087"/>
    <w:rsid w:val="26505109"/>
    <w:rsid w:val="26BC00F3"/>
    <w:rsid w:val="2739164A"/>
    <w:rsid w:val="27771117"/>
    <w:rsid w:val="283F6B2A"/>
    <w:rsid w:val="29BD7AAE"/>
    <w:rsid w:val="2AA25B2C"/>
    <w:rsid w:val="2B80738B"/>
    <w:rsid w:val="30842A66"/>
    <w:rsid w:val="30B17A9E"/>
    <w:rsid w:val="318C2EEB"/>
    <w:rsid w:val="333E530C"/>
    <w:rsid w:val="346213B1"/>
    <w:rsid w:val="3501139C"/>
    <w:rsid w:val="350F147C"/>
    <w:rsid w:val="356F7CFD"/>
    <w:rsid w:val="35D47DB5"/>
    <w:rsid w:val="36A24186"/>
    <w:rsid w:val="37397E72"/>
    <w:rsid w:val="37A448A5"/>
    <w:rsid w:val="39A23655"/>
    <w:rsid w:val="3A616ADB"/>
    <w:rsid w:val="3DE52EE8"/>
    <w:rsid w:val="3F3A5BF8"/>
    <w:rsid w:val="3FA54BF6"/>
    <w:rsid w:val="407E0EC3"/>
    <w:rsid w:val="42744F22"/>
    <w:rsid w:val="43E82B9A"/>
    <w:rsid w:val="444A50A8"/>
    <w:rsid w:val="44AF63EE"/>
    <w:rsid w:val="491475A6"/>
    <w:rsid w:val="49B722E0"/>
    <w:rsid w:val="4B770C32"/>
    <w:rsid w:val="4B8B7B39"/>
    <w:rsid w:val="4C754CA5"/>
    <w:rsid w:val="4CF92E19"/>
    <w:rsid w:val="4EF1082B"/>
    <w:rsid w:val="4FBC0391"/>
    <w:rsid w:val="4FED0A3C"/>
    <w:rsid w:val="4FF90AAD"/>
    <w:rsid w:val="5180359E"/>
    <w:rsid w:val="51F900D7"/>
    <w:rsid w:val="52503BD7"/>
    <w:rsid w:val="52E37785"/>
    <w:rsid w:val="540D7E26"/>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36065A"/>
    <w:rsid w:val="5E6F0B24"/>
    <w:rsid w:val="600F7701"/>
    <w:rsid w:val="60124C14"/>
    <w:rsid w:val="60EC2655"/>
    <w:rsid w:val="642B2139"/>
    <w:rsid w:val="674811BC"/>
    <w:rsid w:val="680405E8"/>
    <w:rsid w:val="680D7865"/>
    <w:rsid w:val="68197C43"/>
    <w:rsid w:val="699C0906"/>
    <w:rsid w:val="6A030CFC"/>
    <w:rsid w:val="6BC85889"/>
    <w:rsid w:val="6BF64A94"/>
    <w:rsid w:val="6CAD35DC"/>
    <w:rsid w:val="6DBF1AE2"/>
    <w:rsid w:val="709B5911"/>
    <w:rsid w:val="71217B1C"/>
    <w:rsid w:val="715427B0"/>
    <w:rsid w:val="72185E1F"/>
    <w:rsid w:val="725267CD"/>
    <w:rsid w:val="74443FB4"/>
    <w:rsid w:val="74B841C2"/>
    <w:rsid w:val="75351251"/>
    <w:rsid w:val="75881BD6"/>
    <w:rsid w:val="75AE4990"/>
    <w:rsid w:val="75CA7DDB"/>
    <w:rsid w:val="77396C62"/>
    <w:rsid w:val="77A10D34"/>
    <w:rsid w:val="78E4372C"/>
    <w:rsid w:val="79F62EA3"/>
    <w:rsid w:val="7AA63CAE"/>
    <w:rsid w:val="7AAD209B"/>
    <w:rsid w:val="7ACD67F4"/>
    <w:rsid w:val="7BFE38A0"/>
    <w:rsid w:val="7D3A7DBF"/>
    <w:rsid w:val="7D7504E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2018-09-07T07:07:26Z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